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Лекция 14. Системы управления преобразователями</w:t>
      </w:r>
    </w:p>
    <w:p>
      <w:r>
        <w:rPr>
          <w:b/>
        </w:rPr>
        <w:t>Модуль IV. Управление, ЭМС и применение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1. Зачем нужна обратная связь</w:t>
      </w:r>
    </w:p>
    <w:p>
      <w:r>
        <w:t xml:space="preserve">В разомкнутой схеме скважность </w:t>
      </w:r>
      <w:r>
        <w:rPr>
          <w:rFonts w:ascii="Consolas" w:hAnsi="Consolas"/>
          <w:color w:val="C03030"/>
          <w:sz w:val="20"/>
        </w:rPr>
        <w:t>D</w:t>
      </w:r>
      <w:r>
        <w:t xml:space="preserve"> задаётся вручную, и выходное напряжение «плавает» при изменении входного напряжения и тока нагрузки. Чтобы выход оставался стабильным, применяют </w:t>
      </w:r>
      <w:r>
        <w:rPr>
          <w:b/>
        </w:rPr>
        <w:t>замкнутое управление</w:t>
      </w:r>
      <w:r>
        <w:t xml:space="preserve">: измеряют выходную величину, сравнивают с заданием и корректируют </w:t>
      </w:r>
      <w:r>
        <w:rPr>
          <w:rFonts w:ascii="Consolas" w:hAnsi="Consolas"/>
          <w:color w:val="C03030"/>
          <w:sz w:val="20"/>
        </w:rPr>
        <w:t>D</w:t>
      </w:r>
      <w:r>
        <w:t xml:space="preserve"> регулятором.</w:t>
      </w:r>
    </w:p>
    <w:p>
      <w:r>
        <w:t>Цели управления:</w:t>
      </w:r>
    </w:p>
    <w:p>
      <w:pPr>
        <w:pStyle w:val="ListBullet"/>
      </w:pPr>
      <w:r>
        <w:rPr>
          <w:b/>
        </w:rPr>
        <w:t>точность</w:t>
      </w:r>
      <w:r>
        <w:t xml:space="preserve"> — малая статическая ошибка;</w:t>
      </w:r>
    </w:p>
    <w:p>
      <w:pPr>
        <w:pStyle w:val="ListBullet"/>
      </w:pPr>
      <w:r>
        <w:rPr>
          <w:b/>
        </w:rPr>
        <w:t>быстродействие</w:t>
      </w:r>
      <w:r>
        <w:t xml:space="preserve"> — быстрая отработка возмущений;</w:t>
      </w:r>
    </w:p>
    <w:p>
      <w:pPr>
        <w:pStyle w:val="ListBullet"/>
      </w:pPr>
      <w:r>
        <w:rPr>
          <w:b/>
        </w:rPr>
        <w:t>устойчивость</w:t>
      </w:r>
      <w:r>
        <w:t xml:space="preserve"> — отсутствие колебаний и запас по фазе/амплитуде.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2. Усреднённая модель преобразователя</w:t>
      </w:r>
    </w:p>
    <w:p>
      <w:r>
        <w:t xml:space="preserve">Для анализа управления импульсный преобразователь заменяют </w:t>
      </w:r>
      <w:r>
        <w:rPr>
          <w:b/>
        </w:rPr>
        <w:t>усреднённой по периоду</w:t>
      </w:r>
      <w:r>
        <w:t xml:space="preserve"> моделью (averaged model), а затем линеаризуют вокруг рабочей точки (</w:t>
      </w:r>
      <w:r>
        <w:rPr>
          <w:b/>
        </w:rPr>
        <w:t>модель малого сигнала</w:t>
      </w:r>
      <w:r>
        <w:t xml:space="preserve">, small-signal). Получают передаточную функцию «управление → выход» </w:t>
      </w:r>
      <w:r>
        <w:rPr>
          <w:rFonts w:ascii="Consolas" w:hAnsi="Consolas"/>
          <w:color w:val="C03030"/>
          <w:sz w:val="20"/>
        </w:rPr>
        <w:t>G_vd(s) = û_вых(s)/d̂(s)</w:t>
      </w:r>
      <w:r>
        <w:t>.</w:t>
      </w:r>
    </w:p>
    <w:p>
      <w:r>
        <w:t>Для Buck в CCM это звено 2-го порядка (из-за LC-фильтра):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G_vd(s) = U_вх / (1 + s·L/R + s²·L·C)</w:t>
      </w:r>
    </w:p>
    <w:p>
      <w:r>
        <w:t xml:space="preserve">с резонансом на </w:t>
      </w:r>
      <w:r>
        <w:rPr>
          <w:rFonts w:ascii="Consolas" w:hAnsi="Consolas"/>
          <w:color w:val="C03030"/>
          <w:sz w:val="20"/>
        </w:rPr>
        <w:t>f_LC = 1/(2π√(LC))</w:t>
      </w:r>
      <w:r>
        <w:t xml:space="preserve">. Boost и Buck-Boost дополнительно имеют </w:t>
      </w:r>
      <w:r>
        <w:rPr>
          <w:b/>
        </w:rPr>
        <w:t>правый нуль (RHP zero)</w:t>
      </w:r>
      <w:r>
        <w:t>, ограничивающий быстродействие: при росте D выход сначала кратковременно проседает.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3. ПИ-регулятор</w:t>
      </w:r>
    </w:p>
    <w:p>
      <w:r>
        <w:t>Самый распространённый регулятор: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G_PI(s) = K_p + K_i/s</w:t>
      </w:r>
    </w:p>
    <w:p>
      <w:pPr>
        <w:pStyle w:val="ListBullet"/>
      </w:pPr>
      <w:r>
        <w:rPr>
          <w:b/>
        </w:rPr>
        <w:t>Пропорциональная часть `K_p`</w:t>
      </w:r>
      <w:r>
        <w:t xml:space="preserve"> — реагирует на текущую ошибку, влияет на быстродействие.</w:t>
      </w:r>
    </w:p>
    <w:p>
      <w:pPr>
        <w:pStyle w:val="ListBullet"/>
      </w:pPr>
      <w:r>
        <w:rPr>
          <w:b/>
        </w:rPr>
        <w:t>Интегральная часть `K_i`</w:t>
      </w:r>
      <w:r>
        <w:t xml:space="preserve"> — накапливает ошибку, </w:t>
      </w:r>
      <w:r>
        <w:rPr>
          <w:b/>
        </w:rPr>
        <w:t>обнуляет статическую ошибку</w:t>
      </w:r>
      <w:r>
        <w:t xml:space="preserve"> (в установившемся режиме выход точно равен заданию).</w:t>
      </w:r>
    </w:p>
    <w:p>
      <w:r>
        <w:t>Дифференциальную часть (ПИД) в силовых преобразователях применяют редко — она усиливает шум.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4. Контур напряжения и тока</w:t>
      </w:r>
    </w:p>
    <w:p>
      <w:pPr>
        <w:pStyle w:val="Heading3"/>
      </w:pPr>
      <w:r>
        <w:t>4.1. Одноконтурное управление (voltage mode)</w:t>
      </w:r>
    </w:p>
    <w:p>
      <w:r>
        <w:t xml:space="preserve">Один регулятор по напряжению формирует </w:t>
      </w:r>
      <w:r>
        <w:rPr>
          <w:rFonts w:ascii="Consolas" w:hAnsi="Consolas"/>
          <w:color w:val="C03030"/>
          <w:sz w:val="20"/>
        </w:rPr>
        <w:t>D</w:t>
      </w:r>
      <w:r>
        <w:t>. Просто, но реакция на возмущения медленнее, а резонанс LC требует тщательной коррекции.</w:t>
      </w:r>
    </w:p>
    <w:p>
      <w:pPr>
        <w:pStyle w:val="Heading3"/>
      </w:pPr>
      <w:r>
        <w:t>4.2. Двухконтурное управление (current mode)</w:t>
      </w:r>
    </w:p>
    <w:p>
      <w:pPr>
        <w:pStyle w:val="ListBullet"/>
      </w:pPr>
      <w:r>
        <w:rPr>
          <w:b/>
        </w:rPr>
        <w:t>Внутренний контур тока</w:t>
      </w:r>
      <w:r>
        <w:t xml:space="preserve"> — быстро управляет током дросселя/ключа.</w:t>
      </w:r>
    </w:p>
    <w:p>
      <w:pPr>
        <w:pStyle w:val="ListBullet"/>
      </w:pPr>
      <w:r>
        <w:rPr>
          <w:b/>
        </w:rPr>
        <w:t>Внешний контур напряжения</w:t>
      </w:r>
      <w:r>
        <w:t xml:space="preserve"> — задаёт уставку тока.</w:t>
      </w:r>
    </w:p>
    <w:p>
      <w:r>
        <w:t>Преимущества current-mode: встроенное ограничение тока (защита), упрощённая динамика (контур тока «убирает» один полюс), лучшая реакция на изменение входного напряжения.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5. Частотный анализ устойчивости</w:t>
      </w:r>
    </w:p>
    <w:p>
      <w:r>
        <w:t xml:space="preserve">Качество замкнутой системы оценивают по </w:t>
      </w:r>
      <w:r>
        <w:rPr>
          <w:b/>
        </w:rPr>
        <w:t>петлевому усилению</w:t>
      </w:r>
      <w:r>
        <w:t xml:space="preserve"> </w:t>
      </w:r>
      <w:r>
        <w:rPr>
          <w:rFonts w:ascii="Consolas" w:hAnsi="Consolas"/>
          <w:color w:val="C03030"/>
          <w:sz w:val="20"/>
        </w:rPr>
        <w:t>T(s) = G_рег·G_vd·H</w:t>
      </w:r>
      <w:r>
        <w:t xml:space="preserve"> (H — коэффициент ОС).</w:t>
      </w:r>
    </w:p>
    <w:p>
      <w:r>
        <w:t>По диаграмме Боде:</w:t>
      </w:r>
    </w:p>
    <w:p>
      <w:pPr>
        <w:pStyle w:val="ListBullet"/>
      </w:pPr>
      <w:r>
        <w:rPr>
          <w:b/>
        </w:rPr>
        <w:t>Частота среза `f_c`</w:t>
      </w:r>
      <w:r>
        <w:t xml:space="preserve"> — где </w:t>
      </w:r>
      <w:r>
        <w:rPr>
          <w:rFonts w:ascii="Consolas" w:hAnsi="Consolas"/>
          <w:color w:val="C03030"/>
          <w:sz w:val="20"/>
        </w:rPr>
        <w:t>|T| = 1</w:t>
      </w:r>
      <w:r>
        <w:t xml:space="preserve"> (0 дБ); определяет быстродействие.</w:t>
      </w:r>
    </w:p>
    <w:p>
      <w:pPr>
        <w:pStyle w:val="ListBullet"/>
      </w:pPr>
      <w:r>
        <w:rPr>
          <w:b/>
        </w:rPr>
        <w:t>Запас по фазе `PM = 180° + arg[T(jω_c)]`</w:t>
      </w:r>
      <w:r>
        <w:t xml:space="preserve"> — должен быть ≥ 45° (лучше 60°).</w:t>
      </w:r>
    </w:p>
    <w:p>
      <w:pPr>
        <w:pStyle w:val="ListBullet"/>
      </w:pPr>
      <w:r>
        <w:rPr>
          <w:b/>
        </w:rPr>
        <w:t>Запас по амплитуде `GM`</w:t>
      </w:r>
      <w:r>
        <w:t xml:space="preserve"> — насколько </w:t>
      </w:r>
      <w:r>
        <w:rPr>
          <w:rFonts w:ascii="Consolas" w:hAnsi="Consolas"/>
          <w:color w:val="C03030"/>
          <w:sz w:val="20"/>
        </w:rPr>
        <w:t>|T|</w:t>
      </w:r>
      <w:r>
        <w:t xml:space="preserve"> ниже 0 дБ на частоте, где фаза = −180°.</w:t>
      </w:r>
    </w:p>
    <w:p>
      <w:r>
        <w:rPr>
          <w:b/>
        </w:rPr>
        <w:t>Правила проектирования:</w:t>
      </w:r>
    </w:p>
    <w:p>
      <w:pPr>
        <w:pStyle w:val="ListBullet"/>
      </w:pPr>
      <w:r>
        <w:t xml:space="preserve">частоту среза берут </w:t>
      </w:r>
      <w:r>
        <w:rPr>
          <w:rFonts w:ascii="Consolas" w:hAnsi="Consolas"/>
          <w:color w:val="C03030"/>
          <w:sz w:val="20"/>
        </w:rPr>
        <w:t>f_c ≤ f_sw/10</w:t>
      </w:r>
      <w:r>
        <w:t xml:space="preserve"> (усреднённая модель верна только ниже частоты коммутации);</w:t>
      </w:r>
    </w:p>
    <w:p>
      <w:pPr>
        <w:pStyle w:val="ListBullet"/>
      </w:pPr>
      <w:r>
        <w:t xml:space="preserve">запас по фазе </w:t>
      </w:r>
      <w:r>
        <w:rPr>
          <w:rFonts w:ascii="Consolas" w:hAnsi="Consolas"/>
          <w:color w:val="C03030"/>
          <w:sz w:val="20"/>
        </w:rPr>
        <w:t>PM ≈ 45…60°</w:t>
      </w:r>
      <w:r>
        <w:t xml:space="preserve"> — компромисс быстродействия и отсутствия перерегулирования.</w:t>
      </w:r>
    </w:p>
    <w:p>
      <w:r>
        <w:rPr>
          <w:b/>
        </w:rPr>
        <w:t>Описание диаграммы Боде:</w:t>
      </w:r>
      <w:r>
        <w:t xml:space="preserve"> ЛАЧХ петлевого усиления спадает с ростом частоты и пересекает 0 дБ на </w:t>
      </w:r>
      <w:r>
        <w:rPr>
          <w:rFonts w:ascii="Consolas" w:hAnsi="Consolas"/>
          <w:color w:val="C03030"/>
          <w:sz w:val="20"/>
        </w:rPr>
        <w:t>f_c</w:t>
      </w:r>
      <w:r>
        <w:t>; на этой частоте по ЛФЧХ отсчитывают расстояние фазы до −180° — это и есть запас по фазе. Регулятор (</w:t>
      </w:r>
      <w:r>
        <w:rPr>
          <w:rFonts w:ascii="Consolas" w:hAnsi="Consolas"/>
          <w:color w:val="C03030"/>
          <w:sz w:val="20"/>
        </w:rPr>
        <w:t>K_p</w:t>
      </w:r>
      <w:r>
        <w:t xml:space="preserve">, </w:t>
      </w:r>
      <w:r>
        <w:rPr>
          <w:rFonts w:ascii="Consolas" w:hAnsi="Consolas"/>
          <w:color w:val="C03030"/>
          <w:sz w:val="20"/>
        </w:rPr>
        <w:t>K_i</w:t>
      </w:r>
      <w:r>
        <w:t xml:space="preserve">) «двигает» кривую так, чтобы получить нужные </w:t>
      </w:r>
      <w:r>
        <w:rPr>
          <w:rFonts w:ascii="Consolas" w:hAnsi="Consolas"/>
          <w:color w:val="C03030"/>
          <w:sz w:val="20"/>
        </w:rPr>
        <w:t>f_c</w:t>
      </w:r>
      <w:r>
        <w:t xml:space="preserve"> и </w:t>
      </w:r>
      <w:r>
        <w:rPr>
          <w:rFonts w:ascii="Consolas" w:hAnsi="Consolas"/>
          <w:color w:val="C03030"/>
          <w:sz w:val="20"/>
        </w:rPr>
        <w:t>PM</w:t>
      </w:r>
      <w:r>
        <w:t>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6. Численный пример</w:t>
      </w:r>
    </w:p>
    <w:p>
      <w:r>
        <w:t xml:space="preserve">Buck из ЛР-09, </w:t>
      </w:r>
      <w:r>
        <w:rPr>
          <w:rFonts w:ascii="Consolas" w:hAnsi="Consolas"/>
          <w:color w:val="C03030"/>
          <w:sz w:val="20"/>
        </w:rPr>
        <w:t>f_sw = 100 кГц</w:t>
      </w:r>
      <w:r>
        <w:t xml:space="preserve">. Цель: </w:t>
      </w:r>
      <w:r>
        <w:rPr>
          <w:rFonts w:ascii="Consolas" w:hAnsi="Consolas"/>
          <w:color w:val="C03030"/>
          <w:sz w:val="20"/>
        </w:rPr>
        <w:t>f_c = f_sw/10 = 10 кГц</w:t>
      </w:r>
      <w:r>
        <w:t xml:space="preserve">, </w:t>
      </w:r>
      <w:r>
        <w:rPr>
          <w:rFonts w:ascii="Consolas" w:hAnsi="Consolas"/>
          <w:color w:val="C03030"/>
          <w:sz w:val="20"/>
        </w:rPr>
        <w:t>PM ≈ 60°</w:t>
      </w:r>
      <w:r>
        <w:t>.</w:t>
      </w:r>
    </w:p>
    <w:p>
      <w:r>
        <w:t xml:space="preserve">Подбирают </w:t>
      </w:r>
      <w:r>
        <w:rPr>
          <w:rFonts w:ascii="Consolas" w:hAnsi="Consolas"/>
          <w:color w:val="C03030"/>
          <w:sz w:val="20"/>
        </w:rPr>
        <w:t>K_p</w:t>
      </w:r>
      <w:r>
        <w:t xml:space="preserve"> так, чтобы усиление пересекало 0 дБ на 10 кГц, и </w:t>
      </w:r>
      <w:r>
        <w:rPr>
          <w:rFonts w:ascii="Consolas" w:hAnsi="Consolas"/>
          <w:color w:val="C03030"/>
          <w:sz w:val="20"/>
        </w:rPr>
        <w:t>K_i</w:t>
      </w:r>
      <w:r>
        <w:t xml:space="preserve"> так, чтобы интегральное действие подняло усиление на низких частотах (точность), не «съев» запас фазы у </w:t>
      </w:r>
      <w:r>
        <w:rPr>
          <w:rFonts w:ascii="Consolas" w:hAnsi="Consolas"/>
          <w:color w:val="C03030"/>
          <w:sz w:val="20"/>
        </w:rPr>
        <w:t>f_c</w:t>
      </w:r>
      <w:r>
        <w:t>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7. Выводы</w:t>
      </w:r>
    </w:p>
    <w:p>
      <w:pPr>
        <w:pStyle w:val="ListNumber"/>
      </w:pPr>
      <w:r>
        <w:t>Обратная связь стабилизирует выход при изменениях входа и нагрузки.</w:t>
      </w:r>
    </w:p>
    <w:p>
      <w:pPr>
        <w:pStyle w:val="ListNumber"/>
      </w:pPr>
      <w:r>
        <w:t>Анализ ведут по усреднённой малосигнальной модели; у Boost/Buck-Boost есть RHP-нуль, ограничивающий быстродействие.</w:t>
      </w:r>
    </w:p>
    <w:p>
      <w:pPr>
        <w:pStyle w:val="ListNumber"/>
      </w:pPr>
      <w:r>
        <w:t xml:space="preserve">ПИ-регулятор: </w:t>
      </w:r>
      <w:r>
        <w:rPr>
          <w:rFonts w:ascii="Consolas" w:hAnsi="Consolas"/>
          <w:color w:val="C03030"/>
          <w:sz w:val="20"/>
        </w:rPr>
        <w:t>K_p</w:t>
      </w:r>
      <w:r>
        <w:t xml:space="preserve"> — быстродействие, </w:t>
      </w:r>
      <w:r>
        <w:rPr>
          <w:rFonts w:ascii="Consolas" w:hAnsi="Consolas"/>
          <w:color w:val="C03030"/>
          <w:sz w:val="20"/>
        </w:rPr>
        <w:t>K_i</w:t>
      </w:r>
      <w:r>
        <w:t xml:space="preserve"> — нулевая статическая ошибка.</w:t>
      </w:r>
    </w:p>
    <w:p>
      <w:pPr>
        <w:pStyle w:val="ListNumber"/>
      </w:pPr>
      <w:r>
        <w:t xml:space="preserve">Устойчивость оценивают по </w:t>
      </w:r>
      <w:r>
        <w:rPr>
          <w:rFonts w:ascii="Consolas" w:hAnsi="Consolas"/>
          <w:color w:val="C03030"/>
          <w:sz w:val="20"/>
        </w:rPr>
        <w:t>f_c</w:t>
      </w:r>
      <w:r>
        <w:t xml:space="preserve"> (≤ f_sw/10) и запасу по фазе (≥ 45°); current-mode даёт защиту по току и лучшую динамику.</w:t>
      </w:r>
    </w:p>
    <w:p>
      <w:pPr>
        <w:pStyle w:val="Heading2"/>
      </w:pPr>
      <w:r>
        <w:t>Вопросы для самоконтроля</w:t>
      </w:r>
    </w:p>
    <w:p>
      <w:pPr>
        <w:pStyle w:val="ListNumber"/>
      </w:pPr>
      <w:r>
        <w:t>Зачем нужен интегральный член регулятора?</w:t>
      </w:r>
    </w:p>
    <w:p>
      <w:pPr>
        <w:pStyle w:val="ListNumber"/>
      </w:pPr>
      <w:r>
        <w:t>В чём преимущества current-mode control?</w:t>
      </w:r>
    </w:p>
    <w:p>
      <w:pPr>
        <w:pStyle w:val="ListNumber"/>
      </w:pPr>
      <w:r>
        <w:t xml:space="preserve">Почему </w:t>
      </w:r>
      <w:r>
        <w:rPr>
          <w:rFonts w:ascii="Consolas" w:hAnsi="Consolas"/>
          <w:color w:val="C03030"/>
          <w:sz w:val="20"/>
        </w:rPr>
        <w:t>f_c</w:t>
      </w:r>
      <w:r>
        <w:t xml:space="preserve"> берут существенно ниже </w:t>
      </w:r>
      <w:r>
        <w:rPr>
          <w:rFonts w:ascii="Consolas" w:hAnsi="Consolas"/>
          <w:color w:val="C03030"/>
          <w:sz w:val="20"/>
        </w:rPr>
        <w:t>f_sw</w:t>
      </w:r>
      <w:r>
        <w:t>?</w:t>
      </w:r>
    </w:p>
    <w:p>
      <w:pPr>
        <w:pStyle w:val="ListNumber"/>
      </w:pPr>
      <w:r>
        <w:t>Что такое RHP-нуль и как он влияет на управление Boost?</w:t>
      </w:r>
    </w:p>
    <w:p>
      <w:pPr>
        <w:pStyle w:val="Heading2"/>
      </w:pPr>
      <w:r>
        <w:t>Связанная лабораторная</w:t>
      </w:r>
    </w:p>
    <w:p>
      <w:r>
        <w:rPr>
          <w:rFonts w:ascii="Consolas" w:hAnsi="Consolas"/>
          <w:color w:val="C03030"/>
          <w:sz w:val="20"/>
        </w:rPr>
        <w:t>Лабораторная.md</w:t>
      </w:r>
      <w:r>
        <w:t xml:space="preserve"> — замкнутый контур регулирования Buck.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