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10. Моделирование Flyback-преобразователя</w:t>
      </w:r>
    </w:p>
    <w:p>
      <w:r>
        <w:rPr>
          <w:b/>
        </w:rPr>
        <w:t>Тема:</w:t>
      </w:r>
      <w:r>
        <w:t xml:space="preserve"> Изолированный обратноходовой преобразователь.</w:t>
      </w:r>
    </w:p>
    <w:p>
      <w:pPr>
        <w:pStyle w:val="Heading2"/>
      </w:pPr>
      <w:r>
        <w:t>Цель</w:t>
      </w:r>
    </w:p>
    <w:p>
      <w:r>
        <w:t>Спроектировать и смоделировать Flyback: проверить передаточную функцию, форму токов обмоток, влияние снаббера на перенапряжение от индуктивности рассеяния.</w:t>
      </w:r>
    </w:p>
    <w:p>
      <w:pPr>
        <w:pStyle w:val="Heading2"/>
      </w:pPr>
      <w:r>
        <w:t>Инструменты</w:t>
      </w:r>
    </w:p>
    <w:p>
      <w:pPr>
        <w:pStyle w:val="ListBullet"/>
      </w:pPr>
      <w:r>
        <w:t>LTspice (модель трансформатора через связанные индуктивности K) или MATLAB/Simulink.</w:t>
      </w:r>
    </w:p>
    <w:p>
      <w:pPr>
        <w:pStyle w:val="Heading2"/>
      </w:pPr>
      <w:r>
        <w:t>Задание</w:t>
      </w:r>
    </w:p>
    <w:p>
      <w:pPr>
        <w:pStyle w:val="ListNumber"/>
      </w:pPr>
      <w:r>
        <w:t>Задайте трансформатор: L_p, коэффициент связи K, N_s/N_p. Учтите индуктивность рассеяния.</w:t>
      </w:r>
    </w:p>
    <w:p>
      <w:pPr>
        <w:pStyle w:val="ListNumber"/>
      </w:pPr>
      <w:r>
        <w:t>Соберите Flyback: ключ на первичной стороне, диод и C на вторичной.</w:t>
      </w:r>
    </w:p>
    <w:p>
      <w:pPr>
        <w:pStyle w:val="ListNumber"/>
      </w:pPr>
      <w:r>
        <w:t>Снимите U_вых при D = 0.3 и 0.5, сравните с формулой.</w:t>
      </w:r>
    </w:p>
    <w:p>
      <w:pPr>
        <w:pStyle w:val="ListNumber"/>
      </w:pPr>
      <w:r>
        <w:t>Снимите токи первичной и вторичной обмоток (поочерёдное накопление/отдача энергии).</w:t>
      </w:r>
    </w:p>
    <w:p>
      <w:pPr>
        <w:pStyle w:val="ListNumber"/>
      </w:pPr>
      <w:r>
        <w:t xml:space="preserve">Добавьте </w:t>
      </w:r>
      <w:r>
        <w:rPr>
          <w:b/>
        </w:rPr>
        <w:t>RCD-снаббер</w:t>
      </w:r>
      <w:r>
        <w:t>, оцените снижение выброса напряжения на ключе.</w:t>
      </w:r>
    </w:p>
    <w:p>
      <w:pPr>
        <w:pStyle w:val="Heading2"/>
      </w:pPr>
      <w:r>
        <w:t>Расчётная часть</w:t>
      </w:r>
    </w:p>
    <w:p>
      <w:r>
        <w:t>| D | U_вых расчёт | U_вых сим. | U_пик на ключе (без/со снаббером) |</w:t>
      </w:r>
    </w:p>
    <w:p>
      <w:r>
        <w:t>|---|--------------|------------|------------------------------------|</w:t>
      </w:r>
    </w:p>
    <w:p>
      <w:r>
        <w:t>| 0.3 | | | |</w:t>
      </w:r>
    </w:p>
    <w:p>
      <w:r>
        <w:t>| 0.5 | | | |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Почему индуктивность рассеяния вызывает выброс напряжения на ключе?</w:t>
      </w:r>
    </w:p>
    <w:p>
      <w:pPr>
        <w:pStyle w:val="ListNumber"/>
      </w:pPr>
      <w:r>
        <w:t>Как RCD-снаббер ограничивает этот выброс?</w:t>
      </w:r>
    </w:p>
    <w:p>
      <w:pPr>
        <w:pStyle w:val="ListNumber"/>
      </w:pPr>
      <w:r>
        <w:t>Чем отличается работа Flyback в CCM и DCM?</w:t>
      </w:r>
    </w:p>
    <w:p>
      <w:pPr>
        <w:pStyle w:val="Heading2"/>
      </w:pPr>
      <w:r>
        <w:t>Форма отчёта</w:t>
      </w:r>
    </w:p>
    <w:p>
      <w:r>
        <w:t>Цель → параметры трансформатора → схема → осциллограммы токов и U_вых → эффект снаббера →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