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08. Коэффициент мощности и корректоры (PFC)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Полная, активная и реактивная мощность</w:t>
      </w:r>
    </w:p>
    <w:p>
      <w:r>
        <w:t>В цепи переменного тока различают:</w:t>
      </w:r>
    </w:p>
    <w:p>
      <w:pPr>
        <w:pStyle w:val="ListBullet"/>
      </w:pPr>
      <w:r>
        <w:rPr>
          <w:b/>
        </w:rPr>
        <w:t>Активную мощность</w:t>
      </w:r>
      <w:r>
        <w:t xml:space="preserve"> </w:t>
      </w:r>
      <w:r>
        <w:rPr>
          <w:rFonts w:ascii="Consolas" w:hAnsi="Consolas"/>
          <w:color w:val="C03030"/>
          <w:sz w:val="20"/>
        </w:rPr>
        <w:t>P</w:t>
      </w:r>
      <w:r>
        <w:t xml:space="preserve"> [Вт] — реально потребляемую (превращается в работу/тепло).</w:t>
      </w:r>
    </w:p>
    <w:p>
      <w:pPr>
        <w:pStyle w:val="ListBullet"/>
      </w:pPr>
      <w:r>
        <w:rPr>
          <w:b/>
        </w:rPr>
        <w:t>Полную мощность</w:t>
      </w:r>
      <w:r>
        <w:t xml:space="preserve"> </w:t>
      </w:r>
      <w:r>
        <w:rPr>
          <w:rFonts w:ascii="Consolas" w:hAnsi="Consolas"/>
          <w:color w:val="C03030"/>
          <w:sz w:val="20"/>
        </w:rPr>
        <w:t>S = U_rms·I_rms</w:t>
      </w:r>
      <w:r>
        <w:t xml:space="preserve"> [ВА] — произведение действующих значений.</w:t>
      </w:r>
    </w:p>
    <w:p>
      <w:pPr>
        <w:pStyle w:val="ListBullet"/>
      </w:pPr>
      <w:r>
        <w:rPr>
          <w:b/>
        </w:rPr>
        <w:t>Коэффициент мощности</w:t>
      </w:r>
      <w:r>
        <w:t xml:space="preserve"> </w:t>
      </w:r>
      <w:r>
        <w:rPr>
          <w:rFonts w:ascii="Consolas" w:hAnsi="Consolas"/>
          <w:color w:val="C03030"/>
          <w:sz w:val="20"/>
        </w:rPr>
        <w:t>PF = P/S</w:t>
      </w:r>
      <w:r>
        <w:t xml:space="preserve"> — какая доля полной мощности «полезна».</w:t>
      </w:r>
    </w:p>
    <w:p>
      <w:r>
        <w:t xml:space="preserve">Для синусоидальных напряжения и тока </w:t>
      </w:r>
      <w:r>
        <w:rPr>
          <w:rFonts w:ascii="Consolas" w:hAnsi="Consolas"/>
          <w:color w:val="C03030"/>
          <w:sz w:val="20"/>
        </w:rPr>
        <w:t>PF = cos φ</w:t>
      </w:r>
      <w:r>
        <w:t xml:space="preserve">, где φ — сдвиг фаз. Но при </w:t>
      </w:r>
      <w:r>
        <w:rPr>
          <w:b/>
        </w:rPr>
        <w:t>несинусоидальном</w:t>
      </w:r>
      <w:r>
        <w:t xml:space="preserve"> токе (что типично для выпрямителей) это уже неверно.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Коэффициент мощности при несинусоидальном токе</w:t>
      </w:r>
    </w:p>
    <w:p>
      <w:r>
        <w:t xml:space="preserve">Если напряжение синусоидально, а ток содержит гармоники, активную мощность создаёт </w:t>
      </w:r>
      <w:r>
        <w:rPr>
          <w:b/>
        </w:rPr>
        <w:t>только первая гармоника тока</w:t>
      </w:r>
      <w:r>
        <w:t xml:space="preserve"> (совпадающая по частоте с напряжением). Тогда: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U_rms·I₁·cos φ₁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S = U_rms·I_rms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= P/S = (I₁/I_rms)·cos φ₁ = k_иск·cos φ₁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cos φ₁</w:t>
      </w:r>
      <w:r>
        <w:t xml:space="preserve"> — </w:t>
      </w:r>
      <w:r>
        <w:rPr>
          <w:b/>
        </w:rPr>
        <w:t>коэффициент сдвига</w:t>
      </w:r>
      <w:r>
        <w:t xml:space="preserve"> (фазовый сдвиг первой гармоники),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k_иск = I₁/I_rms</w:t>
      </w:r>
      <w:r>
        <w:t xml:space="preserve"> — </w:t>
      </w:r>
      <w:r>
        <w:rPr>
          <w:b/>
        </w:rPr>
        <w:t>коэффициент искажения</w:t>
      </w:r>
      <w:r>
        <w:t xml:space="preserve"> (доля первой гармоники в действующем токе).</w:t>
      </w:r>
    </w:p>
    <w:p>
      <w:r>
        <w:rPr>
          <w:b/>
        </w:rPr>
        <w:t>Важный вывод:</w:t>
      </w:r>
      <w:r>
        <w:t xml:space="preserve"> </w:t>
      </w:r>
      <w:r>
        <w:rPr>
          <w:rFonts w:ascii="Consolas" w:hAnsi="Consolas"/>
          <w:color w:val="C03030"/>
          <w:sz w:val="20"/>
        </w:rPr>
        <w:t>PF = k_иск · cos φ₁</w:t>
      </w:r>
      <w:r>
        <w:t xml:space="preserve">. Даже при </w:t>
      </w:r>
      <w:r>
        <w:rPr>
          <w:rFonts w:ascii="Consolas" w:hAnsi="Consolas"/>
          <w:color w:val="C03030"/>
          <w:sz w:val="20"/>
        </w:rPr>
        <w:t>cos φ₁ = 1</w:t>
      </w:r>
      <w:r>
        <w:t xml:space="preserve"> (ток в фазе) высокое содержание гармоник (</w:t>
      </w:r>
      <w:r>
        <w:rPr>
          <w:rFonts w:ascii="Consolas" w:hAnsi="Consolas"/>
          <w:color w:val="C03030"/>
          <w:sz w:val="20"/>
        </w:rPr>
        <w:t>k_иск &lt; 1</w:t>
      </w:r>
      <w:r>
        <w:t>) снижает коэффициент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THD и связь с коэффициентом искажения</w:t>
      </w:r>
    </w:p>
    <w:p>
      <w:r>
        <w:rPr>
          <w:b/>
        </w:rPr>
        <w:t>Суммарные гармонические искажения тока: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THD = √(Σ_{n≥2} Iₙ²) / I₁</w:t>
      </w:r>
    </w:p>
    <w:p>
      <w:r>
        <w:t xml:space="preserve">Действующий ток через гармоники: </w:t>
      </w:r>
      <w:r>
        <w:rPr>
          <w:rFonts w:ascii="Consolas" w:hAnsi="Consolas"/>
          <w:color w:val="C03030"/>
          <w:sz w:val="20"/>
        </w:rPr>
        <w:t>I_rms = √(I₁² + Σ Iₙ²) = I₁·√(1 + THD²)</w:t>
      </w:r>
      <w:r>
        <w:t>. Тогда: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k_иск = I₁/I_rms = 1/√(1 + THD²)</w:t>
      </w:r>
    </w:p>
    <w:p>
      <w:r>
        <w:rPr>
          <w:b/>
        </w:rPr>
        <w:t>Вывод:</w:t>
      </w:r>
      <w:r>
        <w:t xml:space="preserve"> связывает THD и коэффициент искажения. При </w:t>
      </w:r>
      <w:r>
        <w:rPr>
          <w:rFonts w:ascii="Consolas" w:hAnsi="Consolas"/>
          <w:color w:val="C03030"/>
          <w:sz w:val="20"/>
        </w:rPr>
        <w:t>THD = 100%</w:t>
      </w:r>
      <w:r>
        <w:t xml:space="preserve"> (= 1.0): </w:t>
      </w:r>
      <w:r>
        <w:rPr>
          <w:rFonts w:ascii="Consolas" w:hAnsi="Consolas"/>
          <w:color w:val="C03030"/>
          <w:sz w:val="20"/>
        </w:rPr>
        <w:t>k_иск = 1/√2 ≈ 0.707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Проблема диодного выпрямителя с C-фильтром</w:t>
      </w:r>
    </w:p>
    <w:p>
      <w:r>
        <w:t xml:space="preserve">Как показано в лекции 7, выпрямитель с ёмкостным фильтром потребляет ток </w:t>
      </w:r>
      <w:r>
        <w:rPr>
          <w:b/>
        </w:rPr>
        <w:t>короткими высокими импульсами</w:t>
      </w:r>
      <w:r>
        <w:t xml:space="preserve"> вблизи пиков напряжения. Такой ток:</w:t>
      </w:r>
    </w:p>
    <w:p>
      <w:pPr>
        <w:pStyle w:val="ListBullet"/>
      </w:pPr>
      <w:r>
        <w:t>сильно несинусоидален (богат нечётными гармониками 3, 5, 7…),</w:t>
      </w:r>
    </w:p>
    <w:p>
      <w:pPr>
        <w:pStyle w:val="ListBullet"/>
      </w:pPr>
      <w:r>
        <w:t xml:space="preserve">имеет </w:t>
      </w:r>
      <w:r>
        <w:rPr>
          <w:rFonts w:ascii="Consolas" w:hAnsi="Consolas"/>
          <w:color w:val="C03030"/>
          <w:sz w:val="20"/>
        </w:rPr>
        <w:t>THD ≈ 80…130%</w:t>
      </w:r>
      <w:r>
        <w:t>,</w:t>
      </w:r>
    </w:p>
    <w:p>
      <w:pPr>
        <w:pStyle w:val="ListBullet"/>
      </w:pPr>
      <w:r>
        <w:t xml:space="preserve">даёт </w:t>
      </w:r>
      <w:r>
        <w:rPr>
          <w:rFonts w:ascii="Consolas" w:hAnsi="Consolas"/>
          <w:color w:val="C03030"/>
          <w:sz w:val="20"/>
        </w:rPr>
        <w:t>PF ≈ 0.5…0.7</w:t>
      </w:r>
      <w:r>
        <w:t>.</w:t>
      </w:r>
    </w:p>
    <w:p>
      <w:r>
        <w:rPr>
          <w:b/>
        </w:rPr>
        <w:t>Последствия для сети:</w:t>
      </w:r>
      <w:r>
        <w:t xml:space="preserve"> перегрузка нейтрали (3-я гармоника складывается), нагрев трансформаторов, искажение напряжения сети. Поэтому действуют нормы (</w:t>
      </w:r>
      <w:r>
        <w:rPr>
          <w:b/>
        </w:rPr>
        <w:t>IEC/EN 61000-3-2</w:t>
      </w:r>
      <w:r>
        <w:t xml:space="preserve">), ограничивающие гармоники тока, потребляемого из сети. Их выполнение требует коррекции коэффициента мощности — </w:t>
      </w:r>
      <w:r>
        <w:rPr>
          <w:b/>
        </w:rPr>
        <w:t>PFC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Пассивная PFC</w:t>
      </w:r>
    </w:p>
    <w:p>
      <w:r>
        <w:t xml:space="preserve">Простейший способ — последовательный </w:t>
      </w:r>
      <w:r>
        <w:rPr>
          <w:b/>
        </w:rPr>
        <w:t>дроссель</w:t>
      </w:r>
      <w:r>
        <w:t xml:space="preserve"> (на входе или в звене постоянного тока). Он «размазывает» импульс тока во времени, снижая гармоники.</w:t>
      </w:r>
    </w:p>
    <w:p>
      <w:r>
        <w:rPr>
          <w:b/>
        </w:rPr>
        <w:t>Плюсы:</w:t>
      </w:r>
      <w:r>
        <w:t xml:space="preserve"> простота, надёжность, нет помех. </w:t>
      </w:r>
      <w:r>
        <w:rPr>
          <w:b/>
        </w:rPr>
        <w:t>Минусы:</w:t>
      </w:r>
      <w:r>
        <w:t xml:space="preserve"> большие габариты и масса дросселя, ограниченное улучшение (</w:t>
      </w:r>
      <w:r>
        <w:rPr>
          <w:rFonts w:ascii="Consolas" w:hAnsi="Consolas"/>
          <w:color w:val="C03030"/>
          <w:sz w:val="20"/>
        </w:rPr>
        <w:t>PF</w:t>
      </w:r>
      <w:r>
        <w:t xml:space="preserve"> до ~0.9), нельзя стабилизировать выход. Применяется в недорогой технике средней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Активная PFC на повышающем преобразователе</w:t>
      </w:r>
    </w:p>
    <w:p>
      <w:pPr>
        <w:pStyle w:val="Heading3"/>
      </w:pPr>
      <w:r>
        <w:t>6.1. Принцип</w:t>
      </w:r>
    </w:p>
    <w:p>
      <w:r>
        <w:t xml:space="preserve">Между выпрямителем и нагрузкой ставят </w:t>
      </w:r>
      <w:r>
        <w:rPr>
          <w:b/>
        </w:rPr>
        <w:t>Boost-преобразователь</w:t>
      </w:r>
      <w:r>
        <w:t xml:space="preserve"> (лекция 9), управляемый так, чтобы потребляемый из сети ток </w:t>
      </w:r>
      <w:r>
        <w:rPr>
          <w:b/>
        </w:rPr>
        <w:t>повторял форму выпрямленного напряжения</w:t>
      </w:r>
      <w:r>
        <w:t xml:space="preserve"> (синусоиду). Тогда вход «выглядит» для сети как чисто активное сопротивление.</w:t>
      </w:r>
    </w:p>
    <w:p>
      <w:r>
        <w:t>Система управления имеет два контура:</w:t>
      </w:r>
    </w:p>
    <w:p>
      <w:pPr>
        <w:pStyle w:val="ListBullet"/>
      </w:pPr>
      <w:r>
        <w:rPr>
          <w:b/>
        </w:rPr>
        <w:t>внешний</w:t>
      </w:r>
      <w:r>
        <w:t xml:space="preserve"> — стабилизирует выходное напряжение DC-шины;</w:t>
      </w:r>
    </w:p>
    <w:p>
      <w:pPr>
        <w:pStyle w:val="ListBullet"/>
      </w:pPr>
      <w:r>
        <w:rPr>
          <w:b/>
        </w:rPr>
        <w:t>внутренний (контур тока)</w:t>
      </w:r>
      <w:r>
        <w:t xml:space="preserve"> — заставляет входной ток следовать за формой </w:t>
      </w:r>
      <w:r>
        <w:rPr>
          <w:rFonts w:ascii="Consolas" w:hAnsi="Consolas"/>
          <w:color w:val="C03030"/>
          <w:sz w:val="20"/>
        </w:rPr>
        <w:t>|sin|</w:t>
      </w:r>
      <w:r>
        <w:t xml:space="preserve"> напряжения сети (метод average current mode).</w:t>
      </w:r>
    </w:p>
    <w:p>
      <w:pPr>
        <w:pStyle w:val="Heading3"/>
      </w:pPr>
      <w:r>
        <w:t>6.2. Почему именно Boost и почему выход выше пика сети</w:t>
      </w:r>
    </w:p>
    <w:p>
      <w:r>
        <w:t xml:space="preserve">Boost способен работать при входном напряжении от нуля до пика и обеспечивает непрерывный входной ток (через дроссель), что удобно для формирования синусоиды. Выходное напряжение PFC выбирают </w:t>
      </w:r>
      <w:r>
        <w:rPr>
          <w:b/>
        </w:rPr>
        <w:t>выше амплитуды сети</w:t>
      </w:r>
      <w:r>
        <w:t xml:space="preserve"> (например, 400 В при сети 230 В, пик ≈ 325 В), потому что Boost не может выдать напряжение ниже входного — иначе контроль тока теряется вблизи пиков.</w:t>
      </w:r>
    </w:p>
    <w:p>
      <w:r>
        <w:rPr>
          <w:b/>
        </w:rPr>
        <w:t>Описание графиков:</w:t>
      </w:r>
      <w:r>
        <w:t xml:space="preserve"> до PFC ток сети — узкие пики (форма «акульих плавников»); после активного PFC ток — гладкая синусоида, совпадающая по фазе с напряжением. Спектр: до — мощные 3-я, 5-я, 7-я гармоники; после — почти только первая.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rPr>
          <w:b/>
        </w:rPr>
        <w:t>Выпрямитель + C-фильтр:</w:t>
      </w:r>
      <w:r>
        <w:t xml:space="preserve"> </w:t>
      </w:r>
      <w:r>
        <w:rPr>
          <w:rFonts w:ascii="Consolas" w:hAnsi="Consolas"/>
          <w:color w:val="C03030"/>
          <w:sz w:val="20"/>
        </w:rPr>
        <w:t>THD ≈ 100%</w:t>
      </w:r>
      <w:r>
        <w:t xml:space="preserve"> → </w:t>
      </w:r>
      <w:r>
        <w:rPr>
          <w:rFonts w:ascii="Consolas" w:hAnsi="Consolas"/>
          <w:color w:val="C03030"/>
          <w:sz w:val="20"/>
        </w:rPr>
        <w:t>k_иск ≈ 0.707</w:t>
      </w:r>
      <w:r>
        <w:t xml:space="preserve">, </w:t>
      </w:r>
      <w:r>
        <w:rPr>
          <w:rFonts w:ascii="Consolas" w:hAnsi="Consolas"/>
          <w:color w:val="C03030"/>
          <w:sz w:val="20"/>
        </w:rPr>
        <w:t>cos φ₁ ≈ 1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≈ 0.707·1 ≈ 0.71</w:t>
      </w:r>
    </w:p>
    <w:p>
      <w:r>
        <w:rPr>
          <w:b/>
        </w:rPr>
        <w:t>С активным PFC:</w:t>
      </w:r>
      <w:r>
        <w:t xml:space="preserve"> </w:t>
      </w:r>
      <w:r>
        <w:rPr>
          <w:rFonts w:ascii="Consolas" w:hAnsi="Consolas"/>
          <w:color w:val="C03030"/>
          <w:sz w:val="20"/>
        </w:rPr>
        <w:t>THD &lt; 5%</w:t>
      </w:r>
      <w:r>
        <w:t xml:space="preserve"> → </w:t>
      </w:r>
      <w:r>
        <w:rPr>
          <w:rFonts w:ascii="Consolas" w:hAnsi="Consolas"/>
          <w:color w:val="C03030"/>
          <w:sz w:val="20"/>
        </w:rPr>
        <w:t>k_иск ≈ 0.999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≈ 0.99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При несинусоидальном токе </w:t>
      </w:r>
      <w:r>
        <w:rPr>
          <w:rFonts w:ascii="Consolas" w:hAnsi="Consolas"/>
          <w:color w:val="C03030"/>
          <w:sz w:val="20"/>
        </w:rPr>
        <w:t>PF = k_иск·cos φ₁</w:t>
      </w:r>
      <w:r>
        <w:t xml:space="preserve">, а не просто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k_иск = 1/√(1+THD²)</w:t>
      </w:r>
      <w:r>
        <w:t>; гармоники снижают коэффициент мощности даже без фазового сдвига.</w:t>
      </w:r>
    </w:p>
    <w:p>
      <w:pPr>
        <w:pStyle w:val="ListNumber"/>
      </w:pPr>
      <w:r>
        <w:t>Диодный выпрямитель с C-фильтром имеет высокий THD и низкий PF, нарушая нормы IEC 61000-3-2.</w:t>
      </w:r>
    </w:p>
    <w:p>
      <w:pPr>
        <w:pStyle w:val="ListNumber"/>
      </w:pPr>
      <w:r>
        <w:t>Активный PFC (Boost) формирует синусоидальный входной ток, поднимая PF до ~0.99; выход берут выше пика сети.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cos φ ≠ PF</w:t>
      </w:r>
      <w:r>
        <w:t xml:space="preserve"> при несинусоидальном токе?</w:t>
      </w:r>
    </w:p>
    <w:p>
      <w:pPr>
        <w:pStyle w:val="ListNumber"/>
      </w:pPr>
      <w:r>
        <w:t xml:space="preserve">Выведите связь </w:t>
      </w:r>
      <w:r>
        <w:rPr>
          <w:rFonts w:ascii="Consolas" w:hAnsi="Consolas"/>
          <w:color w:val="C03030"/>
          <w:sz w:val="20"/>
        </w:rPr>
        <w:t>k_иск</w:t>
      </w:r>
      <w:r>
        <w:t xml:space="preserve"> и </w:t>
      </w:r>
      <w:r>
        <w:rPr>
          <w:rFonts w:ascii="Consolas" w:hAnsi="Consolas"/>
          <w:color w:val="C03030"/>
          <w:sz w:val="20"/>
        </w:rPr>
        <w:t>THD</w:t>
      </w:r>
      <w:r>
        <w:t>.</w:t>
      </w:r>
    </w:p>
    <w:p>
      <w:pPr>
        <w:pStyle w:val="ListNumber"/>
      </w:pPr>
      <w:r>
        <w:t>Как контур тока Boost-PFC формирует синусоидальный ток?</w:t>
      </w:r>
    </w:p>
    <w:p>
      <w:pPr>
        <w:pStyle w:val="ListNumber"/>
      </w:pPr>
      <w:r>
        <w:t>Почему выходное напряжение активного PFC выбирают выше амплитуды сети?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анализ гармоник и активный Boost-PFC.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