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06. Явнополюсная машина: теория двух реакций</w:t>
      </w:r>
    </w:p>
    <w:p>
      <w:r>
        <w:rPr>
          <w:b/>
        </w:rPr>
        <w:t>Модуль II. Синхронный генератор: установившиеся режимы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В чём особенность явнополюсной машины</w:t>
      </w:r>
    </w:p>
    <w:p>
      <w:r>
        <w:t xml:space="preserve">У явнополюсной машины воздушный зазор </w:t>
      </w:r>
      <w:r>
        <w:rPr>
          <w:b/>
        </w:rPr>
        <w:t>неравномерный</w:t>
      </w:r>
      <w:r>
        <w:t xml:space="preserve">: мал под полюсом (ось </w:t>
      </w:r>
      <w:r>
        <w:rPr>
          <w:rFonts w:ascii="Consolas" w:hAnsi="Consolas"/>
          <w:color w:val="C03030"/>
          <w:sz w:val="20"/>
        </w:rPr>
        <w:t>d</w:t>
      </w:r>
      <w:r>
        <w:t xml:space="preserve">) и велик между полюсами (ось </w:t>
      </w:r>
      <w:r>
        <w:rPr>
          <w:rFonts w:ascii="Consolas" w:hAnsi="Consolas"/>
          <w:color w:val="C03030"/>
          <w:sz w:val="20"/>
        </w:rPr>
        <w:t>q</w:t>
      </w:r>
      <w:r>
        <w:t xml:space="preserve">). Значит, магнитная проводимость по оси </w:t>
      </w:r>
      <w:r>
        <w:rPr>
          <w:rFonts w:ascii="Consolas" w:hAnsi="Consolas"/>
          <w:color w:val="C03030"/>
          <w:sz w:val="20"/>
        </w:rPr>
        <w:t>d</w:t>
      </w:r>
      <w:r>
        <w:t xml:space="preserve"> больше, чем по оси </w:t>
      </w:r>
      <w:r>
        <w:rPr>
          <w:rFonts w:ascii="Consolas" w:hAnsi="Consolas"/>
          <w:color w:val="C03030"/>
          <w:sz w:val="20"/>
        </w:rPr>
        <w:t>q</w:t>
      </w:r>
      <w:r>
        <w:t>.</w:t>
      </w:r>
    </w:p>
    <w:p>
      <w:r>
        <w:t xml:space="preserve">Из-за этого </w:t>
      </w:r>
      <w:r>
        <w:rPr>
          <w:b/>
        </w:rPr>
        <w:t>нельзя</w:t>
      </w:r>
      <w:r>
        <w:t xml:space="preserve"> ввести единое синхронное сопротивление, как для неявнополюсной машины: реакция якоря по продольной и поперечной осям проявляется по-разному. Решение — </w:t>
      </w:r>
      <w:r>
        <w:rPr>
          <w:b/>
        </w:rPr>
        <w:t>теория двух реакций</w:t>
      </w:r>
      <w:r>
        <w:t xml:space="preserve"> (метод Блонделя): ток и поле раскладывают на две оси и рассматривают независимо.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Разложение тока на оси d и q</w:t>
      </w:r>
    </w:p>
    <w:p>
      <w:r>
        <w:t>Ток якоря раскладывают на составляющие: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I_d = I · sin ψ      (продольная, по оси полюса)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I_q = I · cos ψ      (поперечная, по оси между полюсами)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ψ</w:t>
      </w:r>
      <w:r>
        <w:t xml:space="preserve"> — угол между током </w:t>
      </w:r>
      <w:r>
        <w:rPr>
          <w:rFonts w:ascii="Consolas" w:hAnsi="Consolas"/>
          <w:color w:val="C03030"/>
          <w:sz w:val="20"/>
        </w:rPr>
        <w:t>I</w:t>
      </w:r>
      <w:r>
        <w:t xml:space="preserve"> и ЭДС </w:t>
      </w:r>
      <w:r>
        <w:rPr>
          <w:rFonts w:ascii="Consolas" w:hAnsi="Consolas"/>
          <w:color w:val="C03030"/>
          <w:sz w:val="20"/>
        </w:rPr>
        <w:t>E₀</w:t>
      </w:r>
      <w:r>
        <w:t>.</w:t>
      </w:r>
    </w:p>
    <w:p>
      <w:r>
        <w:t>Каждой составляющей сопоставляют своё индуктивное сопротивление: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X_d</w:t>
      </w:r>
      <w:r>
        <w:t xml:space="preserve"> — синхронное сопротивление по продольной оси;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X_q</w:t>
      </w:r>
      <w:r>
        <w:t xml:space="preserve"> — синхронное сопротивление по поперечной оси.</w:t>
      </w:r>
    </w:p>
    <w:p>
      <w:r>
        <w:t xml:space="preserve">Поскольку по оси </w:t>
      </w:r>
      <w:r>
        <w:rPr>
          <w:rFonts w:ascii="Consolas" w:hAnsi="Consolas"/>
          <w:color w:val="C03030"/>
          <w:sz w:val="20"/>
        </w:rPr>
        <w:t>d</w:t>
      </w:r>
      <w:r>
        <w:t xml:space="preserve"> зазор меньше (проводимость больше), всегда: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X_d &gt; X_q</w:t>
      </w:r>
    </w:p>
    <w:p>
      <w:r>
        <w:t xml:space="preserve">Типично </w:t>
      </w:r>
      <w:r>
        <w:rPr>
          <w:rFonts w:ascii="Consolas" w:hAnsi="Consolas"/>
          <w:color w:val="C03030"/>
          <w:sz w:val="20"/>
        </w:rPr>
        <w:t>X_q ≈ (0.5…0.7)·X_d</w:t>
      </w:r>
      <w:r>
        <w:t xml:space="preserve">. У неявнополюсной машины </w:t>
      </w:r>
      <w:r>
        <w:rPr>
          <w:rFonts w:ascii="Consolas" w:hAnsi="Consolas"/>
          <w:color w:val="C03030"/>
          <w:sz w:val="20"/>
        </w:rPr>
        <w:t>X_d ≈ X_q</w:t>
      </w:r>
      <w:r>
        <w:t xml:space="preserve"> (частный случай).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5118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6_sal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11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Магнитная проводимость явнополюсной машины: максимум по оси d, минимум по оси q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Уравнение напряжения и векторная диаграмма</w:t>
      </w:r>
    </w:p>
    <w:p>
      <w:r>
        <w:t xml:space="preserve">Уравнение фазы явнополюсного генератора (при </w:t>
      </w:r>
      <w:r>
        <w:rPr>
          <w:rFonts w:ascii="Consolas" w:hAnsi="Consolas"/>
          <w:color w:val="C03030"/>
          <w:sz w:val="20"/>
        </w:rPr>
        <w:t>R_a ≈ 0</w:t>
      </w:r>
      <w:r>
        <w:t>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E₀ = U + j·I_d·X_d + j·I_q·X_q</w:t>
      </w:r>
    </w:p>
    <w:p>
      <w:r>
        <w:t>Построение векторной диаграммы:</w:t>
      </w:r>
    </w:p>
    <w:p>
      <w:pPr>
        <w:pStyle w:val="ListNumber"/>
      </w:pPr>
      <w:r>
        <w:t xml:space="preserve">Откладываем </w:t>
      </w:r>
      <w:r>
        <w:rPr>
          <w:rFonts w:ascii="Consolas" w:hAnsi="Consolas"/>
          <w:color w:val="C03030"/>
          <w:sz w:val="20"/>
        </w:rPr>
        <w:t>U</w:t>
      </w:r>
      <w:r>
        <w:t xml:space="preserve"> и ток </w:t>
      </w:r>
      <w:r>
        <w:rPr>
          <w:rFonts w:ascii="Consolas" w:hAnsi="Consolas"/>
          <w:color w:val="C03030"/>
          <w:sz w:val="20"/>
        </w:rPr>
        <w:t>I</w:t>
      </w:r>
      <w:r>
        <w:t xml:space="preserve"> под углом </w:t>
      </w:r>
      <w:r>
        <w:rPr>
          <w:rFonts w:ascii="Consolas" w:hAnsi="Consolas"/>
          <w:color w:val="C03030"/>
          <w:sz w:val="20"/>
        </w:rPr>
        <w:t>φ</w:t>
      </w:r>
      <w:r>
        <w:t>.</w:t>
      </w:r>
    </w:p>
    <w:p>
      <w:pPr>
        <w:pStyle w:val="ListNumber"/>
      </w:pPr>
      <w:r>
        <w:t xml:space="preserve">Определяют положение оси </w:t>
      </w:r>
      <w:r>
        <w:rPr>
          <w:rFonts w:ascii="Consolas" w:hAnsi="Consolas"/>
          <w:color w:val="C03030"/>
          <w:sz w:val="20"/>
        </w:rPr>
        <w:t>q</w:t>
      </w:r>
      <w:r>
        <w:t xml:space="preserve"> (направление </w:t>
      </w:r>
      <w:r>
        <w:rPr>
          <w:rFonts w:ascii="Consolas" w:hAnsi="Consolas"/>
          <w:color w:val="C03030"/>
          <w:sz w:val="20"/>
        </w:rPr>
        <w:t>E₀</w:t>
      </w:r>
      <w:r>
        <w:t xml:space="preserve"> без продольной реакции): для этого строят вспомогательный вектор </w:t>
      </w:r>
      <w:r>
        <w:rPr>
          <w:rFonts w:ascii="Consolas" w:hAnsi="Consolas"/>
          <w:color w:val="C03030"/>
          <w:sz w:val="20"/>
        </w:rPr>
        <w:t>E_Q = U + j·I·X_q</w:t>
      </w:r>
      <w:r>
        <w:t>.</w:t>
      </w:r>
    </w:p>
    <w:p>
      <w:pPr>
        <w:pStyle w:val="ListNumber"/>
      </w:pPr>
      <w:r>
        <w:t xml:space="preserve">Вдоль найденной оси раскладывают ток на </w:t>
      </w:r>
      <w:r>
        <w:rPr>
          <w:rFonts w:ascii="Consolas" w:hAnsi="Consolas"/>
          <w:color w:val="C03030"/>
          <w:sz w:val="20"/>
        </w:rPr>
        <w:t>I_d</w:t>
      </w:r>
      <w:r>
        <w:t xml:space="preserve"> и </w:t>
      </w:r>
      <w:r>
        <w:rPr>
          <w:rFonts w:ascii="Consolas" w:hAnsi="Consolas"/>
          <w:color w:val="C03030"/>
          <w:sz w:val="20"/>
        </w:rPr>
        <w:t>I_q</w:t>
      </w:r>
      <w:r>
        <w:t>.</w:t>
      </w:r>
    </w:p>
    <w:p>
      <w:pPr>
        <w:pStyle w:val="ListNumber"/>
      </w:pPr>
      <w:r>
        <w:t xml:space="preserve">Добавляют падения </w:t>
      </w:r>
      <w:r>
        <w:rPr>
          <w:rFonts w:ascii="Consolas" w:hAnsi="Consolas"/>
          <w:color w:val="C03030"/>
          <w:sz w:val="20"/>
        </w:rPr>
        <w:t>jI_d X_d</w:t>
      </w:r>
      <w:r>
        <w:t xml:space="preserve"> и </w:t>
      </w:r>
      <w:r>
        <w:rPr>
          <w:rFonts w:ascii="Consolas" w:hAnsi="Consolas"/>
          <w:color w:val="C03030"/>
          <w:sz w:val="20"/>
        </w:rPr>
        <w:t>jI_q X_q</w:t>
      </w:r>
      <w:r>
        <w:t xml:space="preserve">, получают </w:t>
      </w:r>
      <w:r>
        <w:rPr>
          <w:rFonts w:ascii="Consolas" w:hAnsi="Consolas"/>
          <w:color w:val="C03030"/>
          <w:sz w:val="20"/>
        </w:rPr>
        <w:t>E₀</w:t>
      </w:r>
      <w:r>
        <w:t>.</w:t>
      </w:r>
    </w:p>
    <w:p>
      <w:r>
        <w:t xml:space="preserve">Угол между </w:t>
      </w:r>
      <w:r>
        <w:rPr>
          <w:rFonts w:ascii="Consolas" w:hAnsi="Consolas"/>
          <w:color w:val="C03030"/>
          <w:sz w:val="20"/>
        </w:rPr>
        <w:t>E₀</w:t>
      </w:r>
      <w:r>
        <w:t xml:space="preserve"> и </w:t>
      </w:r>
      <w:r>
        <w:rPr>
          <w:rFonts w:ascii="Consolas" w:hAnsi="Consolas"/>
          <w:color w:val="C03030"/>
          <w:sz w:val="20"/>
        </w:rPr>
        <w:t>U</w:t>
      </w:r>
      <w:r>
        <w:t xml:space="preserve"> — угол нагрузки </w:t>
      </w:r>
      <w:r>
        <w:rPr>
          <w:rFonts w:ascii="Consolas" w:hAnsi="Consolas"/>
          <w:color w:val="C03030"/>
          <w:sz w:val="20"/>
        </w:rPr>
        <w:t>θ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Реактивный момент</w:t>
      </w:r>
    </w:p>
    <w:p>
      <w:r>
        <w:t>Магнитная несимметрия (</w:t>
      </w:r>
      <w:r>
        <w:rPr>
          <w:rFonts w:ascii="Consolas" w:hAnsi="Consolas"/>
          <w:color w:val="C03030"/>
          <w:sz w:val="20"/>
        </w:rPr>
        <w:t>X_d ≠ X_q</w:t>
      </w:r>
      <w:r>
        <w:t xml:space="preserve">) приводит к появлению дополнительного </w:t>
      </w:r>
      <w:r>
        <w:rPr>
          <w:b/>
        </w:rPr>
        <w:t>реактивного момента</w:t>
      </w:r>
      <w:r>
        <w:t>. Угловая характеристика мощности явнополюсной машины (Лекция 9):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(m·U·E₀ / X_d)·sin θ  +  (m·U²/2)·(1/X_q − 1/X_d)·sin 2θ</w:t>
      </w:r>
    </w:p>
    <w:p>
      <w:pPr>
        <w:pStyle w:val="ListBullet"/>
      </w:pPr>
      <w:r>
        <w:t xml:space="preserve">Первое слагаемое — </w:t>
      </w:r>
      <w:r>
        <w:rPr>
          <w:b/>
        </w:rPr>
        <w:t>основная (синхронная) мощность</w:t>
      </w:r>
      <w:r>
        <w:t xml:space="preserve">, пропорциональна </w:t>
      </w:r>
      <w:r>
        <w:rPr>
          <w:rFonts w:ascii="Consolas" w:hAnsi="Consolas"/>
          <w:color w:val="C03030"/>
          <w:sz w:val="20"/>
        </w:rPr>
        <w:t>E₀</w:t>
      </w:r>
      <w:r>
        <w:t xml:space="preserve"> (зависит от возбуждения).</w:t>
      </w:r>
    </w:p>
    <w:p>
      <w:pPr>
        <w:pStyle w:val="ListBullet"/>
      </w:pPr>
      <w:r>
        <w:t xml:space="preserve">Второе слагаемое — </w:t>
      </w:r>
      <w:r>
        <w:rPr>
          <w:b/>
        </w:rPr>
        <w:t>реактивная мощность от несимметрии</w:t>
      </w:r>
      <w:r>
        <w:t>, не зависит от возбуждения и существует даже без тока возбуждения (</w:t>
      </w:r>
      <w:r>
        <w:rPr>
          <w:rFonts w:ascii="Consolas" w:hAnsi="Consolas"/>
          <w:color w:val="C03030"/>
          <w:sz w:val="20"/>
        </w:rPr>
        <w:t>E₀ = 0</w:t>
      </w:r>
      <w:r>
        <w:t>).</w:t>
      </w:r>
    </w:p>
    <w:p>
      <w:r>
        <w:t xml:space="preserve">Именно благодаря реактивному моменту существуют </w:t>
      </w:r>
      <w:r>
        <w:rPr>
          <w:b/>
        </w:rPr>
        <w:t>реактивные синхронные двигатели</w:t>
      </w:r>
      <w:r>
        <w:t xml:space="preserve"> (SynRM), работающие без обмотки возбуждения и без магнитов — только за счёт </w:t>
      </w:r>
      <w:r>
        <w:rPr>
          <w:rFonts w:ascii="Consolas" w:hAnsi="Consolas"/>
          <w:color w:val="C03030"/>
          <w:sz w:val="20"/>
        </w:rPr>
        <w:t>X_d ≠ X_q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Физический смысл реактивного момента</w:t>
      </w:r>
    </w:p>
    <w:p>
      <w:r>
        <w:t xml:space="preserve">Реактивный момент возникает потому, что ротор стремится повернуться в положение </w:t>
      </w:r>
      <w:r>
        <w:rPr>
          <w:b/>
        </w:rPr>
        <w:t>минимального магнитного сопротивления</w:t>
      </w:r>
      <w:r>
        <w:t xml:space="preserve"> (максимальной проводимости) относительно поля статора — как стрелка компаса в магнитном поле. Ось </w:t>
      </w:r>
      <w:r>
        <w:rPr>
          <w:rFonts w:ascii="Consolas" w:hAnsi="Consolas"/>
          <w:color w:val="C03030"/>
          <w:sz w:val="20"/>
        </w:rPr>
        <w:t>d</w:t>
      </w:r>
      <w:r>
        <w:t xml:space="preserve"> ротора «притягивается» к оси поля статора.</w:t>
      </w:r>
    </w:p>
    <w:p>
      <w:r>
        <w:t>Этот момент:</w:t>
      </w:r>
    </w:p>
    <w:p>
      <w:pPr>
        <w:pStyle w:val="ListBullet"/>
      </w:pPr>
      <w:r>
        <w:t xml:space="preserve">максимален при </w:t>
      </w:r>
      <w:r>
        <w:rPr>
          <w:rFonts w:ascii="Consolas" w:hAnsi="Consolas"/>
          <w:color w:val="C03030"/>
          <w:sz w:val="20"/>
        </w:rPr>
        <w:t>θ = 45°</w:t>
      </w:r>
      <w:r>
        <w:t xml:space="preserve"> (из-за </w:t>
      </w:r>
      <w:r>
        <w:rPr>
          <w:rFonts w:ascii="Consolas" w:hAnsi="Consolas"/>
          <w:color w:val="C03030"/>
          <w:sz w:val="20"/>
        </w:rPr>
        <w:t>sin 2θ</w:t>
      </w:r>
      <w:r>
        <w:t>);</w:t>
      </w:r>
    </w:p>
    <w:p>
      <w:pPr>
        <w:pStyle w:val="ListBullet"/>
      </w:pPr>
      <w:r>
        <w:t>удваивает «жёсткость» характеристики вблизи нуля;</w:t>
      </w:r>
    </w:p>
    <w:p>
      <w:pPr>
        <w:pStyle w:val="ListBullet"/>
      </w:pPr>
      <w:r>
        <w:t>повышает перегрузочную способность по сравнению с неявнополюсной машиной той же основной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Задача.</w:t>
      </w:r>
      <w:r>
        <w:t xml:space="preserve"> Явнополюсный генератор: </w:t>
      </w:r>
      <w:r>
        <w:rPr>
          <w:rFonts w:ascii="Consolas" w:hAnsi="Consolas"/>
          <w:color w:val="C03030"/>
          <w:sz w:val="20"/>
        </w:rPr>
        <w:t>m = 3</w:t>
      </w:r>
      <w:r>
        <w:t xml:space="preserve">, </w:t>
      </w:r>
      <w:r>
        <w:rPr>
          <w:rFonts w:ascii="Consolas" w:hAnsi="Consolas"/>
          <w:color w:val="C03030"/>
          <w:sz w:val="20"/>
        </w:rPr>
        <w:t>U = 230 В</w:t>
      </w:r>
      <w:r>
        <w:t xml:space="preserve"> (фаза), </w:t>
      </w:r>
      <w:r>
        <w:rPr>
          <w:rFonts w:ascii="Consolas" w:hAnsi="Consolas"/>
          <w:color w:val="C03030"/>
          <w:sz w:val="20"/>
        </w:rPr>
        <w:t>E₀ = 300 В</w:t>
      </w:r>
      <w:r>
        <w:t xml:space="preserve">, </w:t>
      </w:r>
      <w:r>
        <w:rPr>
          <w:rFonts w:ascii="Consolas" w:hAnsi="Consolas"/>
          <w:color w:val="C03030"/>
          <w:sz w:val="20"/>
        </w:rPr>
        <w:t>X_d = 5 Ом</w:t>
      </w:r>
      <w:r>
        <w:t xml:space="preserve">, </w:t>
      </w:r>
      <w:r>
        <w:rPr>
          <w:rFonts w:ascii="Consolas" w:hAnsi="Consolas"/>
          <w:color w:val="C03030"/>
          <w:sz w:val="20"/>
        </w:rPr>
        <w:t>X_q = 3 Ом</w:t>
      </w:r>
      <w:r>
        <w:t xml:space="preserve">. Найти мощность при </w:t>
      </w:r>
      <w:r>
        <w:rPr>
          <w:rFonts w:ascii="Consolas" w:hAnsi="Consolas"/>
          <w:color w:val="C03030"/>
          <w:sz w:val="20"/>
        </w:rPr>
        <w:t>θ = 30°</w:t>
      </w:r>
      <w:r>
        <w:t xml:space="preserve"> и сравнить вклад двух слагаемых.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P₁ = (3·230·300 / 5)·sin30° = 41400·0.5 = 20700 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P₂ = (3·230²/2)·(1/3 − 1/5)·sin60°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= (3·52900/2)·(0.3333 − 0.2)·0.866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= 79350·0.1333·0.866 ≈ 9162 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P₁ + P₂ ≈ 20700 + 9162 ≈ 29.9 кВт</w:t>
      </w:r>
    </w:p>
    <w:p>
      <w:r>
        <w:t>Вклад реактивной составляющей здесь ≈ 31% — заметная добавка к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У явнополюсной машины зазор неравномерный → </w:t>
      </w:r>
      <w:r>
        <w:rPr>
          <w:rFonts w:ascii="Consolas" w:hAnsi="Consolas"/>
          <w:color w:val="C03030"/>
          <w:sz w:val="20"/>
        </w:rPr>
        <w:t>X_d &gt; X_q</w:t>
      </w:r>
      <w:r>
        <w:t>.</w:t>
      </w:r>
    </w:p>
    <w:p>
      <w:pPr>
        <w:pStyle w:val="ListNumber"/>
      </w:pPr>
      <w:r>
        <w:t xml:space="preserve">Теория двух реакций раскладывает ток на </w:t>
      </w:r>
      <w:r>
        <w:rPr>
          <w:rFonts w:ascii="Consolas" w:hAnsi="Consolas"/>
          <w:color w:val="C03030"/>
          <w:sz w:val="20"/>
        </w:rPr>
        <w:t>I_d</w:t>
      </w:r>
      <w:r>
        <w:t xml:space="preserve"> и </w:t>
      </w:r>
      <w:r>
        <w:rPr>
          <w:rFonts w:ascii="Consolas" w:hAnsi="Consolas"/>
          <w:color w:val="C03030"/>
          <w:sz w:val="20"/>
        </w:rPr>
        <w:t>I_q</w:t>
      </w:r>
      <w:r>
        <w:t>, каждой — своя реактивность.</w:t>
      </w:r>
    </w:p>
    <w:p>
      <w:pPr>
        <w:pStyle w:val="ListNumber"/>
      </w:pPr>
      <w:r>
        <w:t xml:space="preserve">Уравнение: </w:t>
      </w:r>
      <w:r>
        <w:rPr>
          <w:rFonts w:ascii="Consolas" w:hAnsi="Consolas"/>
          <w:color w:val="C03030"/>
          <w:sz w:val="20"/>
        </w:rPr>
        <w:t>E₀ = U + jI_d X_d + jI_q X_q</w:t>
      </w:r>
      <w:r>
        <w:t>.</w:t>
      </w:r>
    </w:p>
    <w:p>
      <w:pPr>
        <w:pStyle w:val="ListNumber"/>
      </w:pPr>
      <w:r>
        <w:t xml:space="preserve">Несимметрия даёт реактивный момент </w:t>
      </w:r>
      <w:r>
        <w:rPr>
          <w:rFonts w:ascii="Consolas" w:hAnsi="Consolas"/>
          <w:color w:val="C03030"/>
          <w:sz w:val="20"/>
        </w:rPr>
        <w:t>∝ sin 2θ</w:t>
      </w:r>
      <w:r>
        <w:t>, не зависящий от возбуждения.</w:t>
      </w:r>
    </w:p>
    <w:p>
      <w:pPr>
        <w:pStyle w:val="ListNumber"/>
      </w:pPr>
      <w:r>
        <w:t>Реактивный момент повышает перегрузочную способность и лежит в основе реактивных двигателей.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 xml:space="preserve">Почему у явнополюсной машины </w:t>
      </w:r>
      <w:r>
        <w:rPr>
          <w:rFonts w:ascii="Consolas" w:hAnsi="Consolas"/>
          <w:color w:val="C03030"/>
          <w:sz w:val="20"/>
        </w:rPr>
        <w:t>X_d &gt; X_q</w:t>
      </w:r>
      <w:r>
        <w:t>?</w:t>
      </w:r>
    </w:p>
    <w:p>
      <w:pPr>
        <w:pStyle w:val="ListNumber"/>
      </w:pPr>
      <w:r>
        <w:t>Как раскладывается ток якоря в теории двух реакций?</w:t>
      </w:r>
    </w:p>
    <w:p>
      <w:pPr>
        <w:pStyle w:val="ListNumber"/>
      </w:pPr>
      <w:r>
        <w:t xml:space="preserve">Откуда берётся реактивный момент и почему он </w:t>
      </w:r>
      <w:r>
        <w:rPr>
          <w:rFonts w:ascii="Consolas" w:hAnsi="Consolas"/>
          <w:color w:val="C03030"/>
          <w:sz w:val="20"/>
        </w:rPr>
        <w:t>∝ sin 2θ</w:t>
      </w:r>
      <w:r>
        <w:t>?</w:t>
      </w:r>
    </w:p>
    <w:p>
      <w:pPr>
        <w:pStyle w:val="ListNumber"/>
      </w:pPr>
      <w:r>
        <w:t>Может ли явнополюсная машина развивать момент без возбуждения? Поясните.</w:t>
      </w:r>
    </w:p>
    <w:p>
      <w:pPr>
        <w:pStyle w:val="Heading2"/>
      </w:pPr>
      <w:r>
        <w:t>Связанная лабораторная</w:t>
      </w:r>
    </w:p>
    <w:p>
      <w:r>
        <w:t xml:space="preserve">Закрепляется в </w:t>
      </w:r>
      <w:r>
        <w:rPr>
          <w:rFonts w:ascii="Consolas" w:hAnsi="Consolas"/>
          <w:color w:val="C03030"/>
          <w:sz w:val="20"/>
        </w:rPr>
        <w:t>Лаб04</w:t>
      </w:r>
      <w:r>
        <w:t xml:space="preserve"> (угловая характеристика, в т. ч. реактивная составляющая).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