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10. Регулирование реактивной мощности. U-образные характеристики</w:t>
      </w:r>
    </w:p>
    <w:p>
      <w:r>
        <w:rPr>
          <w:b/>
        </w:rPr>
        <w:t>Модуль III. Параллельная работа и синхронный двигатель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Реактивная мощность и возбуждение</w:t>
      </w:r>
    </w:p>
    <w:p>
      <w:r>
        <w:t xml:space="preserve">Машина, работающая на сеть, может обмениваться с ней не только активной, но и </w:t>
      </w:r>
      <w:r>
        <w:rPr>
          <w:b/>
        </w:rPr>
        <w:t>реактивной</w:t>
      </w:r>
      <w:r>
        <w:t xml:space="preserve"> мощностью Q. При </w:t>
      </w:r>
      <w:r>
        <w:rPr>
          <w:b/>
        </w:rPr>
        <w:t>постоянной активной мощности</w:t>
      </w:r>
      <w:r>
        <w:t xml:space="preserve"> (фиксированный момент турбины) реактивную мощность регулируют </w:t>
      </w:r>
      <w:r>
        <w:rPr>
          <w:b/>
        </w:rPr>
        <w:t>током возбуждения</w:t>
      </w:r>
      <w:r>
        <w:t>.</w:t>
      </w:r>
    </w:p>
    <w:p>
      <w:r>
        <w:t xml:space="preserve">Физика: при изменении </w:t>
      </w:r>
      <w:r>
        <w:rPr>
          <w:rFonts w:ascii="Consolas" w:hAnsi="Consolas"/>
          <w:color w:val="C03030"/>
          <w:sz w:val="20"/>
        </w:rPr>
        <w:t>I_в</w:t>
      </w:r>
      <w:r>
        <w:t xml:space="preserve"> меняется ЭДС </w:t>
      </w:r>
      <w:r>
        <w:rPr>
          <w:rFonts w:ascii="Consolas" w:hAnsi="Consolas"/>
          <w:color w:val="C03030"/>
          <w:sz w:val="20"/>
        </w:rPr>
        <w:t>E₀</w:t>
      </w:r>
      <w:r>
        <w:t>, а значит, и реактивная составляющая тока статора. Активная мощность остаётся прежней (её держит турбина), меняется только обмен Q.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Три режима по возбуждению</w:t>
      </w:r>
    </w:p>
    <w:p>
      <w:r>
        <w:t>| Режим | Условие | Реактивная мощность | Аналогия для сети |</w:t>
      </w:r>
    </w:p>
    <w:p>
      <w:r>
        <w:t>|-------|---------|---------------------|-------------------|</w:t>
      </w:r>
    </w:p>
    <w:p>
      <w:r>
        <w:t xml:space="preserve">| </w:t>
      </w:r>
      <w:r>
        <w:rPr>
          <w:b/>
        </w:rPr>
        <w:t>Нормальное возбуждение</w:t>
      </w:r>
      <w:r>
        <w:t xml:space="preserve"> | </w:t>
      </w:r>
      <w:r>
        <w:rPr>
          <w:rFonts w:ascii="Consolas" w:hAnsi="Consolas"/>
          <w:color w:val="C03030"/>
          <w:sz w:val="20"/>
        </w:rPr>
        <w:t>E₀ cos θ = U</w:t>
      </w:r>
      <w:r>
        <w:t xml:space="preserve"> | </w:t>
      </w:r>
      <w:r>
        <w:rPr>
          <w:rFonts w:ascii="Consolas" w:hAnsi="Consolas"/>
          <w:color w:val="C03030"/>
          <w:sz w:val="20"/>
        </w:rPr>
        <w:t>Q = 0</w:t>
      </w:r>
      <w:r>
        <w:t xml:space="preserve">, ток минимален, </w:t>
      </w:r>
      <w:r>
        <w:rPr>
          <w:rFonts w:ascii="Consolas" w:hAnsi="Consolas"/>
          <w:color w:val="C03030"/>
          <w:sz w:val="20"/>
        </w:rPr>
        <w:t>cos φ = 1</w:t>
      </w:r>
      <w:r>
        <w:t xml:space="preserve"> | чисто активная нагрузка |</w:t>
      </w:r>
    </w:p>
    <w:p>
      <w:r>
        <w:t xml:space="preserve">| </w:t>
      </w:r>
      <w:r>
        <w:rPr>
          <w:b/>
        </w:rPr>
        <w:t>Перевозбуждение</w:t>
      </w:r>
      <w:r>
        <w:t xml:space="preserve"> | </w:t>
      </w:r>
      <w:r>
        <w:rPr>
          <w:rFonts w:ascii="Consolas" w:hAnsi="Consolas"/>
          <w:color w:val="C03030"/>
          <w:sz w:val="20"/>
        </w:rPr>
        <w:t>I_в</w:t>
      </w:r>
      <w:r>
        <w:t xml:space="preserve"> больше нормального | машина </w:t>
      </w:r>
      <w:r>
        <w:rPr>
          <w:b/>
        </w:rPr>
        <w:t>выдаёт</w:t>
      </w:r>
      <w:r>
        <w:t xml:space="preserve"> Q (отстающий ток) | работает как ёмкость |</w:t>
      </w:r>
    </w:p>
    <w:p>
      <w:r>
        <w:t xml:space="preserve">| </w:t>
      </w:r>
      <w:r>
        <w:rPr>
          <w:b/>
        </w:rPr>
        <w:t>Недовозбуждение</w:t>
      </w:r>
      <w:r>
        <w:t xml:space="preserve"> | </w:t>
      </w:r>
      <w:r>
        <w:rPr>
          <w:rFonts w:ascii="Consolas" w:hAnsi="Consolas"/>
          <w:color w:val="C03030"/>
          <w:sz w:val="20"/>
        </w:rPr>
        <w:t>I_в</w:t>
      </w:r>
      <w:r>
        <w:t xml:space="preserve"> меньше нормального | машина </w:t>
      </w:r>
      <w:r>
        <w:rPr>
          <w:b/>
        </w:rPr>
        <w:t>потребляет</w:t>
      </w:r>
      <w:r>
        <w:t xml:space="preserve"> Q (опережающий ток) | работает как индуктивность |</w:t>
      </w:r>
    </w:p>
    <w:p>
      <w:r>
        <w:rPr>
          <w:b/>
        </w:rPr>
        <w:t>Важно для генераторов:</w:t>
      </w:r>
      <w:r>
        <w:t xml:space="preserve"> в перевозбуждённом режиме генератор отдаёт реактивную мощность в сеть, поддерживая её напряжение. Большинство генераторов работают именно с перевозбуждением.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U-образные характеристики</w:t>
      </w:r>
    </w:p>
    <w:p>
      <w:r>
        <w:rPr>
          <w:b/>
        </w:rPr>
        <w:t>U-образная характеристика</w:t>
      </w:r>
      <w:r>
        <w:t xml:space="preserve"> — зависимость тока статора от тока возбуждения при постоянной активной мощности: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I_a = f(I_в)   при   P = const</w:t>
      </w:r>
    </w:p>
    <w:p>
      <w:r>
        <w:t>Вид кривой:</w:t>
      </w:r>
    </w:p>
    <w:p>
      <w:pPr>
        <w:pStyle w:val="ListBullet"/>
      </w:pPr>
      <w:r>
        <w:t xml:space="preserve">при нормальном возбуждении ток статора </w:t>
      </w:r>
      <w:r>
        <w:rPr>
          <w:b/>
        </w:rPr>
        <w:t>минимален</w:t>
      </w:r>
      <w:r>
        <w:t xml:space="preserve"> (вся мощность активная, </w:t>
      </w:r>
      <w:r>
        <w:rPr>
          <w:rFonts w:ascii="Consolas" w:hAnsi="Consolas"/>
          <w:color w:val="C03030"/>
          <w:sz w:val="20"/>
        </w:rPr>
        <w:t>cos φ = 1</w:t>
      </w:r>
      <w:r>
        <w:t>) — это «дно» буквы U;</w:t>
      </w:r>
    </w:p>
    <w:p>
      <w:pPr>
        <w:pStyle w:val="ListBullet"/>
      </w:pPr>
      <w:r>
        <w:t xml:space="preserve">при отклонении </w:t>
      </w:r>
      <w:r>
        <w:rPr>
          <w:rFonts w:ascii="Consolas" w:hAnsi="Consolas"/>
          <w:color w:val="C03030"/>
          <w:sz w:val="20"/>
        </w:rPr>
        <w:t>I_в</w:t>
      </w:r>
      <w:r>
        <w:t xml:space="preserve"> в обе стороны ток растёт (появляется реактивная составляющая);</w:t>
      </w:r>
    </w:p>
    <w:p>
      <w:pPr>
        <w:pStyle w:val="ListBullet"/>
      </w:pPr>
      <w:r>
        <w:t>слева от минимума — недовозбуждение (опережающий ток), справа — перевозбуждение (отстающий ток).</w:t>
      </w:r>
    </w:p>
    <w:p>
      <w:r>
        <w:t xml:space="preserve">Семейство кривых для разных P: чем больше P, тем выше расположена кривая. Линия минимумов соответствует </w:t>
      </w:r>
      <w:r>
        <w:rPr>
          <w:rFonts w:ascii="Consolas" w:hAnsi="Consolas"/>
          <w:color w:val="C03030"/>
          <w:sz w:val="20"/>
        </w:rPr>
        <w:t>cos φ = 1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315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0_u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31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U-образные характеристики тока статора от тока возбуждения при P = const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Граница устойчивости на U-образной характеристике</w:t>
      </w:r>
    </w:p>
    <w:p>
      <w:r>
        <w:t xml:space="preserve">При сильном </w:t>
      </w:r>
      <w:r>
        <w:rPr>
          <w:b/>
        </w:rPr>
        <w:t>недовозбуждении</w:t>
      </w:r>
      <w:r>
        <w:t xml:space="preserve"> (малый </w:t>
      </w:r>
      <w:r>
        <w:rPr>
          <w:rFonts w:ascii="Consolas" w:hAnsi="Consolas"/>
          <w:color w:val="C03030"/>
          <w:sz w:val="20"/>
        </w:rPr>
        <w:t>I_в</w:t>
      </w:r>
      <w:r>
        <w:t xml:space="preserve"> → малая </w:t>
      </w:r>
      <w:r>
        <w:rPr>
          <w:rFonts w:ascii="Consolas" w:hAnsi="Consolas"/>
          <w:color w:val="C03030"/>
          <w:sz w:val="20"/>
        </w:rPr>
        <w:t>E₀</w:t>
      </w:r>
      <w:r>
        <w:t xml:space="preserve">) уменьшается </w:t>
      </w:r>
      <w:r>
        <w:rPr>
          <w:rFonts w:ascii="Consolas" w:hAnsi="Consolas"/>
          <w:color w:val="C03030"/>
          <w:sz w:val="20"/>
        </w:rPr>
        <w:t>P_max = mUE₀/X_d</w:t>
      </w:r>
      <w:r>
        <w:t xml:space="preserve">. Если рабочая активная мощность приближается к </w:t>
      </w:r>
      <w:r>
        <w:rPr>
          <w:rFonts w:ascii="Consolas" w:hAnsi="Consolas"/>
          <w:color w:val="C03030"/>
          <w:sz w:val="20"/>
        </w:rPr>
        <w:t>P_max</w:t>
      </w:r>
      <w:r>
        <w:t xml:space="preserve">, угол </w:t>
      </w:r>
      <w:r>
        <w:rPr>
          <w:rFonts w:ascii="Consolas" w:hAnsi="Consolas"/>
          <w:color w:val="C03030"/>
          <w:sz w:val="20"/>
        </w:rPr>
        <w:t>θ → 90°</w:t>
      </w:r>
      <w:r>
        <w:t xml:space="preserve"> и машина выпадает из синхронизма.</w:t>
      </w:r>
    </w:p>
    <w:p>
      <w:r>
        <w:t xml:space="preserve">Поэтому слева U-образные кривые ограничены </w:t>
      </w:r>
      <w:r>
        <w:rPr>
          <w:b/>
        </w:rPr>
        <w:t>линией статической устойчивости</w:t>
      </w:r>
      <w:r>
        <w:t>: левее неё работа невозможна. Это ограничивает потребление реактивной мощности машиной.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Синхронный компенсатор</w:t>
      </w:r>
    </w:p>
    <w:p>
      <w:r>
        <w:rPr>
          <w:b/>
        </w:rPr>
        <w:t>Синхронный компенсатор</w:t>
      </w:r>
      <w:r>
        <w:t xml:space="preserve"> — это синхронная машина, работающая </w:t>
      </w:r>
      <w:r>
        <w:rPr>
          <w:b/>
        </w:rPr>
        <w:t>без активной нагрузки</w:t>
      </w:r>
      <w:r>
        <w:t xml:space="preserve"> (вал ни к чему не подключён, P ≈ 0) исключительно для обмена реактивной мощностью с сетью:</w:t>
      </w:r>
    </w:p>
    <w:p>
      <w:pPr>
        <w:pStyle w:val="ListBullet"/>
      </w:pPr>
      <w:r>
        <w:t xml:space="preserve">в режиме </w:t>
      </w:r>
      <w:r>
        <w:rPr>
          <w:b/>
        </w:rPr>
        <w:t>перевозбуждения</w:t>
      </w:r>
      <w:r>
        <w:t xml:space="preserve"> — выдаёт Q (повышает напряжение сети, компенсирует индуктивную нагрузку линий);</w:t>
      </w:r>
    </w:p>
    <w:p>
      <w:pPr>
        <w:pStyle w:val="ListBullet"/>
      </w:pPr>
      <w:r>
        <w:t xml:space="preserve">в режиме </w:t>
      </w:r>
      <w:r>
        <w:rPr>
          <w:b/>
        </w:rPr>
        <w:t>недовозбуждения</w:t>
      </w:r>
      <w:r>
        <w:t xml:space="preserve"> — потребляет Q (снижает напряжение при малой нагрузке сети).</w:t>
      </w:r>
    </w:p>
    <w:p>
      <w:r>
        <w:t xml:space="preserve">Применяется на подстанциях для регулирования напряжения и повышения </w:t>
      </w:r>
      <w:r>
        <w:rPr>
          <w:rFonts w:ascii="Consolas" w:hAnsi="Consolas"/>
          <w:color w:val="C03030"/>
          <w:sz w:val="20"/>
        </w:rPr>
        <w:t>cos φ</w:t>
      </w:r>
      <w:r>
        <w:t xml:space="preserve"> энергосистемы. По сути это синхронный двигатель на холостом ходу с управляемым возбуждением.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</w:t>
      </w:r>
    </w:p>
    <w:p>
      <w:r>
        <w:rPr>
          <w:b/>
        </w:rPr>
        <w:t>Задача.</w:t>
      </w:r>
      <w:r>
        <w:t xml:space="preserve"> Генератор отдаёт </w:t>
      </w:r>
      <w:r>
        <w:rPr>
          <w:rFonts w:ascii="Consolas" w:hAnsi="Consolas"/>
          <w:color w:val="C03030"/>
          <w:sz w:val="20"/>
        </w:rPr>
        <w:t>P = 5 МВт</w:t>
      </w:r>
      <w:r>
        <w:t xml:space="preserve">, </w:t>
      </w:r>
      <w:r>
        <w:rPr>
          <w:rFonts w:ascii="Consolas" w:hAnsi="Consolas"/>
          <w:color w:val="C03030"/>
          <w:sz w:val="20"/>
        </w:rPr>
        <w:t>m = 3</w:t>
      </w:r>
      <w:r>
        <w:t xml:space="preserve">, </w:t>
      </w:r>
      <w:r>
        <w:rPr>
          <w:rFonts w:ascii="Consolas" w:hAnsi="Consolas"/>
          <w:color w:val="C03030"/>
          <w:sz w:val="20"/>
        </w:rPr>
        <w:t>U = 6000 В</w:t>
      </w:r>
      <w:r>
        <w:t xml:space="preserve"> (фаза). В режиме перевозбуждения ток статора </w:t>
      </w:r>
      <w:r>
        <w:rPr>
          <w:rFonts w:ascii="Consolas" w:hAnsi="Consolas"/>
          <w:color w:val="C03030"/>
          <w:sz w:val="20"/>
        </w:rPr>
        <w:t>I = 320 А</w:t>
      </w:r>
      <w:r>
        <w:t xml:space="preserve">, отстающий, </w:t>
      </w:r>
      <w:r>
        <w:rPr>
          <w:rFonts w:ascii="Consolas" w:hAnsi="Consolas"/>
          <w:color w:val="C03030"/>
          <w:sz w:val="20"/>
        </w:rPr>
        <w:t>cos φ = 0.87</w:t>
      </w:r>
      <w:r>
        <w:t>. Найти отдаваемую реактивную мощность Q.</w:t>
      </w:r>
    </w:p>
    <w:p>
      <w:r>
        <w:rPr>
          <w:b/>
        </w:rPr>
        <w:t>Решение: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S = m·U·I = 3·6000·320 = 5.76 МВ·А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φ = arccos(0.87) = 29.5°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Q = S·sin φ = 5.76·sin29.5° ≈ 5.76·0.492 ≈ 2.83 Мвар</w:t>
      </w:r>
    </w:p>
    <w:p>
      <w:r>
        <w:t xml:space="preserve">(Проверка: </w:t>
      </w:r>
      <w:r>
        <w:rPr>
          <w:rFonts w:ascii="Consolas" w:hAnsi="Consolas"/>
          <w:color w:val="C03030"/>
          <w:sz w:val="20"/>
        </w:rPr>
        <w:t>P = S·cos φ = 5.76·0.87 ≈ 5.0 МВт</w:t>
      </w:r>
      <w:r>
        <w:t xml:space="preserve"> — совпадает с заданием.)</w:t>
      </w:r>
    </w:p>
    <w:p>
      <w:r>
        <w:t>Машина выдаёт в сеть ≈ 2.83 Мвар реактивной мощности.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При </w:t>
      </w:r>
      <w:r>
        <w:rPr>
          <w:rFonts w:ascii="Consolas" w:hAnsi="Consolas"/>
          <w:color w:val="C03030"/>
          <w:sz w:val="20"/>
        </w:rPr>
        <w:t>P = const</w:t>
      </w:r>
      <w:r>
        <w:t xml:space="preserve"> реактивную мощность регулируют током возбуждения.</w:t>
      </w:r>
    </w:p>
    <w:p>
      <w:pPr>
        <w:pStyle w:val="ListNumber"/>
      </w:pPr>
      <w:r>
        <w:t>Перевозбуждение → машина выдаёт Q (как ёмкость); недовозбуждение → потребляет Q (как индуктивность).</w:t>
      </w:r>
    </w:p>
    <w:p>
      <w:pPr>
        <w:pStyle w:val="ListNumber"/>
      </w:pPr>
      <w:r>
        <w:t xml:space="preserve">U-образные характеристики </w:t>
      </w:r>
      <w:r>
        <w:rPr>
          <w:rFonts w:ascii="Consolas" w:hAnsi="Consolas"/>
          <w:color w:val="C03030"/>
          <w:sz w:val="20"/>
        </w:rPr>
        <w:t>I_a(I_в)</w:t>
      </w:r>
      <w:r>
        <w:t xml:space="preserve">: минимум тока при </w:t>
      </w:r>
      <w:r>
        <w:rPr>
          <w:rFonts w:ascii="Consolas" w:hAnsi="Consolas"/>
          <w:color w:val="C03030"/>
          <w:sz w:val="20"/>
        </w:rPr>
        <w:t>cos φ = 1</w:t>
      </w:r>
      <w:r>
        <w:t>.</w:t>
      </w:r>
    </w:p>
    <w:p>
      <w:pPr>
        <w:pStyle w:val="ListNumber"/>
      </w:pPr>
      <w:r>
        <w:t>Сильное недовозбуждение ограничено линией статической устойчивости.</w:t>
      </w:r>
    </w:p>
    <w:p>
      <w:pPr>
        <w:pStyle w:val="ListNumber"/>
      </w:pPr>
      <w:r>
        <w:t>Синхронный компенсатор — машина для обмена реактивной мощностью (P ≈ 0).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 xml:space="preserve">Почему при </w:t>
      </w:r>
      <w:r>
        <w:rPr>
          <w:rFonts w:ascii="Consolas" w:hAnsi="Consolas"/>
          <w:color w:val="C03030"/>
          <w:sz w:val="20"/>
        </w:rPr>
        <w:t>P = const</w:t>
      </w:r>
      <w:r>
        <w:t xml:space="preserve"> возбуждение управляет именно реактивной мощностью?</w:t>
      </w:r>
    </w:p>
    <w:p>
      <w:pPr>
        <w:pStyle w:val="ListNumber"/>
      </w:pPr>
      <w:r>
        <w:t>В каком режиме генератор отдаёт реактивную мощность в сеть?</w:t>
      </w:r>
    </w:p>
    <w:p>
      <w:pPr>
        <w:pStyle w:val="ListNumber"/>
      </w:pPr>
      <w:r>
        <w:t>Объясните форму U-образной характеристики и положение её минимума.</w:t>
      </w:r>
    </w:p>
    <w:p>
      <w:pPr>
        <w:pStyle w:val="ListNumber"/>
      </w:pPr>
      <w:r>
        <w:t>Что такое синхронный компенсатор и зачем он нужен?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Лаб03</w:t>
      </w:r>
      <w:r>
        <w:t xml:space="preserve"> — снятие U-образных характеристик и регулирование Q.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