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Лабораторная 03. Параллельная работа с сетью. U-образные характеристики</w:t>
      </w:r>
    </w:p>
    <w:p>
      <w:r>
        <w:rPr>
          <w:b/>
        </w:rPr>
        <w:t>Тема:</w:t>
      </w:r>
      <w:r>
        <w:t xml:space="preserve"> Синхронизация генератора с сетью, регулирование активной и реактивной мощности, снятие U-образных характеристик.</w:t>
      </w:r>
    </w:p>
    <w:p>
      <w:r>
        <w:rPr>
          <w:b/>
        </w:rPr>
        <w:t>Закрепляет лекции:</w:t>
      </w:r>
      <w:r>
        <w:t xml:space="preserve"> 08–10.</w:t>
      </w:r>
    </w:p>
    <w:p>
      <w:pPr>
        <w:pStyle w:val="Heading2"/>
      </w:pPr>
      <w:r>
        <w:t>Цель</w:t>
      </w:r>
    </w:p>
    <w:p>
      <w:r>
        <w:t xml:space="preserve">Освоить точную синхронизацию генератора с «бесконечной шиной»; показать, что активная мощность регулируется моментом турбины, а реактивная — возбуждением; снять U-образную характеристику </w:t>
      </w:r>
      <w:r>
        <w:rPr>
          <w:rFonts w:ascii="Consolas" w:hAnsi="Consolas"/>
          <w:color w:val="C03030"/>
          <w:sz w:val="20"/>
        </w:rPr>
        <w:t>I_a(I_в)</w:t>
      </w:r>
      <w:r>
        <w:t xml:space="preserve"> при </w:t>
      </w:r>
      <w:r>
        <w:rPr>
          <w:rFonts w:ascii="Consolas" w:hAnsi="Consolas"/>
          <w:color w:val="C03030"/>
          <w:sz w:val="20"/>
        </w:rPr>
        <w:t>P = const</w:t>
      </w:r>
      <w:r>
        <w:t>.</w:t>
      </w:r>
    </w:p>
    <w:p>
      <w:pPr>
        <w:pStyle w:val="Heading2"/>
      </w:pPr>
      <w:r>
        <w:t>Теория и расчёт (выполнить до симуляции)</w:t>
      </w:r>
    </w:p>
    <w:p>
      <w:r>
        <w:t xml:space="preserve">Условия синхронизации: </w:t>
      </w:r>
      <w:r>
        <w:rPr>
          <w:rFonts w:ascii="Consolas" w:hAnsi="Consolas"/>
          <w:color w:val="C03030"/>
          <w:sz w:val="20"/>
        </w:rPr>
        <w:t>U_г = U_с</w:t>
      </w:r>
      <w:r>
        <w:t xml:space="preserve">, </w:t>
      </w:r>
      <w:r>
        <w:rPr>
          <w:rFonts w:ascii="Consolas" w:hAnsi="Consolas"/>
          <w:color w:val="C03030"/>
          <w:sz w:val="20"/>
        </w:rPr>
        <w:t>f_г = f_с</w:t>
      </w:r>
      <w:r>
        <w:t>, совпадение фаз и порядка чередования.</w:t>
      </w:r>
    </w:p>
    <w:p>
      <w:r>
        <w:t>После синхронизации: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 = (m·U·E₀/X_d)·sin θ      — регулируется моментом турбины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Q                            — регулируется током возбуждения</w:t>
      </w:r>
    </w:p>
    <w:p>
      <w:r>
        <w:t xml:space="preserve">U-образная характеристика: минимум тока статора при </w:t>
      </w:r>
      <w:r>
        <w:rPr>
          <w:rFonts w:ascii="Consolas" w:hAnsi="Consolas"/>
          <w:color w:val="C03030"/>
          <w:sz w:val="20"/>
        </w:rPr>
        <w:t>cos φ = 1</w:t>
      </w:r>
      <w:r>
        <w:t xml:space="preserve"> (нормальное возбуждение).</w:t>
      </w:r>
    </w:p>
    <w:p>
      <w:r>
        <w:rPr>
          <w:b/>
        </w:rPr>
        <w:t>Дано:</w:t>
      </w:r>
      <w:r>
        <w:t xml:space="preserve"> генератор из </w:t>
      </w:r>
      <w:r>
        <w:rPr>
          <w:rFonts w:ascii="Consolas" w:hAnsi="Consolas"/>
          <w:color w:val="C03030"/>
          <w:sz w:val="20"/>
        </w:rPr>
        <w:t>Лаб01</w:t>
      </w:r>
      <w:r>
        <w:t xml:space="preserve">; сеть </w:t>
      </w:r>
      <w:r>
        <w:rPr>
          <w:rFonts w:ascii="Consolas" w:hAnsi="Consolas"/>
          <w:color w:val="C03030"/>
          <w:sz w:val="20"/>
        </w:rPr>
        <w:t>U_л = 400 В</w:t>
      </w:r>
      <w:r>
        <w:t xml:space="preserve">, </w:t>
      </w:r>
      <w:r>
        <w:rPr>
          <w:rFonts w:ascii="Consolas" w:hAnsi="Consolas"/>
          <w:color w:val="C03030"/>
          <w:sz w:val="20"/>
        </w:rPr>
        <w:t>f = 50 Гц</w:t>
      </w:r>
      <w:r>
        <w:t xml:space="preserve"> («бесконечная шина»).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A. Синхронизация (Simulink)</w:t>
      </w:r>
    </w:p>
    <w:p>
      <w:pPr>
        <w:pStyle w:val="Heading3"/>
      </w:pPr>
      <w:r>
        <w:t>A1. Схема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Synchronous Machine</w:t>
      </w:r>
      <w:r>
        <w:t xml:space="preserve"> + </w:t>
      </w:r>
      <w:r>
        <w:rPr>
          <w:rFonts w:ascii="Consolas" w:hAnsi="Consolas"/>
          <w:color w:val="C03030"/>
          <w:sz w:val="20"/>
        </w:rPr>
        <w:t>powergui</w:t>
      </w:r>
      <w:r>
        <w:t xml:space="preserve"> (Continuous).</w:t>
      </w:r>
    </w:p>
    <w:p>
      <w:pPr>
        <w:pStyle w:val="ListNumber"/>
      </w:pPr>
      <w:r>
        <w:t xml:space="preserve">Сеть: </w:t>
      </w:r>
      <w:r>
        <w:rPr>
          <w:rFonts w:ascii="Consolas" w:hAnsi="Consolas"/>
          <w:color w:val="C03030"/>
          <w:sz w:val="20"/>
        </w:rPr>
        <w:t>Three-Phase Source</w:t>
      </w:r>
      <w:r>
        <w:t xml:space="preserve"> (большая мощность, малое внутреннее сопротивление).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Three-Phase Breaker</w:t>
      </w:r>
      <w:r>
        <w:t xml:space="preserve"> между генератором и сетью.</w:t>
      </w:r>
    </w:p>
    <w:p>
      <w:pPr>
        <w:pStyle w:val="ListNumber"/>
      </w:pPr>
      <w:r>
        <w:t xml:space="preserve">Привод вала: </w:t>
      </w:r>
      <w:r>
        <w:rPr>
          <w:rFonts w:ascii="Consolas" w:hAnsi="Consolas"/>
          <w:color w:val="C03030"/>
          <w:sz w:val="20"/>
        </w:rPr>
        <w:t>Pm</w:t>
      </w:r>
      <w:r>
        <w:t xml:space="preserve"> (механическая мощность/момент) — регулируемый.</w:t>
      </w:r>
    </w:p>
    <w:p>
      <w:pPr>
        <w:pStyle w:val="ListNumber"/>
      </w:pPr>
      <w:r>
        <w:t xml:space="preserve">Возбуждение </w:t>
      </w:r>
      <w:r>
        <w:rPr>
          <w:rFonts w:ascii="Consolas" w:hAnsi="Consolas"/>
          <w:color w:val="C03030"/>
          <w:sz w:val="20"/>
        </w:rPr>
        <w:t>Vf</w:t>
      </w:r>
      <w:r>
        <w:t xml:space="preserve"> — регулируемое.</w:t>
      </w:r>
    </w:p>
    <w:p>
      <w:pPr>
        <w:pStyle w:val="ListNumber"/>
      </w:pPr>
      <w:r>
        <w:t xml:space="preserve">Блок синхронизации/измерения: </w:t>
      </w:r>
      <w:r>
        <w:rPr>
          <w:rFonts w:ascii="Consolas" w:hAnsi="Consolas"/>
          <w:color w:val="C03030"/>
          <w:sz w:val="20"/>
        </w:rPr>
        <w:t>V_abc</w:t>
      </w:r>
      <w:r>
        <w:t xml:space="preserve"> генератора и сети, измерение разности фаз; </w:t>
      </w:r>
      <w:r>
        <w:rPr>
          <w:rFonts w:ascii="Consolas" w:hAnsi="Consolas"/>
          <w:color w:val="C03030"/>
          <w:sz w:val="20"/>
        </w:rPr>
        <w:t>Power (3ph, Instantaneous)</w:t>
      </w:r>
      <w:r>
        <w:t xml:space="preserve"> → </w:t>
      </w:r>
      <w:r>
        <w:rPr>
          <w:rFonts w:ascii="Consolas" w:hAnsi="Consolas"/>
          <w:color w:val="C03030"/>
          <w:sz w:val="20"/>
        </w:rPr>
        <w:t>P</w:t>
      </w:r>
      <w:r>
        <w:t xml:space="preserve">, </w:t>
      </w:r>
      <w:r>
        <w:rPr>
          <w:rFonts w:ascii="Consolas" w:hAnsi="Consolas"/>
          <w:color w:val="C03030"/>
          <w:sz w:val="20"/>
        </w:rPr>
        <w:t>Q</w:t>
      </w:r>
      <w:r>
        <w:t>.</w:t>
      </w:r>
    </w:p>
    <w:p>
      <w:pPr>
        <w:pStyle w:val="Heading3"/>
      </w:pPr>
      <w:r>
        <w:t>A2. Процедура синхронизации</w:t>
      </w:r>
    </w:p>
    <w:p>
      <w:pPr>
        <w:pStyle w:val="ListNumber"/>
      </w:pPr>
      <w:r>
        <w:t xml:space="preserve">Разогнать машину до синхронной скорости, выставить </w:t>
      </w:r>
      <w:r>
        <w:rPr>
          <w:rFonts w:ascii="Consolas" w:hAnsi="Consolas"/>
          <w:color w:val="C03030"/>
          <w:sz w:val="20"/>
        </w:rPr>
        <w:t>U_г = U_с</w:t>
      </w:r>
      <w:r>
        <w:t xml:space="preserve"> возбуждением.</w:t>
      </w:r>
    </w:p>
    <w:p>
      <w:pPr>
        <w:pStyle w:val="ListNumber"/>
      </w:pPr>
      <w:r>
        <w:t>Дождаться совпадения частоты и фазы (наблюдать по осциллографу напряжений или синхроноскопу).</w:t>
      </w:r>
    </w:p>
    <w:p>
      <w:pPr>
        <w:pStyle w:val="ListNumber"/>
      </w:pPr>
      <w:r>
        <w:t xml:space="preserve">Замкнуть </w:t>
      </w:r>
      <w:r>
        <w:rPr>
          <w:rFonts w:ascii="Consolas" w:hAnsi="Consolas"/>
          <w:color w:val="C03030"/>
          <w:sz w:val="20"/>
        </w:rPr>
        <w:t>Breaker</w:t>
      </w:r>
      <w:r>
        <w:t xml:space="preserve"> в момент совпадения. Убедиться, что бросок тока минимален.</w:t>
      </w:r>
    </w:p>
    <w:p>
      <w:pPr>
        <w:pStyle w:val="ListNumber"/>
      </w:pPr>
      <w:r>
        <w:t xml:space="preserve">Зафиксировать режим: </w:t>
      </w:r>
      <w:r>
        <w:rPr>
          <w:rFonts w:ascii="Consolas" w:hAnsi="Consolas"/>
          <w:color w:val="C03030"/>
          <w:sz w:val="20"/>
        </w:rPr>
        <w:t>P ≈ 0</w:t>
      </w:r>
      <w:r>
        <w:t xml:space="preserve">, </w:t>
      </w:r>
      <w:r>
        <w:rPr>
          <w:rFonts w:ascii="Consolas" w:hAnsi="Consolas"/>
          <w:color w:val="C03030"/>
          <w:sz w:val="20"/>
        </w:rPr>
        <w:t>Q ≈ 0</w:t>
      </w:r>
      <w:r>
        <w:t xml:space="preserve">, </w:t>
      </w:r>
      <w:r>
        <w:rPr>
          <w:rFonts w:ascii="Consolas" w:hAnsi="Consolas"/>
          <w:color w:val="C03030"/>
          <w:sz w:val="20"/>
        </w:rPr>
        <w:t>θ ≈ 0</w:t>
      </w:r>
      <w:r>
        <w:t>.</w:t>
      </w:r>
    </w:p>
    <w:p>
      <w:pPr>
        <w:pStyle w:val="Heading3"/>
      </w:pPr>
      <w:r>
        <w:t>A3. Регулирование P и Q</w:t>
      </w:r>
    </w:p>
    <w:p>
      <w:pPr>
        <w:pStyle w:val="ListNumber"/>
      </w:pPr>
      <w:r>
        <w:t xml:space="preserve">Увеличивая </w:t>
      </w:r>
      <w:r>
        <w:rPr>
          <w:rFonts w:ascii="Consolas" w:hAnsi="Consolas"/>
          <w:color w:val="C03030"/>
          <w:sz w:val="20"/>
        </w:rPr>
        <w:t>Pm</w:t>
      </w:r>
      <w:r>
        <w:t xml:space="preserve"> (момент турбины), наблюдать рост </w:t>
      </w:r>
      <w:r>
        <w:rPr>
          <w:rFonts w:ascii="Consolas" w:hAnsi="Consolas"/>
          <w:color w:val="C03030"/>
          <w:sz w:val="20"/>
        </w:rPr>
        <w:t>P</w:t>
      </w:r>
      <w:r>
        <w:t xml:space="preserve"> и угла </w:t>
      </w:r>
      <w:r>
        <w:rPr>
          <w:rFonts w:ascii="Consolas" w:hAnsi="Consolas"/>
          <w:color w:val="C03030"/>
          <w:sz w:val="20"/>
        </w:rPr>
        <w:t>θ</w:t>
      </w:r>
      <w:r>
        <w:t xml:space="preserve"> (при почти неизменном Q).</w:t>
      </w:r>
    </w:p>
    <w:p>
      <w:pPr>
        <w:pStyle w:val="ListNumber"/>
      </w:pPr>
      <w:r>
        <w:t xml:space="preserve">Возвращая </w:t>
      </w:r>
      <w:r>
        <w:rPr>
          <w:rFonts w:ascii="Consolas" w:hAnsi="Consolas"/>
          <w:color w:val="C03030"/>
          <w:sz w:val="20"/>
        </w:rPr>
        <w:t>Pm</w:t>
      </w:r>
      <w:r>
        <w:t xml:space="preserve">, меняя </w:t>
      </w:r>
      <w:r>
        <w:rPr>
          <w:rFonts w:ascii="Consolas" w:hAnsi="Consolas"/>
          <w:color w:val="C03030"/>
          <w:sz w:val="20"/>
        </w:rPr>
        <w:t>Vf</w:t>
      </w:r>
      <w:r>
        <w:t xml:space="preserve">, наблюдать изменение </w:t>
      </w:r>
      <w:r>
        <w:rPr>
          <w:rFonts w:ascii="Consolas" w:hAnsi="Consolas"/>
          <w:color w:val="C03030"/>
          <w:sz w:val="20"/>
        </w:rPr>
        <w:t>Q</w:t>
      </w:r>
      <w:r>
        <w:t xml:space="preserve"> при почти неизменном </w:t>
      </w:r>
      <w:r>
        <w:rPr>
          <w:rFonts w:ascii="Consolas" w:hAnsi="Consolas"/>
          <w:color w:val="C03030"/>
          <w:sz w:val="20"/>
        </w:rPr>
        <w:t>P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B. U-образная характеристика</w:t>
      </w:r>
    </w:p>
    <w:p>
      <w:pPr>
        <w:pStyle w:val="ListNumber"/>
      </w:pPr>
      <w:r>
        <w:t xml:space="preserve">Установить фиксированную активную мощность </w:t>
      </w:r>
      <w:r>
        <w:rPr>
          <w:rFonts w:ascii="Consolas" w:hAnsi="Consolas"/>
          <w:color w:val="C03030"/>
          <w:sz w:val="20"/>
        </w:rPr>
        <w:t>P = const</w:t>
      </w:r>
      <w:r>
        <w:t xml:space="preserve"> (моментом турбины), например </w:t>
      </w:r>
      <w:r>
        <w:rPr>
          <w:rFonts w:ascii="Consolas" w:hAnsi="Consolas"/>
          <w:color w:val="C03030"/>
          <w:sz w:val="20"/>
        </w:rPr>
        <w:t>P ≈ 0.5·P_ном</w:t>
      </w:r>
      <w:r>
        <w:t>.</w:t>
      </w:r>
    </w:p>
    <w:p>
      <w:pPr>
        <w:pStyle w:val="ListNumber"/>
      </w:pPr>
      <w:r>
        <w:t xml:space="preserve">Менять ток возбуждения </w:t>
      </w:r>
      <w:r>
        <w:rPr>
          <w:rFonts w:ascii="Consolas" w:hAnsi="Consolas"/>
          <w:color w:val="C03030"/>
          <w:sz w:val="20"/>
        </w:rPr>
        <w:t>I_в</w:t>
      </w:r>
      <w:r>
        <w:t xml:space="preserve"> ступенями от недо- до перевозбуждения.</w:t>
      </w:r>
    </w:p>
    <w:p>
      <w:pPr>
        <w:pStyle w:val="ListNumber"/>
      </w:pPr>
      <w:r>
        <w:t xml:space="preserve">Для каждого </w:t>
      </w:r>
      <w:r>
        <w:rPr>
          <w:rFonts w:ascii="Consolas" w:hAnsi="Consolas"/>
          <w:color w:val="C03030"/>
          <w:sz w:val="20"/>
        </w:rPr>
        <w:t>I_в</w:t>
      </w:r>
      <w:r>
        <w:t xml:space="preserve"> записывать ток статора </w:t>
      </w:r>
      <w:r>
        <w:rPr>
          <w:rFonts w:ascii="Consolas" w:hAnsi="Consolas"/>
          <w:color w:val="C03030"/>
          <w:sz w:val="20"/>
        </w:rPr>
        <w:t>I_a</w:t>
      </w:r>
      <w:r>
        <w:t xml:space="preserve"> и </w:t>
      </w:r>
      <w:r>
        <w:rPr>
          <w:rFonts w:ascii="Consolas" w:hAnsi="Consolas"/>
          <w:color w:val="C03030"/>
          <w:sz w:val="20"/>
        </w:rPr>
        <w:t>cos φ</w:t>
      </w:r>
      <w:r>
        <w:t xml:space="preserve"> (знак Q).</w:t>
      </w:r>
    </w:p>
    <w:p>
      <w:pPr>
        <w:pStyle w:val="ListNumber"/>
      </w:pPr>
      <w:r>
        <w:t xml:space="preserve">Повторить для </w:t>
      </w:r>
      <w:r>
        <w:rPr>
          <w:rFonts w:ascii="Consolas" w:hAnsi="Consolas"/>
          <w:color w:val="C03030"/>
          <w:sz w:val="20"/>
        </w:rPr>
        <w:t>P ≈ 0</w:t>
      </w:r>
      <w:r>
        <w:t xml:space="preserve"> (режим компенсатора) и </w:t>
      </w:r>
      <w:r>
        <w:rPr>
          <w:rFonts w:ascii="Consolas" w:hAnsi="Consolas"/>
          <w:color w:val="C03030"/>
          <w:sz w:val="20"/>
        </w:rPr>
        <w:t>P ≈ 0.8·P_ном</w:t>
      </w:r>
      <w:r>
        <w:t>.</w:t>
      </w:r>
    </w:p>
    <w:p>
      <w:pPr>
        <w:pStyle w:val="Heading3"/>
      </w:pPr>
      <w:r>
        <w:t>Таблица U-образной характеристики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I_в</w:t>
      </w:r>
      <w:r>
        <w:t>, А | ... | ... | (cos φ=1) | ... | ... |</w:t>
      </w:r>
    </w:p>
    <w:p>
      <w:r>
        <w:t>|----------|-----|-----|-----------|-----|-----|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I_a</w:t>
      </w:r>
      <w:r>
        <w:t>, А (P=0) | | | | | 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I_a</w:t>
      </w:r>
      <w:r>
        <w:t>, А (P=0.5) | | | | | 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I_a</w:t>
      </w:r>
      <w:r>
        <w:t>, А (P=0.8) | | | | | |</w:t>
      </w:r>
    </w:p>
    <w:p>
      <w:r>
        <w:t>| режим | недовозб. | | норм. | | перевозб. |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Таблица результатов</w:t>
      </w:r>
    </w:p>
    <w:p>
      <w:r>
        <w:t>| Воздействие | Что менялось | Что почти не менялось |</w:t>
      </w:r>
    </w:p>
    <w:p>
      <w:r>
        <w:t>|-------------|--------------|------------------------|</w:t>
      </w:r>
    </w:p>
    <w:p>
      <w:r>
        <w:t xml:space="preserve">| ↑ момент турбины </w:t>
      </w:r>
      <w:r>
        <w:rPr>
          <w:rFonts w:ascii="Consolas" w:hAnsi="Consolas"/>
          <w:color w:val="C03030"/>
          <w:sz w:val="20"/>
        </w:rPr>
        <w:t>Pm</w:t>
      </w:r>
      <w:r>
        <w:t xml:space="preserve"> | P, угол θ | Q |</w:t>
      </w:r>
    </w:p>
    <w:p>
      <w:r>
        <w:t xml:space="preserve">| ↑ ток возбуждения </w:t>
      </w:r>
      <w:r>
        <w:rPr>
          <w:rFonts w:ascii="Consolas" w:hAnsi="Consolas"/>
          <w:color w:val="C03030"/>
          <w:sz w:val="20"/>
        </w:rPr>
        <w:t>I_в</w:t>
      </w:r>
      <w:r>
        <w:t xml:space="preserve"> | Q (выдача) | P |</w:t>
      </w:r>
    </w:p>
    <w:p>
      <w:r>
        <w:t xml:space="preserve">| ↓ ток возбуждения </w:t>
      </w:r>
      <w:r>
        <w:rPr>
          <w:rFonts w:ascii="Consolas" w:hAnsi="Consolas"/>
          <w:color w:val="C03030"/>
          <w:sz w:val="20"/>
        </w:rPr>
        <w:t>I_в</w:t>
      </w:r>
      <w:r>
        <w:t xml:space="preserve"> | Q (потребление) | P |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Дополнительное задание</w:t>
      </w:r>
    </w:p>
    <w:p>
      <w:pPr>
        <w:pStyle w:val="ListNumber"/>
      </w:pPr>
      <w:r>
        <w:t xml:space="preserve">Построить семейство U-образных характеристик для трёх значений P на одном графике; отметить линию </w:t>
      </w:r>
      <w:r>
        <w:rPr>
          <w:rFonts w:ascii="Consolas" w:hAnsi="Consolas"/>
          <w:color w:val="C03030"/>
          <w:sz w:val="20"/>
        </w:rPr>
        <w:t>cos φ = 1</w:t>
      </w:r>
      <w:r>
        <w:t>.</w:t>
      </w:r>
    </w:p>
    <w:p>
      <w:pPr>
        <w:pStyle w:val="ListNumber"/>
      </w:pPr>
      <w:r>
        <w:t>Найти границу устойчивости при недовозбуждении (когда машина близка к выпадению из синхронизма).</w:t>
      </w:r>
    </w:p>
    <w:p>
      <w:pPr>
        <w:pStyle w:val="Heading2"/>
      </w:pPr>
      <w:r>
        <w:t>Контрольные вопросы</w:t>
      </w:r>
    </w:p>
    <w:p>
      <w:pPr>
        <w:pStyle w:val="ListNumber"/>
      </w:pPr>
      <w:r>
        <w:t>Какие условия должны выполняться для включения в сеть и что будет при их нарушении?</w:t>
      </w:r>
    </w:p>
    <w:p>
      <w:pPr>
        <w:pStyle w:val="ListNumber"/>
      </w:pPr>
      <w:r>
        <w:t xml:space="preserve">Почему после синхронизации </w:t>
      </w:r>
      <w:r>
        <w:rPr>
          <w:rFonts w:ascii="Consolas" w:hAnsi="Consolas"/>
          <w:color w:val="C03030"/>
          <w:sz w:val="20"/>
        </w:rPr>
        <w:t>P ≈ 0</w:t>
      </w:r>
      <w:r>
        <w:t>?</w:t>
      </w:r>
    </w:p>
    <w:p>
      <w:pPr>
        <w:pStyle w:val="ListNumber"/>
      </w:pPr>
      <w:r>
        <w:t>Чем регулируется активная, а чем — реактивная мощность?</w:t>
      </w:r>
    </w:p>
    <w:p>
      <w:pPr>
        <w:pStyle w:val="ListNumber"/>
      </w:pPr>
      <w:r>
        <w:t xml:space="preserve">Почему минимум U-образной характеристики соответствует </w:t>
      </w:r>
      <w:r>
        <w:rPr>
          <w:rFonts w:ascii="Consolas" w:hAnsi="Consolas"/>
          <w:color w:val="C03030"/>
          <w:sz w:val="20"/>
        </w:rPr>
        <w:t>cos φ = 1</w:t>
      </w:r>
      <w:r>
        <w:t>?</w:t>
      </w:r>
    </w:p>
    <w:p>
      <w:pPr>
        <w:pStyle w:val="Heading2"/>
      </w:pPr>
      <w:r>
        <w:t>Форма отчёта</w:t>
      </w:r>
    </w:p>
    <w:p>
      <w:r>
        <w:t>Цель → условия синхронизации → схема модели → осциллограммы синхронизации → опыты регулирования P и Q → таблица U-образных характеристик → графики → доп. задание → выводы.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