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B2" w:rsidRDefault="000F1275">
      <w:pPr>
        <w:pStyle w:val="Title"/>
      </w:pPr>
      <w:r>
        <w:t>Global Terrorism Database</w:t>
      </w:r>
    </w:p>
    <w:p w:rsidR="00096CB2" w:rsidRPr="003C6B4C" w:rsidRDefault="00096CB2">
      <w:pPr>
        <w:jc w:val="center"/>
        <w:rPr>
          <w:rFonts w:ascii="Times New Roman" w:hAnsi="Times New Roman"/>
          <w:noProof w:val="0"/>
          <w:color w:val="002060"/>
          <w:sz w:val="18"/>
          <w:lang w:eastAsia="en-GB"/>
        </w:rPr>
      </w:pPr>
    </w:p>
    <w:p w:rsidR="00096CB2" w:rsidRPr="003C6B4C" w:rsidRDefault="000F1275">
      <w:pPr>
        <w:jc w:val="center"/>
        <w:rPr>
          <w:rFonts w:ascii="Times New Roman" w:hAnsi="Times New Roman"/>
          <w:noProof w:val="0"/>
          <w:color w:val="002060"/>
          <w:sz w:val="22"/>
          <w:vertAlign w:val="superscript"/>
        </w:rPr>
      </w:pPr>
      <w:r w:rsidRPr="003C6B4C">
        <w:rPr>
          <w:rFonts w:ascii="Times New Roman" w:hAnsi="Times New Roman"/>
          <w:noProof w:val="0"/>
          <w:color w:val="002060"/>
          <w:sz w:val="22"/>
        </w:rPr>
        <w:t>Max Herrera, Joshua Herrera, Patrick McDevitt, and Sunna Quazi</w:t>
      </w:r>
    </w:p>
    <w:p w:rsidR="000F1275"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MSDS 7330 File Organization and Database Management</w:t>
      </w:r>
    </w:p>
    <w:p w:rsidR="00096CB2" w:rsidRPr="003C6B4C" w:rsidRDefault="000F1275">
      <w:pPr>
        <w:jc w:val="center"/>
        <w:rPr>
          <w:rFonts w:ascii="Times New Roman" w:hAnsi="Times New Roman"/>
          <w:noProof w:val="0"/>
          <w:color w:val="002060"/>
          <w:sz w:val="20"/>
        </w:rPr>
      </w:pPr>
      <w:r w:rsidRPr="003C6B4C">
        <w:rPr>
          <w:rFonts w:ascii="Times New Roman" w:hAnsi="Times New Roman"/>
          <w:noProof w:val="0"/>
          <w:color w:val="002060"/>
          <w:sz w:val="20"/>
        </w:rPr>
        <w:t>Section 405, Group A</w:t>
      </w:r>
    </w:p>
    <w:p w:rsidR="00096CB2" w:rsidRDefault="00096CB2">
      <w:pPr>
        <w:jc w:val="center"/>
        <w:rPr>
          <w:rFonts w:ascii="Times New Roman" w:hAnsi="Times New Roman"/>
          <w:noProof w:val="0"/>
          <w:sz w:val="20"/>
        </w:rPr>
      </w:pPr>
    </w:p>
    <w:p w:rsidR="00096CB2" w:rsidRDefault="00096CB2">
      <w:pPr>
        <w:jc w:val="center"/>
        <w:rPr>
          <w:rFonts w:ascii="Times New Roman" w:hAnsi="Times New Roman"/>
          <w:noProof w:val="0"/>
          <w:sz w:val="20"/>
        </w:rPr>
      </w:pPr>
    </w:p>
    <w:p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rsidR="00096CB2" w:rsidRDefault="00096CB2">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sidR="000F1275">
        <w:rPr>
          <w:rFonts w:ascii="Times New Roman" w:hAnsi="Times New Roman"/>
          <w:sz w:val="20"/>
        </w:rPr>
        <w:t>The following is an analysis of the of the Global Terrorisim Database</w:t>
      </w:r>
      <w:r w:rsidR="00615F01">
        <w:rPr>
          <w:rFonts w:ascii="Times New Roman" w:hAnsi="Times New Roman"/>
          <w:sz w:val="20"/>
        </w:rPr>
        <w:t xml:space="preserve"> (“GTD)</w:t>
      </w:r>
      <w:r w:rsidR="000F1275">
        <w:rPr>
          <w:rFonts w:ascii="Times New Roman" w:hAnsi="Times New Roman"/>
          <w:sz w:val="20"/>
        </w:rPr>
        <w:t xml:space="preserve"> dataset, which </w:t>
      </w:r>
      <w:r w:rsidR="00932826">
        <w:rPr>
          <w:rFonts w:ascii="Times New Roman" w:hAnsi="Times New Roman"/>
          <w:sz w:val="20"/>
        </w:rPr>
        <w:t xml:space="preserve">enumerates terrorist attacks from 1970 – 2015 and </w:t>
      </w:r>
      <w:r w:rsidR="000F1275">
        <w:rPr>
          <w:rFonts w:ascii="Times New Roman" w:hAnsi="Times New Roman"/>
          <w:sz w:val="20"/>
        </w:rPr>
        <w:t xml:space="preserve">can be located at </w:t>
      </w:r>
      <w:hyperlink r:id="rId9" w:history="1">
        <w:r w:rsidR="000F1275" w:rsidRPr="00247529">
          <w:rPr>
            <w:rStyle w:val="Hyperlink"/>
            <w:rFonts w:ascii="Times New Roman" w:hAnsi="Times New Roman"/>
            <w:sz w:val="20"/>
          </w:rPr>
          <w:t>https://www.kaggle.com/START-UMD/gtd</w:t>
        </w:r>
      </w:hyperlink>
      <w:r w:rsidR="000F1275">
        <w:rPr>
          <w:rFonts w:ascii="Times New Roman" w:hAnsi="Times New Roman"/>
          <w:sz w:val="20"/>
        </w:rPr>
        <w:t>.</w:t>
      </w:r>
      <w:r w:rsidR="00932826">
        <w:rPr>
          <w:rFonts w:ascii="Times New Roman" w:hAnsi="Times New Roman"/>
          <w:sz w:val="20"/>
        </w:rPr>
        <w:t xml:space="preserve"> </w:t>
      </w:r>
      <w:r w:rsidR="00BD5409">
        <w:rPr>
          <w:rFonts w:ascii="Times New Roman" w:hAnsi="Times New Roman"/>
          <w:sz w:val="20"/>
        </w:rPr>
        <w:t xml:space="preserve"> A crucial component of initiating</w:t>
      </w:r>
      <w:r w:rsidR="000F1275">
        <w:rPr>
          <w:rFonts w:ascii="Times New Roman" w:hAnsi="Times New Roman"/>
          <w:sz w:val="20"/>
        </w:rPr>
        <w:t xml:space="preserve"> a data analysis is to frame the  </w:t>
      </w:r>
      <w:r w:rsidR="00932826">
        <w:rPr>
          <w:rFonts w:ascii="Times New Roman" w:hAnsi="Times New Roman"/>
          <w:sz w:val="20"/>
        </w:rPr>
        <w:t>data in a manner that relational attirbutes can be clearl</w:t>
      </w:r>
      <w:r w:rsidR="00BD5409">
        <w:rPr>
          <w:rFonts w:ascii="Times New Roman" w:hAnsi="Times New Roman"/>
          <w:sz w:val="20"/>
        </w:rPr>
        <w:t xml:space="preserve">y noted and easily manipulated, which is why </w:t>
      </w:r>
      <w:r w:rsidR="00C04EC6">
        <w:rPr>
          <w:rFonts w:ascii="Times New Roman" w:hAnsi="Times New Roman"/>
          <w:sz w:val="20"/>
        </w:rPr>
        <w:t>Structured Query Language (“</w:t>
      </w:r>
      <w:r w:rsidR="00932826">
        <w:rPr>
          <w:rFonts w:ascii="Times New Roman" w:hAnsi="Times New Roman"/>
          <w:sz w:val="20"/>
        </w:rPr>
        <w:t>SQL</w:t>
      </w:r>
      <w:r w:rsidR="00C04EC6">
        <w:rPr>
          <w:rFonts w:ascii="Times New Roman" w:hAnsi="Times New Roman"/>
          <w:sz w:val="20"/>
        </w:rPr>
        <w:t>”)</w:t>
      </w:r>
      <w:r w:rsidR="00932826">
        <w:rPr>
          <w:rFonts w:ascii="Times New Roman" w:hAnsi="Times New Roman"/>
          <w:sz w:val="20"/>
        </w:rPr>
        <w:t xml:space="preserve"> will be used </w:t>
      </w:r>
      <w:r w:rsidR="00BD5409">
        <w:rPr>
          <w:rFonts w:ascii="Times New Roman" w:hAnsi="Times New Roman"/>
          <w:sz w:val="20"/>
        </w:rPr>
        <w:t>for this study</w:t>
      </w:r>
      <w:r w:rsidR="00932826">
        <w:rPr>
          <w:rFonts w:ascii="Times New Roman" w:hAnsi="Times New Roman"/>
          <w:sz w:val="20"/>
        </w:rPr>
        <w:t>.</w:t>
      </w:r>
      <w:r w:rsidR="00BD5409">
        <w:rPr>
          <w:rFonts w:ascii="Times New Roman" w:hAnsi="Times New Roman"/>
          <w:sz w:val="20"/>
        </w:rPr>
        <w:t xml:space="preserve"> The realtional structure of SQL will be essential in analyzing the multiple subtypes of information: geographic, forensic, demographic, political, etc. that are used to describe each terror attack.</w:t>
      </w:r>
      <w:r w:rsidR="00932826">
        <w:rPr>
          <w:rFonts w:ascii="Times New Roman" w:hAnsi="Times New Roman"/>
          <w:sz w:val="20"/>
        </w:rPr>
        <w:t xml:space="preserve"> </w:t>
      </w:r>
      <w:r w:rsidR="00C83EB4">
        <w:rPr>
          <w:rFonts w:ascii="Times New Roman" w:hAnsi="Times New Roman"/>
          <w:sz w:val="20"/>
        </w:rPr>
        <w:t xml:space="preserve">Diving into this dataset, we hope </w:t>
      </w:r>
      <w:r w:rsidR="00EC013B">
        <w:rPr>
          <w:rFonts w:ascii="Times New Roman" w:hAnsi="Times New Roman"/>
          <w:sz w:val="20"/>
        </w:rPr>
        <w:t xml:space="preserve">discern if there is geographic clustering of terror attacks and if the burst concentration of those terror attacks trend for an average length of time. If an origin of a burst is discernable, then we may be able to determine external causality from corresponding historical events and possibly a common causality by aggregating the data. We would </w:t>
      </w:r>
      <w:r w:rsidR="00BD5409">
        <w:rPr>
          <w:rFonts w:ascii="Times New Roman" w:hAnsi="Times New Roman"/>
          <w:sz w:val="20"/>
        </w:rPr>
        <w:t>also want to determine if there are cumulative insights on the types of terror attacks that were used over time and the methodologies in which they were carried out.</w:t>
      </w:r>
    </w:p>
    <w:p w:rsidR="00BD5409" w:rsidRDefault="00BD5409">
      <w:pPr>
        <w:jc w:val="both"/>
        <w:rPr>
          <w:rFonts w:ascii="Times New Roman" w:hAnsi="Times New Roman"/>
          <w:noProof w:val="0"/>
          <w:sz w:val="22"/>
        </w:rPr>
      </w:pPr>
    </w:p>
    <w:p w:rsidR="0067101C" w:rsidRDefault="0067101C">
      <w:pPr>
        <w:jc w:val="both"/>
        <w:rPr>
          <w:rFonts w:ascii="Times New Roman" w:hAnsi="Times New Roman"/>
          <w:sz w:val="20"/>
        </w:rPr>
      </w:pPr>
      <w:r w:rsidRPr="0089699A">
        <w:rPr>
          <w:rFonts w:ascii="Times New Roman" w:hAnsi="Times New Roman"/>
          <w:b/>
          <w:sz w:val="20"/>
        </w:rPr>
        <w:t>Related Work:</w:t>
      </w:r>
      <w:r w:rsidRPr="0089699A">
        <w:rPr>
          <w:rFonts w:ascii="Times New Roman" w:hAnsi="Times New Roman"/>
          <w:b/>
          <w:noProof w:val="0"/>
          <w:sz w:val="20"/>
        </w:rPr>
        <w:t xml:space="preserve">    </w:t>
      </w:r>
      <w:r w:rsidR="00615F01">
        <w:rPr>
          <w:rFonts w:ascii="Times New Roman" w:hAnsi="Times New Roman"/>
          <w:noProof w:val="0"/>
          <w:sz w:val="20"/>
        </w:rPr>
        <w:t xml:space="preserve">The GTD is analyzed by multiple users on </w:t>
      </w:r>
      <w:proofErr w:type="spellStart"/>
      <w:r w:rsidR="00615F01">
        <w:rPr>
          <w:rFonts w:ascii="Times New Roman" w:hAnsi="Times New Roman"/>
          <w:noProof w:val="0"/>
          <w:sz w:val="20"/>
        </w:rPr>
        <w:t>Kaggle</w:t>
      </w:r>
      <w:proofErr w:type="spellEnd"/>
      <w:r w:rsidR="00615F01">
        <w:rPr>
          <w:rFonts w:ascii="Times New Roman" w:hAnsi="Times New Roman"/>
          <w:noProof w:val="0"/>
          <w:sz w:val="20"/>
        </w:rPr>
        <w:t xml:space="preserve">. </w:t>
      </w:r>
      <w:r w:rsidR="00A2033A">
        <w:rPr>
          <w:rFonts w:ascii="Times New Roman" w:hAnsi="Times New Roman"/>
          <w:sz w:val="20"/>
        </w:rPr>
        <w:t>A notable contribution is from Abigail Larion using python, which was last accessed 8 months ago. Her analysis is entitled “Terrorist Attacks in the United States” where she highlights the attacks on American soil by longitude and latitude, focus</w:t>
      </w:r>
      <w:r w:rsidR="002C11DA">
        <w:rPr>
          <w:rFonts w:ascii="Times New Roman" w:hAnsi="Times New Roman"/>
          <w:sz w:val="20"/>
        </w:rPr>
        <w:t>ing specifically on which resulted in fatalities and injuries. Our analysis deviates from Abigail’s as it analyzes the dataset on a global scale to understand causation rather than ramification.</w:t>
      </w:r>
    </w:p>
    <w:p w:rsidR="002C11DA" w:rsidRDefault="002C11DA">
      <w:pPr>
        <w:jc w:val="both"/>
        <w:rPr>
          <w:rFonts w:ascii="Times New Roman" w:hAnsi="Times New Roman"/>
          <w:sz w:val="20"/>
        </w:rPr>
      </w:pPr>
      <w:r>
        <w:rPr>
          <w:rFonts w:ascii="Times New Roman" w:hAnsi="Times New Roman"/>
          <w:sz w:val="20"/>
        </w:rPr>
        <w:t>Another Kaggle contribution is from Pranav Pandya entitled “Visualizing Terrorist Attacks on India” , which was last run five months ago. The analysis uses R, which may explain why the visualzations are aesthetically more pleasing than the previous analysis.The premier visualzation shows a map of India with each terrorist attack as dot. This allows you to see a trend of attacks that starts predominantly on the northern border of India and down to the western border, ending at Visakhapatnam.</w:t>
      </w:r>
      <w:r w:rsidR="00285D6C">
        <w:rPr>
          <w:rFonts w:ascii="Times New Roman" w:hAnsi="Times New Roman"/>
          <w:sz w:val="20"/>
        </w:rPr>
        <w:t xml:space="preserve"> The analysis goes on to break down </w:t>
      </w:r>
      <w:r w:rsidR="00615F01">
        <w:rPr>
          <w:rFonts w:ascii="Times New Roman" w:hAnsi="Times New Roman"/>
          <w:sz w:val="20"/>
        </w:rPr>
        <w:t>which terrorist/rebel group</w:t>
      </w:r>
      <w:r w:rsidR="00285D6C">
        <w:rPr>
          <w:rFonts w:ascii="Times New Roman" w:hAnsi="Times New Roman"/>
          <w:sz w:val="20"/>
        </w:rPr>
        <w:t xml:space="preserve"> was the aggressor</w:t>
      </w:r>
      <w:r w:rsidR="00615F01">
        <w:rPr>
          <w:rFonts w:ascii="Times New Roman" w:hAnsi="Times New Roman"/>
          <w:sz w:val="20"/>
        </w:rPr>
        <w:t xml:space="preserve"> by year</w:t>
      </w:r>
      <w:r w:rsidR="00285D6C">
        <w:rPr>
          <w:rFonts w:ascii="Times New Roman" w:hAnsi="Times New Roman"/>
          <w:sz w:val="20"/>
        </w:rPr>
        <w:t>. From a historical standpoint, the analysis is invaluable to understanding the chronology of conflict in India; however it differs from our analysis in that it does not include a predictive trend, and does not include a global overview. Also, the analysis focuses on the transgressing party, whereas our analysis that follows does not.</w:t>
      </w:r>
    </w:p>
    <w:p w:rsidR="003C6B4C" w:rsidRDefault="003C6B4C">
      <w:pPr>
        <w:jc w:val="both"/>
        <w:rPr>
          <w:rFonts w:ascii="Times New Roman" w:hAnsi="Times New Roman"/>
          <w:noProof w:val="0"/>
          <w:sz w:val="22"/>
        </w:rPr>
      </w:pPr>
    </w:p>
    <w:p w:rsidR="00096CB2" w:rsidRPr="004E1063" w:rsidRDefault="00096CB2" w:rsidP="004E1063">
      <w:pPr>
        <w:pStyle w:val="ListParagraph"/>
        <w:numPr>
          <w:ilvl w:val="0"/>
          <w:numId w:val="14"/>
        </w:numPr>
        <w:jc w:val="center"/>
        <w:rPr>
          <w:rFonts w:ascii="Times New Roman" w:hAnsi="Times New Roman"/>
          <w:b/>
          <w:sz w:val="24"/>
        </w:rPr>
      </w:pPr>
      <w:r w:rsidRPr="004E1063">
        <w:rPr>
          <w:rFonts w:ascii="Times New Roman" w:hAnsi="Times New Roman"/>
          <w:b/>
          <w:sz w:val="24"/>
        </w:rPr>
        <w:t>Introduction</w:t>
      </w:r>
    </w:p>
    <w:p w:rsidR="007B2A17" w:rsidRDefault="00D828CA" w:rsidP="004E1063">
      <w:pPr>
        <w:rPr>
          <w:rFonts w:ascii="Times New Roman" w:hAnsi="Times New Roman"/>
          <w:noProof w:val="0"/>
          <w:sz w:val="20"/>
        </w:rPr>
      </w:pPr>
      <w:r>
        <w:rPr>
          <w:rFonts w:ascii="Times New Roman" w:hAnsi="Times New Roman"/>
          <w:noProof w:val="0"/>
          <w:sz w:val="20"/>
        </w:rPr>
        <w:t>In its most basic form, “terrorism” can be defined as using violence to coerce a party into actio</w:t>
      </w:r>
      <w:r w:rsidR="00615F01">
        <w:rPr>
          <w:rFonts w:ascii="Times New Roman" w:hAnsi="Times New Roman"/>
          <w:noProof w:val="0"/>
          <w:sz w:val="20"/>
        </w:rPr>
        <w:t>n. With this definition,</w:t>
      </w:r>
      <w:r>
        <w:rPr>
          <w:rFonts w:ascii="Times New Roman" w:hAnsi="Times New Roman"/>
          <w:noProof w:val="0"/>
          <w:sz w:val="20"/>
        </w:rPr>
        <w:t xml:space="preserve"> many events could be construed as terrorism. In order to </w:t>
      </w:r>
      <w:r>
        <w:rPr>
          <w:rFonts w:ascii="Times New Roman" w:hAnsi="Times New Roman"/>
          <w:noProof w:val="0"/>
          <w:sz w:val="20"/>
        </w:rPr>
        <w:lastRenderedPageBreak/>
        <w:t xml:space="preserve">analyze this dataset, it is critical to understand its specific definitions and bright lines for determining terror: </w:t>
      </w:r>
      <w:r w:rsidR="004E1063" w:rsidRPr="004E1063">
        <w:rPr>
          <w:rFonts w:ascii="Times New Roman" w:hAnsi="Times New Roman"/>
          <w:noProof w:val="0"/>
          <w:sz w:val="20"/>
        </w:rPr>
        <w:t>"The threatened or actual use of illegal force and violence by a non-state actor to attain a political, economic, religious, or social goal through fear, coercion, or intimidation."</w:t>
      </w:r>
      <w:r w:rsidR="0088017F">
        <w:rPr>
          <w:rFonts w:ascii="Times New Roman" w:hAnsi="Times New Roman"/>
          <w:noProof w:val="0"/>
          <w:sz w:val="20"/>
        </w:rPr>
        <w:t xml:space="preserve"> Some historical background is needed to understand the full breadth of this data set. If to qualify as terrorism, any act that uses violence as means to an end by any non-government entity would mean that any failed coup in this history of humanity would be in this dataset. Noting that no data is included that exists before 1970, infers that this dataset is exclusively defined by what historians would call “modern terrorism”.</w:t>
      </w:r>
      <w:r w:rsidR="005748AD">
        <w:rPr>
          <w:rFonts w:ascii="Times New Roman" w:hAnsi="Times New Roman"/>
          <w:noProof w:val="0"/>
          <w:sz w:val="20"/>
        </w:rPr>
        <w:t xml:space="preserve"> </w:t>
      </w:r>
    </w:p>
    <w:p w:rsidR="00D17EE9" w:rsidRDefault="00D17EE9" w:rsidP="00D17EE9">
      <w:pPr>
        <w:tabs>
          <w:tab w:val="left" w:pos="284"/>
        </w:tabs>
        <w:jc w:val="both"/>
        <w:rPr>
          <w:rFonts w:ascii="Times New Roman" w:hAnsi="Times New Roman"/>
          <w:noProof w:val="0"/>
          <w:sz w:val="20"/>
        </w:rPr>
      </w:pPr>
      <w:r>
        <w:rPr>
          <w:rFonts w:ascii="Times New Roman" w:hAnsi="Times New Roman"/>
          <w:sz w:val="20"/>
        </w:rPr>
        <w:tab/>
      </w:r>
      <w:r w:rsidR="0067101C">
        <w:rPr>
          <w:rFonts w:ascii="Times New Roman" w:hAnsi="Times New Roman"/>
          <w:b/>
          <w:sz w:val="20"/>
        </w:rPr>
        <w:t>Project File Location</w:t>
      </w:r>
      <w:r>
        <w:rPr>
          <w:rFonts w:ascii="Times New Roman" w:hAnsi="Times New Roman"/>
          <w:b/>
          <w:sz w:val="20"/>
        </w:rPr>
        <w:t>:</w:t>
      </w:r>
      <w:r w:rsidR="0067101C">
        <w:rPr>
          <w:rFonts w:ascii="Times New Roman" w:hAnsi="Times New Roman"/>
          <w:b/>
          <w:sz w:val="20"/>
        </w:rPr>
        <w:t xml:space="preserve"> </w:t>
      </w:r>
      <w:r w:rsidR="0067101C">
        <w:rPr>
          <w:rFonts w:ascii="Times New Roman" w:hAnsi="Times New Roman"/>
          <w:sz w:val="20"/>
        </w:rPr>
        <w:t>Our Git</w:t>
      </w:r>
      <w:r w:rsidR="003C6B4C">
        <w:rPr>
          <w:rFonts w:ascii="Times New Roman" w:hAnsi="Times New Roman"/>
          <w:sz w:val="20"/>
        </w:rPr>
        <w:t>Hub site with a majority of the files used for analysis along with the presentation and term paper is:</w:t>
      </w:r>
      <w:r w:rsidR="003C6B4C" w:rsidRPr="003C6B4C">
        <w:t xml:space="preserve"> </w:t>
      </w:r>
      <w:hyperlink r:id="rId10" w:history="1">
        <w:r w:rsidR="003C6B4C" w:rsidRPr="00591C20">
          <w:rPr>
            <w:rStyle w:val="Hyperlink"/>
            <w:rFonts w:ascii="Times New Roman" w:hAnsi="Times New Roman"/>
            <w:sz w:val="20"/>
          </w:rPr>
          <w:t>https://github.com/bici-sancta/global_terrorism</w:t>
        </w:r>
      </w:hyperlink>
      <w:r w:rsidR="003C6B4C">
        <w:rPr>
          <w:rFonts w:ascii="Times New Roman" w:hAnsi="Times New Roman"/>
          <w:sz w:val="20"/>
        </w:rPr>
        <w:t xml:space="preserve">. </w:t>
      </w:r>
      <w:r>
        <w:rPr>
          <w:rFonts w:ascii="Times New Roman" w:hAnsi="Times New Roman"/>
          <w:b/>
          <w:sz w:val="20"/>
        </w:rPr>
        <w:t xml:space="preserve"> </w:t>
      </w:r>
      <w:r w:rsidRPr="0094588F">
        <w:rPr>
          <w:rFonts w:ascii="Times New Roman" w:hAnsi="Times New Roman"/>
          <w:sz w:val="20"/>
        </w:rPr>
        <w:t xml:space="preserve">All the scripts that were created to wrangle,  and analyze the data can be found here.  </w:t>
      </w:r>
      <w:hyperlink r:id="rId11" w:history="1">
        <w:r w:rsidRPr="003F4524">
          <w:rPr>
            <w:rStyle w:val="Hyperlink"/>
            <w:rFonts w:ascii="Times New Roman" w:hAnsi="Times New Roman"/>
            <w:sz w:val="20"/>
          </w:rPr>
          <w:t>https://smu.box.com/s/zhbm2idikopnuhxfvcxtmc880nud5pxa</w:t>
        </w:r>
      </w:hyperlink>
      <w:r>
        <w:rPr>
          <w:rFonts w:ascii="Times New Roman" w:hAnsi="Times New Roman"/>
          <w:sz w:val="20"/>
        </w:rPr>
        <w:t xml:space="preserve">. </w:t>
      </w:r>
      <w:r w:rsidRPr="0094588F">
        <w:rPr>
          <w:rFonts w:ascii="Times New Roman" w:hAnsi="Times New Roman"/>
          <w:noProof w:val="0"/>
          <w:sz w:val="20"/>
        </w:rPr>
        <w:t xml:space="preserve">There were 22 scripts written to wrangle and profile the data.   The SQL dump generated to scripts, which can be found in the </w:t>
      </w:r>
      <w:r>
        <w:rPr>
          <w:rFonts w:ascii="Times New Roman" w:hAnsi="Times New Roman"/>
          <w:noProof w:val="0"/>
          <w:sz w:val="20"/>
        </w:rPr>
        <w:t>“</w:t>
      </w:r>
      <w:r w:rsidRPr="0094588F">
        <w:rPr>
          <w:rFonts w:ascii="Times New Roman" w:hAnsi="Times New Roman"/>
          <w:noProof w:val="0"/>
          <w:sz w:val="20"/>
        </w:rPr>
        <w:t>importdataintomysql</w:t>
      </w:r>
      <w:r>
        <w:rPr>
          <w:rFonts w:ascii="Times New Roman" w:hAnsi="Times New Roman"/>
          <w:noProof w:val="0"/>
          <w:sz w:val="20"/>
        </w:rPr>
        <w:t>”</w:t>
      </w:r>
      <w:r w:rsidRPr="0094588F">
        <w:rPr>
          <w:rFonts w:ascii="Times New Roman" w:hAnsi="Times New Roman"/>
          <w:noProof w:val="0"/>
          <w:sz w:val="20"/>
        </w:rPr>
        <w:t xml:space="preserve"> folder.  The stored procedures and </w:t>
      </w:r>
      <w:r w:rsidR="00736803">
        <w:rPr>
          <w:rFonts w:ascii="Times New Roman" w:hAnsi="Times New Roman"/>
          <w:noProof w:val="0"/>
          <w:sz w:val="20"/>
        </w:rPr>
        <w:t>SQL</w:t>
      </w:r>
      <w:r w:rsidRPr="0094588F">
        <w:rPr>
          <w:rFonts w:ascii="Times New Roman" w:hAnsi="Times New Roman"/>
          <w:noProof w:val="0"/>
          <w:sz w:val="20"/>
        </w:rPr>
        <w:t xml:space="preserve"> used is for both </w:t>
      </w:r>
      <w:r w:rsidR="00736803" w:rsidRPr="0094588F">
        <w:rPr>
          <w:rFonts w:ascii="Times New Roman" w:hAnsi="Times New Roman"/>
          <w:noProof w:val="0"/>
          <w:sz w:val="20"/>
        </w:rPr>
        <w:t>Microsoft</w:t>
      </w:r>
      <w:r w:rsidRPr="0094588F">
        <w:rPr>
          <w:rFonts w:ascii="Times New Roman" w:hAnsi="Times New Roman"/>
          <w:noProof w:val="0"/>
          <w:sz w:val="20"/>
        </w:rPr>
        <w:t xml:space="preserve"> </w:t>
      </w:r>
      <w:r w:rsidR="00736803" w:rsidRPr="0094588F">
        <w:rPr>
          <w:rFonts w:ascii="Times New Roman" w:hAnsi="Times New Roman"/>
          <w:noProof w:val="0"/>
          <w:sz w:val="20"/>
        </w:rPr>
        <w:t>SQL</w:t>
      </w:r>
      <w:r w:rsidRPr="0094588F">
        <w:rPr>
          <w:rFonts w:ascii="Times New Roman" w:hAnsi="Times New Roman"/>
          <w:noProof w:val="0"/>
          <w:sz w:val="20"/>
        </w:rPr>
        <w:t xml:space="preserve"> server and </w:t>
      </w:r>
      <w:r w:rsidR="00736803" w:rsidRPr="0094588F">
        <w:rPr>
          <w:rFonts w:ascii="Times New Roman" w:hAnsi="Times New Roman"/>
          <w:noProof w:val="0"/>
          <w:sz w:val="20"/>
        </w:rPr>
        <w:t>MySQL</w:t>
      </w:r>
      <w:r>
        <w:rPr>
          <w:rFonts w:ascii="Times New Roman" w:hAnsi="Times New Roman"/>
          <w:noProof w:val="0"/>
          <w:sz w:val="20"/>
        </w:rPr>
        <w:t>.</w:t>
      </w:r>
    </w:p>
    <w:p w:rsidR="0067101C" w:rsidRPr="00970946" w:rsidRDefault="0067101C" w:rsidP="00D17EE9">
      <w:pPr>
        <w:tabs>
          <w:tab w:val="left" w:pos="284"/>
        </w:tabs>
        <w:jc w:val="both"/>
        <w:rPr>
          <w:rFonts w:ascii="Times New Roman" w:hAnsi="Times New Roman"/>
          <w:noProof w:val="0"/>
          <w:sz w:val="20"/>
        </w:rPr>
      </w:pPr>
      <w:r>
        <w:rPr>
          <w:rFonts w:ascii="Times New Roman" w:hAnsi="Times New Roman"/>
          <w:sz w:val="20"/>
        </w:rPr>
        <w:tab/>
      </w:r>
      <w:r w:rsidRPr="00970946">
        <w:rPr>
          <w:rFonts w:ascii="Times New Roman" w:hAnsi="Times New Roman"/>
          <w:b/>
          <w:sz w:val="20"/>
        </w:rPr>
        <w:t>Background/Existing Work:</w:t>
      </w:r>
      <w:r w:rsidR="00970946">
        <w:rPr>
          <w:rFonts w:ascii="Times New Roman" w:hAnsi="Times New Roman"/>
          <w:b/>
          <w:sz w:val="20"/>
        </w:rPr>
        <w:t xml:space="preserve"> </w:t>
      </w:r>
      <w:r w:rsidR="00970946">
        <w:rPr>
          <w:rFonts w:ascii="Times New Roman" w:hAnsi="Times New Roman"/>
          <w:sz w:val="20"/>
        </w:rPr>
        <w:t>The GTD is</w:t>
      </w:r>
      <w:r w:rsidR="00970946" w:rsidRPr="00970946">
        <w:rPr>
          <w:rFonts w:ascii="Times New Roman" w:hAnsi="Times New Roman"/>
          <w:sz w:val="20"/>
        </w:rPr>
        <w:t xml:space="preserve"> the most comprehensive unclassified database on terrorist events in the world</w:t>
      </w:r>
      <w:r w:rsidR="00615F01">
        <w:rPr>
          <w:rFonts w:ascii="Times New Roman" w:hAnsi="Times New Roman"/>
          <w:sz w:val="20"/>
        </w:rPr>
        <w:t>. O</w:t>
      </w:r>
      <w:r w:rsidR="00970946" w:rsidRPr="00970946">
        <w:rPr>
          <w:rFonts w:ascii="Times New Roman" w:hAnsi="Times New Roman"/>
          <w:sz w:val="20"/>
        </w:rPr>
        <w:t>ver 4,000,000 news articles and 25,000 news sources were reviewed to collect incident data from 1998 to 2016 alone</w:t>
      </w:r>
      <w:r w:rsidR="00970946">
        <w:rPr>
          <w:rFonts w:ascii="Times New Roman" w:hAnsi="Times New Roman"/>
          <w:sz w:val="20"/>
        </w:rPr>
        <w:t>.</w:t>
      </w:r>
      <w:r w:rsidR="00970946" w:rsidRPr="00970946">
        <w:rPr>
          <w:rFonts w:ascii="Times New Roman" w:hAnsi="Times New Roman"/>
          <w:sz w:val="20"/>
        </w:rPr>
        <w:t xml:space="preserve"> </w:t>
      </w:r>
      <w:r w:rsidR="00970946">
        <w:rPr>
          <w:rFonts w:ascii="Times New Roman" w:hAnsi="Times New Roman"/>
          <w:sz w:val="20"/>
        </w:rPr>
        <w:t>The dataset contains 137 attributes for 156,772 terrorist attacks, so the transactional speed of SQL is also advantageous.</w:t>
      </w:r>
    </w:p>
    <w:p w:rsidR="007B2A17" w:rsidRPr="001246EB" w:rsidRDefault="0067101C" w:rsidP="003C6B4C">
      <w:pPr>
        <w:pStyle w:val="SectionHeading"/>
        <w:tabs>
          <w:tab w:val="left" w:pos="270"/>
        </w:tabs>
        <w:jc w:val="left"/>
        <w:rPr>
          <w:b w:val="0"/>
          <w:noProof/>
          <w:sz w:val="20"/>
        </w:rPr>
      </w:pPr>
      <w:r w:rsidRPr="001246EB">
        <w:rPr>
          <w:noProof/>
          <w:sz w:val="20"/>
        </w:rPr>
        <w:tab/>
        <w:t>Hardware Specifications:</w:t>
      </w:r>
      <w:r w:rsidR="001246EB">
        <w:rPr>
          <w:noProof/>
          <w:sz w:val="20"/>
        </w:rPr>
        <w:t xml:space="preserve"> </w:t>
      </w:r>
      <w:r w:rsidR="001246EB">
        <w:rPr>
          <w:b w:val="0"/>
          <w:noProof/>
          <w:sz w:val="20"/>
        </w:rPr>
        <w:t>We used multiple devices shared by our group to conduct this analysis. The most basic of hardware specifications is as follows:</w:t>
      </w:r>
      <w:r w:rsidR="00392AF3">
        <w:rPr>
          <w:b w:val="0"/>
          <w:noProof/>
          <w:sz w:val="20"/>
        </w:rPr>
        <w:t xml:space="preserve"> an HP EliteBook Folio 9480m laptop with</w:t>
      </w:r>
      <w:r w:rsidR="001246EB">
        <w:rPr>
          <w:b w:val="0"/>
          <w:noProof/>
          <w:sz w:val="20"/>
        </w:rPr>
        <w:t xml:space="preserve"> </w:t>
      </w:r>
      <w:r w:rsidR="00392AF3">
        <w:rPr>
          <w:b w:val="0"/>
          <w:noProof/>
          <w:sz w:val="20"/>
        </w:rPr>
        <w:t>an Intel® Core™ i5-4310U CPU @ 2.00 GHz and  7.88 GB of usable RAM on a 64-bit Windows 7 operating system.</w:t>
      </w:r>
      <w:r w:rsidR="0089699A">
        <w:rPr>
          <w:b w:val="0"/>
          <w:noProof/>
          <w:sz w:val="20"/>
        </w:rPr>
        <w:t xml:space="preserve"> On</w:t>
      </w:r>
      <w:r w:rsidR="00A2033A">
        <w:rPr>
          <w:b w:val="0"/>
          <w:noProof/>
          <w:sz w:val="20"/>
        </w:rPr>
        <w:t xml:space="preserve"> each of our machines we used MySQL Workbench operating on our individual local machines on root. This allowed us to create databases, which we could not do on the IBM Bluemix server.</w:t>
      </w:r>
    </w:p>
    <w:p w:rsidR="00096CB2" w:rsidRDefault="00096CB2" w:rsidP="00FE4D51">
      <w:pPr>
        <w:tabs>
          <w:tab w:val="left" w:pos="284"/>
        </w:tabs>
        <w:jc w:val="both"/>
        <w:rPr>
          <w:rFonts w:ascii="Times New Roman" w:hAnsi="Times New Roman"/>
          <w:noProof w:val="0"/>
          <w:sz w:val="20"/>
        </w:rPr>
      </w:pPr>
      <w:r>
        <w:rPr>
          <w:rFonts w:ascii="Times New Roman" w:hAnsi="Times New Roman"/>
          <w:noProof w:val="0"/>
          <w:sz w:val="20"/>
        </w:rPr>
        <w:tab/>
      </w:r>
    </w:p>
    <w:p w:rsidR="00096CB2" w:rsidRPr="00593550" w:rsidRDefault="00297941" w:rsidP="00593550">
      <w:pPr>
        <w:pStyle w:val="ListParagraph"/>
        <w:numPr>
          <w:ilvl w:val="0"/>
          <w:numId w:val="14"/>
        </w:numPr>
        <w:jc w:val="center"/>
        <w:rPr>
          <w:rFonts w:ascii="Times New Roman" w:hAnsi="Times New Roman"/>
          <w:b/>
          <w:sz w:val="24"/>
        </w:rPr>
      </w:pPr>
      <w:r w:rsidRPr="00593550">
        <w:rPr>
          <w:rFonts w:ascii="Times New Roman" w:hAnsi="Times New Roman"/>
          <w:b/>
          <w:sz w:val="24"/>
        </w:rPr>
        <w:t xml:space="preserve"> Loading the Data into SQL</w:t>
      </w:r>
    </w:p>
    <w:p w:rsidR="00FE4D51" w:rsidRDefault="00FE4D51" w:rsidP="00FE4D5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Trial and Error</w:t>
      </w:r>
    </w:p>
    <w:p w:rsidR="00822519" w:rsidRDefault="00376D4C">
      <w:pPr>
        <w:tabs>
          <w:tab w:val="left" w:pos="284"/>
        </w:tabs>
        <w:jc w:val="both"/>
        <w:rPr>
          <w:rFonts w:ascii="Times New Roman" w:hAnsi="Times New Roman"/>
          <w:sz w:val="20"/>
        </w:rPr>
      </w:pPr>
      <w:r>
        <w:rPr>
          <w:rFonts w:ascii="Times New Roman" w:hAnsi="Times New Roman"/>
          <w:sz w:val="20"/>
        </w:rPr>
        <w:t>The best way to determine what to do is to determine what not to do. Initially, we experienced complications in loading the data.</w:t>
      </w:r>
      <w:r w:rsidR="00297941" w:rsidRPr="00297941">
        <w:rPr>
          <w:rFonts w:ascii="Times New Roman" w:hAnsi="Times New Roman"/>
          <w:sz w:val="20"/>
        </w:rPr>
        <w:t xml:space="preserve"> </w:t>
      </w:r>
      <w:r w:rsidR="00BE3247">
        <w:rPr>
          <w:rFonts w:ascii="Times New Roman" w:hAnsi="Times New Roman"/>
          <w:sz w:val="20"/>
        </w:rPr>
        <w:t xml:space="preserve">We started off by </w:t>
      </w:r>
      <w:r w:rsidR="007B2A17">
        <w:rPr>
          <w:rFonts w:ascii="Times New Roman" w:hAnsi="Times New Roman"/>
          <w:sz w:val="20"/>
        </w:rPr>
        <w:t>loading the data via a SQ</w:t>
      </w:r>
      <w:r w:rsidR="001B419A">
        <w:rPr>
          <w:rFonts w:ascii="Times New Roman" w:hAnsi="Times New Roman"/>
          <w:sz w:val="20"/>
        </w:rPr>
        <w:t xml:space="preserve">L script </w:t>
      </w:r>
      <w:r w:rsidR="007B2A17">
        <w:rPr>
          <w:rFonts w:ascii="Times New Roman" w:hAnsi="Times New Roman"/>
          <w:sz w:val="20"/>
        </w:rPr>
        <w:t>However, the data actual data from the Global Terrorism table (“GT)</w:t>
      </w:r>
      <w:r w:rsidR="00822519">
        <w:rPr>
          <w:rFonts w:ascii="Times New Roman" w:hAnsi="Times New Roman"/>
          <w:sz w:val="20"/>
        </w:rPr>
        <w:t xml:space="preserve"> was not imported. The schema th</w:t>
      </w:r>
      <w:r w:rsidR="001E75D5">
        <w:rPr>
          <w:rFonts w:ascii="Times New Roman" w:hAnsi="Times New Roman"/>
          <w:sz w:val="20"/>
        </w:rPr>
        <w:t xml:space="preserve">at resulted </w:t>
      </w:r>
      <w:r w:rsidR="00822519">
        <w:rPr>
          <w:rFonts w:ascii="Times New Roman" w:hAnsi="Times New Roman"/>
          <w:sz w:val="20"/>
        </w:rPr>
        <w:t>with no table available and queries would result had no useful data</w:t>
      </w:r>
    </w:p>
    <w:p w:rsidR="00297941" w:rsidRDefault="00822519">
      <w:pPr>
        <w:tabs>
          <w:tab w:val="left" w:pos="284"/>
        </w:tabs>
        <w:jc w:val="both"/>
        <w:rPr>
          <w:rFonts w:ascii="Times New Roman" w:hAnsi="Times New Roman"/>
          <w:sz w:val="20"/>
        </w:rPr>
      </w:pPr>
      <w:r>
        <w:rPr>
          <w:rFonts w:ascii="Times New Roman" w:hAnsi="Times New Roman"/>
          <w:b/>
          <w:noProof w:val="0"/>
          <w:sz w:val="20"/>
        </w:rPr>
        <w:lastRenderedPageBreak/>
        <w:tab/>
      </w:r>
      <w:r w:rsidR="00297941">
        <w:rPr>
          <w:rFonts w:ascii="Times New Roman" w:hAnsi="Times New Roman"/>
          <w:b/>
          <w:noProof w:val="0"/>
          <w:sz w:val="20"/>
        </w:rPr>
        <w:t xml:space="preserve">Concerns: </w:t>
      </w:r>
      <w:r w:rsidR="00297941" w:rsidRPr="00297941">
        <w:rPr>
          <w:rFonts w:ascii="Times New Roman" w:hAnsi="Times New Roman"/>
          <w:sz w:val="20"/>
        </w:rPr>
        <w:t xml:space="preserve">We needed to make each column varchar(MAX) initially. Each column was surrounded by triple quotes, so we cleaned up the data.  </w:t>
      </w:r>
    </w:p>
    <w:p w:rsidR="00297941" w:rsidRPr="00297941" w:rsidRDefault="00297941" w:rsidP="00297941">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Pr>
          <w:rFonts w:ascii="Times New Roman" w:hAnsi="Times New Roman"/>
          <w:b/>
          <w:sz w:val="22"/>
        </w:rPr>
        <w:t>Successful Attempts</w:t>
      </w:r>
    </w:p>
    <w:p w:rsidR="0094588F" w:rsidRDefault="00822519">
      <w:pPr>
        <w:tabs>
          <w:tab w:val="left" w:pos="284"/>
        </w:tabs>
        <w:jc w:val="both"/>
        <w:rPr>
          <w:rFonts w:ascii="Times New Roman" w:hAnsi="Times New Roman"/>
          <w:sz w:val="20"/>
        </w:rPr>
      </w:pPr>
      <w:r>
        <w:rPr>
          <w:rFonts w:ascii="Times New Roman" w:hAnsi="Times New Roman"/>
          <w:sz w:val="20"/>
        </w:rPr>
        <w:t>To remedy this issue, w</w:t>
      </w:r>
      <w:r w:rsidR="00D828CA" w:rsidRPr="00297941">
        <w:rPr>
          <w:rFonts w:ascii="Times New Roman" w:hAnsi="Times New Roman"/>
          <w:sz w:val="20"/>
        </w:rPr>
        <w:t>e imported the data into a Microsoft SQL Server database.</w:t>
      </w:r>
      <w:r>
        <w:rPr>
          <w:rFonts w:ascii="Times New Roman" w:hAnsi="Times New Roman"/>
          <w:sz w:val="20"/>
        </w:rPr>
        <w:t xml:space="preserve"> </w:t>
      </w:r>
      <w:r w:rsidR="00297941" w:rsidRPr="00297941">
        <w:rPr>
          <w:rFonts w:ascii="Times New Roman" w:hAnsi="Times New Roman"/>
          <w:sz w:val="20"/>
        </w:rPr>
        <w:t>Afterwards, we wrote scripts to determine the m</w:t>
      </w:r>
      <w:r w:rsidR="00615F01">
        <w:rPr>
          <w:rFonts w:ascii="Times New Roman" w:hAnsi="Times New Roman"/>
          <w:sz w:val="20"/>
        </w:rPr>
        <w:t>ax length of each column, and</w:t>
      </w:r>
      <w:r w:rsidR="00297941" w:rsidRPr="00297941">
        <w:rPr>
          <w:rFonts w:ascii="Times New Roman" w:hAnsi="Times New Roman"/>
          <w:sz w:val="20"/>
        </w:rPr>
        <w:t xml:space="preserve"> altered the</w:t>
      </w:r>
      <w:r w:rsidR="00615F01">
        <w:rPr>
          <w:rFonts w:ascii="Times New Roman" w:hAnsi="Times New Roman"/>
          <w:sz w:val="20"/>
        </w:rPr>
        <w:t xml:space="preserve"> column width for each of the 13</w:t>
      </w:r>
      <w:r w:rsidR="00297941" w:rsidRPr="00297941">
        <w:rPr>
          <w:rFonts w:ascii="Times New Roman" w:hAnsi="Times New Roman"/>
          <w:sz w:val="20"/>
        </w:rPr>
        <w:t xml:space="preserve">7 columns accordingly.     We outputted the distribution of values per column into one table, DISTRIBUTION_TABLE.  Subsequently, we connected the SQL server to MYSQL to transfer the data using SSIS via an ODBC connection.  After the data was in MYSQL,  we performed a MYSQL dump of the data for the GT (I.e., the global terrorism table) and the DISTRIBUTION_TABLE and uploaded it into box so that it could be loaded by the other teammates.  </w:t>
      </w:r>
      <w:r>
        <w:rPr>
          <w:rFonts w:ascii="Times New Roman" w:hAnsi="Times New Roman"/>
          <w:sz w:val="20"/>
        </w:rPr>
        <w:t>The resulting file increase the previously 29mb</w:t>
      </w:r>
      <w:r w:rsidR="0094588F">
        <w:rPr>
          <w:rFonts w:ascii="Times New Roman" w:hAnsi="Times New Roman"/>
          <w:sz w:val="20"/>
        </w:rPr>
        <w:t xml:space="preserve"> data </w:t>
      </w:r>
      <w:r w:rsidR="001E75D5">
        <w:rPr>
          <w:rFonts w:ascii="Times New Roman" w:hAnsi="Times New Roman"/>
          <w:sz w:val="20"/>
        </w:rPr>
        <w:t>to a 201mb SQL file</w:t>
      </w:r>
      <w:r w:rsidR="0094588F">
        <w:rPr>
          <w:rFonts w:ascii="Times New Roman" w:hAnsi="Times New Roman"/>
          <w:sz w:val="20"/>
        </w:rPr>
        <w:t>, but it</w:t>
      </w:r>
      <w:r>
        <w:rPr>
          <w:rFonts w:ascii="Times New Roman" w:hAnsi="Times New Roman"/>
          <w:sz w:val="20"/>
        </w:rPr>
        <w:t xml:space="preserve"> </w:t>
      </w:r>
      <w:r w:rsidR="00297941" w:rsidRPr="00297941">
        <w:rPr>
          <w:rFonts w:ascii="Times New Roman" w:hAnsi="Times New Roman"/>
          <w:sz w:val="20"/>
        </w:rPr>
        <w:t>allowed the team to start with the same dataset.</w:t>
      </w:r>
      <w:r w:rsidR="0094588F">
        <w:rPr>
          <w:rFonts w:ascii="Times New Roman" w:hAnsi="Times New Roman"/>
          <w:sz w:val="20"/>
        </w:rPr>
        <w:t xml:space="preserve"> </w:t>
      </w:r>
    </w:p>
    <w:p w:rsidR="00096CB2" w:rsidRPr="0067101C" w:rsidRDefault="0067101C" w:rsidP="0067101C">
      <w:pPr>
        <w:rPr>
          <w:rFonts w:ascii="Times New Roman" w:hAnsi="Times New Roman"/>
          <w:b/>
          <w:sz w:val="22"/>
        </w:rPr>
      </w:pPr>
      <w:r w:rsidRPr="0067101C">
        <w:rPr>
          <w:rFonts w:ascii="Times New Roman" w:hAnsi="Times New Roman"/>
          <w:b/>
          <w:sz w:val="22"/>
        </w:rPr>
        <w:t>2.3</w:t>
      </w:r>
      <w:r w:rsidR="00096CB2" w:rsidRPr="0067101C">
        <w:rPr>
          <w:rFonts w:ascii="Times New Roman" w:hAnsi="Times New Roman"/>
          <w:b/>
          <w:sz w:val="22"/>
        </w:rPr>
        <w:t xml:space="preserve"> </w:t>
      </w:r>
      <w:r w:rsidR="00297941" w:rsidRPr="0067101C">
        <w:rPr>
          <w:rFonts w:ascii="Times New Roman" w:hAnsi="Times New Roman"/>
          <w:b/>
          <w:sz w:val="22"/>
        </w:rPr>
        <w:t xml:space="preserve">Data Profiling </w:t>
      </w:r>
    </w:p>
    <w:p w:rsidR="000D7EF7" w:rsidRDefault="0094588F" w:rsidP="00863B8D">
      <w:pPr>
        <w:ind w:rightChars="100" w:right="280"/>
        <w:rPr>
          <w:rFonts w:ascii="Times New Roman" w:hAnsi="Times New Roman"/>
          <w:sz w:val="20"/>
        </w:rPr>
      </w:pPr>
      <w:r>
        <w:rPr>
          <w:rFonts w:ascii="Times New Roman" w:hAnsi="Times New Roman"/>
          <w:sz w:val="20"/>
        </w:rPr>
        <w:t xml:space="preserve">Unfortunately, the method of uploading the entire dataset in one table hindered us by inundating us with data. We were bombarded with all 137 attributes, most of which were sparsely populated or NULL. We had to remove data </w:t>
      </w:r>
      <w:r w:rsidR="000D7EF7">
        <w:rPr>
          <w:rFonts w:ascii="Times New Roman" w:hAnsi="Times New Roman"/>
          <w:sz w:val="20"/>
        </w:rPr>
        <w:t>in order to focus on key attributes that may be able to help us in determining correlation and causation.</w:t>
      </w:r>
      <w:r w:rsidR="00297941" w:rsidRPr="00297941">
        <w:rPr>
          <w:rFonts w:ascii="Times New Roman" w:hAnsi="Times New Roman"/>
          <w:sz w:val="20"/>
        </w:rPr>
        <w:t xml:space="preserve">  The criterion for sparseness was that 80% or more of the column was NULL or contained ‘.’. We then created alter tables for the sparse columns and dropped them.  </w:t>
      </w:r>
      <w:r w:rsidR="000D7EF7">
        <w:rPr>
          <w:rFonts w:ascii="Times New Roman" w:hAnsi="Times New Roman"/>
          <w:sz w:val="20"/>
        </w:rPr>
        <w:t>The final result left us with 66 attributes and almost a 52% reduction in inutile attributes.</w:t>
      </w:r>
    </w:p>
    <w:p w:rsidR="0088017F" w:rsidRDefault="00297941">
      <w:pPr>
        <w:ind w:rightChars="100" w:right="280"/>
        <w:rPr>
          <w:rFonts w:ascii="Times New Roman" w:hAnsi="Times New Roman"/>
          <w:sz w:val="20"/>
        </w:rPr>
      </w:pPr>
      <w:r w:rsidRPr="00297941">
        <w:rPr>
          <w:rFonts w:ascii="Times New Roman" w:hAnsi="Times New Roman"/>
          <w:sz w:val="20"/>
        </w:rPr>
        <w:t>At this point, the table was ready for normalization.</w:t>
      </w:r>
    </w:p>
    <w:p w:rsidR="00297941" w:rsidRPr="0067101C" w:rsidRDefault="0067101C" w:rsidP="0067101C">
      <w:pPr>
        <w:rPr>
          <w:rFonts w:ascii="Times New Roman" w:hAnsi="Times New Roman"/>
          <w:b/>
          <w:sz w:val="22"/>
        </w:rPr>
      </w:pPr>
      <w:r>
        <w:rPr>
          <w:rFonts w:ascii="Times New Roman" w:hAnsi="Times New Roman"/>
          <w:b/>
          <w:sz w:val="22"/>
        </w:rPr>
        <w:t>2.</w:t>
      </w:r>
      <w:r>
        <w:rPr>
          <w:rFonts w:ascii="Times New Roman" w:hAnsi="Times New Roman" w:hint="eastAsia"/>
          <w:b/>
          <w:sz w:val="22"/>
        </w:rPr>
        <w:t>4</w:t>
      </w:r>
      <w:r w:rsidR="00096CB2" w:rsidRPr="0067101C">
        <w:rPr>
          <w:rFonts w:ascii="Times New Roman" w:hAnsi="Times New Roman" w:hint="eastAsia"/>
          <w:b/>
          <w:sz w:val="22"/>
        </w:rPr>
        <w:t xml:space="preserve"> </w:t>
      </w:r>
      <w:r w:rsidR="00297941" w:rsidRPr="0067101C">
        <w:rPr>
          <w:rFonts w:ascii="Times New Roman" w:hAnsi="Times New Roman"/>
          <w:b/>
          <w:sz w:val="22"/>
        </w:rPr>
        <w:t xml:space="preserve">Data Normalization </w:t>
      </w:r>
    </w:p>
    <w:p w:rsidR="001802F2" w:rsidRPr="001E75D5" w:rsidRDefault="00297941" w:rsidP="0067101C">
      <w:pPr>
        <w:rPr>
          <w:rFonts w:ascii="Times New Roman" w:hAnsi="Times New Roman"/>
          <w:i/>
          <w:noProof w:val="0"/>
          <w:sz w:val="20"/>
        </w:rPr>
      </w:pPr>
      <w:r w:rsidRPr="00297941">
        <w:rPr>
          <w:rFonts w:ascii="Times New Roman" w:hAnsi="Times New Roman"/>
          <w:noProof w:val="0"/>
          <w:sz w:val="20"/>
        </w:rPr>
        <w:t>The data was profiled using SQL</w:t>
      </w:r>
      <w:r w:rsidR="001802F2">
        <w:rPr>
          <w:rFonts w:ascii="Times New Roman" w:hAnsi="Times New Roman"/>
          <w:noProof w:val="0"/>
          <w:sz w:val="20"/>
        </w:rPr>
        <w:t xml:space="preserve"> Server Data Profiler</w:t>
      </w:r>
      <w:r w:rsidR="0067101C">
        <w:rPr>
          <w:rFonts w:ascii="Times New Roman" w:hAnsi="Times New Roman"/>
          <w:noProof w:val="0"/>
          <w:sz w:val="20"/>
        </w:rPr>
        <w:t>.</w:t>
      </w:r>
    </w:p>
    <w:p w:rsidR="005B75F6" w:rsidRPr="001E75D5" w:rsidRDefault="00297941" w:rsidP="00863B8D">
      <w:pPr>
        <w:rPr>
          <w:rFonts w:ascii="Times New Roman" w:hAnsi="Times New Roman"/>
          <w:i/>
          <w:noProof w:val="0"/>
          <w:snapToGrid w:val="0"/>
          <w:sz w:val="20"/>
          <w:lang w:eastAsia="th-TH"/>
        </w:rPr>
      </w:pPr>
      <w:r w:rsidRPr="00297941">
        <w:rPr>
          <w:rFonts w:ascii="Times New Roman" w:hAnsi="Times New Roman"/>
          <w:noProof w:val="0"/>
          <w:sz w:val="20"/>
        </w:rPr>
        <w:t>The profiler suggested that nine tables could be extracted from the large GT table. Individual tables were created using the columns from GT. These nine individual tables were validated by joining back to GT. The redundant columns were dropped form GT because they had been moved to the individual tables. Primary keys were created on the nine tables. From there, indices were created on the join columns in the GT table. Finally, a nine-way inner join was performed with the GT table to validate that everything has worked correctly.</w:t>
      </w:r>
    </w:p>
    <w:p w:rsidR="005B75F6" w:rsidRDefault="005B75F6">
      <w:pPr>
        <w:rPr>
          <w:rFonts w:ascii="Times New Roman" w:hAnsi="Times New Roman"/>
          <w:noProof w:val="0"/>
          <w:snapToGrid w:val="0"/>
          <w:sz w:val="20"/>
          <w:lang w:eastAsia="th-TH"/>
        </w:rPr>
      </w:pPr>
    </w:p>
    <w:p w:rsidR="005748AD" w:rsidRPr="0067101C" w:rsidRDefault="00123DEC" w:rsidP="00593550">
      <w:pPr>
        <w:pStyle w:val="ListParagraph"/>
        <w:numPr>
          <w:ilvl w:val="0"/>
          <w:numId w:val="14"/>
        </w:numPr>
        <w:ind w:rightChars="100" w:right="280"/>
        <w:jc w:val="center"/>
        <w:rPr>
          <w:rFonts w:ascii="Times New Roman" w:hAnsi="Times New Roman"/>
          <w:b/>
          <w:sz w:val="24"/>
        </w:rPr>
      </w:pPr>
      <w:r w:rsidRPr="0067101C">
        <w:rPr>
          <w:rFonts w:ascii="Times New Roman" w:hAnsi="Times New Roman"/>
          <w:b/>
          <w:sz w:val="24"/>
        </w:rPr>
        <w:t>Data Analysis</w:t>
      </w:r>
    </w:p>
    <w:p w:rsidR="0067101C" w:rsidRPr="0067101C" w:rsidRDefault="0067101C" w:rsidP="0067101C">
      <w:pPr>
        <w:rPr>
          <w:rFonts w:ascii="Times New Roman" w:hAnsi="Times New Roman"/>
          <w:b/>
          <w:sz w:val="22"/>
        </w:rPr>
      </w:pPr>
      <w:r>
        <w:rPr>
          <w:rFonts w:ascii="Times New Roman" w:hAnsi="Times New Roman"/>
          <w:b/>
          <w:sz w:val="22"/>
        </w:rPr>
        <w:t>3</w:t>
      </w:r>
      <w:r w:rsidRPr="0067101C">
        <w:rPr>
          <w:rFonts w:ascii="Times New Roman" w:hAnsi="Times New Roman"/>
          <w:b/>
          <w:sz w:val="22"/>
        </w:rPr>
        <w:t xml:space="preserve">.1 </w:t>
      </w:r>
      <w:r>
        <w:rPr>
          <w:rFonts w:ascii="Times New Roman" w:hAnsi="Times New Roman"/>
          <w:b/>
          <w:sz w:val="22"/>
        </w:rPr>
        <w:t>Excel</w:t>
      </w:r>
    </w:p>
    <w:p w:rsidR="0067101C" w:rsidRDefault="00CC387D" w:rsidP="0067101C">
      <w:pPr>
        <w:rPr>
          <w:rFonts w:ascii="Times New Roman" w:hAnsi="Times New Roman"/>
          <w:noProof w:val="0"/>
          <w:sz w:val="20"/>
        </w:rPr>
      </w:pPr>
      <w:r>
        <w:rPr>
          <w:rFonts w:ascii="Times New Roman" w:hAnsi="Times New Roman"/>
          <w:noProof w:val="0"/>
          <w:sz w:val="20"/>
        </w:rPr>
        <w:t xml:space="preserve">We first investigated the dataset using MS excel. </w:t>
      </w:r>
      <w:r w:rsidR="0067101C">
        <w:rPr>
          <w:rFonts w:ascii="Times New Roman" w:hAnsi="Times New Roman"/>
          <w:noProof w:val="0"/>
          <w:sz w:val="20"/>
        </w:rPr>
        <w:t xml:space="preserve">We completed this by performing a text analysis on the 200 most common phrases located in the file. See Figure 1. </w:t>
      </w:r>
      <w:r w:rsidR="0067101C" w:rsidRPr="007B2A17">
        <w:rPr>
          <w:rFonts w:ascii="Times New Roman" w:hAnsi="Times New Roman"/>
          <w:sz w:val="20"/>
          <w:lang w:eastAsia="en-US"/>
        </w:rPr>
        <w:drawing>
          <wp:inline distT="0" distB="0" distL="0" distR="0" wp14:anchorId="052B13AA" wp14:editId="609E0FE3">
            <wp:extent cx="3062378" cy="1078301"/>
            <wp:effectExtent l="0" t="0" r="5080" b="7620"/>
            <wp:docPr id="17"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1970 &#10;1971 &#10;augus t &#10;police &#10;firearm &#10;ex Jos Ve &#10;bomb &#10;1972 &#10;auto matic &#10;ex &#10;firearm &#10;automatic &#10;1975 &#10;1974 &#10;ex &#10;rue &#10;bomb &#10;catholic &#10;residence &#10;ex &#10;automatic &#10;s tation &#10;1978 &#10;civil &#10;residence &#10;christian &#10;democratic &#10;ex &#10;automatic &#10;s tation &#10;vehicle &#10;1981 &#10;de &#10;ex &#10;automatic &#10;station &#10;electrical &#10;ants &#10;rocket &#10;ex &#10;automatic &#10;electrical &#10;station &#10;bank &#10;vehicle &#10;1985 &#10;ex &#10;automatic &#10;line &#10;s tation &#10;electrical &#10;mne &#10;center &#10;re made &#10;branch &#10;central &#10;ex &#10;automatic &#10;s tation &#10;bomb &#10;car &#10;residence &#10;rocket &#10;branch &#10;school &#10;ex &#10;automatic &#10;s tation &#10;branch &#10;residence &#10;home &#10;ex &#10;automatic &#10;residence &#10;branch &#10;firearm &#10;automatic &#10;s tation &#10;firearm &#10;rue &#10;s tation &#10;1999 &#10;october &#10;november &#10;international 1976 &#10;embass &#10;disorders 1973 &#10;o rations black &#10;embass &#10;rpetrators &#10;bomb &#10;a List &#10;s ember &#10;december &#10;november &#10;p be &#10;attacks &#10;motive &#10;inc dent &#10;october &#10;consulate &#10;terrorism &#10;violence &#10;s tation &#10;october &#10;catholic s &#10;s tation &#10;consulate &#10;offices &#10;buildi &#10;international &#10;house &#10;rocket &#10;rocket &#10;residence &#10;residence automatic &#10;sus &#10;rebels &#10;ted &#10;cas uatties &#10;unvers &#10;violence &#10;office &#10;zebra &#10;32 &#10;mne &#10;buildi &#10;school &#10;c atholic &#10;school &#10;activists &#10;1997 &#10;rocket &#10;candidate &#10;attac ked &#10;cobn-,bia &#10;december &#10;30 &#10;wounded &#10;15 &#10;18 &#10;sus &#10;shot &#10;ted &#10;bomb &#10;civilians &#10;nov ember &#10;inc ident &#10;sus ted &#10;attacks &#10;c obmbia &#10;bus &#10;december &#10;bomb &#10;franc e &#10;claimed &#10;hdad &#10;kill &#10;oc tober &#10;attacks &#10;sus ted &#10;wounded &#10;suicide &#10;11 &#10;bomb &#10;claimed &#10;wounded &#10;kill &#10;claim &#10;attac k &#10;national &#10;incidents &#10;track' &#10;attac k &#10;2011 &#10;ac ademic &#10;lexis nexis &#10;terrorism &#10;counterterror ex &#10;re &#10;rted &#10;suicide &#10;lexis nexis &#10;academic &#10;ed &#10;wounded &#10;dec ember &#10;franc e &#10;november &#10;reuters &#10;rovised &#10;south &#10;secur &#10;watc h &#10;civilians &#10;wounded &#10;res &#10;nov &#10;sec "/>
                    <pic:cNvPicPr>
                      <a:picLocks noChangeAspect="1" noChangeArrowheads="1"/>
                    </pic:cNvPicPr>
                  </pic:nvPicPr>
                  <pic:blipFill rotWithShape="1">
                    <a:blip r:embed="rId12">
                      <a:extLst>
                        <a:ext uri="{28A0092B-C50C-407E-A947-70E740481C1C}">
                          <a14:useLocalDpi xmlns:a14="http://schemas.microsoft.com/office/drawing/2010/main" val="0"/>
                        </a:ext>
                      </a:extLst>
                    </a:blip>
                    <a:srcRect t="1775" r="71977" b="72316"/>
                    <a:stretch/>
                  </pic:blipFill>
                  <pic:spPr bwMode="auto">
                    <a:xfrm>
                      <a:off x="0" y="0"/>
                      <a:ext cx="3060065" cy="107748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7101C" w:rsidRPr="001E75D5" w:rsidRDefault="0067101C" w:rsidP="0067101C">
      <w:pPr>
        <w:jc w:val="center"/>
        <w:rPr>
          <w:rFonts w:ascii="Times New Roman" w:hAnsi="Times New Roman"/>
          <w:i/>
          <w:noProof w:val="0"/>
          <w:sz w:val="20"/>
        </w:rPr>
      </w:pPr>
      <w:r w:rsidRPr="001E75D5">
        <w:rPr>
          <w:rFonts w:ascii="Times New Roman" w:hAnsi="Times New Roman"/>
          <w:i/>
          <w:noProof w:val="0"/>
          <w:sz w:val="20"/>
        </w:rPr>
        <w:t>Figure 1</w:t>
      </w:r>
    </w:p>
    <w:p w:rsidR="0067101C" w:rsidRDefault="0067101C" w:rsidP="0067101C">
      <w:pPr>
        <w:jc w:val="both"/>
        <w:rPr>
          <w:rFonts w:ascii="Times New Roman" w:hAnsi="Times New Roman"/>
          <w:noProof w:val="0"/>
          <w:sz w:val="20"/>
        </w:rPr>
      </w:pPr>
      <w:r>
        <w:rPr>
          <w:rFonts w:ascii="Times New Roman" w:hAnsi="Times New Roman"/>
          <w:noProof w:val="0"/>
          <w:sz w:val="20"/>
        </w:rPr>
        <w:t xml:space="preserve">From this analysis we were able to make </w:t>
      </w:r>
      <w:r w:rsidR="00CC387D">
        <w:rPr>
          <w:rFonts w:ascii="Times New Roman" w:hAnsi="Times New Roman"/>
          <w:noProof w:val="0"/>
          <w:sz w:val="20"/>
        </w:rPr>
        <w:t>several conclusions on the theme for each</w:t>
      </w:r>
      <w:r>
        <w:rPr>
          <w:rFonts w:ascii="Times New Roman" w:hAnsi="Times New Roman"/>
          <w:noProof w:val="0"/>
          <w:sz w:val="20"/>
        </w:rPr>
        <w:t xml:space="preserve"> decade:</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1970s: Catholics vs. Protestants, US, Puerto Rico</w:t>
      </w:r>
    </w:p>
    <w:p w:rsidR="0067101C" w:rsidRPr="009B7807"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1980s: Abortion, Israel</w:t>
      </w:r>
    </w:p>
    <w:p w:rsidR="0067101C" w:rsidRDefault="0067101C" w:rsidP="0067101C">
      <w:pPr>
        <w:pStyle w:val="ListParagraph"/>
        <w:numPr>
          <w:ilvl w:val="0"/>
          <w:numId w:val="18"/>
        </w:numPr>
        <w:spacing w:after="0"/>
        <w:jc w:val="both"/>
        <w:rPr>
          <w:rFonts w:ascii="Times New Roman" w:hAnsi="Times New Roman"/>
          <w:sz w:val="20"/>
        </w:rPr>
      </w:pPr>
      <w:r w:rsidRPr="009B7807">
        <w:rPr>
          <w:rFonts w:ascii="Times New Roman" w:hAnsi="Times New Roman"/>
          <w:sz w:val="20"/>
        </w:rPr>
        <w:t>1990s: Turkey, Israel, India</w:t>
      </w:r>
    </w:p>
    <w:p w:rsidR="0067101C" w:rsidRDefault="0067101C" w:rsidP="0067101C">
      <w:pPr>
        <w:jc w:val="both"/>
        <w:rPr>
          <w:rFonts w:ascii="Times New Roman" w:hAnsi="Times New Roman"/>
          <w:sz w:val="20"/>
        </w:rPr>
      </w:pPr>
      <w:r>
        <w:rPr>
          <w:rFonts w:ascii="Times New Roman" w:hAnsi="Times New Roman"/>
          <w:sz w:val="20"/>
        </w:rPr>
        <w:t>The first conclusion confirms our assertion that the data set is based exclusively off of modern terrorism. It is commonly understood that the inception of modern terrorism originated with in Northern Ireland in the pursuite to disolve the Anglican Church of Ireland. As the dataset starts with a high volume of these attacks, it can only be concluded that the dataset revolves around the modern definition of terrorism.</w:t>
      </w:r>
    </w:p>
    <w:p w:rsidR="0067101C" w:rsidRPr="0067101C" w:rsidRDefault="0067101C" w:rsidP="0067101C">
      <w:pPr>
        <w:rPr>
          <w:rFonts w:ascii="Times New Roman" w:hAnsi="Times New Roman"/>
          <w:b/>
          <w:sz w:val="22"/>
        </w:rPr>
      </w:pPr>
      <w:r w:rsidRPr="00D6686D">
        <w:rPr>
          <w:rFonts w:ascii="Times New Roman" w:hAnsi="Times New Roman"/>
          <w:b/>
          <w:sz w:val="22"/>
        </w:rPr>
        <w:t>3.2 SQL</w:t>
      </w:r>
    </w:p>
    <w:p w:rsidR="0067101C" w:rsidRPr="0067101C" w:rsidRDefault="005F7B8F" w:rsidP="0067101C">
      <w:pPr>
        <w:ind w:rightChars="100" w:right="280"/>
        <w:rPr>
          <w:rFonts w:ascii="Times New Roman" w:hAnsi="Times New Roman"/>
          <w:b/>
          <w:sz w:val="24"/>
        </w:rPr>
      </w:pPr>
      <w:r>
        <w:rPr>
          <w:rFonts w:ascii="Times New Roman" w:hAnsi="Times New Roman"/>
          <w:noProof w:val="0"/>
          <w:sz w:val="20"/>
        </w:rPr>
        <w:t xml:space="preserve">After loading the data in SQL, we first tried to run some basic queries to get a general idea of the dataset. We determined that the countries with the largest number of attacks total were Iraq, Pakistan, India, and Afghanistan. </w:t>
      </w:r>
      <w:r w:rsidR="004441EB">
        <w:rPr>
          <w:rFonts w:ascii="Times New Roman" w:hAnsi="Times New Roman"/>
          <w:noProof w:val="0"/>
          <w:sz w:val="20"/>
        </w:rPr>
        <w:t>Despite</w:t>
      </w:r>
      <w:r w:rsidR="001F650E">
        <w:rPr>
          <w:rFonts w:ascii="Times New Roman" w:hAnsi="Times New Roman"/>
          <w:noProof w:val="0"/>
          <w:sz w:val="20"/>
        </w:rPr>
        <w:t xml:space="preserve"> narrowing our query to only attacks that were categorized as bombings, the same countries still held the highest attacks. We then constricted our analysis even further to limit attacks to pre 1990 and the countries with the highest attacks were El Salvador, Peru, United Kingdom, </w:t>
      </w:r>
      <w:r w:rsidR="00736803">
        <w:rPr>
          <w:rFonts w:ascii="Times New Roman" w:hAnsi="Times New Roman"/>
          <w:noProof w:val="0"/>
          <w:sz w:val="20"/>
        </w:rPr>
        <w:t>and Colombia</w:t>
      </w:r>
      <w:r w:rsidR="001F650E">
        <w:rPr>
          <w:rFonts w:ascii="Times New Roman" w:hAnsi="Times New Roman"/>
          <w:noProof w:val="0"/>
          <w:sz w:val="20"/>
        </w:rPr>
        <w:t>. This allowed us to discern that there was a distinct point in time where trends in terrorist attacks shifted.</w:t>
      </w: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.3</w:t>
      </w:r>
      <w:r w:rsidR="007B3810">
        <w:rPr>
          <w:rFonts w:ascii="Times New Roman" w:hAnsi="Times New Roman"/>
          <w:b/>
          <w:noProof w:val="0"/>
          <w:sz w:val="22"/>
        </w:rPr>
        <w:t xml:space="preserve"> </w:t>
      </w:r>
      <w:r w:rsidR="007B3810">
        <w:rPr>
          <w:rFonts w:ascii="Times New Roman" w:hAnsi="Times New Roman"/>
          <w:b/>
          <w:sz w:val="22"/>
        </w:rPr>
        <w:t>Python</w:t>
      </w:r>
    </w:p>
    <w:p w:rsidR="00123DEC" w:rsidRPr="00CC387D" w:rsidRDefault="005B75F6">
      <w:pPr>
        <w:rPr>
          <w:rFonts w:ascii="Times New Roman" w:hAnsi="Times New Roman"/>
          <w:noProof w:val="0"/>
          <w:sz w:val="20"/>
          <w:u w:val="single"/>
        </w:rPr>
      </w:pPr>
      <w:r>
        <w:rPr>
          <w:rFonts w:ascii="Times New Roman" w:hAnsi="Times New Roman"/>
          <w:noProof w:val="0"/>
          <w:sz w:val="20"/>
        </w:rPr>
        <w:t>Unfortunately SQL is limited in its ability to perform visualizations. To append our analysis, we used python</w:t>
      </w:r>
      <w:r w:rsidR="00CC387D">
        <w:rPr>
          <w:rFonts w:ascii="Times New Roman" w:hAnsi="Times New Roman"/>
          <w:noProof w:val="0"/>
          <w:sz w:val="20"/>
        </w:rPr>
        <w:t xml:space="preserve"> and </w:t>
      </w:r>
      <w:bookmarkStart w:id="0" w:name="_GoBack"/>
      <w:bookmarkEnd w:id="0"/>
      <w:r>
        <w:rPr>
          <w:rFonts w:ascii="Times New Roman" w:hAnsi="Times New Roman"/>
          <w:noProof w:val="0"/>
          <w:sz w:val="20"/>
        </w:rPr>
        <w:t xml:space="preserve"> were able to determine from the resulting visualizations (See Figure </w:t>
      </w:r>
      <w:r w:rsidR="001E75D5">
        <w:rPr>
          <w:rFonts w:ascii="Times New Roman" w:hAnsi="Times New Roman"/>
          <w:noProof w:val="0"/>
          <w:sz w:val="20"/>
        </w:rPr>
        <w:t>14 and 15</w:t>
      </w:r>
      <w:r>
        <w:rPr>
          <w:rFonts w:ascii="Times New Roman" w:hAnsi="Times New Roman"/>
          <w:noProof w:val="0"/>
          <w:sz w:val="20"/>
        </w:rPr>
        <w:t>) that the</w:t>
      </w:r>
      <w:r w:rsidR="00123DEC" w:rsidRPr="00123DEC">
        <w:rPr>
          <w:rFonts w:ascii="Times New Roman" w:hAnsi="Times New Roman"/>
          <w:noProof w:val="0"/>
          <w:sz w:val="20"/>
        </w:rPr>
        <w:t xml:space="preserve"> weapon of choice in indigent countries is the motor vehicle. The favorite target of terrorists are abortio</w:t>
      </w:r>
      <w:r>
        <w:rPr>
          <w:rFonts w:ascii="Times New Roman" w:hAnsi="Times New Roman"/>
          <w:noProof w:val="0"/>
          <w:sz w:val="20"/>
        </w:rPr>
        <w:t>n related centers and airports.</w:t>
      </w:r>
      <w:r w:rsidR="00123DEC" w:rsidRPr="00123DEC">
        <w:rPr>
          <w:rFonts w:ascii="Times New Roman" w:hAnsi="Times New Roman"/>
          <w:noProof w:val="0"/>
          <w:sz w:val="20"/>
        </w:rPr>
        <w:t xml:space="preserve"> </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46996FBF" wp14:editId="0760DFB6">
            <wp:extent cx="3060065" cy="1995581"/>
            <wp:effectExtent l="0" t="0" r="6985" b="5080"/>
            <wp:docPr id="13"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pic:cNvPicPr>
                  </pic:nvPicPr>
                  <pic:blipFill rotWithShape="1">
                    <a:blip r:embed="rId13"/>
                    <a:srcRect l="9464" t="26666" r="55618" b="51598"/>
                    <a:stretch/>
                  </pic:blipFill>
                  <pic:spPr>
                    <a:xfrm>
                      <a:off x="0" y="0"/>
                      <a:ext cx="3060065" cy="1995581"/>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14</w:t>
      </w:r>
    </w:p>
    <w:p w:rsidR="005B75F6" w:rsidRDefault="005B75F6">
      <w:pPr>
        <w:rPr>
          <w:rFonts w:ascii="Times New Roman" w:hAnsi="Times New Roman"/>
          <w:noProof w:val="0"/>
          <w:sz w:val="20"/>
        </w:rPr>
      </w:pPr>
      <w:r w:rsidRPr="005B75F6">
        <w:rPr>
          <w:rFonts w:ascii="Times New Roman" w:hAnsi="Times New Roman"/>
          <w:sz w:val="20"/>
          <w:lang w:eastAsia="en-US"/>
        </w:rPr>
        <w:drawing>
          <wp:inline distT="0" distB="0" distL="0" distR="0" wp14:anchorId="04F52DD9" wp14:editId="4CEC9F05">
            <wp:extent cx="3060065" cy="1923002"/>
            <wp:effectExtent l="0" t="0" r="6985" b="127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3">
                      <a:clrChange>
                        <a:clrFrom>
                          <a:srgbClr val="FFFFFF"/>
                        </a:clrFrom>
                        <a:clrTo>
                          <a:srgbClr val="FFFFFF">
                            <a:alpha val="0"/>
                          </a:srgbClr>
                        </a:clrTo>
                      </a:clrChange>
                    </a:blip>
                    <a:srcRect l="10827" t="78710" r="56282"/>
                    <a:stretch/>
                  </pic:blipFill>
                  <pic:spPr>
                    <a:xfrm>
                      <a:off x="0" y="0"/>
                      <a:ext cx="3060065" cy="1923002"/>
                    </a:xfrm>
                    <a:prstGeom prst="rect">
                      <a:avLst/>
                    </a:prstGeom>
                  </pic:spPr>
                </pic:pic>
              </a:graphicData>
            </a:graphic>
          </wp:inline>
        </w:drawing>
      </w:r>
    </w:p>
    <w:p w:rsidR="005B75F6" w:rsidRPr="001E75D5" w:rsidRDefault="005B75F6" w:rsidP="005B75F6">
      <w:pPr>
        <w:jc w:val="center"/>
        <w:rPr>
          <w:rFonts w:ascii="Times New Roman" w:hAnsi="Times New Roman"/>
          <w:i/>
          <w:noProof w:val="0"/>
          <w:sz w:val="20"/>
        </w:rPr>
      </w:pPr>
      <w:r w:rsidRPr="001E75D5">
        <w:rPr>
          <w:rFonts w:ascii="Times New Roman" w:hAnsi="Times New Roman"/>
          <w:i/>
          <w:noProof w:val="0"/>
          <w:sz w:val="20"/>
        </w:rPr>
        <w:t xml:space="preserve">Figure </w:t>
      </w:r>
      <w:r w:rsidR="001E75D5" w:rsidRPr="001E75D5">
        <w:rPr>
          <w:rFonts w:ascii="Times New Roman" w:hAnsi="Times New Roman"/>
          <w:i/>
          <w:noProof w:val="0"/>
          <w:sz w:val="20"/>
        </w:rPr>
        <w:t>15</w:t>
      </w:r>
    </w:p>
    <w:p w:rsidR="005B75F6" w:rsidRDefault="005B75F6" w:rsidP="005B75F6">
      <w:pPr>
        <w:jc w:val="center"/>
        <w:rPr>
          <w:rFonts w:ascii="Times New Roman" w:hAnsi="Times New Roman"/>
          <w:noProof w:val="0"/>
          <w:sz w:val="20"/>
        </w:rPr>
      </w:pPr>
    </w:p>
    <w:p w:rsidR="007B3810" w:rsidRPr="007B3810" w:rsidRDefault="003C6B4C" w:rsidP="007B3810">
      <w:pPr>
        <w:rPr>
          <w:rFonts w:ascii="Times New Roman" w:hAnsi="Times New Roman"/>
          <w:b/>
          <w:noProof w:val="0"/>
          <w:sz w:val="22"/>
        </w:rPr>
      </w:pPr>
      <w:r>
        <w:rPr>
          <w:rFonts w:ascii="Times New Roman" w:hAnsi="Times New Roman"/>
          <w:b/>
          <w:sz w:val="22"/>
        </w:rPr>
        <w:t>3</w:t>
      </w:r>
      <w:r>
        <w:rPr>
          <w:rFonts w:ascii="Times New Roman" w:hAnsi="Times New Roman"/>
          <w:b/>
          <w:noProof w:val="0"/>
          <w:sz w:val="22"/>
        </w:rPr>
        <w:t>.4</w:t>
      </w:r>
      <w:r w:rsidR="007B3810">
        <w:rPr>
          <w:rFonts w:ascii="Times New Roman" w:hAnsi="Times New Roman"/>
          <w:b/>
          <w:noProof w:val="0"/>
          <w:sz w:val="22"/>
        </w:rPr>
        <w:t xml:space="preserve"> </w:t>
      </w:r>
      <w:r w:rsidR="007B3810">
        <w:rPr>
          <w:rFonts w:ascii="Times New Roman" w:hAnsi="Times New Roman"/>
          <w:b/>
          <w:sz w:val="22"/>
        </w:rPr>
        <w:t>R</w:t>
      </w:r>
    </w:p>
    <w:p w:rsidR="007B3810" w:rsidRPr="007B3810" w:rsidRDefault="007B3810" w:rsidP="007B3810">
      <w:pPr>
        <w:rPr>
          <w:rFonts w:ascii="Times New Roman" w:hAnsi="Times New Roman"/>
          <w:noProof w:val="0"/>
          <w:sz w:val="20"/>
        </w:rPr>
      </w:pPr>
      <w:r>
        <w:rPr>
          <w:rFonts w:ascii="Times New Roman" w:hAnsi="Times New Roman"/>
          <w:noProof w:val="0"/>
          <w:sz w:val="20"/>
        </w:rPr>
        <w:t>We elaborated on our analysis by performing visualization in R. T</w:t>
      </w:r>
      <w:r w:rsidRPr="007B3810">
        <w:rPr>
          <w:rFonts w:ascii="Times New Roman" w:hAnsi="Times New Roman"/>
          <w:noProof w:val="0"/>
          <w:sz w:val="20"/>
        </w:rPr>
        <w:t>o understand the geographic changing nature of terrorism over this period, we determine the geographic center of all the events that occurred in each year. That is to say, for all of the terror events that occurred in 1970, and for each subsequent year, the geo-centroid of the all of the latitude and longitude coordinates was determined.</w:t>
      </w:r>
    </w:p>
    <w:p w:rsidR="00123DEC" w:rsidRDefault="007B3810" w:rsidP="007B3810">
      <w:pPr>
        <w:rPr>
          <w:rFonts w:ascii="Times New Roman" w:hAnsi="Times New Roman"/>
          <w:noProof w:val="0"/>
          <w:sz w:val="20"/>
        </w:rPr>
      </w:pPr>
      <w:r w:rsidRPr="007B3810">
        <w:rPr>
          <w:rFonts w:ascii="Times New Roman" w:hAnsi="Times New Roman"/>
          <w:noProof w:val="0"/>
          <w:sz w:val="20"/>
        </w:rPr>
        <w:t>The result</w:t>
      </w:r>
      <w:r>
        <w:rPr>
          <w:rFonts w:ascii="Times New Roman" w:hAnsi="Times New Roman"/>
          <w:noProof w:val="0"/>
          <w:sz w:val="20"/>
        </w:rPr>
        <w:t xml:space="preserve"> of this is depicted in Figure 16</w:t>
      </w:r>
      <w:r w:rsidRPr="007B3810">
        <w:rPr>
          <w:rFonts w:ascii="Times New Roman" w:hAnsi="Times New Roman"/>
          <w:noProof w:val="0"/>
          <w:sz w:val="20"/>
        </w:rPr>
        <w:t xml:space="preserve">. We can observe that in 1970 the “center” of terrorist activity occurred at latitude, longitude (30.649873, -80.178993), which corresponds to a location in the North </w:t>
      </w:r>
      <w:r w:rsidR="00736803" w:rsidRPr="007B3810">
        <w:rPr>
          <w:rFonts w:ascii="Times New Roman" w:hAnsi="Times New Roman"/>
          <w:noProof w:val="0"/>
          <w:sz w:val="20"/>
        </w:rPr>
        <w:t>Atlantic</w:t>
      </w:r>
      <w:r w:rsidRPr="007B3810">
        <w:rPr>
          <w:rFonts w:ascii="Times New Roman" w:hAnsi="Times New Roman"/>
          <w:noProof w:val="0"/>
          <w:sz w:val="20"/>
        </w:rPr>
        <w:t xml:space="preserve"> Ocean, approximately 40 miles east of Jacksonville, Florida. This means that of the 651 reported terrorist events reported in 1970, the geographic center was just off of the east coast of the United States. Furthermore, we can observe that during the subsequent 10 years of reported terrorist activity that the center of activity consistently moved eastward towards the European coast, then reverted back towards the Americas in the </w:t>
      </w:r>
      <w:r w:rsidR="00736803" w:rsidRPr="007B3810">
        <w:rPr>
          <w:rFonts w:ascii="Times New Roman" w:hAnsi="Times New Roman"/>
          <w:noProof w:val="0"/>
          <w:sz w:val="20"/>
        </w:rPr>
        <w:t>mid-1980s</w:t>
      </w:r>
      <w:r w:rsidRPr="007B3810">
        <w:rPr>
          <w:rFonts w:ascii="Times New Roman" w:hAnsi="Times New Roman"/>
          <w:noProof w:val="0"/>
          <w:sz w:val="20"/>
        </w:rPr>
        <w:t>, and then made a steady progression, year by year eastward to arrive in the Persian Gulf about 20 miles NE of Qatar, at latitude, longitude (26.204019, 51.978154).</w:t>
      </w:r>
    </w:p>
    <w:p w:rsid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4" name="Picture 14" descr="C:\Users\esunqu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unqua\Desktop\downloa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7B3810">
      <w:pPr>
        <w:jc w:val="center"/>
        <w:rPr>
          <w:rFonts w:ascii="Times New Roman" w:hAnsi="Times New Roman"/>
          <w:i/>
          <w:noProof w:val="0"/>
          <w:sz w:val="20"/>
        </w:rPr>
      </w:pPr>
      <w:r w:rsidRPr="007B3810">
        <w:rPr>
          <w:rFonts w:ascii="Times New Roman" w:hAnsi="Times New Roman"/>
          <w:i/>
          <w:noProof w:val="0"/>
          <w:sz w:val="20"/>
        </w:rPr>
        <w:t>Figure 16</w:t>
      </w:r>
    </w:p>
    <w:p w:rsidR="007B3810" w:rsidRDefault="007B3810" w:rsidP="007B3810">
      <w:pPr>
        <w:rPr>
          <w:rFonts w:ascii="Times New Roman" w:hAnsi="Times New Roman"/>
          <w:noProof w:val="0"/>
          <w:sz w:val="20"/>
        </w:rPr>
      </w:pPr>
      <w:r w:rsidRPr="007B3810">
        <w:rPr>
          <w:rFonts w:ascii="Times New Roman" w:hAnsi="Times New Roman"/>
          <w:noProof w:val="0"/>
          <w:sz w:val="20"/>
        </w:rPr>
        <w:t>This can be more easily visualized on an</w:t>
      </w:r>
      <w:r>
        <w:rPr>
          <w:rFonts w:ascii="Times New Roman" w:hAnsi="Times New Roman"/>
          <w:noProof w:val="0"/>
          <w:sz w:val="20"/>
        </w:rPr>
        <w:t xml:space="preserve"> earth map, as shown in Figure 16</w:t>
      </w:r>
      <w:r w:rsidRPr="007B3810">
        <w:rPr>
          <w:rFonts w:ascii="Times New Roman" w:hAnsi="Times New Roman"/>
          <w:noProof w:val="0"/>
          <w:sz w:val="20"/>
        </w:rPr>
        <w:t>. Here, a dot is presented that represents the geo-centroid for each year’s reported terrorist activity, along with a connecting line to show the steady progression from west to east during this 45 year time period. This is likely a view of the history of terrorism either never known (for everyone under 50) or no longer remembered by most in the United States.</w:t>
      </w:r>
    </w:p>
    <w:p w:rsidR="007B3810" w:rsidRPr="007B3810" w:rsidRDefault="007B3810" w:rsidP="007B3810">
      <w:pPr>
        <w:rPr>
          <w:rFonts w:ascii="Times New Roman" w:hAnsi="Times New Roman"/>
          <w:noProof w:val="0"/>
          <w:sz w:val="20"/>
        </w:rPr>
      </w:pPr>
      <w:r>
        <w:rPr>
          <w:rFonts w:ascii="Times New Roman" w:hAnsi="Times New Roman"/>
          <w:sz w:val="20"/>
          <w:lang w:eastAsia="en-US"/>
        </w:rPr>
        <w:drawing>
          <wp:inline distT="0" distB="0" distL="0" distR="0">
            <wp:extent cx="3060065" cy="2185761"/>
            <wp:effectExtent l="0" t="0" r="6985" b="5080"/>
            <wp:docPr id="15" name="Picture 15" descr="C:\Users\esunqua\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unqua\Desktop\download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7B3810" w:rsidRDefault="007B3810" w:rsidP="00123DEC">
      <w:pPr>
        <w:ind w:rightChars="100" w:right="280"/>
        <w:jc w:val="center"/>
        <w:rPr>
          <w:rFonts w:ascii="Times New Roman" w:hAnsi="Times New Roman"/>
          <w:i/>
          <w:sz w:val="20"/>
        </w:rPr>
      </w:pPr>
      <w:r>
        <w:rPr>
          <w:rFonts w:ascii="Times New Roman" w:hAnsi="Times New Roman"/>
          <w:i/>
          <w:sz w:val="20"/>
        </w:rPr>
        <w:t>Figure 16</w:t>
      </w:r>
    </w:p>
    <w:p w:rsidR="00A965D1" w:rsidRPr="00A965D1" w:rsidRDefault="00A965D1" w:rsidP="00A965D1">
      <w:pPr>
        <w:ind w:rightChars="100" w:right="280"/>
        <w:rPr>
          <w:rFonts w:ascii="Times New Roman" w:hAnsi="Times New Roman"/>
          <w:sz w:val="20"/>
        </w:rPr>
      </w:pPr>
      <w:r w:rsidRPr="00A965D1">
        <w:rPr>
          <w:rFonts w:ascii="Times New Roman" w:hAnsi="Times New Roman"/>
          <w:sz w:val="20"/>
        </w:rPr>
        <w:t>Another approach to visualize the trends is not just with the geographic center, but also by the dispersion from the center and the distribu</w:t>
      </w:r>
      <w:r>
        <w:rPr>
          <w:rFonts w:ascii="Times New Roman" w:hAnsi="Times New Roman"/>
          <w:sz w:val="20"/>
        </w:rPr>
        <w:t>tional characteristics. Figure 17</w:t>
      </w:r>
      <w:r w:rsidRPr="00A965D1">
        <w:rPr>
          <w:rFonts w:ascii="Times New Roman" w:hAnsi="Times New Roman"/>
          <w:sz w:val="20"/>
        </w:rPr>
        <w:t xml:space="preserve"> presents box plots for the annual distribution of terrorist events for the 45 year period. This visualization presents the distribution of the distance of each event from the geo-centroid of all events for that year. In other words, from the annual center, how closely (or disparately) spaced are all of the events for that year. We can make the following observations :</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1970s - large majority of events occurred within a 5000 km distance from the geocentroid</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 xml:space="preserve">1980s - the average distance increases slightlyto 5000 km from the centers (now located between </w:t>
      </w:r>
      <w:r w:rsidR="00736803" w:rsidRPr="00A965D1">
        <w:rPr>
          <w:rFonts w:ascii="Times New Roman" w:hAnsi="Times New Roman"/>
          <w:sz w:val="20"/>
        </w:rPr>
        <w:t>Western</w:t>
      </w:r>
      <w:r w:rsidRPr="00A965D1">
        <w:rPr>
          <w:rFonts w:ascii="Times New Roman" w:hAnsi="Times New Roman"/>
          <w:sz w:val="20"/>
        </w:rPr>
        <w:t xml:space="preserve"> Europe or northern South America) and a clear bi-modal trend begins to emerge. There is a population of events that appear consistently at more than 15000 km from the annual center.</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1990s - slight reduction in population distance from the annual mean, and also a return to a primarily uni-model distribution, as the overall centroid begins to march eastward across Africa</w:t>
      </w:r>
    </w:p>
    <w:p w:rsidR="00A965D1" w:rsidRPr="00A965D1" w:rsidRDefault="00A965D1" w:rsidP="00A965D1">
      <w:pPr>
        <w:pStyle w:val="ListParagraph"/>
        <w:numPr>
          <w:ilvl w:val="0"/>
          <w:numId w:val="16"/>
        </w:numPr>
        <w:ind w:rightChars="100" w:right="280"/>
        <w:rPr>
          <w:rFonts w:ascii="Times New Roman" w:hAnsi="Times New Roman"/>
          <w:sz w:val="20"/>
        </w:rPr>
      </w:pPr>
      <w:r w:rsidRPr="00A965D1">
        <w:rPr>
          <w:rFonts w:ascii="Times New Roman" w:hAnsi="Times New Roman"/>
          <w:sz w:val="20"/>
        </w:rPr>
        <w:t>2000s - much stronger concentration of events to the annual center - now generally within 4000 km of the annual center and a reappearance of a bi-modal distribtion of events</w:t>
      </w:r>
    </w:p>
    <w:p w:rsidR="00A965D1" w:rsidRPr="00A965D1" w:rsidRDefault="00A965D1" w:rsidP="00A965D1">
      <w:pPr>
        <w:pStyle w:val="ListParagraph"/>
        <w:numPr>
          <w:ilvl w:val="0"/>
          <w:numId w:val="16"/>
        </w:numPr>
        <w:ind w:rightChars="100" w:right="280"/>
        <w:rPr>
          <w:rFonts w:ascii="Times New Roman" w:hAnsi="Times New Roman"/>
          <w:sz w:val="20"/>
          <w:szCs w:val="20"/>
        </w:rPr>
      </w:pPr>
      <w:r w:rsidRPr="00A965D1">
        <w:rPr>
          <w:rFonts w:ascii="Times New Roman" w:hAnsi="Times New Roman"/>
          <w:sz w:val="20"/>
        </w:rPr>
        <w:t>2010s - least dispersion in the overall population difference from the annual centers. Seventy-five percent or more of the events in each year are contained within 2000 km of the annual center, but also, the development of three population distributions, one located at 7000 km from the centers and the other at 13000 km from the primary location. Thus, in the current era, there is a very strong concentration of terrorist events in the Mid-East, but also two other locations affected by 25% of the events.</w:t>
      </w:r>
    </w:p>
    <w:p w:rsidR="00A965D1" w:rsidRDefault="00A965D1" w:rsidP="00A965D1">
      <w:pPr>
        <w:ind w:left="360" w:rightChars="100" w:right="280"/>
        <w:rPr>
          <w:rFonts w:ascii="Times New Roman" w:hAnsi="Times New Roman"/>
          <w:sz w:val="20"/>
        </w:rPr>
      </w:pPr>
      <w:r>
        <w:rPr>
          <w:rFonts w:ascii="Times New Roman" w:hAnsi="Times New Roman"/>
          <w:sz w:val="20"/>
          <w:lang w:eastAsia="en-US"/>
        </w:rPr>
        <w:drawing>
          <wp:inline distT="0" distB="0" distL="0" distR="0">
            <wp:extent cx="3060065" cy="2185761"/>
            <wp:effectExtent l="0" t="0" r="6985" b="5080"/>
            <wp:docPr id="16" name="Picture 16" descr="C:\Users\esunqua\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unqua\Desktop\download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065" cy="2185761"/>
                    </a:xfrm>
                    <a:prstGeom prst="rect">
                      <a:avLst/>
                    </a:prstGeom>
                    <a:noFill/>
                    <a:ln>
                      <a:noFill/>
                    </a:ln>
                  </pic:spPr>
                </pic:pic>
              </a:graphicData>
            </a:graphic>
          </wp:inline>
        </w:drawing>
      </w:r>
    </w:p>
    <w:p w:rsidR="00A965D1" w:rsidRDefault="00A965D1" w:rsidP="00A965D1">
      <w:pPr>
        <w:ind w:left="360" w:rightChars="100" w:right="280"/>
        <w:jc w:val="center"/>
        <w:rPr>
          <w:rFonts w:ascii="Times New Roman" w:hAnsi="Times New Roman"/>
          <w:i/>
          <w:sz w:val="20"/>
        </w:rPr>
      </w:pPr>
      <w:r>
        <w:rPr>
          <w:rFonts w:ascii="Times New Roman" w:hAnsi="Times New Roman"/>
          <w:i/>
          <w:sz w:val="20"/>
        </w:rPr>
        <w:t>Figure 17</w:t>
      </w:r>
    </w:p>
    <w:p w:rsidR="003C6B4C" w:rsidRPr="007649B3" w:rsidRDefault="007649B3" w:rsidP="007649B3">
      <w:pPr>
        <w:ind w:rightChars="100" w:right="280"/>
        <w:rPr>
          <w:rFonts w:ascii="Times New Roman" w:hAnsi="Times New Roman"/>
          <w:sz w:val="20"/>
        </w:rPr>
      </w:pPr>
      <w:r>
        <w:rPr>
          <w:rFonts w:ascii="Times New Roman" w:hAnsi="Times New Roman"/>
          <w:sz w:val="20"/>
        </w:rPr>
        <w:t xml:space="preserve">Lastly, we created a text analysis chart in R that showed the </w:t>
      </w:r>
      <w:r w:rsidRPr="007649B3">
        <w:rPr>
          <w:rFonts w:ascii="Times New Roman" w:hAnsi="Times New Roman"/>
          <w:sz w:val="20"/>
        </w:rPr>
        <w:t xml:space="preserve"> changing language used in the events summary to describe / characterize the events in each decade</w:t>
      </w:r>
      <w:r>
        <w:rPr>
          <w:rFonts w:ascii="Times New Roman" w:hAnsi="Times New Roman"/>
          <w:sz w:val="20"/>
        </w:rPr>
        <w:t xml:space="preserve">. </w:t>
      </w:r>
      <w:r w:rsidRPr="007649B3">
        <w:rPr>
          <w:rFonts w:ascii="Times New Roman" w:hAnsi="Times New Roman"/>
          <w:sz w:val="20"/>
        </w:rPr>
        <w:t>This was constructed from text mining the event summaries 150,000+ events.</w:t>
      </w:r>
      <w:r>
        <w:rPr>
          <w:rFonts w:ascii="Times New Roman" w:hAnsi="Times New Roman"/>
          <w:sz w:val="20"/>
        </w:rPr>
        <w:t xml:space="preserve"> </w:t>
      </w:r>
      <w:r w:rsidRPr="007649B3">
        <w:rPr>
          <w:rFonts w:ascii="Times New Roman" w:hAnsi="Times New Roman"/>
          <w:sz w:val="20"/>
        </w:rPr>
        <w:t>For each decade, signi</w:t>
      </w:r>
      <w:r>
        <w:rPr>
          <w:rFonts w:ascii="Times New Roman" w:hAnsi="Times New Roman"/>
          <w:sz w:val="20"/>
        </w:rPr>
        <w:t xml:space="preserve">ficant words from each decade were discovered </w:t>
      </w:r>
      <w:r w:rsidRPr="007649B3">
        <w:rPr>
          <w:rFonts w:ascii="Times New Roman" w:hAnsi="Times New Roman"/>
          <w:sz w:val="20"/>
        </w:rPr>
        <w:t xml:space="preserve"> from among the words that were </w:t>
      </w:r>
      <w:r>
        <w:rPr>
          <w:rFonts w:ascii="Times New Roman" w:hAnsi="Times New Roman"/>
          <w:sz w:val="20"/>
        </w:rPr>
        <w:t xml:space="preserve"> not</w:t>
      </w:r>
      <w:r w:rsidRPr="007649B3">
        <w:rPr>
          <w:rFonts w:ascii="Times New Roman" w:hAnsi="Times New Roman"/>
          <w:sz w:val="20"/>
        </w:rPr>
        <w:t xml:space="preserve"> used in previous decades.</w:t>
      </w:r>
      <w:r>
        <w:rPr>
          <w:rFonts w:ascii="Times New Roman" w:hAnsi="Times New Roman"/>
          <w:sz w:val="20"/>
        </w:rPr>
        <w:t xml:space="preserve"> This analysis allowed us to see emerging themes in Terror over time. In the 1980s, the words “Bethesda” “Ashley” and “Brockhoeft” were major results that conclude a new trend in abortion center attacks. In 2010, Saladin was a major result that refers to a </w:t>
      </w:r>
      <w:r w:rsidRPr="007649B3">
        <w:rPr>
          <w:rFonts w:ascii="Times New Roman" w:hAnsi="Times New Roman"/>
          <w:sz w:val="20"/>
        </w:rPr>
        <w:t xml:space="preserve">12th </w:t>
      </w:r>
      <w:r>
        <w:rPr>
          <w:rFonts w:ascii="Times New Roman" w:hAnsi="Times New Roman"/>
          <w:sz w:val="20"/>
        </w:rPr>
        <w:t>century Kurdish military leader. Although Saladin was not directly involved in 2010 attacks, it is a result as it is a common illusion used in the emerging trend of radical islamist terror as it discuses old world</w:t>
      </w:r>
      <w:r w:rsidRPr="007649B3">
        <w:rPr>
          <w:rFonts w:ascii="Times New Roman" w:hAnsi="Times New Roman"/>
          <w:sz w:val="20"/>
        </w:rPr>
        <w:t xml:space="preserve"> Muslim military campaign against the Crusader states in the Levant. He is referenced in the current era associated to the brutality of the methods by which he gained and retained power.</w:t>
      </w:r>
    </w:p>
    <w:p w:rsidR="00123DEC" w:rsidRDefault="00123DEC" w:rsidP="00593550">
      <w:pPr>
        <w:pStyle w:val="ListParagraph"/>
        <w:numPr>
          <w:ilvl w:val="0"/>
          <w:numId w:val="14"/>
        </w:numPr>
        <w:ind w:rightChars="100" w:right="280"/>
        <w:jc w:val="center"/>
        <w:rPr>
          <w:rFonts w:ascii="Times New Roman" w:hAnsi="Times New Roman"/>
          <w:b/>
          <w:sz w:val="24"/>
        </w:rPr>
      </w:pPr>
      <w:r>
        <w:rPr>
          <w:rFonts w:ascii="Times New Roman" w:hAnsi="Times New Roman"/>
          <w:b/>
          <w:sz w:val="24"/>
        </w:rPr>
        <w:t>Conclusion</w:t>
      </w:r>
    </w:p>
    <w:p w:rsidR="006D272B" w:rsidRDefault="006D272B">
      <w:pPr>
        <w:rPr>
          <w:rFonts w:ascii="Times New Roman" w:hAnsi="Times New Roman"/>
          <w:noProof w:val="0"/>
          <w:sz w:val="20"/>
        </w:rPr>
      </w:pPr>
      <w:r>
        <w:rPr>
          <w:rFonts w:ascii="Times New Roman" w:hAnsi="Times New Roman"/>
          <w:noProof w:val="0"/>
          <w:sz w:val="20"/>
        </w:rPr>
        <w:t>Every day, there is more and more extractable data available in every possible subject, whether mundane or critical to personal security. What separates real, tenable, insight from noise is the value that is extracted when analyzing that data. With the Global Terrorism Database, the goal of analysis is intuitive. Modern terrorism is a blight on humanity, as it not only claims lives, but also the livelihood, mental wellbeing of its survivors. Our end goal was to delve into this topic to find any information that could be used to prevent these heinous acts from occurring.</w:t>
      </w:r>
    </w:p>
    <w:p w:rsidR="006D272B" w:rsidRDefault="006D272B">
      <w:pPr>
        <w:rPr>
          <w:rFonts w:ascii="Times New Roman" w:hAnsi="Times New Roman"/>
          <w:noProof w:val="0"/>
          <w:sz w:val="20"/>
        </w:rPr>
      </w:pPr>
      <w:r>
        <w:rPr>
          <w:rFonts w:ascii="Times New Roman" w:hAnsi="Times New Roman"/>
          <w:noProof w:val="0"/>
          <w:sz w:val="20"/>
        </w:rPr>
        <w:t xml:space="preserve">With the use of SQL, we were able to delve into a seemingly overwhelming amount of data. </w:t>
      </w:r>
      <w:r w:rsidR="00E92A20">
        <w:rPr>
          <w:rFonts w:ascii="Times New Roman" w:hAnsi="Times New Roman"/>
          <w:noProof w:val="0"/>
          <w:sz w:val="20"/>
        </w:rPr>
        <w:t xml:space="preserve">As data grows exponentially, it can be staggering to manipulate the amount of data that is generated in just a few years, much less decades. SQL allowed us to import an exceedingly large amount of </w:t>
      </w:r>
      <w:r w:rsidR="00736803">
        <w:rPr>
          <w:rFonts w:ascii="Times New Roman" w:hAnsi="Times New Roman"/>
          <w:noProof w:val="0"/>
          <w:sz w:val="20"/>
        </w:rPr>
        <w:t>data,</w:t>
      </w:r>
      <w:r w:rsidR="00E92A20">
        <w:rPr>
          <w:rFonts w:ascii="Times New Roman" w:hAnsi="Times New Roman"/>
          <w:noProof w:val="0"/>
          <w:sz w:val="20"/>
        </w:rPr>
        <w:t xml:space="preserve"> perform transactions, and normalize the data so we are able to grasp the full spectrum of a very broad vastly encompassing set. It is also rare that there is data that reaches as far as the 1970s; before notions of Big Data were a thought, no one would have thought to save specifics regarding the emerging trend of modern terrorism. In this case, we were fortunate to have the data cultivated for us, but in doing this, relationships were pre-established in a tabular format. SQL allowed us to work with the data in </w:t>
      </w:r>
      <w:r w:rsidR="00736803">
        <w:rPr>
          <w:rFonts w:ascii="Times New Roman" w:hAnsi="Times New Roman"/>
          <w:noProof w:val="0"/>
          <w:sz w:val="20"/>
        </w:rPr>
        <w:t>its</w:t>
      </w:r>
      <w:r w:rsidR="00E92A20">
        <w:rPr>
          <w:rFonts w:ascii="Times New Roman" w:hAnsi="Times New Roman"/>
          <w:noProof w:val="0"/>
          <w:sz w:val="20"/>
        </w:rPr>
        <w:t xml:space="preserve"> native form so we could focus on further trimming down erroneous variables and obtaining a concentrated set that would enable us to analyze our data and discover trends.</w:t>
      </w:r>
    </w:p>
    <w:p w:rsidR="00123DEC" w:rsidRDefault="006D272B">
      <w:pPr>
        <w:rPr>
          <w:rFonts w:ascii="Times New Roman" w:hAnsi="Times New Roman"/>
          <w:noProof w:val="0"/>
          <w:sz w:val="20"/>
        </w:rPr>
      </w:pPr>
      <w:r>
        <w:rPr>
          <w:rFonts w:ascii="Times New Roman" w:hAnsi="Times New Roman"/>
          <w:noProof w:val="0"/>
          <w:sz w:val="20"/>
        </w:rPr>
        <w:t>As our dataset indicates that the reasons for causing terror can be numerous, so prevention based off of deterring motive would be difficult. We are however</w:t>
      </w:r>
      <w:r w:rsidR="00E92A20">
        <w:rPr>
          <w:rFonts w:ascii="Times New Roman" w:hAnsi="Times New Roman"/>
          <w:noProof w:val="0"/>
          <w:sz w:val="20"/>
        </w:rPr>
        <w:t xml:space="preserve"> to capitalize on similarities that can point to certain aspects as being indicators or potentially risky attributes of Terror. With our Python analysis, we were able to determine the primary utensil of these antagonists: motor vehicles. We were also able to discover that two unrelated locations share a common likelihood in being the setting of a terrorist attacks: Abortion Centers and Airports.</w:t>
      </w:r>
    </w:p>
    <w:p w:rsidR="00E92A20" w:rsidRDefault="004F13A8">
      <w:pPr>
        <w:rPr>
          <w:rFonts w:ascii="Times New Roman" w:hAnsi="Times New Roman"/>
          <w:noProof w:val="0"/>
          <w:sz w:val="20"/>
        </w:rPr>
      </w:pPr>
      <w:r>
        <w:rPr>
          <w:rFonts w:ascii="Times New Roman" w:hAnsi="Times New Roman"/>
          <w:noProof w:val="0"/>
          <w:sz w:val="20"/>
        </w:rPr>
        <w:t>It is not enough to just evaluate what has retroactively occurred in the past. Yes, it is true that history has a tendency to repeat itself, but as modern terrorism is a relatively recent, 40 year old, phenomenon; the escalating nature of violence could give birth new threats that we are not yet aware of. With our R analysis, we were able to see a solid trend line regarding geographic location for seemingly unrelated events. This level of insight unlocks predictive capabilities in determining ways to safeguards from future insurgent and insurrectionist attacks.</w:t>
      </w:r>
      <w:r w:rsidR="001F650E">
        <w:rPr>
          <w:rFonts w:ascii="Times New Roman" w:hAnsi="Times New Roman"/>
          <w:noProof w:val="0"/>
          <w:sz w:val="20"/>
        </w:rPr>
        <w:t xml:space="preserve"> </w:t>
      </w:r>
    </w:p>
    <w:p w:rsidR="00096CB2" w:rsidRDefault="00096CB2">
      <w:pPr>
        <w:pStyle w:val="Heading3"/>
      </w:pPr>
      <w:r>
        <w:t>References</w:t>
      </w:r>
    </w:p>
    <w:p w:rsidR="00822519" w:rsidRPr="00822519" w:rsidRDefault="00822519" w:rsidP="00822519">
      <w:pPr>
        <w:ind w:left="90" w:hanging="90"/>
      </w:pPr>
      <w:r>
        <w:rPr>
          <w:rFonts w:ascii="Times New Roman" w:hAnsi="Times New Roman"/>
          <w:sz w:val="20"/>
        </w:rPr>
        <w:t>[1]</w:t>
      </w:r>
      <w:r w:rsidRPr="00822519">
        <w:t xml:space="preserve"> </w:t>
      </w:r>
      <w:r w:rsidRPr="00822519">
        <w:rPr>
          <w:rFonts w:ascii="Times New Roman" w:hAnsi="Times New Roman"/>
          <w:sz w:val="20"/>
        </w:rPr>
        <w:t>National Consortium for the Study of Terrorism and Responses to Terrorism (START</w:t>
      </w:r>
      <w:r>
        <w:rPr>
          <w:rFonts w:ascii="Times New Roman" w:hAnsi="Times New Roman"/>
          <w:sz w:val="20"/>
        </w:rPr>
        <w:t>), “The Global Terrorism Database, ”</w:t>
      </w:r>
      <w:r w:rsidRPr="00822519">
        <w:rPr>
          <w:rFonts w:ascii="Times New Roman" w:hAnsi="Times New Roman"/>
          <w:sz w:val="20"/>
        </w:rPr>
        <w:t xml:space="preserve"> </w:t>
      </w:r>
      <w:r w:rsidRPr="00822519">
        <w:rPr>
          <w:rFonts w:ascii="Times New Roman" w:hAnsi="Times New Roman"/>
          <w:i/>
          <w:sz w:val="20"/>
        </w:rPr>
        <w:t xml:space="preserve">University of Maryland, </w:t>
      </w:r>
      <w:hyperlink r:id="rId17" w:history="1">
        <w:r w:rsidRPr="00247529">
          <w:rPr>
            <w:rStyle w:val="Hyperlink"/>
            <w:rFonts w:ascii="Times New Roman" w:hAnsi="Times New Roman"/>
            <w:sz w:val="20"/>
          </w:rPr>
          <w:t>https://www.kaggle.com/START-UMD/gtd</w:t>
        </w:r>
      </w:hyperlink>
      <w:r>
        <w:rPr>
          <w:rStyle w:val="Hyperlink"/>
          <w:rFonts w:ascii="Times New Roman" w:hAnsi="Times New Roman"/>
          <w:sz w:val="20"/>
        </w:rPr>
        <w:t xml:space="preserve">. </w:t>
      </w:r>
    </w:p>
    <w:p w:rsidR="009B7807" w:rsidRDefault="00822519">
      <w:pPr>
        <w:ind w:left="142" w:hanging="142"/>
        <w:rPr>
          <w:rFonts w:ascii="Times New Roman" w:hAnsi="Times New Roman"/>
          <w:sz w:val="20"/>
        </w:rPr>
      </w:pPr>
      <w:r>
        <w:rPr>
          <w:rFonts w:ascii="Times New Roman" w:hAnsi="Times New Roman"/>
          <w:sz w:val="20"/>
        </w:rPr>
        <w:t>[2</w:t>
      </w:r>
      <w:r w:rsidR="00096CB2">
        <w:rPr>
          <w:rFonts w:ascii="Times New Roman" w:hAnsi="Times New Roman"/>
          <w:sz w:val="20"/>
        </w:rPr>
        <w:t>]</w:t>
      </w:r>
      <w:r w:rsidR="00BF63DB" w:rsidRPr="00BF63DB">
        <w:t xml:space="preserve"> </w:t>
      </w:r>
      <w:r w:rsidR="00BF63DB" w:rsidRPr="00BF63DB">
        <w:rPr>
          <w:rFonts w:ascii="Times New Roman" w:hAnsi="Times New Roman"/>
          <w:sz w:val="20"/>
        </w:rPr>
        <w:t>Devon McCann</w:t>
      </w:r>
      <w:r w:rsidR="009B7807">
        <w:rPr>
          <w:rFonts w:ascii="Times New Roman" w:hAnsi="Times New Roman"/>
          <w:sz w:val="20"/>
        </w:rPr>
        <w:t>, “</w:t>
      </w:r>
      <w:r w:rsidR="009B7807" w:rsidRPr="009B7807">
        <w:rPr>
          <w:rFonts w:ascii="Times New Roman" w:hAnsi="Times New Roman"/>
          <w:sz w:val="20"/>
        </w:rPr>
        <w:t>Northern Ireland: The Origin of Modern Terrorism</w:t>
      </w:r>
      <w:r w:rsidR="00BF63DB">
        <w:rPr>
          <w:rFonts w:ascii="Times New Roman" w:hAnsi="Times New Roman"/>
          <w:sz w:val="20"/>
        </w:rPr>
        <w:t>,</w:t>
      </w:r>
      <w:r w:rsidR="009B7807">
        <w:rPr>
          <w:rFonts w:ascii="Times New Roman" w:hAnsi="Times New Roman"/>
          <w:sz w:val="20"/>
        </w:rPr>
        <w:t xml:space="preserve">” </w:t>
      </w:r>
      <w:r w:rsidR="00BF63DB" w:rsidRPr="00BF63DB">
        <w:rPr>
          <w:rFonts w:ascii="Times New Roman" w:hAnsi="Times New Roman"/>
          <w:i/>
          <w:sz w:val="20"/>
        </w:rPr>
        <w:t>Gerogetown University</w:t>
      </w:r>
      <w:r w:rsidR="00BF63DB">
        <w:rPr>
          <w:rFonts w:ascii="Times New Roman" w:hAnsi="Times New Roman"/>
          <w:i/>
          <w:sz w:val="20"/>
        </w:rPr>
        <w:t>,</w:t>
      </w:r>
      <w:r w:rsidR="00BF63DB">
        <w:rPr>
          <w:rFonts w:ascii="Times New Roman" w:hAnsi="Times New Roman"/>
          <w:sz w:val="20"/>
        </w:rPr>
        <w:t xml:space="preserve"> </w:t>
      </w:r>
      <w:hyperlink r:id="rId18" w:history="1">
        <w:r w:rsidR="00E92A20" w:rsidRPr="003F4524">
          <w:rPr>
            <w:rStyle w:val="Hyperlink"/>
            <w:rFonts w:ascii="Times New Roman" w:hAnsi="Times New Roman"/>
            <w:sz w:val="20"/>
          </w:rPr>
          <w:t>https://apps.cndls.georgetown.edu/projects/borders/exhibits/show/northern-ireland-modern-terror/societal-division- and-the-ira/ira</w:t>
        </w:r>
      </w:hyperlink>
      <w:r w:rsidR="00BF63DB">
        <w:rPr>
          <w:rFonts w:ascii="Times New Roman" w:hAnsi="Times New Roman"/>
          <w:sz w:val="20"/>
        </w:rPr>
        <w:t>.</w:t>
      </w:r>
    </w:p>
    <w:p w:rsidR="007B3810" w:rsidRDefault="007B3810" w:rsidP="00A965D1">
      <w:pPr>
        <w:pStyle w:val="NormalWeb"/>
        <w:spacing w:before="0" w:beforeAutospacing="0" w:after="0" w:afterAutospacing="0"/>
        <w:ind w:left="90" w:hanging="90"/>
        <w:rPr>
          <w:sz w:val="20"/>
          <w:szCs w:val="20"/>
        </w:rPr>
      </w:pPr>
      <w:r>
        <w:rPr>
          <w:sz w:val="20"/>
        </w:rPr>
        <w:t>[3] GTD G</w:t>
      </w:r>
      <w:r w:rsidRPr="007B3810">
        <w:rPr>
          <w:sz w:val="20"/>
          <w:szCs w:val="20"/>
        </w:rPr>
        <w:t xml:space="preserve">lobal Terrorism Database ,“Codebook: Inclusion Criteria and Variables,” </w:t>
      </w:r>
      <w:r w:rsidRPr="007B3810">
        <w:rPr>
          <w:i/>
          <w:sz w:val="20"/>
          <w:szCs w:val="20"/>
        </w:rPr>
        <w:t xml:space="preserve">START, </w:t>
      </w:r>
      <w:hyperlink r:id="rId19" w:history="1">
        <w:r w:rsidRPr="007B3810">
          <w:rPr>
            <w:rStyle w:val="Hyperlink"/>
            <w:sz w:val="20"/>
            <w:szCs w:val="20"/>
          </w:rPr>
          <w:t>http://start.umd.edu/gtd/downloads/Codebook.pdf</w:t>
        </w:r>
      </w:hyperlink>
    </w:p>
    <w:p w:rsidR="00A965D1" w:rsidRDefault="00A965D1" w:rsidP="00A965D1">
      <w:pPr>
        <w:pStyle w:val="NormalWeb"/>
        <w:tabs>
          <w:tab w:val="left" w:pos="3420"/>
        </w:tabs>
        <w:spacing w:before="0" w:beforeAutospacing="0" w:after="0" w:afterAutospacing="0"/>
        <w:ind w:left="90" w:hanging="90"/>
        <w:rPr>
          <w:sz w:val="20"/>
          <w:szCs w:val="20"/>
        </w:rPr>
      </w:pPr>
      <w:r>
        <w:rPr>
          <w:sz w:val="20"/>
          <w:szCs w:val="20"/>
        </w:rPr>
        <w:t>[4] Bryan Burrough, “</w:t>
      </w:r>
      <w:r w:rsidRPr="00A965D1">
        <w:rPr>
          <w:sz w:val="20"/>
          <w:szCs w:val="20"/>
        </w:rPr>
        <w:t>The Bombings of America That We Forgot</w:t>
      </w:r>
      <w:r>
        <w:rPr>
          <w:sz w:val="20"/>
          <w:szCs w:val="20"/>
        </w:rPr>
        <w:t>”</w:t>
      </w:r>
      <w:r w:rsidRPr="00A965D1">
        <w:rPr>
          <w:sz w:val="20"/>
          <w:szCs w:val="20"/>
        </w:rPr>
        <w:t xml:space="preserve"> Sep 20, 2016, </w:t>
      </w:r>
      <w:hyperlink r:id="rId20" w:history="1">
        <w:r w:rsidRPr="003F4524">
          <w:rPr>
            <w:rStyle w:val="Hyperlink"/>
            <w:sz w:val="20"/>
            <w:szCs w:val="20"/>
          </w:rPr>
          <w:t>http://time.com/4501670/bombings-of-america-burrough/</w:t>
        </w:r>
      </w:hyperlink>
      <w:r>
        <w:rPr>
          <w:sz w:val="20"/>
          <w:szCs w:val="20"/>
        </w:rPr>
        <w:t xml:space="preserve"> </w:t>
      </w:r>
    </w:p>
    <w:p w:rsidR="003A4EC8" w:rsidRPr="007B3810" w:rsidRDefault="003A4EC8" w:rsidP="00A965D1">
      <w:pPr>
        <w:pStyle w:val="NormalWeb"/>
        <w:tabs>
          <w:tab w:val="left" w:pos="3420"/>
        </w:tabs>
        <w:spacing w:before="0" w:beforeAutospacing="0" w:after="0" w:afterAutospacing="0"/>
        <w:ind w:left="90" w:hanging="90"/>
        <w:rPr>
          <w:sz w:val="20"/>
          <w:szCs w:val="20"/>
        </w:rPr>
      </w:pPr>
      <w:r w:rsidRPr="003A4EC8">
        <w:rPr>
          <w:b/>
          <w:sz w:val="20"/>
          <w:szCs w:val="20"/>
        </w:rPr>
        <w:t>[5] SQL Scripts</w:t>
      </w:r>
      <w:r w:rsidRPr="003A4EC8">
        <w:rPr>
          <w:b/>
          <w:sz w:val="22"/>
        </w:rPr>
        <w:t xml:space="preserve"> </w:t>
      </w:r>
      <w:hyperlink r:id="rId21" w:history="1">
        <w:r w:rsidRPr="003F4524">
          <w:rPr>
            <w:rStyle w:val="Hyperlink"/>
            <w:sz w:val="20"/>
          </w:rPr>
          <w:t>https://smu.box.com/s/zhbm2idikopnuhxfvcxtmc880nud5pxa</w:t>
        </w:r>
      </w:hyperlink>
      <w:r>
        <w:rPr>
          <w:sz w:val="20"/>
        </w:rPr>
        <w:t>.</w:t>
      </w:r>
    </w:p>
    <w:p w:rsidR="007B3810" w:rsidRPr="003A4EC8" w:rsidRDefault="003A4EC8">
      <w:pPr>
        <w:ind w:left="142" w:hanging="142"/>
        <w:rPr>
          <w:rFonts w:ascii="Times New Roman" w:hAnsi="Times New Roman"/>
          <w:b/>
          <w:sz w:val="20"/>
        </w:rPr>
      </w:pPr>
      <w:r w:rsidRPr="003A4EC8">
        <w:rPr>
          <w:rFonts w:ascii="Times New Roman" w:hAnsi="Times New Roman"/>
          <w:b/>
          <w:sz w:val="20"/>
        </w:rPr>
        <w:t>[6] Group Research Files</w:t>
      </w:r>
    </w:p>
    <w:p w:rsidR="003A4EC8" w:rsidRPr="003A4EC8" w:rsidRDefault="001A6219" w:rsidP="003A4EC8">
      <w:pPr>
        <w:ind w:left="142"/>
        <w:rPr>
          <w:rFonts w:ascii="Times New Roman" w:hAnsi="Times New Roman"/>
          <w:sz w:val="20"/>
        </w:rPr>
      </w:pPr>
      <w:hyperlink r:id="rId22" w:history="1">
        <w:r w:rsidR="003A4EC8" w:rsidRPr="003F4524">
          <w:rPr>
            <w:rStyle w:val="Hyperlink"/>
            <w:rFonts w:ascii="Times New Roman" w:hAnsi="Times New Roman"/>
            <w:sz w:val="20"/>
          </w:rPr>
          <w:t>https://github.com/bici-sancta/global_terrorism</w:t>
        </w:r>
      </w:hyperlink>
      <w:r w:rsidR="003A4EC8">
        <w:rPr>
          <w:rFonts w:ascii="Times New Roman" w:hAnsi="Times New Roman"/>
          <w:sz w:val="20"/>
        </w:rPr>
        <w:t xml:space="preserve"> </w:t>
      </w: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sz w:val="20"/>
        </w:rPr>
      </w:pPr>
    </w:p>
    <w:p w:rsidR="00273D58" w:rsidRPr="007B3810" w:rsidRDefault="00273D58">
      <w:pPr>
        <w:ind w:left="142" w:hanging="142"/>
        <w:rPr>
          <w:rFonts w:ascii="Times New Roman" w:hAnsi="Times New Roman"/>
          <w:color w:val="FFFFFF" w:themeColor="background1"/>
          <w:sz w:val="20"/>
        </w:rPr>
      </w:pPr>
      <w:r w:rsidRPr="007B3810">
        <w:rPr>
          <w:rFonts w:ascii="Times New Roman" w:hAnsi="Times New Roman"/>
          <w:color w:val="FFFFFF" w:themeColor="background1"/>
          <w:sz w:val="20"/>
        </w:rPr>
        <w:t>You have to refer to the following rubric to get the good score as the isntructor will evaluate your paper based on it.</w:t>
      </w:r>
    </w:p>
    <w:p w:rsidR="00273D58" w:rsidRDefault="00273D58">
      <w:pPr>
        <w:ind w:left="142" w:hanging="142"/>
        <w:rPr>
          <w:rFonts w:ascii="Times New Roman" w:hAnsi="Times New Roman"/>
          <w:sz w:val="20"/>
        </w:rPr>
      </w:pPr>
    </w:p>
    <w:p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p>
    <w:p w:rsidR="009427D2" w:rsidRDefault="009427D2" w:rsidP="00123DEC">
      <w:pPr>
        <w:pStyle w:val="NormalWeb"/>
        <w:shd w:val="clear" w:color="auto" w:fill="FFFFFF"/>
        <w:spacing w:before="0" w:beforeAutospacing="0" w:after="150" w:afterAutospacing="0" w:line="300" w:lineRule="atLeast"/>
        <w:rPr>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219" w:rsidRDefault="001A6219">
      <w:r>
        <w:separator/>
      </w:r>
    </w:p>
  </w:endnote>
  <w:endnote w:type="continuationSeparator" w:id="0">
    <w:p w:rsidR="001A6219" w:rsidRDefault="001A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219" w:rsidRDefault="001A6219">
      <w:r>
        <w:separator/>
      </w:r>
    </w:p>
  </w:footnote>
  <w:footnote w:type="continuationSeparator" w:id="0">
    <w:p w:rsidR="001A6219" w:rsidRDefault="001A6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5359A"/>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3">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19E236E5"/>
    <w:multiLevelType w:val="hybridMultilevel"/>
    <w:tmpl w:val="40E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02194"/>
    <w:multiLevelType w:val="singleLevel"/>
    <w:tmpl w:val="041E000F"/>
    <w:lvl w:ilvl="0">
      <w:start w:val="1"/>
      <w:numFmt w:val="decimal"/>
      <w:lvlText w:val="%1."/>
      <w:lvlJc w:val="left"/>
      <w:pPr>
        <w:tabs>
          <w:tab w:val="num" w:pos="360"/>
        </w:tabs>
        <w:ind w:left="360" w:hanging="360"/>
      </w:pPr>
    </w:lvl>
  </w:abstractNum>
  <w:abstractNum w:abstractNumId="6">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3318691A"/>
    <w:multiLevelType w:val="hybridMultilevel"/>
    <w:tmpl w:val="B14E70E8"/>
    <w:lvl w:ilvl="0" w:tplc="6CBE4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61209"/>
    <w:multiLevelType w:val="hybridMultilevel"/>
    <w:tmpl w:val="1FD2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4">
    <w:nsid w:val="5ED4402F"/>
    <w:multiLevelType w:val="hybridMultilevel"/>
    <w:tmpl w:val="E2BCF566"/>
    <w:lvl w:ilvl="0" w:tplc="4DAA07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970C7"/>
    <w:multiLevelType w:val="singleLevel"/>
    <w:tmpl w:val="041E000F"/>
    <w:lvl w:ilvl="0">
      <w:start w:val="1"/>
      <w:numFmt w:val="decimal"/>
      <w:lvlText w:val="%1."/>
      <w:lvlJc w:val="left"/>
      <w:pPr>
        <w:tabs>
          <w:tab w:val="num" w:pos="360"/>
        </w:tabs>
        <w:ind w:left="360" w:hanging="360"/>
      </w:pPr>
    </w:lvl>
  </w:abstractNum>
  <w:abstractNum w:abstractNumId="16">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7">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5"/>
  </w:num>
  <w:num w:numId="5">
    <w:abstractNumId w:val="13"/>
  </w:num>
  <w:num w:numId="6">
    <w:abstractNumId w:val="16"/>
  </w:num>
  <w:num w:numId="7">
    <w:abstractNumId w:val="6"/>
  </w:num>
  <w:num w:numId="8">
    <w:abstractNumId w:val="2"/>
  </w:num>
  <w:num w:numId="9">
    <w:abstractNumId w:val="10"/>
  </w:num>
  <w:num w:numId="10">
    <w:abstractNumId w:val="12"/>
  </w:num>
  <w:num w:numId="11">
    <w:abstractNumId w:val="17"/>
  </w:num>
  <w:num w:numId="12">
    <w:abstractNumId w:val="7"/>
  </w:num>
  <w:num w:numId="13">
    <w:abstractNumId w:val="0"/>
  </w:num>
  <w:num w:numId="14">
    <w:abstractNumId w:val="9"/>
  </w:num>
  <w:num w:numId="15">
    <w:abstractNumId w:val="1"/>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89"/>
    <w:rsid w:val="000355D8"/>
    <w:rsid w:val="00096CB2"/>
    <w:rsid w:val="000D7EF7"/>
    <w:rsid w:val="000F1275"/>
    <w:rsid w:val="00123DEC"/>
    <w:rsid w:val="001246EB"/>
    <w:rsid w:val="001802F2"/>
    <w:rsid w:val="001A6219"/>
    <w:rsid w:val="001B419A"/>
    <w:rsid w:val="001E75D5"/>
    <w:rsid w:val="001F650E"/>
    <w:rsid w:val="00230ED9"/>
    <w:rsid w:val="00273D58"/>
    <w:rsid w:val="00285D6C"/>
    <w:rsid w:val="00297941"/>
    <w:rsid w:val="002C11DA"/>
    <w:rsid w:val="003229B0"/>
    <w:rsid w:val="00376D4C"/>
    <w:rsid w:val="00392AF3"/>
    <w:rsid w:val="003A4EC8"/>
    <w:rsid w:val="003A7277"/>
    <w:rsid w:val="003C6B4C"/>
    <w:rsid w:val="004301C7"/>
    <w:rsid w:val="004441EB"/>
    <w:rsid w:val="00461246"/>
    <w:rsid w:val="004B43C4"/>
    <w:rsid w:val="004E1063"/>
    <w:rsid w:val="004F13A8"/>
    <w:rsid w:val="004F58C7"/>
    <w:rsid w:val="00540017"/>
    <w:rsid w:val="005748AD"/>
    <w:rsid w:val="00593550"/>
    <w:rsid w:val="005B75F6"/>
    <w:rsid w:val="005F7B8F"/>
    <w:rsid w:val="00615F01"/>
    <w:rsid w:val="00657FEC"/>
    <w:rsid w:val="0067101C"/>
    <w:rsid w:val="00686BFD"/>
    <w:rsid w:val="006D272B"/>
    <w:rsid w:val="00736803"/>
    <w:rsid w:val="007649B3"/>
    <w:rsid w:val="007B2A17"/>
    <w:rsid w:val="007B3810"/>
    <w:rsid w:val="00822519"/>
    <w:rsid w:val="00857991"/>
    <w:rsid w:val="00863B8D"/>
    <w:rsid w:val="0088017F"/>
    <w:rsid w:val="0089699A"/>
    <w:rsid w:val="008C583C"/>
    <w:rsid w:val="00932826"/>
    <w:rsid w:val="009427D2"/>
    <w:rsid w:val="0094588F"/>
    <w:rsid w:val="00970946"/>
    <w:rsid w:val="009A0089"/>
    <w:rsid w:val="009B7807"/>
    <w:rsid w:val="009C5039"/>
    <w:rsid w:val="00A2033A"/>
    <w:rsid w:val="00A965D1"/>
    <w:rsid w:val="00AC1644"/>
    <w:rsid w:val="00B36470"/>
    <w:rsid w:val="00B50ABE"/>
    <w:rsid w:val="00B80745"/>
    <w:rsid w:val="00BD5409"/>
    <w:rsid w:val="00BE3247"/>
    <w:rsid w:val="00BF63DB"/>
    <w:rsid w:val="00C04EC6"/>
    <w:rsid w:val="00C81580"/>
    <w:rsid w:val="00C83EB4"/>
    <w:rsid w:val="00CA0495"/>
    <w:rsid w:val="00CC387D"/>
    <w:rsid w:val="00D17EE9"/>
    <w:rsid w:val="00D6686D"/>
    <w:rsid w:val="00D72B3C"/>
    <w:rsid w:val="00D828CA"/>
    <w:rsid w:val="00D9621F"/>
    <w:rsid w:val="00E92A20"/>
    <w:rsid w:val="00EC013B"/>
    <w:rsid w:val="00F30A2E"/>
    <w:rsid w:val="00F66C8A"/>
    <w:rsid w:val="00FC0EA4"/>
    <w:rsid w:val="00FE3C99"/>
    <w:rsid w:val="00FE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88017F"/>
    <w:rPr>
      <w:color w:val="800080" w:themeColor="followedHyperlink"/>
      <w:u w:val="single"/>
    </w:rPr>
  </w:style>
  <w:style w:type="paragraph" w:styleId="BalloonText">
    <w:name w:val="Balloon Text"/>
    <w:basedOn w:val="Normal"/>
    <w:link w:val="BalloonTextChar"/>
    <w:uiPriority w:val="99"/>
    <w:semiHidden/>
    <w:unhideWhenUsed/>
    <w:rsid w:val="007B2A17"/>
    <w:rPr>
      <w:rFonts w:ascii="Tahoma" w:hAnsi="Tahoma" w:cs="Tahoma"/>
      <w:sz w:val="16"/>
      <w:szCs w:val="16"/>
    </w:rPr>
  </w:style>
  <w:style w:type="character" w:customStyle="1" w:styleId="BalloonTextChar">
    <w:name w:val="Balloon Text Char"/>
    <w:basedOn w:val="DefaultParagraphFont"/>
    <w:link w:val="BalloonText"/>
    <w:uiPriority w:val="99"/>
    <w:semiHidden/>
    <w:rsid w:val="007B2A17"/>
    <w:rPr>
      <w:rFonts w:ascii="Tahoma" w:hAnsi="Tahoma" w:cs="Tahoma"/>
      <w:noProof/>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17081247">
      <w:bodyDiv w:val="1"/>
      <w:marLeft w:val="0"/>
      <w:marRight w:val="0"/>
      <w:marTop w:val="0"/>
      <w:marBottom w:val="0"/>
      <w:divBdr>
        <w:top w:val="none" w:sz="0" w:space="0" w:color="auto"/>
        <w:left w:val="none" w:sz="0" w:space="0" w:color="auto"/>
        <w:bottom w:val="none" w:sz="0" w:space="0" w:color="auto"/>
        <w:right w:val="none" w:sz="0" w:space="0" w:color="auto"/>
      </w:divBdr>
    </w:div>
    <w:div w:id="415171972">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1108428895">
      <w:bodyDiv w:val="1"/>
      <w:marLeft w:val="0"/>
      <w:marRight w:val="0"/>
      <w:marTop w:val="0"/>
      <w:marBottom w:val="0"/>
      <w:divBdr>
        <w:top w:val="none" w:sz="0" w:space="0" w:color="auto"/>
        <w:left w:val="none" w:sz="0" w:space="0" w:color="auto"/>
        <w:bottom w:val="none" w:sz="0" w:space="0" w:color="auto"/>
        <w:right w:val="none" w:sz="0" w:space="0" w:color="auto"/>
      </w:divBdr>
    </w:div>
    <w:div w:id="11563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apps.cndls.georgetown.edu/projects/borders/exhibits/show/northern-ireland-modern-terror/societal-division-%20and-the-ira/ira" TargetMode="External"/><Relationship Id="rId3" Type="http://schemas.openxmlformats.org/officeDocument/2006/relationships/styles" Target="styles.xml"/><Relationship Id="rId21" Type="http://schemas.openxmlformats.org/officeDocument/2006/relationships/hyperlink" Target="https://smu.box.com/s/zhbm2idikopnuhxfvcxtmc880nud5pxa"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kaggle.com/START-UMD/gt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time.com/4501670/bombings-of-america-burroug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u.box.com/s/zhbm2idikopnuhxfvcxtmc880nud5px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bici-sancta/global_terrorism" TargetMode="External"/><Relationship Id="rId19" Type="http://schemas.openxmlformats.org/officeDocument/2006/relationships/hyperlink" Target="http://start.umd.edu/gtd/downloads/Codebook.pdf" TargetMode="External"/><Relationship Id="rId4" Type="http://schemas.microsoft.com/office/2007/relationships/stylesWithEffects" Target="stylesWithEffects.xml"/><Relationship Id="rId9" Type="http://schemas.openxmlformats.org/officeDocument/2006/relationships/hyperlink" Target="https://www.kaggle.com/START-UMD/gtd" TargetMode="External"/><Relationship Id="rId14" Type="http://schemas.openxmlformats.org/officeDocument/2006/relationships/image" Target="media/image3.png"/><Relationship Id="rId22" Type="http://schemas.openxmlformats.org/officeDocument/2006/relationships/hyperlink" Target="https://github.com/bici-sancta/global_terr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5314E-027F-4B55-88A5-76C37724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4</Pages>
  <Words>2748</Words>
  <Characters>15669</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Instructions for ITC-CSCC 2002 Camera-Ready Manuscript</vt:lpstr>
      <vt:lpstr>        References</vt:lpstr>
    </vt:vector>
  </TitlesOfParts>
  <Company>Ericsson</Company>
  <LinksUpToDate>false</LinksUpToDate>
  <CharactersWithSpaces>18381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Cipher</dc:creator>
  <cp:lastModifiedBy>Sunna Quazi</cp:lastModifiedBy>
  <cp:revision>16</cp:revision>
  <cp:lastPrinted>2003-03-28T19:51:00Z</cp:lastPrinted>
  <dcterms:created xsi:type="dcterms:W3CDTF">2017-08-22T17:36:00Z</dcterms:created>
  <dcterms:modified xsi:type="dcterms:W3CDTF">2017-08-24T16:31:00Z</dcterms:modified>
</cp:coreProperties>
</file>