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Homework 2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 Python, create a method for scoring the vocabulary size of a text, and normalize the score from 0 to 1. It does not matter what method you use for normalization as long as you explain it in a short paragraph. (Various methods will be discussed in the live session.)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After consulting section 3.2 in chapter 1 of Bird-Klein, create a method for scoring the long-word vocabulary size of a text, and likewise normalize (and explain) the scoring as in step 1 above.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Now create a “text difficulty score” by combining the lexical diversity score from homework 1, and your normalized score of vocabulary size and long-word vocabulary size, in equal weighting. Explain what you see when this score is applied to same graded texts you used in homework </w:t>
      </w:r>
      <w:bookmarkStart w:id="0" w:name="_GoBack"/>
      <w:bookmarkEnd w:id="0"/>
      <w:r>
        <w:rPr/>
        <w:t>1.</w:t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SMU NLP Course—Homework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7682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700c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700c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34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348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5768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1</Pages>
  <Words>140</Words>
  <Characters>655</Characters>
  <CharactersWithSpaces>789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2018-08-20T11:57:00Z</dcterms:created>
  <dc:creator>Tim Musgrove</dc:creator>
  <dc:description/>
  <dc:language>fr-FR</dc:language>
  <cp:lastModifiedBy>Pam Hunt</cp:lastModifiedBy>
  <dcterms:modified xsi:type="dcterms:W3CDTF">2018-08-20T11:57:00Z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