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84437" w14:textId="77777777" w:rsidR="008848C4" w:rsidRDefault="008848C4" w:rsidP="008848C4">
      <w:pPr>
        <w:jc w:val="center"/>
        <w:rPr>
          <w:rFonts w:ascii="Calibri" w:hAnsi="Calibri" w:cs="Calibri"/>
          <w:b/>
          <w:color w:val="7030A0"/>
        </w:rPr>
      </w:pPr>
      <w:r>
        <w:rPr>
          <w:rFonts w:ascii="Calibri" w:hAnsi="Calibri" w:cs="Calibri"/>
          <w:b/>
          <w:color w:val="7030A0"/>
        </w:rPr>
        <w:t>Assessment</w:t>
      </w:r>
    </w:p>
    <w:p w14:paraId="1B6DA0D0" w14:textId="77777777" w:rsidR="0027482C" w:rsidRPr="00EA0BA5" w:rsidRDefault="002A761C" w:rsidP="0027482C">
      <w:pPr>
        <w:jc w:val="both"/>
        <w:rPr>
          <w:rFonts w:ascii="Calibri" w:hAnsi="Calibri" w:cs="Calibri"/>
          <w:b/>
          <w:color w:val="7030A0"/>
        </w:rPr>
      </w:pPr>
      <w:r>
        <w:rPr>
          <w:rFonts w:ascii="Calibri" w:hAnsi="Calibri" w:cs="Calibri"/>
          <w:b/>
          <w:color w:val="7030A0"/>
        </w:rPr>
        <w:t>Legislation and ethics</w:t>
      </w:r>
    </w:p>
    <w:p w14:paraId="57BF1331" w14:textId="77777777" w:rsidR="0027482C" w:rsidRDefault="002A761C" w:rsidP="00126EE8">
      <w:pPr>
        <w:ind w:firstLine="720"/>
        <w:jc w:val="both"/>
        <w:rPr>
          <w:rFonts w:ascii="Calibri" w:hAnsi="Calibri" w:cs="Calibri"/>
        </w:rPr>
      </w:pPr>
      <w:r>
        <w:rPr>
          <w:rFonts w:ascii="Calibri" w:hAnsi="Calibri" w:cs="Calibri"/>
        </w:rPr>
        <w:t>Legislation or ‘laws’ are rules that mandate or prohibit certain behaviour for the benefits of society as a whole – they are drawn from ethics. Laws carry the authority of a governing body.</w:t>
      </w:r>
    </w:p>
    <w:p w14:paraId="58503184" w14:textId="77777777" w:rsidR="002A761C" w:rsidRDefault="002A761C" w:rsidP="00126EE8">
      <w:pPr>
        <w:ind w:firstLine="720"/>
        <w:jc w:val="both"/>
        <w:rPr>
          <w:rFonts w:ascii="Calibri" w:hAnsi="Calibri" w:cs="Calibri"/>
        </w:rPr>
      </w:pPr>
      <w:r>
        <w:rPr>
          <w:rFonts w:ascii="Calibri" w:hAnsi="Calibri" w:cs="Calibri"/>
        </w:rPr>
        <w:t xml:space="preserve">Ethics are based upon cultural acceptance, collective attitude, and the customs and morals of a population. Ethics define socially acceptable behaviour. Some ethical standards are universal, </w:t>
      </w:r>
      <w:proofErr w:type="spellStart"/>
      <w:r>
        <w:rPr>
          <w:rFonts w:ascii="Calibri" w:hAnsi="Calibri" w:cs="Calibri"/>
        </w:rPr>
        <w:t>eg</w:t>
      </w:r>
      <w:proofErr w:type="spellEnd"/>
      <w:r>
        <w:rPr>
          <w:rFonts w:ascii="Calibri" w:hAnsi="Calibri" w:cs="Calibri"/>
        </w:rPr>
        <w:t xml:space="preserve"> murder, theft, assault and arson are illegal throughout the world. Laws are therefore created to ensure that ethical standards are maintained.</w:t>
      </w:r>
    </w:p>
    <w:p w14:paraId="17887251" w14:textId="77777777" w:rsidR="002A761C" w:rsidRDefault="002A761C" w:rsidP="00126EE8">
      <w:pPr>
        <w:ind w:firstLine="720"/>
        <w:jc w:val="both"/>
        <w:rPr>
          <w:rFonts w:ascii="Calibri" w:hAnsi="Calibri" w:cs="Calibri"/>
        </w:rPr>
      </w:pPr>
      <w:r>
        <w:rPr>
          <w:rFonts w:ascii="Calibri" w:hAnsi="Calibri" w:cs="Calibri"/>
        </w:rPr>
        <w:t>This part of the assignment looks at job roles and some of the ethical and legal issues that may need to be considered when employed in these roles.</w:t>
      </w:r>
    </w:p>
    <w:p w14:paraId="68964D56" w14:textId="77777777" w:rsidR="002A761C" w:rsidRPr="0004301D" w:rsidRDefault="00270722" w:rsidP="002A761C">
      <w:pPr>
        <w:jc w:val="both"/>
        <w:rPr>
          <w:rFonts w:ascii="Calibri" w:hAnsi="Calibri" w:cs="Calibri"/>
          <w:b/>
          <w:color w:val="0070C0"/>
        </w:rPr>
      </w:pPr>
      <w:r>
        <w:rPr>
          <w:rFonts w:ascii="Calibri" w:hAnsi="Calibri" w:cs="Calibri"/>
          <w:b/>
          <w:color w:val="0070C0"/>
        </w:rPr>
        <w:t>Job Role 1: CIS</w:t>
      </w:r>
      <w:r w:rsidR="002A761C" w:rsidRPr="0004301D">
        <w:rPr>
          <w:rFonts w:ascii="Calibri" w:hAnsi="Calibri" w:cs="Calibri"/>
          <w:b/>
          <w:color w:val="0070C0"/>
        </w:rPr>
        <w:t>O</w:t>
      </w:r>
    </w:p>
    <w:p w14:paraId="6921DA1F" w14:textId="77777777" w:rsidR="009E7C6D" w:rsidRDefault="002A761C" w:rsidP="00126EE8">
      <w:pPr>
        <w:jc w:val="both"/>
        <w:rPr>
          <w:rFonts w:ascii="Calibri" w:hAnsi="Calibri" w:cs="Calibri"/>
        </w:rPr>
      </w:pPr>
      <w:r>
        <w:rPr>
          <w:rFonts w:ascii="Calibri" w:hAnsi="Calibri" w:cs="Calibri"/>
        </w:rPr>
        <w:tab/>
        <w:t>Within organisations the Chief Information Security Officer is a senior level post responsible for securing information assets, information-related compliance and maintaining a data security strategy. The role is also concerned with reducing risks to threats, and the control, management and response to incidents.</w:t>
      </w:r>
    </w:p>
    <w:p w14:paraId="52B9B718" w14:textId="77777777" w:rsidR="002A761C" w:rsidRPr="00126EE8" w:rsidRDefault="002A761C" w:rsidP="002A761C">
      <w:pPr>
        <w:ind w:firstLine="720"/>
        <w:jc w:val="both"/>
        <w:rPr>
          <w:rFonts w:ascii="Calibri" w:hAnsi="Calibri" w:cs="Calibri"/>
        </w:rPr>
      </w:pPr>
      <w:r>
        <w:rPr>
          <w:rFonts w:ascii="Calibri" w:hAnsi="Calibri" w:cs="Calibri"/>
        </w:rPr>
        <w:t xml:space="preserve">Describe three areas of legislative concern either in the UK or globally for this cyber security professional’s role. Ensure to include any links you have used to research this information. </w:t>
      </w:r>
    </w:p>
    <w:tbl>
      <w:tblPr>
        <w:tblStyle w:val="TableGrid"/>
        <w:tblW w:w="0" w:type="auto"/>
        <w:tblLook w:val="04A0" w:firstRow="1" w:lastRow="0" w:firstColumn="1" w:lastColumn="0" w:noHBand="0" w:noVBand="1"/>
      </w:tblPr>
      <w:tblGrid>
        <w:gridCol w:w="3005"/>
        <w:gridCol w:w="6011"/>
      </w:tblGrid>
      <w:tr w:rsidR="00EA0BA5" w14:paraId="7755C578" w14:textId="77777777" w:rsidTr="00703412">
        <w:tc>
          <w:tcPr>
            <w:tcW w:w="3005" w:type="dxa"/>
          </w:tcPr>
          <w:p w14:paraId="39B1F9C6" w14:textId="77777777" w:rsidR="00126EE8" w:rsidRPr="00EA0BA5" w:rsidRDefault="002A761C" w:rsidP="0097382C">
            <w:pPr>
              <w:jc w:val="both"/>
              <w:rPr>
                <w:rFonts w:ascii="Calibri" w:hAnsi="Calibri" w:cs="Calibri"/>
                <w:b/>
                <w:color w:val="7030A0"/>
              </w:rPr>
            </w:pPr>
            <w:r>
              <w:rPr>
                <w:rFonts w:ascii="Calibri" w:hAnsi="Calibri" w:cs="Calibri"/>
                <w:b/>
                <w:color w:val="7030A0"/>
              </w:rPr>
              <w:t>Legislative area 1:</w:t>
            </w:r>
          </w:p>
        </w:tc>
        <w:tc>
          <w:tcPr>
            <w:tcW w:w="6011" w:type="dxa"/>
          </w:tcPr>
          <w:p w14:paraId="7BC7E38A" w14:textId="025A1259" w:rsidR="00EA0BA5" w:rsidRPr="00D772D5" w:rsidRDefault="00D772D5" w:rsidP="0097382C">
            <w:pPr>
              <w:jc w:val="both"/>
              <w:rPr>
                <w:rFonts w:ascii="Calibri" w:hAnsi="Calibri" w:cs="Calibri"/>
                <w:b/>
                <w:bCs/>
              </w:rPr>
            </w:pPr>
            <w:r w:rsidRPr="00D772D5">
              <w:rPr>
                <w:rFonts w:ascii="Calibri" w:hAnsi="Calibri" w:cs="Calibri"/>
                <w:b/>
                <w:bCs/>
              </w:rPr>
              <w:t>UK GDPR &amp; Data Protection Act 2018</w:t>
            </w:r>
          </w:p>
          <w:p w14:paraId="3E711154" w14:textId="67BD4125" w:rsidR="002A761C" w:rsidRDefault="00D772D5" w:rsidP="0097382C">
            <w:pPr>
              <w:jc w:val="both"/>
              <w:rPr>
                <w:rFonts w:ascii="Calibri" w:hAnsi="Calibri" w:cs="Calibri"/>
              </w:rPr>
            </w:pPr>
            <w:r>
              <w:rPr>
                <w:rFonts w:ascii="Calibri" w:hAnsi="Calibri" w:cs="Calibri"/>
              </w:rPr>
              <w:t>Chief Information Security Officer is responsible for providing access, encryption and monitoring of personal data in the system and should comply to UK GDPR or Data Protection Act 2018 to ensure personal data security and accuracy of the data present.</w:t>
            </w:r>
          </w:p>
          <w:p w14:paraId="12B2A872" w14:textId="77777777" w:rsidR="0004301D" w:rsidRDefault="0004301D" w:rsidP="0097382C">
            <w:pPr>
              <w:jc w:val="both"/>
              <w:rPr>
                <w:rFonts w:ascii="Calibri" w:hAnsi="Calibri" w:cs="Calibri"/>
              </w:rPr>
            </w:pPr>
          </w:p>
          <w:p w14:paraId="6AF4EA97" w14:textId="77777777" w:rsidR="0004301D" w:rsidRDefault="0004301D" w:rsidP="0097382C">
            <w:pPr>
              <w:jc w:val="both"/>
              <w:rPr>
                <w:rFonts w:ascii="Calibri" w:hAnsi="Calibri" w:cs="Calibri"/>
              </w:rPr>
            </w:pPr>
          </w:p>
          <w:p w14:paraId="50D88024" w14:textId="77777777" w:rsidR="0004301D" w:rsidRDefault="0004301D" w:rsidP="0097382C">
            <w:pPr>
              <w:jc w:val="both"/>
              <w:rPr>
                <w:rFonts w:ascii="Calibri" w:hAnsi="Calibri" w:cs="Calibri"/>
              </w:rPr>
            </w:pPr>
          </w:p>
          <w:p w14:paraId="1CB8C477" w14:textId="77777777" w:rsidR="0004301D" w:rsidRDefault="0004301D" w:rsidP="0097382C">
            <w:pPr>
              <w:jc w:val="both"/>
              <w:rPr>
                <w:rFonts w:ascii="Calibri" w:hAnsi="Calibri" w:cs="Calibri"/>
              </w:rPr>
            </w:pPr>
          </w:p>
        </w:tc>
      </w:tr>
      <w:tr w:rsidR="00EA0BA5" w14:paraId="75A5F0C1" w14:textId="77777777" w:rsidTr="00514C1C">
        <w:tc>
          <w:tcPr>
            <w:tcW w:w="3005" w:type="dxa"/>
          </w:tcPr>
          <w:p w14:paraId="30858E4C" w14:textId="77777777" w:rsidR="00EA0BA5" w:rsidRPr="00EA0BA5" w:rsidRDefault="002A761C" w:rsidP="0097382C">
            <w:pPr>
              <w:jc w:val="both"/>
              <w:rPr>
                <w:rFonts w:ascii="Calibri" w:hAnsi="Calibri" w:cs="Calibri"/>
                <w:b/>
                <w:color w:val="7030A0"/>
              </w:rPr>
            </w:pPr>
            <w:r>
              <w:rPr>
                <w:rFonts w:ascii="Calibri" w:hAnsi="Calibri" w:cs="Calibri"/>
                <w:b/>
                <w:color w:val="7030A0"/>
              </w:rPr>
              <w:t>Legislative area 2:</w:t>
            </w:r>
          </w:p>
        </w:tc>
        <w:tc>
          <w:tcPr>
            <w:tcW w:w="6011" w:type="dxa"/>
          </w:tcPr>
          <w:p w14:paraId="0EB0BD46" w14:textId="143999C4" w:rsidR="00EA0BA5" w:rsidRPr="00D772D5" w:rsidRDefault="00D772D5" w:rsidP="0097382C">
            <w:pPr>
              <w:jc w:val="both"/>
              <w:rPr>
                <w:rFonts w:ascii="Calibri" w:hAnsi="Calibri" w:cs="Calibri"/>
                <w:b/>
                <w:bCs/>
              </w:rPr>
            </w:pPr>
            <w:r>
              <w:rPr>
                <w:rFonts w:ascii="Calibri" w:hAnsi="Calibri" w:cs="Calibri"/>
                <w:b/>
                <w:bCs/>
              </w:rPr>
              <w:t>Computer Misuse Act 1990</w:t>
            </w:r>
          </w:p>
          <w:p w14:paraId="2D59DABB" w14:textId="10CC3605" w:rsidR="0004301D" w:rsidRDefault="00D772D5" w:rsidP="0097382C">
            <w:pPr>
              <w:jc w:val="both"/>
              <w:rPr>
                <w:rFonts w:ascii="Calibri" w:hAnsi="Calibri" w:cs="Calibri"/>
              </w:rPr>
            </w:pPr>
            <w:r>
              <w:rPr>
                <w:rFonts w:ascii="Calibri" w:hAnsi="Calibri" w:cs="Calibri"/>
              </w:rPr>
              <w:t xml:space="preserve">CISO needs to be sure that the system or devices in the organisation is not misused by perpetrators or even their own employees, be it accidental or intentional. Computer Misuse Act for a CISO </w:t>
            </w:r>
            <w:r w:rsidR="00DD3963">
              <w:rPr>
                <w:rFonts w:ascii="Calibri" w:hAnsi="Calibri" w:cs="Calibri"/>
              </w:rPr>
              <w:t>helps prevents legal breaches and penalties</w:t>
            </w:r>
            <w:r w:rsidR="008E1B03">
              <w:rPr>
                <w:rFonts w:ascii="Calibri" w:hAnsi="Calibri" w:cs="Calibri"/>
              </w:rPr>
              <w:t>. In addition to that, it also ensures that proper hierarchy is maintained for access to the data in the system to the employees.</w:t>
            </w:r>
          </w:p>
          <w:p w14:paraId="6B290987" w14:textId="77777777" w:rsidR="0004301D" w:rsidRDefault="0004301D" w:rsidP="0097382C">
            <w:pPr>
              <w:jc w:val="both"/>
              <w:rPr>
                <w:rFonts w:ascii="Calibri" w:hAnsi="Calibri" w:cs="Calibri"/>
              </w:rPr>
            </w:pPr>
          </w:p>
          <w:p w14:paraId="205F78D4" w14:textId="77777777" w:rsidR="0004301D" w:rsidRDefault="0004301D" w:rsidP="0097382C">
            <w:pPr>
              <w:jc w:val="both"/>
              <w:rPr>
                <w:rFonts w:ascii="Calibri" w:hAnsi="Calibri" w:cs="Calibri"/>
              </w:rPr>
            </w:pPr>
          </w:p>
          <w:p w14:paraId="09AB2F5E" w14:textId="77777777" w:rsidR="0004301D" w:rsidRDefault="0004301D" w:rsidP="0097382C">
            <w:pPr>
              <w:jc w:val="both"/>
              <w:rPr>
                <w:rFonts w:ascii="Calibri" w:hAnsi="Calibri" w:cs="Calibri"/>
              </w:rPr>
            </w:pPr>
          </w:p>
          <w:p w14:paraId="0744CE2B" w14:textId="77777777" w:rsidR="00EA0BA5" w:rsidRDefault="00EA0BA5" w:rsidP="0097382C">
            <w:pPr>
              <w:jc w:val="both"/>
              <w:rPr>
                <w:rFonts w:ascii="Calibri" w:hAnsi="Calibri" w:cs="Calibri"/>
              </w:rPr>
            </w:pPr>
          </w:p>
        </w:tc>
      </w:tr>
      <w:tr w:rsidR="00EA0BA5" w14:paraId="704E29F3" w14:textId="77777777" w:rsidTr="00FA33AA">
        <w:tc>
          <w:tcPr>
            <w:tcW w:w="3005" w:type="dxa"/>
          </w:tcPr>
          <w:p w14:paraId="7A121199" w14:textId="77777777" w:rsidR="00EA0BA5" w:rsidRPr="00EA0BA5" w:rsidRDefault="002A761C" w:rsidP="0097382C">
            <w:pPr>
              <w:jc w:val="both"/>
              <w:rPr>
                <w:rFonts w:ascii="Calibri" w:hAnsi="Calibri" w:cs="Calibri"/>
                <w:b/>
                <w:color w:val="7030A0"/>
              </w:rPr>
            </w:pPr>
            <w:r>
              <w:rPr>
                <w:rFonts w:ascii="Calibri" w:hAnsi="Calibri" w:cs="Calibri"/>
                <w:b/>
                <w:color w:val="7030A0"/>
              </w:rPr>
              <w:lastRenderedPageBreak/>
              <w:t>Legislative area 3:</w:t>
            </w:r>
          </w:p>
        </w:tc>
        <w:tc>
          <w:tcPr>
            <w:tcW w:w="6011" w:type="dxa"/>
          </w:tcPr>
          <w:p w14:paraId="223A1398" w14:textId="3D5AAF2E" w:rsidR="00EA0BA5" w:rsidRDefault="00BD1443" w:rsidP="0097382C">
            <w:pPr>
              <w:jc w:val="both"/>
              <w:rPr>
                <w:rFonts w:ascii="Calibri" w:hAnsi="Calibri" w:cs="Calibri"/>
                <w:b/>
                <w:bCs/>
              </w:rPr>
            </w:pPr>
            <w:r>
              <w:rPr>
                <w:rFonts w:ascii="Calibri" w:hAnsi="Calibri" w:cs="Calibri"/>
                <w:b/>
                <w:bCs/>
              </w:rPr>
              <w:t>Privacy and Electronic Communications Regulations (PECR)</w:t>
            </w:r>
          </w:p>
          <w:p w14:paraId="1078196E" w14:textId="0B93D27C" w:rsidR="00BD1443" w:rsidRPr="00BD1443" w:rsidRDefault="00BD1443" w:rsidP="0097382C">
            <w:pPr>
              <w:jc w:val="both"/>
              <w:rPr>
                <w:rFonts w:ascii="Calibri" w:hAnsi="Calibri" w:cs="Calibri"/>
              </w:rPr>
            </w:pPr>
            <w:r>
              <w:rPr>
                <w:rFonts w:ascii="Calibri" w:hAnsi="Calibri" w:cs="Calibri"/>
                <w:b/>
                <w:bCs/>
              </w:rPr>
              <w:t>PECR</w:t>
            </w:r>
            <w:r>
              <w:rPr>
                <w:rFonts w:ascii="Calibri" w:hAnsi="Calibri" w:cs="Calibri"/>
              </w:rPr>
              <w:t xml:space="preserve"> sets organisations with legal rule in handling of digital communications such as emails, cookies and online tracking. As a CISO, it is important to follow the </w:t>
            </w:r>
            <w:r w:rsidR="00DC1F16">
              <w:rPr>
                <w:rFonts w:ascii="Calibri" w:hAnsi="Calibri" w:cs="Calibri"/>
              </w:rPr>
              <w:t>PECR to</w:t>
            </w:r>
            <w:r>
              <w:rPr>
                <w:rFonts w:ascii="Calibri" w:hAnsi="Calibri" w:cs="Calibri"/>
              </w:rPr>
              <w:t xml:space="preserve"> ensure that all communication systems are legal and secure. This protects user privacy and shows transparency in the use of user data and information </w:t>
            </w:r>
            <w:r w:rsidR="00DC1F16">
              <w:rPr>
                <w:rFonts w:ascii="Calibri" w:hAnsi="Calibri" w:cs="Calibri"/>
              </w:rPr>
              <w:t>in compliance to the law.</w:t>
            </w:r>
          </w:p>
          <w:p w14:paraId="290E6F2F" w14:textId="77777777" w:rsidR="0004301D" w:rsidRDefault="0004301D" w:rsidP="0097382C">
            <w:pPr>
              <w:jc w:val="both"/>
              <w:rPr>
                <w:rFonts w:ascii="Calibri" w:hAnsi="Calibri" w:cs="Calibri"/>
              </w:rPr>
            </w:pPr>
          </w:p>
          <w:p w14:paraId="29CC240F" w14:textId="77777777" w:rsidR="0004301D" w:rsidRDefault="0004301D" w:rsidP="0097382C">
            <w:pPr>
              <w:jc w:val="both"/>
              <w:rPr>
                <w:rFonts w:ascii="Calibri" w:hAnsi="Calibri" w:cs="Calibri"/>
              </w:rPr>
            </w:pPr>
          </w:p>
          <w:p w14:paraId="17901FF4" w14:textId="77777777" w:rsidR="0004301D" w:rsidRDefault="0004301D" w:rsidP="0097382C">
            <w:pPr>
              <w:jc w:val="both"/>
              <w:rPr>
                <w:rFonts w:ascii="Calibri" w:hAnsi="Calibri" w:cs="Calibri"/>
              </w:rPr>
            </w:pPr>
          </w:p>
          <w:p w14:paraId="0F269894" w14:textId="77777777" w:rsidR="0004301D" w:rsidRDefault="0004301D" w:rsidP="0097382C">
            <w:pPr>
              <w:jc w:val="both"/>
              <w:rPr>
                <w:rFonts w:ascii="Calibri" w:hAnsi="Calibri" w:cs="Calibri"/>
              </w:rPr>
            </w:pPr>
          </w:p>
          <w:p w14:paraId="56B81D70" w14:textId="77777777" w:rsidR="002A761C" w:rsidRDefault="002A761C" w:rsidP="0097382C">
            <w:pPr>
              <w:jc w:val="both"/>
              <w:rPr>
                <w:rFonts w:ascii="Calibri" w:hAnsi="Calibri" w:cs="Calibri"/>
              </w:rPr>
            </w:pPr>
          </w:p>
        </w:tc>
      </w:tr>
    </w:tbl>
    <w:p w14:paraId="01AC4E6F" w14:textId="77777777" w:rsidR="0097382C" w:rsidRDefault="0097382C" w:rsidP="0097382C">
      <w:pPr>
        <w:jc w:val="both"/>
        <w:rPr>
          <w:rFonts w:ascii="Calibri" w:hAnsi="Calibri" w:cs="Calibri"/>
        </w:rPr>
      </w:pPr>
    </w:p>
    <w:p w14:paraId="4A49B53E" w14:textId="77777777" w:rsidR="0004301D" w:rsidRDefault="0004301D" w:rsidP="0097382C">
      <w:pPr>
        <w:jc w:val="both"/>
        <w:rPr>
          <w:rFonts w:ascii="Calibri" w:hAnsi="Calibri" w:cs="Calibri"/>
          <w:b/>
          <w:color w:val="0070C0"/>
        </w:rPr>
      </w:pPr>
    </w:p>
    <w:p w14:paraId="08BAD8DB" w14:textId="77777777" w:rsidR="0004301D" w:rsidRDefault="0004301D" w:rsidP="0097382C">
      <w:pPr>
        <w:jc w:val="both"/>
        <w:rPr>
          <w:rFonts w:ascii="Calibri" w:hAnsi="Calibri" w:cs="Calibri"/>
          <w:b/>
          <w:color w:val="0070C0"/>
        </w:rPr>
      </w:pPr>
    </w:p>
    <w:p w14:paraId="031DFF10" w14:textId="77777777" w:rsidR="0004301D" w:rsidRPr="0004301D" w:rsidRDefault="0004301D" w:rsidP="0097382C">
      <w:pPr>
        <w:jc w:val="both"/>
        <w:rPr>
          <w:rFonts w:ascii="Calibri" w:hAnsi="Calibri" w:cs="Calibri"/>
          <w:b/>
          <w:color w:val="0070C0"/>
        </w:rPr>
      </w:pPr>
      <w:r w:rsidRPr="0004301D">
        <w:rPr>
          <w:rFonts w:ascii="Calibri" w:hAnsi="Calibri" w:cs="Calibri"/>
          <w:b/>
          <w:color w:val="0070C0"/>
        </w:rPr>
        <w:t>Job Role 2: Security Intelligence Analyst (SIA)</w:t>
      </w:r>
    </w:p>
    <w:p w14:paraId="30CEB073" w14:textId="77777777" w:rsidR="0004301D" w:rsidRDefault="0004301D" w:rsidP="0004301D">
      <w:pPr>
        <w:ind w:firstLine="720"/>
        <w:jc w:val="both"/>
        <w:rPr>
          <w:rFonts w:ascii="Calibri" w:hAnsi="Calibri" w:cs="Calibri"/>
        </w:rPr>
      </w:pPr>
      <w:r>
        <w:rPr>
          <w:rFonts w:ascii="Calibri" w:hAnsi="Calibri" w:cs="Calibri"/>
        </w:rPr>
        <w:t>An SIA designs, implements, monitors and evaluates the security systems of organisations and protects them from real-world threats. SIAs do this by keeping informed of latest threats and advise them on the best ways to reduce risk or tackle these threats. They also advise on company policies and development of security strategies. The following case study and questions highlight some of the dilemmas faced by SIAs. Read this case study carefully and answer all of the questions concerning it.</w:t>
      </w:r>
    </w:p>
    <w:tbl>
      <w:tblPr>
        <w:tblStyle w:val="TableGrid"/>
        <w:tblW w:w="0" w:type="auto"/>
        <w:tblLook w:val="04A0" w:firstRow="1" w:lastRow="0" w:firstColumn="1" w:lastColumn="0" w:noHBand="0" w:noVBand="1"/>
      </w:tblPr>
      <w:tblGrid>
        <w:gridCol w:w="9016"/>
      </w:tblGrid>
      <w:tr w:rsidR="0004301D" w14:paraId="2F85396D" w14:textId="77777777" w:rsidTr="0004301D">
        <w:tc>
          <w:tcPr>
            <w:tcW w:w="9016" w:type="dxa"/>
          </w:tcPr>
          <w:p w14:paraId="045408FF" w14:textId="77777777" w:rsidR="0004301D" w:rsidRPr="0004301D" w:rsidRDefault="0004301D" w:rsidP="0004301D">
            <w:pPr>
              <w:jc w:val="center"/>
              <w:rPr>
                <w:rFonts w:ascii="Calibri" w:hAnsi="Calibri" w:cs="Calibri"/>
                <w:b/>
              </w:rPr>
            </w:pPr>
            <w:r w:rsidRPr="0004301D">
              <w:rPr>
                <w:rFonts w:ascii="Calibri" w:hAnsi="Calibri" w:cs="Calibri"/>
                <w:b/>
              </w:rPr>
              <w:t>Case Study – The BYOD (bring your own device) Policy and Intellectual Property</w:t>
            </w:r>
          </w:p>
          <w:p w14:paraId="26E9C141" w14:textId="77777777" w:rsidR="0004301D" w:rsidRDefault="0004301D" w:rsidP="0004301D">
            <w:pPr>
              <w:jc w:val="both"/>
              <w:rPr>
                <w:rFonts w:ascii="Calibri" w:hAnsi="Calibri" w:cs="Calibri"/>
              </w:rPr>
            </w:pPr>
          </w:p>
          <w:p w14:paraId="70A7B14D" w14:textId="77777777" w:rsidR="0004301D" w:rsidRDefault="0004301D" w:rsidP="0004301D">
            <w:pPr>
              <w:jc w:val="both"/>
              <w:rPr>
                <w:rFonts w:ascii="Calibri" w:hAnsi="Calibri" w:cs="Calibri"/>
              </w:rPr>
            </w:pPr>
            <w:r>
              <w:rPr>
                <w:rFonts w:ascii="Calibri" w:hAnsi="Calibri" w:cs="Calibri"/>
              </w:rPr>
              <w:t xml:space="preserve">You have just been given the new position of SIA in a digital media company that specialises in branding and logo creations. Many of the graphical artists work remotely on their own devices at home and transfer their work, when finished, to be stored on the company’s network. The main building has around 30 workstations which are a variety of Windows and Apple Operating Systems. Many employees bring their own devices. Currently the managers seem happy with this scenario. </w:t>
            </w:r>
          </w:p>
          <w:p w14:paraId="6C49DD3E" w14:textId="77777777" w:rsidR="0004301D" w:rsidRDefault="0004301D" w:rsidP="0004301D">
            <w:pPr>
              <w:jc w:val="both"/>
              <w:rPr>
                <w:rFonts w:ascii="Calibri" w:hAnsi="Calibri" w:cs="Calibri"/>
              </w:rPr>
            </w:pPr>
          </w:p>
          <w:p w14:paraId="68B9808B" w14:textId="77777777" w:rsidR="0004301D" w:rsidRDefault="0004301D" w:rsidP="0004301D">
            <w:pPr>
              <w:jc w:val="both"/>
              <w:rPr>
                <w:rFonts w:ascii="Calibri" w:hAnsi="Calibri" w:cs="Calibri"/>
              </w:rPr>
            </w:pPr>
            <w:r>
              <w:rPr>
                <w:rFonts w:ascii="Calibri" w:hAnsi="Calibri" w:cs="Calibri"/>
              </w:rPr>
              <w:t>Recently, however, a dispute arose between two designers over the origin of a product with one designer claiming the other had someone acquired and alter his work claiming that it is his own. The accuser is not only angry with the other designer, he is also angry with the company for ‘allowing’ this to happen. His lawyer has advised him to pursue this matter further.</w:t>
            </w:r>
          </w:p>
        </w:tc>
      </w:tr>
    </w:tbl>
    <w:p w14:paraId="24F8D7C7" w14:textId="77777777" w:rsidR="0004301D" w:rsidRDefault="0004301D" w:rsidP="0004301D">
      <w:pPr>
        <w:jc w:val="both"/>
        <w:rPr>
          <w:rFonts w:ascii="Calibri" w:hAnsi="Calibri" w:cs="Calibri"/>
        </w:rPr>
      </w:pPr>
    </w:p>
    <w:tbl>
      <w:tblPr>
        <w:tblStyle w:val="TableGrid"/>
        <w:tblW w:w="0" w:type="auto"/>
        <w:tblLook w:val="04A0" w:firstRow="1" w:lastRow="0" w:firstColumn="1" w:lastColumn="0" w:noHBand="0" w:noVBand="1"/>
      </w:tblPr>
      <w:tblGrid>
        <w:gridCol w:w="2695"/>
        <w:gridCol w:w="6321"/>
      </w:tblGrid>
      <w:tr w:rsidR="00666772" w14:paraId="5C703F85" w14:textId="77777777" w:rsidTr="00DC1F16">
        <w:tc>
          <w:tcPr>
            <w:tcW w:w="2695" w:type="dxa"/>
          </w:tcPr>
          <w:p w14:paraId="797AA436" w14:textId="77777777" w:rsidR="00666772" w:rsidRDefault="00666772" w:rsidP="0097382C">
            <w:pPr>
              <w:jc w:val="both"/>
              <w:rPr>
                <w:rFonts w:ascii="Calibri" w:hAnsi="Calibri" w:cs="Calibri"/>
              </w:rPr>
            </w:pPr>
            <w:r>
              <w:rPr>
                <w:rFonts w:ascii="Calibri" w:hAnsi="Calibri" w:cs="Calibri"/>
              </w:rPr>
              <w:t>What would you advise as a security advisor for the company?</w:t>
            </w:r>
          </w:p>
        </w:tc>
        <w:tc>
          <w:tcPr>
            <w:tcW w:w="6321" w:type="dxa"/>
          </w:tcPr>
          <w:p w14:paraId="4A704664" w14:textId="77777777" w:rsidR="00666772" w:rsidRDefault="00DC1F16" w:rsidP="0097382C">
            <w:pPr>
              <w:jc w:val="both"/>
              <w:rPr>
                <w:rFonts w:ascii="Calibri" w:hAnsi="Calibri" w:cs="Calibri"/>
              </w:rPr>
            </w:pPr>
            <w:r>
              <w:rPr>
                <w:rFonts w:ascii="Calibri" w:hAnsi="Calibri" w:cs="Calibri"/>
              </w:rPr>
              <w:t xml:space="preserve">In this scenario, I would suggest conducting a formal investigation and track the file history to see any changes made to it along with user activity on the system if it was acquired using the company network. The file in dispute should be locked down to prevent anymore edits. The case should be </w:t>
            </w:r>
            <w:r>
              <w:rPr>
                <w:rFonts w:ascii="Calibri" w:hAnsi="Calibri" w:cs="Calibri"/>
              </w:rPr>
              <w:lastRenderedPageBreak/>
              <w:t xml:space="preserve">handled </w:t>
            </w:r>
            <w:r w:rsidR="005E2D84">
              <w:rPr>
                <w:rFonts w:ascii="Calibri" w:hAnsi="Calibri" w:cs="Calibri"/>
              </w:rPr>
              <w:t>by legal advisors to ensure the investigation is done fairly.</w:t>
            </w:r>
          </w:p>
          <w:p w14:paraId="70FAB149" w14:textId="73AE09F2" w:rsidR="005E2D84" w:rsidRDefault="005E2D84" w:rsidP="0097382C">
            <w:pPr>
              <w:jc w:val="both"/>
              <w:rPr>
                <w:rFonts w:ascii="Calibri" w:hAnsi="Calibri" w:cs="Calibri"/>
              </w:rPr>
            </w:pPr>
            <w:r>
              <w:rPr>
                <w:rFonts w:ascii="Calibri" w:hAnsi="Calibri" w:cs="Calibri"/>
              </w:rPr>
              <w:t>For future prevention of such cases, Intellectual Property Policy should be introduced so that the company becomes the owner of any designs or files created during employment time.</w:t>
            </w:r>
          </w:p>
        </w:tc>
      </w:tr>
      <w:tr w:rsidR="00666772" w14:paraId="1D7FE6F9" w14:textId="77777777" w:rsidTr="00DC1F16">
        <w:tc>
          <w:tcPr>
            <w:tcW w:w="2695" w:type="dxa"/>
          </w:tcPr>
          <w:p w14:paraId="5941B0D9" w14:textId="77777777" w:rsidR="00666772" w:rsidRDefault="00666772" w:rsidP="0097382C">
            <w:pPr>
              <w:jc w:val="both"/>
              <w:rPr>
                <w:rFonts w:ascii="Calibri" w:hAnsi="Calibri" w:cs="Calibri"/>
              </w:rPr>
            </w:pPr>
            <w:r>
              <w:rPr>
                <w:rFonts w:ascii="Calibri" w:hAnsi="Calibri" w:cs="Calibri"/>
              </w:rPr>
              <w:lastRenderedPageBreak/>
              <w:t>There are several legal and ethical issues that you would be required to advise upon for security improvements in this case. If you were given free reign and unlimited finance, what would you like to change to increase security and prevent future occurrences of this nature?</w:t>
            </w:r>
          </w:p>
        </w:tc>
        <w:tc>
          <w:tcPr>
            <w:tcW w:w="6321" w:type="dxa"/>
          </w:tcPr>
          <w:p w14:paraId="482A6560" w14:textId="77FDC042" w:rsidR="00666772" w:rsidRDefault="005E2D84" w:rsidP="0097382C">
            <w:pPr>
              <w:jc w:val="both"/>
              <w:rPr>
                <w:rFonts w:ascii="Calibri" w:hAnsi="Calibri" w:cs="Calibri"/>
              </w:rPr>
            </w:pPr>
            <w:r>
              <w:rPr>
                <w:rFonts w:ascii="Calibri" w:hAnsi="Calibri" w:cs="Calibri"/>
              </w:rPr>
              <w:t>If the organisation provided me with the free reign and unlimited finance, The first thing I would change would be provide company owned devices for work purposes and introduce strong Intellectual Property policy so that the files are owned by the organisation. In addition to that, restriction of copying or sharing would make sure the files are safe and can only be accessed by authorised personnel.</w:t>
            </w:r>
          </w:p>
        </w:tc>
      </w:tr>
      <w:tr w:rsidR="00666772" w14:paraId="3464A5ED" w14:textId="77777777" w:rsidTr="00DC1F16">
        <w:tc>
          <w:tcPr>
            <w:tcW w:w="2695" w:type="dxa"/>
          </w:tcPr>
          <w:p w14:paraId="4ECCA2CB" w14:textId="77777777" w:rsidR="00666772" w:rsidRDefault="00666772" w:rsidP="0097382C">
            <w:pPr>
              <w:jc w:val="both"/>
              <w:rPr>
                <w:rFonts w:ascii="Calibri" w:hAnsi="Calibri" w:cs="Calibri"/>
              </w:rPr>
            </w:pPr>
            <w:r>
              <w:rPr>
                <w:rFonts w:ascii="Calibri" w:hAnsi="Calibri" w:cs="Calibri"/>
              </w:rPr>
              <w:t>Explain how finance often presents an ethical dilemma to security specialists in this type of role. Can a business afford the expense of protecting data or, on the other hand, can they afford not to spend money on this?</w:t>
            </w:r>
          </w:p>
        </w:tc>
        <w:tc>
          <w:tcPr>
            <w:tcW w:w="6321" w:type="dxa"/>
          </w:tcPr>
          <w:p w14:paraId="1B8E1266" w14:textId="4F34EA8A" w:rsidR="00666772" w:rsidRDefault="00754EA8" w:rsidP="0097382C">
            <w:pPr>
              <w:jc w:val="both"/>
              <w:rPr>
                <w:rFonts w:ascii="Calibri" w:hAnsi="Calibri" w:cs="Calibri"/>
              </w:rPr>
            </w:pPr>
            <w:r>
              <w:rPr>
                <w:rFonts w:ascii="Calibri" w:hAnsi="Calibri" w:cs="Calibri"/>
              </w:rPr>
              <w:t>Finance</w:t>
            </w:r>
            <w:r w:rsidR="005E2D84">
              <w:rPr>
                <w:rFonts w:ascii="Calibri" w:hAnsi="Calibri" w:cs="Calibri"/>
              </w:rPr>
              <w:t xml:space="preserve"> is a major ethical dilemma</w:t>
            </w:r>
            <w:r>
              <w:rPr>
                <w:rFonts w:ascii="Calibri" w:hAnsi="Calibri" w:cs="Calibri"/>
              </w:rPr>
              <w:t xml:space="preserve"> for cybersecurity specialist as businesses find cybersecurity as an expensive topic and it doesn’t generate direct revenue to the business. An organisation won’t see the difference until a threat does some damage to the organisation. However, the cost of not complying under cyber related laws could cause them fines of thousands of pounds along with damage in reputation. Cybersecurity personnels must make sure that the responsibility of protecting user data of their user falls under the organisation’s shoulders and provide a most viable</w:t>
            </w:r>
            <w:r w:rsidR="00945E4A">
              <w:rPr>
                <w:rFonts w:ascii="Calibri" w:hAnsi="Calibri" w:cs="Calibri"/>
              </w:rPr>
              <w:t xml:space="preserve"> solution.</w:t>
            </w:r>
            <w:r>
              <w:rPr>
                <w:rFonts w:ascii="Calibri" w:hAnsi="Calibri" w:cs="Calibri"/>
              </w:rPr>
              <w:t xml:space="preserve"> </w:t>
            </w:r>
          </w:p>
        </w:tc>
      </w:tr>
    </w:tbl>
    <w:p w14:paraId="143E4AE5" w14:textId="77777777" w:rsidR="0004301D" w:rsidRPr="0097382C" w:rsidRDefault="0004301D" w:rsidP="0097382C">
      <w:pPr>
        <w:jc w:val="both"/>
        <w:rPr>
          <w:rFonts w:ascii="Calibri" w:hAnsi="Calibri" w:cs="Calibri"/>
        </w:rPr>
      </w:pPr>
    </w:p>
    <w:sectPr w:rsidR="0004301D" w:rsidRPr="0097382C">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887BB" w14:textId="77777777" w:rsidR="00E30C07" w:rsidRDefault="00E30C07" w:rsidP="00787D77">
      <w:pPr>
        <w:spacing w:after="0" w:line="240" w:lineRule="auto"/>
      </w:pPr>
      <w:r>
        <w:separator/>
      </w:r>
    </w:p>
  </w:endnote>
  <w:endnote w:type="continuationSeparator" w:id="0">
    <w:p w14:paraId="58E11F0B" w14:textId="77777777" w:rsidR="00E30C07" w:rsidRDefault="00E30C07" w:rsidP="00787D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5C216" w14:textId="77777777" w:rsidR="00E336D1" w:rsidRDefault="00E336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EE071" w14:textId="3F753A41" w:rsidR="00787D77" w:rsidRPr="00787D77" w:rsidRDefault="00787D77">
    <w:pPr>
      <w:pStyle w:val="Footer"/>
      <w:rPr>
        <w:rFonts w:asciiTheme="minorHAnsi" w:hAnsiTheme="minorHAnsi" w:cstheme="minorHAnsi"/>
      </w:rPr>
    </w:pPr>
    <w:r>
      <w:rPr>
        <w:rFonts w:asciiTheme="minorHAnsi" w:hAnsiTheme="minorHAnsi" w:cstheme="minorHAnsi"/>
      </w:rPr>
      <w:t>Glasgow Clyde College</w:t>
    </w:r>
    <w:r w:rsidRPr="00787D77">
      <w:rPr>
        <w:rFonts w:asciiTheme="minorHAnsi" w:hAnsiTheme="minorHAnsi" w:cstheme="minorHAnsi"/>
      </w:rPr>
      <w:ptab w:relativeTo="margin" w:alignment="center"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A907A" w14:textId="77777777" w:rsidR="00E336D1" w:rsidRDefault="00E336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A5D57" w14:textId="77777777" w:rsidR="00E30C07" w:rsidRDefault="00E30C07" w:rsidP="00787D77">
      <w:pPr>
        <w:spacing w:after="0" w:line="240" w:lineRule="auto"/>
      </w:pPr>
      <w:r>
        <w:separator/>
      </w:r>
    </w:p>
  </w:footnote>
  <w:footnote w:type="continuationSeparator" w:id="0">
    <w:p w14:paraId="370A4D3F" w14:textId="77777777" w:rsidR="00E30C07" w:rsidRDefault="00E30C07" w:rsidP="00787D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AB4F0" w14:textId="77777777" w:rsidR="00E336D1" w:rsidRDefault="00E336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7ECBB" w14:textId="77777777" w:rsidR="00787D77" w:rsidRPr="00787D77" w:rsidRDefault="00787D77">
    <w:pPr>
      <w:pStyle w:val="Header"/>
      <w:rPr>
        <w:rFonts w:asciiTheme="minorHAnsi" w:hAnsiTheme="minorHAnsi" w:cstheme="minorHAnsi"/>
      </w:rPr>
    </w:pPr>
    <w:r>
      <w:rPr>
        <w:rFonts w:asciiTheme="minorHAnsi" w:hAnsiTheme="minorHAnsi" w:cstheme="minorHAnsi"/>
      </w:rPr>
      <w:t>J0HH 34</w:t>
    </w:r>
    <w:r w:rsidRPr="00787D77">
      <w:rPr>
        <w:rFonts w:asciiTheme="minorHAnsi" w:hAnsiTheme="minorHAnsi" w:cstheme="minorHAnsi"/>
      </w:rPr>
      <w:ptab w:relativeTo="margin" w:alignment="center" w:leader="none"/>
    </w:r>
    <w:r w:rsidR="0027482C">
      <w:rPr>
        <w:rFonts w:asciiTheme="minorHAnsi" w:hAnsiTheme="minorHAnsi" w:cstheme="minorHAnsi"/>
      </w:rPr>
      <w:t>Assessment</w:t>
    </w:r>
    <w:r w:rsidR="00E336D1">
      <w:rPr>
        <w:rFonts w:asciiTheme="minorHAnsi" w:hAnsiTheme="minorHAnsi" w:cstheme="minorHAnsi"/>
      </w:rPr>
      <w:t>: Legislation and Ethics</w:t>
    </w:r>
    <w:r w:rsidRPr="00787D77">
      <w:rPr>
        <w:rFonts w:asciiTheme="minorHAnsi" w:hAnsiTheme="minorHAnsi" w:cstheme="minorHAnsi"/>
      </w:rPr>
      <w:ptab w:relativeTo="margin" w:alignment="right" w:leader="none"/>
    </w:r>
    <w:r>
      <w:rPr>
        <w:rFonts w:asciiTheme="minorHAnsi" w:hAnsiTheme="minorHAnsi" w:cstheme="minorHAnsi"/>
      </w:rPr>
      <w:t>Professionalism and Ethics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7D227" w14:textId="77777777" w:rsidR="00E336D1" w:rsidRDefault="00E336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739C1"/>
    <w:multiLevelType w:val="hybridMultilevel"/>
    <w:tmpl w:val="CC3005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EDD30EC"/>
    <w:multiLevelType w:val="hybridMultilevel"/>
    <w:tmpl w:val="FBFA4E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52610440">
    <w:abstractNumId w:val="0"/>
  </w:num>
  <w:num w:numId="2" w16cid:durableId="10361977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D77"/>
    <w:rsid w:val="00034B02"/>
    <w:rsid w:val="0004301D"/>
    <w:rsid w:val="00126EE8"/>
    <w:rsid w:val="001646C1"/>
    <w:rsid w:val="00270722"/>
    <w:rsid w:val="0027482C"/>
    <w:rsid w:val="002A761C"/>
    <w:rsid w:val="00414751"/>
    <w:rsid w:val="004C0E51"/>
    <w:rsid w:val="005E2D84"/>
    <w:rsid w:val="00666772"/>
    <w:rsid w:val="00700AB2"/>
    <w:rsid w:val="00754EA8"/>
    <w:rsid w:val="00787D77"/>
    <w:rsid w:val="00806DB5"/>
    <w:rsid w:val="00864CC2"/>
    <w:rsid w:val="008848C4"/>
    <w:rsid w:val="008E1B03"/>
    <w:rsid w:val="00945E4A"/>
    <w:rsid w:val="0097382C"/>
    <w:rsid w:val="009E7C6D"/>
    <w:rsid w:val="00B40BA3"/>
    <w:rsid w:val="00BD1443"/>
    <w:rsid w:val="00C54E3D"/>
    <w:rsid w:val="00D1015E"/>
    <w:rsid w:val="00D147BF"/>
    <w:rsid w:val="00D772D5"/>
    <w:rsid w:val="00DC1F16"/>
    <w:rsid w:val="00DD3963"/>
    <w:rsid w:val="00E30C07"/>
    <w:rsid w:val="00E336D1"/>
    <w:rsid w:val="00EA0BA5"/>
    <w:rsid w:val="00F268A8"/>
    <w:rsid w:val="00F77F14"/>
    <w:rsid w:val="00FB07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D7241"/>
  <w15:chartTrackingRefBased/>
  <w15:docId w15:val="{0546529B-8AC1-430F-8A12-30E06F3BA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7D77"/>
    <w:pPr>
      <w:ind w:left="720"/>
      <w:contextualSpacing/>
    </w:pPr>
  </w:style>
  <w:style w:type="paragraph" w:styleId="Header">
    <w:name w:val="header"/>
    <w:basedOn w:val="Normal"/>
    <w:link w:val="HeaderChar"/>
    <w:uiPriority w:val="99"/>
    <w:unhideWhenUsed/>
    <w:rsid w:val="00787D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7D77"/>
  </w:style>
  <w:style w:type="paragraph" w:styleId="Footer">
    <w:name w:val="footer"/>
    <w:basedOn w:val="Normal"/>
    <w:link w:val="FooterChar"/>
    <w:uiPriority w:val="99"/>
    <w:unhideWhenUsed/>
    <w:rsid w:val="00787D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7D77"/>
  </w:style>
  <w:style w:type="table" w:styleId="TableGrid">
    <w:name w:val="Table Grid"/>
    <w:basedOn w:val="TableNormal"/>
    <w:uiPriority w:val="39"/>
    <w:rsid w:val="009738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890</Words>
  <Characters>5079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Glasgow Clyde College</Company>
  <LinksUpToDate>false</LinksUpToDate>
  <CharactersWithSpaces>5958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Bryony Wilson</dc:creator>
  <cp:keywords/>
  <dc:description/>
  <cp:lastModifiedBy>Biki Maharjan</cp:lastModifiedBy>
  <cp:revision>2</cp:revision>
  <dcterms:created xsi:type="dcterms:W3CDTF">2026-05-26T20:03:00Z</dcterms:created>
  <dcterms:modified xsi:type="dcterms:W3CDTF">2026-05-26T20:03:00Z</dcterms:modified>
</cp:coreProperties>
</file>