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3D21" w14:textId="18EEB120" w:rsidR="001C391D" w:rsidRDefault="0016149F" w:rsidP="0016149F">
      <w:pPr>
        <w:jc w:val="center"/>
        <w:rPr>
          <w:b/>
          <w:bCs/>
          <w:sz w:val="56"/>
          <w:szCs w:val="56"/>
        </w:rPr>
      </w:pPr>
      <w:r w:rsidRPr="001F69CA">
        <w:rPr>
          <w:b/>
          <w:bCs/>
          <w:sz w:val="56"/>
          <w:szCs w:val="56"/>
        </w:rPr>
        <w:t xml:space="preserve">Cyber Resilience Case Study </w:t>
      </w:r>
      <w:r w:rsidR="001C391D">
        <w:rPr>
          <w:b/>
          <w:bCs/>
          <w:sz w:val="56"/>
          <w:szCs w:val="56"/>
        </w:rPr>
        <w:t>2</w:t>
      </w:r>
    </w:p>
    <w:p w14:paraId="714E95E6" w14:textId="77777777" w:rsidR="001C391D" w:rsidRDefault="001C391D" w:rsidP="0016149F">
      <w:pPr>
        <w:jc w:val="center"/>
        <w:rPr>
          <w:b/>
          <w:bCs/>
          <w:sz w:val="56"/>
          <w:szCs w:val="56"/>
        </w:rPr>
      </w:pPr>
    </w:p>
    <w:p w14:paraId="2CDA3B65" w14:textId="77777777" w:rsidR="001C391D" w:rsidRDefault="001C391D" w:rsidP="0016149F">
      <w:pPr>
        <w:jc w:val="center"/>
        <w:rPr>
          <w:b/>
          <w:bCs/>
          <w:sz w:val="56"/>
          <w:szCs w:val="56"/>
        </w:rPr>
      </w:pPr>
    </w:p>
    <w:p w14:paraId="5E8E3945" w14:textId="77777777" w:rsidR="0016149F" w:rsidRDefault="0016149F" w:rsidP="0016149F">
      <w:pPr>
        <w:jc w:val="center"/>
        <w:rPr>
          <w:sz w:val="28"/>
          <w:szCs w:val="28"/>
        </w:rPr>
      </w:pPr>
    </w:p>
    <w:p w14:paraId="2F585350" w14:textId="77777777" w:rsidR="00EA7E20" w:rsidRDefault="00EA7E20" w:rsidP="0016149F">
      <w:pPr>
        <w:jc w:val="center"/>
        <w:rPr>
          <w:b/>
          <w:bCs/>
          <w:i/>
          <w:iCs/>
          <w:sz w:val="48"/>
          <w:szCs w:val="48"/>
        </w:rPr>
      </w:pPr>
    </w:p>
    <w:p w14:paraId="5A407C22" w14:textId="1527B506" w:rsidR="00EA7E20" w:rsidRDefault="001C391D" w:rsidP="0016149F">
      <w:pPr>
        <w:jc w:val="center"/>
        <w:rPr>
          <w:b/>
          <w:bCs/>
          <w:i/>
          <w:iCs/>
          <w:sz w:val="48"/>
          <w:szCs w:val="48"/>
        </w:rPr>
      </w:pPr>
      <w:r w:rsidRPr="00EA7E20">
        <w:rPr>
          <w:b/>
          <w:bCs/>
          <w:i/>
          <w:iCs/>
          <w:sz w:val="48"/>
          <w:szCs w:val="48"/>
        </w:rPr>
        <w:t xml:space="preserve">Impact of </w:t>
      </w:r>
      <w:r w:rsidR="00F25D4A" w:rsidRPr="00EA7E20">
        <w:rPr>
          <w:b/>
          <w:bCs/>
          <w:i/>
          <w:iCs/>
          <w:sz w:val="48"/>
          <w:szCs w:val="48"/>
        </w:rPr>
        <w:t xml:space="preserve">Cyber Attack </w:t>
      </w:r>
    </w:p>
    <w:p w14:paraId="04AB4E8F" w14:textId="72023944" w:rsidR="00EA7E20" w:rsidRDefault="00943B44" w:rsidP="0016149F">
      <w:pPr>
        <w:jc w:val="center"/>
        <w:rPr>
          <w:b/>
          <w:bCs/>
          <w:i/>
          <w:iCs/>
          <w:sz w:val="48"/>
          <w:szCs w:val="48"/>
        </w:rPr>
      </w:pPr>
      <w:r w:rsidRPr="00EA7E20">
        <w:rPr>
          <w:b/>
          <w:bCs/>
          <w:i/>
          <w:iCs/>
          <w:sz w:val="48"/>
          <w:szCs w:val="48"/>
        </w:rPr>
        <w:t>On</w:t>
      </w:r>
    </w:p>
    <w:p w14:paraId="1137EC34" w14:textId="49560930" w:rsidR="0016149F" w:rsidRDefault="00F25D4A" w:rsidP="0016149F">
      <w:pPr>
        <w:jc w:val="center"/>
        <w:rPr>
          <w:b/>
          <w:bCs/>
          <w:i/>
          <w:iCs/>
          <w:sz w:val="48"/>
          <w:szCs w:val="48"/>
        </w:rPr>
      </w:pPr>
      <w:r w:rsidRPr="00EA7E20">
        <w:rPr>
          <w:b/>
          <w:bCs/>
          <w:i/>
          <w:iCs/>
          <w:sz w:val="48"/>
          <w:szCs w:val="48"/>
        </w:rPr>
        <w:t xml:space="preserve"> Corporate User</w:t>
      </w:r>
    </w:p>
    <w:p w14:paraId="483020ED" w14:textId="77777777" w:rsidR="0016149F" w:rsidRDefault="0016149F" w:rsidP="0016149F">
      <w:pPr>
        <w:jc w:val="center"/>
        <w:rPr>
          <w:sz w:val="28"/>
          <w:szCs w:val="28"/>
        </w:rPr>
      </w:pPr>
    </w:p>
    <w:p w14:paraId="796C08DF" w14:textId="77777777" w:rsidR="0016149F" w:rsidRDefault="0016149F" w:rsidP="0016149F">
      <w:pPr>
        <w:jc w:val="center"/>
        <w:rPr>
          <w:sz w:val="28"/>
          <w:szCs w:val="28"/>
        </w:rPr>
      </w:pPr>
    </w:p>
    <w:p w14:paraId="409D5EFA" w14:textId="77777777" w:rsidR="0016149F" w:rsidRDefault="0016149F" w:rsidP="0016149F">
      <w:pPr>
        <w:jc w:val="center"/>
        <w:rPr>
          <w:sz w:val="28"/>
          <w:szCs w:val="28"/>
        </w:rPr>
      </w:pPr>
    </w:p>
    <w:p w14:paraId="70518258" w14:textId="77777777" w:rsidR="0016149F" w:rsidRDefault="0016149F" w:rsidP="0016149F">
      <w:pPr>
        <w:jc w:val="center"/>
        <w:rPr>
          <w:sz w:val="28"/>
          <w:szCs w:val="28"/>
        </w:rPr>
      </w:pPr>
    </w:p>
    <w:p w14:paraId="02026EE5" w14:textId="77777777" w:rsidR="0016149F" w:rsidRDefault="0016149F" w:rsidP="0016149F">
      <w:pPr>
        <w:jc w:val="center"/>
        <w:rPr>
          <w:sz w:val="28"/>
          <w:szCs w:val="28"/>
        </w:rPr>
      </w:pPr>
    </w:p>
    <w:p w14:paraId="326503A9" w14:textId="77777777" w:rsidR="0016149F" w:rsidRDefault="0016149F" w:rsidP="0016149F">
      <w:pPr>
        <w:jc w:val="center"/>
        <w:rPr>
          <w:sz w:val="28"/>
          <w:szCs w:val="28"/>
        </w:rPr>
      </w:pPr>
    </w:p>
    <w:p w14:paraId="684A3446" w14:textId="77777777" w:rsidR="0016149F" w:rsidRDefault="0016149F" w:rsidP="0016149F">
      <w:pPr>
        <w:jc w:val="center"/>
        <w:rPr>
          <w:sz w:val="28"/>
          <w:szCs w:val="28"/>
        </w:rPr>
      </w:pPr>
    </w:p>
    <w:p w14:paraId="01C45606" w14:textId="77777777" w:rsidR="0016149F" w:rsidRDefault="0016149F" w:rsidP="0016149F">
      <w:pPr>
        <w:jc w:val="center"/>
        <w:rPr>
          <w:sz w:val="28"/>
          <w:szCs w:val="28"/>
        </w:rPr>
      </w:pPr>
    </w:p>
    <w:p w14:paraId="6424C991" w14:textId="77777777" w:rsidR="0016149F" w:rsidRPr="0051525D" w:rsidRDefault="0016149F" w:rsidP="0016149F">
      <w:pPr>
        <w:jc w:val="center"/>
        <w:rPr>
          <w:sz w:val="28"/>
          <w:szCs w:val="28"/>
        </w:rPr>
      </w:pPr>
      <w:r>
        <w:rPr>
          <w:sz w:val="28"/>
          <w:szCs w:val="28"/>
        </w:rPr>
        <w:t>Case Investigator</w:t>
      </w:r>
      <w:r w:rsidRPr="0051525D">
        <w:rPr>
          <w:sz w:val="28"/>
          <w:szCs w:val="28"/>
        </w:rPr>
        <w:t>: Biki Maharjan</w:t>
      </w:r>
    </w:p>
    <w:p w14:paraId="7255B204" w14:textId="77777777" w:rsidR="0016149F" w:rsidRDefault="0016149F" w:rsidP="0016149F">
      <w:pPr>
        <w:jc w:val="center"/>
        <w:rPr>
          <w:sz w:val="28"/>
          <w:szCs w:val="28"/>
        </w:rPr>
      </w:pPr>
      <w:r w:rsidRPr="0051525D">
        <w:rPr>
          <w:sz w:val="28"/>
          <w:szCs w:val="28"/>
        </w:rPr>
        <w:t xml:space="preserve">Submitted to: </w:t>
      </w:r>
      <w:r>
        <w:rPr>
          <w:sz w:val="28"/>
          <w:szCs w:val="28"/>
        </w:rPr>
        <w:t>Richard Copeland</w:t>
      </w:r>
      <w:r>
        <w:rPr>
          <w:sz w:val="28"/>
          <w:szCs w:val="28"/>
        </w:rPr>
        <w:br w:type="page"/>
      </w:r>
    </w:p>
    <w:p w14:paraId="5C9B3B56" w14:textId="77777777" w:rsidR="0016149F" w:rsidRPr="001639DA" w:rsidRDefault="0016149F" w:rsidP="0016149F">
      <w:pPr>
        <w:jc w:val="center"/>
        <w:rPr>
          <w:b/>
          <w:bCs/>
          <w:sz w:val="36"/>
          <w:szCs w:val="36"/>
        </w:rPr>
      </w:pPr>
      <w:r w:rsidRPr="001639DA">
        <w:rPr>
          <w:b/>
          <w:bCs/>
          <w:sz w:val="36"/>
          <w:szCs w:val="36"/>
        </w:rPr>
        <w:lastRenderedPageBreak/>
        <w:t>Abstract</w:t>
      </w:r>
    </w:p>
    <w:p w14:paraId="1E7FC9EB" w14:textId="2AD63C37" w:rsidR="0016149F" w:rsidRDefault="0016149F" w:rsidP="0016149F">
      <w:pPr>
        <w:jc w:val="both"/>
        <w:rPr>
          <w:sz w:val="28"/>
          <w:szCs w:val="28"/>
        </w:rPr>
      </w:pPr>
      <w:r>
        <w:rPr>
          <w:sz w:val="28"/>
          <w:szCs w:val="28"/>
        </w:rPr>
        <w:t xml:space="preserve">Case Investigator Mr. Biki Maharjan was notified by </w:t>
      </w:r>
      <w:proofErr w:type="spellStart"/>
      <w:r>
        <w:rPr>
          <w:sz w:val="28"/>
          <w:szCs w:val="28"/>
        </w:rPr>
        <w:t>Rebyc</w:t>
      </w:r>
      <w:proofErr w:type="spellEnd"/>
      <w:r>
        <w:rPr>
          <w:sz w:val="28"/>
          <w:szCs w:val="28"/>
        </w:rPr>
        <w:t xml:space="preserve"> Systems,</w:t>
      </w:r>
      <w:r w:rsidRPr="0027002A">
        <w:rPr>
          <w:sz w:val="28"/>
          <w:szCs w:val="28"/>
        </w:rPr>
        <w:t xml:space="preserve"> </w:t>
      </w:r>
      <w:r w:rsidRPr="001F69CA">
        <w:rPr>
          <w:sz w:val="28"/>
          <w:szCs w:val="28"/>
        </w:rPr>
        <w:t xml:space="preserve">a </w:t>
      </w:r>
      <w:r>
        <w:rPr>
          <w:sz w:val="28"/>
          <w:szCs w:val="28"/>
        </w:rPr>
        <w:t>company dealing with removal of digital</w:t>
      </w:r>
      <w:r w:rsidRPr="001F69CA">
        <w:rPr>
          <w:sz w:val="28"/>
          <w:szCs w:val="28"/>
        </w:rPr>
        <w:t xml:space="preserve"> </w:t>
      </w:r>
      <w:r w:rsidRPr="0016149F">
        <w:rPr>
          <w:sz w:val="28"/>
          <w:szCs w:val="28"/>
        </w:rPr>
        <w:t>information from storage devices</w:t>
      </w:r>
      <w:r>
        <w:rPr>
          <w:sz w:val="28"/>
          <w:szCs w:val="28"/>
        </w:rPr>
        <w:t xml:space="preserve">, about </w:t>
      </w:r>
      <w:r w:rsidRPr="0016149F">
        <w:rPr>
          <w:sz w:val="28"/>
          <w:szCs w:val="28"/>
        </w:rPr>
        <w:t xml:space="preserve">the system </w:t>
      </w:r>
      <w:r>
        <w:rPr>
          <w:sz w:val="28"/>
          <w:szCs w:val="28"/>
        </w:rPr>
        <w:t>possibly been</w:t>
      </w:r>
      <w:r w:rsidRPr="0016149F">
        <w:rPr>
          <w:sz w:val="28"/>
          <w:szCs w:val="28"/>
        </w:rPr>
        <w:t xml:space="preserve"> compromised and running extremely slowly. They have what they think is a</w:t>
      </w:r>
      <w:r>
        <w:rPr>
          <w:sz w:val="28"/>
          <w:szCs w:val="28"/>
        </w:rPr>
        <w:t xml:space="preserve"> </w:t>
      </w:r>
      <w:r w:rsidRPr="0016149F">
        <w:rPr>
          <w:sz w:val="28"/>
          <w:szCs w:val="28"/>
        </w:rPr>
        <w:t>secure system in place including use of VPN, up to date virus software and a secure</w:t>
      </w:r>
      <w:r>
        <w:rPr>
          <w:sz w:val="28"/>
          <w:szCs w:val="28"/>
        </w:rPr>
        <w:t xml:space="preserve"> </w:t>
      </w:r>
      <w:r w:rsidRPr="0016149F">
        <w:rPr>
          <w:sz w:val="28"/>
          <w:szCs w:val="28"/>
        </w:rPr>
        <w:t>firewall.</w:t>
      </w:r>
      <w:r>
        <w:rPr>
          <w:sz w:val="28"/>
          <w:szCs w:val="28"/>
        </w:rPr>
        <w:t xml:space="preserve"> </w:t>
      </w:r>
      <w:r w:rsidRPr="0016149F">
        <w:rPr>
          <w:sz w:val="28"/>
          <w:szCs w:val="28"/>
        </w:rPr>
        <w:t>The</w:t>
      </w:r>
      <w:r>
        <w:rPr>
          <w:sz w:val="28"/>
          <w:szCs w:val="28"/>
        </w:rPr>
        <w:t xml:space="preserve"> </w:t>
      </w:r>
      <w:r w:rsidRPr="0016149F">
        <w:rPr>
          <w:sz w:val="28"/>
          <w:szCs w:val="28"/>
        </w:rPr>
        <w:t>system hosts a website, DNS server, domain controller, database system and fil</w:t>
      </w:r>
      <w:r>
        <w:rPr>
          <w:sz w:val="28"/>
          <w:szCs w:val="28"/>
        </w:rPr>
        <w:t xml:space="preserve">e </w:t>
      </w:r>
      <w:r w:rsidRPr="0016149F">
        <w:rPr>
          <w:sz w:val="28"/>
          <w:szCs w:val="28"/>
        </w:rPr>
        <w:t>storage.</w:t>
      </w:r>
      <w:r>
        <w:rPr>
          <w:sz w:val="28"/>
          <w:szCs w:val="28"/>
        </w:rPr>
        <w:t xml:space="preserve"> </w:t>
      </w:r>
    </w:p>
    <w:p w14:paraId="27720760" w14:textId="77777777" w:rsidR="0016149F" w:rsidRDefault="0016149F" w:rsidP="0016149F">
      <w:pPr>
        <w:rPr>
          <w:sz w:val="28"/>
          <w:szCs w:val="28"/>
        </w:rPr>
      </w:pPr>
      <w:r>
        <w:rPr>
          <w:sz w:val="28"/>
          <w:szCs w:val="28"/>
        </w:rPr>
        <w:br w:type="page"/>
      </w:r>
    </w:p>
    <w:sdt>
      <w:sdtPr>
        <w:rPr>
          <w:rFonts w:asciiTheme="minorHAnsi" w:eastAsiaTheme="minorHAnsi" w:hAnsiTheme="minorHAnsi" w:cstheme="minorBidi"/>
          <w:color w:val="auto"/>
          <w:sz w:val="22"/>
          <w:szCs w:val="22"/>
        </w:rPr>
        <w:id w:val="-520390439"/>
        <w:docPartObj>
          <w:docPartGallery w:val="Table of Contents"/>
          <w:docPartUnique/>
        </w:docPartObj>
      </w:sdtPr>
      <w:sdtEndPr>
        <w:rPr>
          <w:b/>
          <w:bCs/>
          <w:noProof/>
        </w:rPr>
      </w:sdtEndPr>
      <w:sdtContent>
        <w:p w14:paraId="5C91C0E5" w14:textId="77777777" w:rsidR="0016149F" w:rsidRDefault="0016149F" w:rsidP="0016149F">
          <w:pPr>
            <w:pStyle w:val="TOCHeading"/>
          </w:pPr>
          <w:r>
            <w:t>Contents</w:t>
          </w:r>
        </w:p>
        <w:p w14:paraId="4FE4F514" w14:textId="279FD590" w:rsidR="005D1150" w:rsidRDefault="0016149F">
          <w:pPr>
            <w:pStyle w:val="TOC1"/>
            <w:tabs>
              <w:tab w:val="left" w:pos="48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9489365" w:history="1">
            <w:r w:rsidR="005D1150" w:rsidRPr="00033BE3">
              <w:rPr>
                <w:rStyle w:val="Hyperlink"/>
                <w:noProof/>
              </w:rPr>
              <w:t>1.</w:t>
            </w:r>
            <w:r w:rsidR="005D1150">
              <w:rPr>
                <w:rFonts w:eastAsiaTheme="minorEastAsia"/>
                <w:noProof/>
                <w:kern w:val="2"/>
                <w:sz w:val="24"/>
                <w:szCs w:val="24"/>
                <w14:ligatures w14:val="standardContextual"/>
              </w:rPr>
              <w:tab/>
            </w:r>
            <w:r w:rsidR="005D1150" w:rsidRPr="00033BE3">
              <w:rPr>
                <w:rStyle w:val="Hyperlink"/>
                <w:noProof/>
              </w:rPr>
              <w:t>Executive Summary</w:t>
            </w:r>
            <w:r w:rsidR="005D1150">
              <w:rPr>
                <w:noProof/>
                <w:webHidden/>
              </w:rPr>
              <w:tab/>
            </w:r>
            <w:r w:rsidR="005D1150">
              <w:rPr>
                <w:noProof/>
                <w:webHidden/>
              </w:rPr>
              <w:fldChar w:fldCharType="begin"/>
            </w:r>
            <w:r w:rsidR="005D1150">
              <w:rPr>
                <w:noProof/>
                <w:webHidden/>
              </w:rPr>
              <w:instrText xml:space="preserve"> PAGEREF _Toc229489365 \h </w:instrText>
            </w:r>
            <w:r w:rsidR="005D1150">
              <w:rPr>
                <w:noProof/>
                <w:webHidden/>
              </w:rPr>
            </w:r>
            <w:r w:rsidR="005D1150">
              <w:rPr>
                <w:noProof/>
                <w:webHidden/>
              </w:rPr>
              <w:fldChar w:fldCharType="separate"/>
            </w:r>
            <w:r w:rsidR="005D1150">
              <w:rPr>
                <w:noProof/>
                <w:webHidden/>
              </w:rPr>
              <w:t>4</w:t>
            </w:r>
            <w:r w:rsidR="005D1150">
              <w:rPr>
                <w:noProof/>
                <w:webHidden/>
              </w:rPr>
              <w:fldChar w:fldCharType="end"/>
            </w:r>
          </w:hyperlink>
        </w:p>
        <w:p w14:paraId="1D9AE665" w14:textId="17C51E14" w:rsidR="005D1150" w:rsidRDefault="005D1150">
          <w:pPr>
            <w:pStyle w:val="TOC1"/>
            <w:tabs>
              <w:tab w:val="left" w:pos="480"/>
              <w:tab w:val="right" w:leader="dot" w:pos="9350"/>
            </w:tabs>
            <w:rPr>
              <w:rFonts w:eastAsiaTheme="minorEastAsia"/>
              <w:noProof/>
              <w:kern w:val="2"/>
              <w:sz w:val="24"/>
              <w:szCs w:val="24"/>
              <w14:ligatures w14:val="standardContextual"/>
            </w:rPr>
          </w:pPr>
          <w:hyperlink w:anchor="_Toc229489366" w:history="1">
            <w:r w:rsidRPr="00033BE3">
              <w:rPr>
                <w:rStyle w:val="Hyperlink"/>
                <w:noProof/>
              </w:rPr>
              <w:t>2.</w:t>
            </w:r>
            <w:r>
              <w:rPr>
                <w:rFonts w:eastAsiaTheme="minorEastAsia"/>
                <w:noProof/>
                <w:kern w:val="2"/>
                <w:sz w:val="24"/>
                <w:szCs w:val="24"/>
                <w14:ligatures w14:val="standardContextual"/>
              </w:rPr>
              <w:tab/>
            </w:r>
            <w:r w:rsidRPr="00033BE3">
              <w:rPr>
                <w:rStyle w:val="Hyperlink"/>
                <w:noProof/>
              </w:rPr>
              <w:t>Identification</w:t>
            </w:r>
            <w:r>
              <w:rPr>
                <w:noProof/>
                <w:webHidden/>
              </w:rPr>
              <w:tab/>
            </w:r>
            <w:r>
              <w:rPr>
                <w:noProof/>
                <w:webHidden/>
              </w:rPr>
              <w:fldChar w:fldCharType="begin"/>
            </w:r>
            <w:r>
              <w:rPr>
                <w:noProof/>
                <w:webHidden/>
              </w:rPr>
              <w:instrText xml:space="preserve"> PAGEREF _Toc229489366 \h </w:instrText>
            </w:r>
            <w:r>
              <w:rPr>
                <w:noProof/>
                <w:webHidden/>
              </w:rPr>
            </w:r>
            <w:r>
              <w:rPr>
                <w:noProof/>
                <w:webHidden/>
              </w:rPr>
              <w:fldChar w:fldCharType="separate"/>
            </w:r>
            <w:r>
              <w:rPr>
                <w:noProof/>
                <w:webHidden/>
              </w:rPr>
              <w:t>4</w:t>
            </w:r>
            <w:r>
              <w:rPr>
                <w:noProof/>
                <w:webHidden/>
              </w:rPr>
              <w:fldChar w:fldCharType="end"/>
            </w:r>
          </w:hyperlink>
        </w:p>
        <w:p w14:paraId="5A857A45" w14:textId="5AA03B40" w:rsidR="005D1150" w:rsidRDefault="005D1150">
          <w:pPr>
            <w:pStyle w:val="TOC1"/>
            <w:tabs>
              <w:tab w:val="left" w:pos="480"/>
              <w:tab w:val="right" w:leader="dot" w:pos="9350"/>
            </w:tabs>
            <w:rPr>
              <w:rFonts w:eastAsiaTheme="minorEastAsia"/>
              <w:noProof/>
              <w:kern w:val="2"/>
              <w:sz w:val="24"/>
              <w:szCs w:val="24"/>
              <w14:ligatures w14:val="standardContextual"/>
            </w:rPr>
          </w:pPr>
          <w:hyperlink w:anchor="_Toc229489367" w:history="1">
            <w:r w:rsidRPr="00033BE3">
              <w:rPr>
                <w:rStyle w:val="Hyperlink"/>
                <w:noProof/>
              </w:rPr>
              <w:t>3.</w:t>
            </w:r>
            <w:r>
              <w:rPr>
                <w:rFonts w:eastAsiaTheme="minorEastAsia"/>
                <w:noProof/>
                <w:kern w:val="2"/>
                <w:sz w:val="24"/>
                <w:szCs w:val="24"/>
                <w14:ligatures w14:val="standardContextual"/>
              </w:rPr>
              <w:tab/>
            </w:r>
            <w:r w:rsidRPr="00033BE3">
              <w:rPr>
                <w:rStyle w:val="Hyperlink"/>
                <w:noProof/>
              </w:rPr>
              <w:t>Containment</w:t>
            </w:r>
            <w:r>
              <w:rPr>
                <w:noProof/>
                <w:webHidden/>
              </w:rPr>
              <w:tab/>
            </w:r>
            <w:r>
              <w:rPr>
                <w:noProof/>
                <w:webHidden/>
              </w:rPr>
              <w:fldChar w:fldCharType="begin"/>
            </w:r>
            <w:r>
              <w:rPr>
                <w:noProof/>
                <w:webHidden/>
              </w:rPr>
              <w:instrText xml:space="preserve"> PAGEREF _Toc229489367 \h </w:instrText>
            </w:r>
            <w:r>
              <w:rPr>
                <w:noProof/>
                <w:webHidden/>
              </w:rPr>
            </w:r>
            <w:r>
              <w:rPr>
                <w:noProof/>
                <w:webHidden/>
              </w:rPr>
              <w:fldChar w:fldCharType="separate"/>
            </w:r>
            <w:r>
              <w:rPr>
                <w:noProof/>
                <w:webHidden/>
              </w:rPr>
              <w:t>4</w:t>
            </w:r>
            <w:r>
              <w:rPr>
                <w:noProof/>
                <w:webHidden/>
              </w:rPr>
              <w:fldChar w:fldCharType="end"/>
            </w:r>
          </w:hyperlink>
        </w:p>
        <w:p w14:paraId="4DB09124" w14:textId="40A5438B" w:rsidR="005D1150" w:rsidRDefault="005D1150">
          <w:pPr>
            <w:pStyle w:val="TOC1"/>
            <w:tabs>
              <w:tab w:val="left" w:pos="480"/>
              <w:tab w:val="right" w:leader="dot" w:pos="9350"/>
            </w:tabs>
            <w:rPr>
              <w:rFonts w:eastAsiaTheme="minorEastAsia"/>
              <w:noProof/>
              <w:kern w:val="2"/>
              <w:sz w:val="24"/>
              <w:szCs w:val="24"/>
              <w14:ligatures w14:val="standardContextual"/>
            </w:rPr>
          </w:pPr>
          <w:hyperlink w:anchor="_Toc229489368" w:history="1">
            <w:r w:rsidRPr="00033BE3">
              <w:rPr>
                <w:rStyle w:val="Hyperlink"/>
                <w:noProof/>
              </w:rPr>
              <w:t>4.</w:t>
            </w:r>
            <w:r>
              <w:rPr>
                <w:rFonts w:eastAsiaTheme="minorEastAsia"/>
                <w:noProof/>
                <w:kern w:val="2"/>
                <w:sz w:val="24"/>
                <w:szCs w:val="24"/>
                <w14:ligatures w14:val="standardContextual"/>
              </w:rPr>
              <w:tab/>
            </w:r>
            <w:r w:rsidRPr="00033BE3">
              <w:rPr>
                <w:rStyle w:val="Hyperlink"/>
                <w:noProof/>
              </w:rPr>
              <w:t>Impact Assessment</w:t>
            </w:r>
            <w:r>
              <w:rPr>
                <w:noProof/>
                <w:webHidden/>
              </w:rPr>
              <w:tab/>
            </w:r>
            <w:r>
              <w:rPr>
                <w:noProof/>
                <w:webHidden/>
              </w:rPr>
              <w:fldChar w:fldCharType="begin"/>
            </w:r>
            <w:r>
              <w:rPr>
                <w:noProof/>
                <w:webHidden/>
              </w:rPr>
              <w:instrText xml:space="preserve"> PAGEREF _Toc229489368 \h </w:instrText>
            </w:r>
            <w:r>
              <w:rPr>
                <w:noProof/>
                <w:webHidden/>
              </w:rPr>
            </w:r>
            <w:r>
              <w:rPr>
                <w:noProof/>
                <w:webHidden/>
              </w:rPr>
              <w:fldChar w:fldCharType="separate"/>
            </w:r>
            <w:r>
              <w:rPr>
                <w:noProof/>
                <w:webHidden/>
              </w:rPr>
              <w:t>4</w:t>
            </w:r>
            <w:r>
              <w:rPr>
                <w:noProof/>
                <w:webHidden/>
              </w:rPr>
              <w:fldChar w:fldCharType="end"/>
            </w:r>
          </w:hyperlink>
        </w:p>
        <w:p w14:paraId="09BCF763" w14:textId="34910660" w:rsidR="005D1150" w:rsidRDefault="005D1150">
          <w:pPr>
            <w:pStyle w:val="TOC1"/>
            <w:tabs>
              <w:tab w:val="left" w:pos="480"/>
              <w:tab w:val="right" w:leader="dot" w:pos="9350"/>
            </w:tabs>
            <w:rPr>
              <w:rFonts w:eastAsiaTheme="minorEastAsia"/>
              <w:noProof/>
              <w:kern w:val="2"/>
              <w:sz w:val="24"/>
              <w:szCs w:val="24"/>
              <w14:ligatures w14:val="standardContextual"/>
            </w:rPr>
          </w:pPr>
          <w:hyperlink w:anchor="_Toc229489369" w:history="1">
            <w:r w:rsidRPr="00033BE3">
              <w:rPr>
                <w:rStyle w:val="Hyperlink"/>
                <w:noProof/>
              </w:rPr>
              <w:t>5.</w:t>
            </w:r>
            <w:r>
              <w:rPr>
                <w:rFonts w:eastAsiaTheme="minorEastAsia"/>
                <w:noProof/>
                <w:kern w:val="2"/>
                <w:sz w:val="24"/>
                <w:szCs w:val="24"/>
                <w14:ligatures w14:val="standardContextual"/>
              </w:rPr>
              <w:tab/>
            </w:r>
            <w:r w:rsidRPr="00033BE3">
              <w:rPr>
                <w:rStyle w:val="Hyperlink"/>
                <w:noProof/>
              </w:rPr>
              <w:t>Recovery</w:t>
            </w:r>
            <w:r>
              <w:rPr>
                <w:noProof/>
                <w:webHidden/>
              </w:rPr>
              <w:tab/>
            </w:r>
            <w:r>
              <w:rPr>
                <w:noProof/>
                <w:webHidden/>
              </w:rPr>
              <w:fldChar w:fldCharType="begin"/>
            </w:r>
            <w:r>
              <w:rPr>
                <w:noProof/>
                <w:webHidden/>
              </w:rPr>
              <w:instrText xml:space="preserve"> PAGEREF _Toc229489369 \h </w:instrText>
            </w:r>
            <w:r>
              <w:rPr>
                <w:noProof/>
                <w:webHidden/>
              </w:rPr>
            </w:r>
            <w:r>
              <w:rPr>
                <w:noProof/>
                <w:webHidden/>
              </w:rPr>
              <w:fldChar w:fldCharType="separate"/>
            </w:r>
            <w:r>
              <w:rPr>
                <w:noProof/>
                <w:webHidden/>
              </w:rPr>
              <w:t>5</w:t>
            </w:r>
            <w:r>
              <w:rPr>
                <w:noProof/>
                <w:webHidden/>
              </w:rPr>
              <w:fldChar w:fldCharType="end"/>
            </w:r>
          </w:hyperlink>
        </w:p>
        <w:p w14:paraId="316B3442" w14:textId="4FF8E363" w:rsidR="005D1150" w:rsidRDefault="005D1150">
          <w:pPr>
            <w:pStyle w:val="TOC1"/>
            <w:tabs>
              <w:tab w:val="left" w:pos="480"/>
              <w:tab w:val="right" w:leader="dot" w:pos="9350"/>
            </w:tabs>
            <w:rPr>
              <w:rFonts w:eastAsiaTheme="minorEastAsia"/>
              <w:noProof/>
              <w:kern w:val="2"/>
              <w:sz w:val="24"/>
              <w:szCs w:val="24"/>
              <w14:ligatures w14:val="standardContextual"/>
            </w:rPr>
          </w:pPr>
          <w:hyperlink w:anchor="_Toc229489370" w:history="1">
            <w:r w:rsidRPr="00033BE3">
              <w:rPr>
                <w:rStyle w:val="Hyperlink"/>
                <w:noProof/>
              </w:rPr>
              <w:t>6.</w:t>
            </w:r>
            <w:r>
              <w:rPr>
                <w:rFonts w:eastAsiaTheme="minorEastAsia"/>
                <w:noProof/>
                <w:kern w:val="2"/>
                <w:sz w:val="24"/>
                <w:szCs w:val="24"/>
                <w14:ligatures w14:val="standardContextual"/>
              </w:rPr>
              <w:tab/>
            </w:r>
            <w:r w:rsidRPr="00033BE3">
              <w:rPr>
                <w:rStyle w:val="Hyperlink"/>
                <w:noProof/>
              </w:rPr>
              <w:t>Notification and Communication</w:t>
            </w:r>
            <w:r>
              <w:rPr>
                <w:noProof/>
                <w:webHidden/>
              </w:rPr>
              <w:tab/>
            </w:r>
            <w:r>
              <w:rPr>
                <w:noProof/>
                <w:webHidden/>
              </w:rPr>
              <w:fldChar w:fldCharType="begin"/>
            </w:r>
            <w:r>
              <w:rPr>
                <w:noProof/>
                <w:webHidden/>
              </w:rPr>
              <w:instrText xml:space="preserve"> PAGEREF _Toc229489370 \h </w:instrText>
            </w:r>
            <w:r>
              <w:rPr>
                <w:noProof/>
                <w:webHidden/>
              </w:rPr>
            </w:r>
            <w:r>
              <w:rPr>
                <w:noProof/>
                <w:webHidden/>
              </w:rPr>
              <w:fldChar w:fldCharType="separate"/>
            </w:r>
            <w:r>
              <w:rPr>
                <w:noProof/>
                <w:webHidden/>
              </w:rPr>
              <w:t>5</w:t>
            </w:r>
            <w:r>
              <w:rPr>
                <w:noProof/>
                <w:webHidden/>
              </w:rPr>
              <w:fldChar w:fldCharType="end"/>
            </w:r>
          </w:hyperlink>
        </w:p>
        <w:p w14:paraId="78C090A7" w14:textId="7555741A" w:rsidR="005D1150" w:rsidRDefault="005D1150">
          <w:pPr>
            <w:pStyle w:val="TOC1"/>
            <w:tabs>
              <w:tab w:val="left" w:pos="480"/>
              <w:tab w:val="right" w:leader="dot" w:pos="9350"/>
            </w:tabs>
            <w:rPr>
              <w:rFonts w:eastAsiaTheme="minorEastAsia"/>
              <w:noProof/>
              <w:kern w:val="2"/>
              <w:sz w:val="24"/>
              <w:szCs w:val="24"/>
              <w14:ligatures w14:val="standardContextual"/>
            </w:rPr>
          </w:pPr>
          <w:hyperlink w:anchor="_Toc229489371" w:history="1">
            <w:r w:rsidRPr="00033BE3">
              <w:rPr>
                <w:rStyle w:val="Hyperlink"/>
                <w:noProof/>
              </w:rPr>
              <w:t>7.</w:t>
            </w:r>
            <w:r>
              <w:rPr>
                <w:rFonts w:eastAsiaTheme="minorEastAsia"/>
                <w:noProof/>
                <w:kern w:val="2"/>
                <w:sz w:val="24"/>
                <w:szCs w:val="24"/>
                <w14:ligatures w14:val="standardContextual"/>
              </w:rPr>
              <w:tab/>
            </w:r>
            <w:r w:rsidRPr="00033BE3">
              <w:rPr>
                <w:rStyle w:val="Hyperlink"/>
                <w:noProof/>
              </w:rPr>
              <w:t>Evaluation and Improvement</w:t>
            </w:r>
            <w:r>
              <w:rPr>
                <w:noProof/>
                <w:webHidden/>
              </w:rPr>
              <w:tab/>
            </w:r>
            <w:r>
              <w:rPr>
                <w:noProof/>
                <w:webHidden/>
              </w:rPr>
              <w:fldChar w:fldCharType="begin"/>
            </w:r>
            <w:r>
              <w:rPr>
                <w:noProof/>
                <w:webHidden/>
              </w:rPr>
              <w:instrText xml:space="preserve"> PAGEREF _Toc229489371 \h </w:instrText>
            </w:r>
            <w:r>
              <w:rPr>
                <w:noProof/>
                <w:webHidden/>
              </w:rPr>
            </w:r>
            <w:r>
              <w:rPr>
                <w:noProof/>
                <w:webHidden/>
              </w:rPr>
              <w:fldChar w:fldCharType="separate"/>
            </w:r>
            <w:r>
              <w:rPr>
                <w:noProof/>
                <w:webHidden/>
              </w:rPr>
              <w:t>6</w:t>
            </w:r>
            <w:r>
              <w:rPr>
                <w:noProof/>
                <w:webHidden/>
              </w:rPr>
              <w:fldChar w:fldCharType="end"/>
            </w:r>
          </w:hyperlink>
        </w:p>
        <w:p w14:paraId="6A777049" w14:textId="0E7A5E37" w:rsidR="0016149F" w:rsidRDefault="0016149F" w:rsidP="0016149F">
          <w:r>
            <w:rPr>
              <w:b/>
              <w:bCs/>
              <w:noProof/>
            </w:rPr>
            <w:fldChar w:fldCharType="end"/>
          </w:r>
        </w:p>
      </w:sdtContent>
    </w:sdt>
    <w:p w14:paraId="031B80F5" w14:textId="77777777" w:rsidR="0016149F" w:rsidRDefault="0016149F" w:rsidP="0016149F">
      <w:pPr>
        <w:jc w:val="both"/>
        <w:rPr>
          <w:sz w:val="28"/>
          <w:szCs w:val="28"/>
        </w:rPr>
      </w:pPr>
    </w:p>
    <w:p w14:paraId="512EE1B6" w14:textId="77777777" w:rsidR="0016149F" w:rsidRDefault="0016149F" w:rsidP="0016149F">
      <w:pPr>
        <w:rPr>
          <w:sz w:val="28"/>
          <w:szCs w:val="28"/>
        </w:rPr>
      </w:pPr>
      <w:r>
        <w:rPr>
          <w:sz w:val="28"/>
          <w:szCs w:val="28"/>
        </w:rPr>
        <w:br w:type="page"/>
      </w:r>
    </w:p>
    <w:p w14:paraId="0E95F17E" w14:textId="77777777" w:rsidR="0016149F" w:rsidRDefault="0016149F" w:rsidP="0016149F">
      <w:pPr>
        <w:pStyle w:val="Heading1"/>
        <w:numPr>
          <w:ilvl w:val="0"/>
          <w:numId w:val="1"/>
        </w:numPr>
      </w:pPr>
      <w:bookmarkStart w:id="0" w:name="_Toc229489365"/>
      <w:r>
        <w:lastRenderedPageBreak/>
        <w:t>Executive Summary</w:t>
      </w:r>
      <w:bookmarkEnd w:id="0"/>
    </w:p>
    <w:p w14:paraId="295E283F" w14:textId="6B1EEE53" w:rsidR="0016149F" w:rsidRPr="000477E5" w:rsidRDefault="0016149F" w:rsidP="0016149F">
      <w:pPr>
        <w:ind w:left="360"/>
        <w:jc w:val="both"/>
        <w:rPr>
          <w:sz w:val="24"/>
          <w:szCs w:val="24"/>
        </w:rPr>
      </w:pPr>
      <w:r w:rsidRPr="000477E5">
        <w:rPr>
          <w:sz w:val="24"/>
          <w:szCs w:val="24"/>
        </w:rPr>
        <w:t xml:space="preserve">Upon request of </w:t>
      </w:r>
      <w:r>
        <w:rPr>
          <w:sz w:val="24"/>
          <w:szCs w:val="24"/>
        </w:rPr>
        <w:t xml:space="preserve">IT Manager Bruce from </w:t>
      </w:r>
      <w:proofErr w:type="spellStart"/>
      <w:r>
        <w:rPr>
          <w:sz w:val="24"/>
          <w:szCs w:val="24"/>
        </w:rPr>
        <w:t>Rebyc</w:t>
      </w:r>
      <w:proofErr w:type="spellEnd"/>
      <w:r>
        <w:rPr>
          <w:sz w:val="24"/>
          <w:szCs w:val="24"/>
        </w:rPr>
        <w:t xml:space="preserve"> Systems</w:t>
      </w:r>
      <w:r w:rsidRPr="000477E5">
        <w:rPr>
          <w:sz w:val="24"/>
          <w:szCs w:val="24"/>
        </w:rPr>
        <w:t xml:space="preserve">, Case Investigator Mr. Biki Maharjan conducted a thorough check of </w:t>
      </w:r>
      <w:r>
        <w:rPr>
          <w:sz w:val="24"/>
          <w:szCs w:val="24"/>
        </w:rPr>
        <w:t>the devices in the system and network f</w:t>
      </w:r>
      <w:r w:rsidRPr="000477E5">
        <w:rPr>
          <w:sz w:val="24"/>
          <w:szCs w:val="24"/>
        </w:rPr>
        <w:t>or identification of the attack and plan</w:t>
      </w:r>
      <w:r>
        <w:rPr>
          <w:sz w:val="24"/>
          <w:szCs w:val="24"/>
        </w:rPr>
        <w:t xml:space="preserve"> for further</w:t>
      </w:r>
      <w:r w:rsidRPr="000477E5">
        <w:rPr>
          <w:sz w:val="24"/>
          <w:szCs w:val="24"/>
        </w:rPr>
        <w:t xml:space="preserve"> actions as required.</w:t>
      </w:r>
    </w:p>
    <w:p w14:paraId="1C3AB894" w14:textId="77777777" w:rsidR="0016149F" w:rsidRDefault="0016149F" w:rsidP="0016149F">
      <w:pPr>
        <w:pStyle w:val="Heading1"/>
        <w:numPr>
          <w:ilvl w:val="0"/>
          <w:numId w:val="1"/>
        </w:numPr>
      </w:pPr>
      <w:bookmarkStart w:id="1" w:name="_Toc229489366"/>
      <w:r>
        <w:t>Identification</w:t>
      </w:r>
      <w:bookmarkEnd w:id="1"/>
      <w:r>
        <w:t xml:space="preserve"> </w:t>
      </w:r>
    </w:p>
    <w:p w14:paraId="13C7C861" w14:textId="00DECF95" w:rsidR="0016149F" w:rsidRDefault="0016149F" w:rsidP="0016149F">
      <w:pPr>
        <w:keepNext/>
        <w:ind w:left="360"/>
      </w:pPr>
      <w:r>
        <w:t xml:space="preserve">After an initial investigation, Bruce </w:t>
      </w:r>
      <w:r w:rsidR="00352884">
        <w:t>suspected of</w:t>
      </w:r>
      <w:r>
        <w:t xml:space="preserve"> a DDOS attack as the web server responded </w:t>
      </w:r>
      <w:r w:rsidR="00352884">
        <w:t>with Service Unavailable error.</w:t>
      </w:r>
    </w:p>
    <w:p w14:paraId="479CEA23" w14:textId="033391F2" w:rsidR="00352884" w:rsidRDefault="00352884" w:rsidP="0016149F">
      <w:pPr>
        <w:keepNext/>
        <w:ind w:left="360"/>
      </w:pPr>
      <w:r w:rsidRPr="00352884">
        <w:rPr>
          <w:noProof/>
        </w:rPr>
        <w:drawing>
          <wp:inline distT="0" distB="0" distL="0" distR="0" wp14:anchorId="6C729EB1" wp14:editId="4D46E0BC">
            <wp:extent cx="5474525" cy="1543050"/>
            <wp:effectExtent l="0" t="0" r="0" b="0"/>
            <wp:docPr id="42541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14294" name=""/>
                    <pic:cNvPicPr/>
                  </pic:nvPicPr>
                  <pic:blipFill>
                    <a:blip r:embed="rId11"/>
                    <a:stretch>
                      <a:fillRect/>
                    </a:stretch>
                  </pic:blipFill>
                  <pic:spPr>
                    <a:xfrm>
                      <a:off x="0" y="0"/>
                      <a:ext cx="5488796" cy="1547073"/>
                    </a:xfrm>
                    <a:prstGeom prst="rect">
                      <a:avLst/>
                    </a:prstGeom>
                  </pic:spPr>
                </pic:pic>
              </a:graphicData>
            </a:graphic>
          </wp:inline>
        </w:drawing>
      </w:r>
    </w:p>
    <w:p w14:paraId="725EF712" w14:textId="3CAB738C" w:rsidR="0016149F" w:rsidRDefault="0016149F" w:rsidP="0016149F">
      <w:pPr>
        <w:pStyle w:val="Caption"/>
        <w:jc w:val="center"/>
      </w:pPr>
      <w:r>
        <w:t xml:space="preserve">Figure </w:t>
      </w:r>
      <w:fldSimple w:instr=" STYLEREF 1 \s ">
        <w:r>
          <w:rPr>
            <w:noProof/>
          </w:rPr>
          <w:t>2</w:t>
        </w:r>
      </w:fldSimple>
      <w:r>
        <w:t>.</w:t>
      </w:r>
      <w:fldSimple w:instr=" SEQ Figure \* ARABIC \s 1 ">
        <w:r>
          <w:rPr>
            <w:noProof/>
          </w:rPr>
          <w:t>1</w:t>
        </w:r>
      </w:fldSimple>
      <w:r>
        <w:t xml:space="preserve"> </w:t>
      </w:r>
      <w:r w:rsidR="00352884">
        <w:t>Service Unavailable error</w:t>
      </w:r>
    </w:p>
    <w:p w14:paraId="40395278" w14:textId="62F3610A" w:rsidR="0016149F" w:rsidRDefault="00352884" w:rsidP="0016149F">
      <w:pPr>
        <w:ind w:left="300"/>
        <w:jc w:val="both"/>
      </w:pPr>
      <w:r>
        <w:t>In suspicion of DDOS attack, Rebec Systems were advised to analyze network logs and traffics present in the network. This would confirm the nature of attack and show that the breach originated externally.</w:t>
      </w:r>
    </w:p>
    <w:p w14:paraId="721D92D8" w14:textId="77777777" w:rsidR="0016149F" w:rsidRDefault="0016149F" w:rsidP="0016149F">
      <w:pPr>
        <w:pStyle w:val="Heading1"/>
        <w:numPr>
          <w:ilvl w:val="0"/>
          <w:numId w:val="1"/>
        </w:numPr>
      </w:pPr>
      <w:bookmarkStart w:id="2" w:name="_Toc229489367"/>
      <w:r>
        <w:t>Containment</w:t>
      </w:r>
      <w:bookmarkEnd w:id="2"/>
    </w:p>
    <w:p w14:paraId="74E26E53" w14:textId="2869D449" w:rsidR="00145F41" w:rsidRPr="00EF0A01" w:rsidRDefault="00145F41" w:rsidP="00145F41">
      <w:pPr>
        <w:ind w:left="300"/>
        <w:jc w:val="both"/>
        <w:rPr>
          <w:rFonts w:cstheme="minorHAnsi"/>
          <w:color w:val="000000" w:themeColor="text1"/>
        </w:rPr>
      </w:pPr>
      <w:bookmarkStart w:id="3" w:name="_Toc229489368"/>
      <w:r w:rsidRPr="00EF0A01">
        <w:rPr>
          <w:rFonts w:cstheme="minorHAnsi"/>
          <w:color w:val="000000" w:themeColor="text1"/>
        </w:rPr>
        <w:t>Following the identification of the DDoS attack, immediate containment actions were implemented to minimize the impact on critical services. Malicious and unrecognized IP addresses were identified through traffic analysis and promptly blocked to reduce incoming attack traffic. Firewall configurations were strengthened by introducing stricter rules, including rate limiting and filtering, to prevent further harmful traffic from entering the network.</w:t>
      </w:r>
    </w:p>
    <w:p w14:paraId="2DAF54E6" w14:textId="77777777" w:rsidR="00145F41" w:rsidRPr="00145F41" w:rsidRDefault="00145F41" w:rsidP="00145F41">
      <w:pPr>
        <w:ind w:left="300"/>
        <w:jc w:val="both"/>
        <w:rPr>
          <w:rFonts w:cstheme="minorHAnsi"/>
          <w:color w:val="000000" w:themeColor="text1"/>
          <w:sz w:val="24"/>
          <w:szCs w:val="24"/>
        </w:rPr>
      </w:pPr>
      <w:r w:rsidRPr="00EF0A01">
        <w:rPr>
          <w:rFonts w:cstheme="minorHAnsi"/>
          <w:color w:val="000000" w:themeColor="text1"/>
        </w:rPr>
        <w:t>In addition, critical systems such as the database server and domain controller were logically isolated from public-facing services to protect core business operations and prevent cascading failures. Network segmentation was effectively used to ensure that the attack remained contained within the affected systems, reducing the risk of wider disruption</w:t>
      </w:r>
      <w:r w:rsidRPr="00145F41">
        <w:rPr>
          <w:rFonts w:cstheme="minorHAnsi"/>
          <w:color w:val="000000" w:themeColor="text1"/>
          <w:sz w:val="24"/>
          <w:szCs w:val="24"/>
        </w:rPr>
        <w:t>.</w:t>
      </w:r>
    </w:p>
    <w:p w14:paraId="421334C8" w14:textId="3A58C104" w:rsidR="0016149F" w:rsidRDefault="0016149F" w:rsidP="00145F41">
      <w:pPr>
        <w:pStyle w:val="Heading1"/>
        <w:numPr>
          <w:ilvl w:val="0"/>
          <w:numId w:val="1"/>
        </w:numPr>
      </w:pPr>
      <w:r>
        <w:lastRenderedPageBreak/>
        <w:t>Impact Assessment</w:t>
      </w:r>
      <w:bookmarkEnd w:id="3"/>
    </w:p>
    <w:p w14:paraId="75DCAF13" w14:textId="6C33F1C5" w:rsidR="0016149F" w:rsidRDefault="0016149F" w:rsidP="0016149F">
      <w:pPr>
        <w:ind w:left="360"/>
        <w:jc w:val="both"/>
      </w:pPr>
      <w:r>
        <w:t xml:space="preserve">In light of the investigation and analysis of evidence present, it has been concluded that the breach </w:t>
      </w:r>
      <w:r w:rsidR="00973ED4">
        <w:t>likely caused website downtime and delay in service</w:t>
      </w:r>
      <w:r>
        <w:t>.</w:t>
      </w:r>
      <w:r w:rsidR="00973ED4">
        <w:t xml:space="preserve"> The financial loss</w:t>
      </w:r>
      <w:r w:rsidR="00812899">
        <w:t xml:space="preserve"> is imminent and cannot be neglected as the downtime will have caused thousands of users to wait or cancel their services. The brand reputation will also have depleted cause of the attack. DDOS attacks usually do not involve data theft. However, this needs to be confirmed by verifying no unauthorized access to the system during the attack.</w:t>
      </w:r>
    </w:p>
    <w:p w14:paraId="2E35649D" w14:textId="77777777" w:rsidR="0016149F" w:rsidRDefault="0016149F" w:rsidP="0016149F">
      <w:pPr>
        <w:pStyle w:val="Heading1"/>
        <w:numPr>
          <w:ilvl w:val="0"/>
          <w:numId w:val="1"/>
        </w:numPr>
      </w:pPr>
      <w:bookmarkStart w:id="4" w:name="_Toc229489369"/>
      <w:r>
        <w:t>Recovery</w:t>
      </w:r>
      <w:bookmarkEnd w:id="4"/>
    </w:p>
    <w:p w14:paraId="7C6585BD" w14:textId="3640D0AD" w:rsidR="0016149F" w:rsidRDefault="0016149F" w:rsidP="00F03C90">
      <w:pPr>
        <w:ind w:left="360"/>
        <w:jc w:val="both"/>
      </w:pPr>
      <w:r>
        <w:t xml:space="preserve">For recovery </w:t>
      </w:r>
      <w:r w:rsidR="00F03C90">
        <w:t xml:space="preserve">from the attack, </w:t>
      </w:r>
      <w:r w:rsidR="000F367A">
        <w:t>the integrity of the system a</w:t>
      </w:r>
      <w:r w:rsidR="00291F9D">
        <w:t xml:space="preserve">nd presence of any malware or unauthorized access must be checked. Once this is confirmed, the services should be restored gradually </w:t>
      </w:r>
      <w:r w:rsidR="00157832">
        <w:t>with constant monitoring of traffic in the network</w:t>
      </w:r>
      <w:r w:rsidR="0060593C">
        <w:t xml:space="preserve"> using techniques such as IP blocking</w:t>
      </w:r>
      <w:r w:rsidR="00C74474">
        <w:t>, firewall adjustments etc</w:t>
      </w:r>
      <w:r w:rsidR="00157832">
        <w:t xml:space="preserve">. For extra assurance, </w:t>
      </w:r>
      <w:r w:rsidR="003741A3">
        <w:t xml:space="preserve">security patches along with network firewall should be applied to all systems and </w:t>
      </w:r>
      <w:r w:rsidR="00CE4966">
        <w:t>credentials for vital accounts and devices should be changed</w:t>
      </w:r>
      <w:r w:rsidR="00AE5E07">
        <w:t>.</w:t>
      </w:r>
      <w:r w:rsidR="001A5B5E">
        <w:t xml:space="preserve"> </w:t>
      </w:r>
    </w:p>
    <w:p w14:paraId="6E3F228E" w14:textId="77777777" w:rsidR="00C16BFF" w:rsidRDefault="00C16BFF" w:rsidP="00C16BFF">
      <w:pPr>
        <w:ind w:left="360"/>
        <w:jc w:val="both"/>
      </w:pPr>
      <w:r w:rsidRPr="00C16BFF">
        <w:t>In addition, system configurations should be reviewed and strengthened. This may include improving firewall rules, enabling intrusion detection or prevention systems, and ensuring that load balancing and redundancy mechanisms are properly configured. Resetting administrator credentials and reviewing access controls is also a good precautionary measure.</w:t>
      </w:r>
    </w:p>
    <w:p w14:paraId="55C4DF9F" w14:textId="099DCE44" w:rsidR="00C16BFF" w:rsidRDefault="00C16BFF" w:rsidP="00C16BFF">
      <w:pPr>
        <w:pStyle w:val="Heading1"/>
        <w:numPr>
          <w:ilvl w:val="0"/>
          <w:numId w:val="1"/>
        </w:numPr>
      </w:pPr>
      <w:bookmarkStart w:id="5" w:name="_Toc229489370"/>
      <w:r>
        <w:t>Notification and Communication</w:t>
      </w:r>
      <w:bookmarkEnd w:id="5"/>
    </w:p>
    <w:p w14:paraId="355B3499" w14:textId="65D7623D" w:rsidR="00612F2B" w:rsidRDefault="00612F2B" w:rsidP="002065D3">
      <w:pPr>
        <w:ind w:left="360"/>
        <w:jc w:val="both"/>
      </w:pPr>
      <w:r>
        <w:t>It is essential to maintain trust, ensure transparency, and meet any legal or regulatory obligations. Once the incident has been identified and initial containment measures are in place, the organization should activate a clear communication plan. Internally, senior management and key staff must be informed promptly about the nature of the attack, its impact on services, and the actions being taken. Employees should be provided with guidance and an FAQ document so they can respond consistently to customer queries and avoid spreading misinformation.</w:t>
      </w:r>
    </w:p>
    <w:p w14:paraId="06FDA282" w14:textId="16A0FC99" w:rsidR="00612F2B" w:rsidRDefault="00612F2B" w:rsidP="002065D3">
      <w:pPr>
        <w:ind w:left="360"/>
        <w:jc w:val="both"/>
      </w:pPr>
      <w:r>
        <w:t>Externally, the organization should issue a timely and professional public statement acknowledging the disruption, accepting responsibility, and offering a sincere apology. The statement should clearly explain that the issue was caused by a cyberattack, outline the steps being taken to resolve it, and reassure customers that security is a top priority. While technical details should be limited to avoid exposing vulnerabilities, communication should still be honest and transparent.</w:t>
      </w:r>
    </w:p>
    <w:p w14:paraId="4B500F4C" w14:textId="682D83A4" w:rsidR="00612F2B" w:rsidRDefault="00612F2B" w:rsidP="002065D3">
      <w:pPr>
        <w:ind w:left="360"/>
        <w:jc w:val="both"/>
      </w:pPr>
      <w:r>
        <w:t>Affected customers should be notified directly if the disruption has impacted on their access to services, with advice on what actions, if any, they need to take. Even though DDoS attacks usually do not involve data theft, the organization should still clarify whether any personal data was at risk. If there is any possibility of data exposure, regulatory bodies such as the Information Commissioner’s Office (ICO) must be notified within required timeframes, such as 72 hours under GDPR.</w:t>
      </w:r>
    </w:p>
    <w:p w14:paraId="522B65BB" w14:textId="05E5F4DC" w:rsidR="00600E6F" w:rsidRDefault="00612F2B" w:rsidP="002065D3">
      <w:pPr>
        <w:ind w:left="360"/>
        <w:jc w:val="both"/>
      </w:pPr>
      <w:r>
        <w:lastRenderedPageBreak/>
        <w:t>To support communication, the organization should set up a dedicated webpage or FAQ portal with regular updates, along with a customer support channel such as email or a helpline. This helps manage enquiries efficiently and demonstrates accountability</w:t>
      </w:r>
      <w:r w:rsidR="004B1C8D">
        <w:t xml:space="preserve">. Some </w:t>
      </w:r>
      <w:r w:rsidR="00CC2196">
        <w:t xml:space="preserve">FAQ examples </w:t>
      </w:r>
      <w:r w:rsidR="00527A53">
        <w:t xml:space="preserve">with answers </w:t>
      </w:r>
      <w:r w:rsidR="00CC2196">
        <w:t>are</w:t>
      </w:r>
    </w:p>
    <w:p w14:paraId="52385400" w14:textId="77777777" w:rsidR="00E9410F" w:rsidRPr="00E9410F" w:rsidRDefault="00134936" w:rsidP="005D1150">
      <w:pPr>
        <w:pStyle w:val="ListParagraph"/>
        <w:numPr>
          <w:ilvl w:val="0"/>
          <w:numId w:val="3"/>
        </w:numPr>
        <w:rPr>
          <w:b/>
          <w:bCs/>
        </w:rPr>
      </w:pPr>
      <w:r w:rsidRPr="00E9410F">
        <w:rPr>
          <w:b/>
          <w:bCs/>
        </w:rPr>
        <w:t>Why is our website/service unavailable?</w:t>
      </w:r>
      <w:r w:rsidRPr="00134936">
        <w:br/>
        <w:t>The service is currently experiencing unusually high traffic due to a malicious DDoS attack, which is impacting availability. Our teams are actively working to mitigate the issue</w:t>
      </w:r>
      <w:r w:rsidR="00E9410F">
        <w:t>.</w:t>
      </w:r>
    </w:p>
    <w:p w14:paraId="3CCC7215" w14:textId="77777777" w:rsidR="00E9410F" w:rsidRPr="00E9410F" w:rsidRDefault="00134936" w:rsidP="005D1150">
      <w:pPr>
        <w:pStyle w:val="ListParagraph"/>
        <w:numPr>
          <w:ilvl w:val="0"/>
          <w:numId w:val="3"/>
        </w:numPr>
        <w:rPr>
          <w:b/>
          <w:bCs/>
        </w:rPr>
      </w:pPr>
      <w:r w:rsidRPr="00E9410F">
        <w:rPr>
          <w:b/>
          <w:bCs/>
        </w:rPr>
        <w:t>Is my personal data compromised?</w:t>
      </w:r>
      <w:r w:rsidRPr="00134936">
        <w:br/>
        <w:t>No evidence currently suggests a data breach. DDoS attacks typically aim to disrupt services rather than steal data. However, investigations are ongoing, and we will notify users if anything changes.</w:t>
      </w:r>
    </w:p>
    <w:p w14:paraId="1F99D78A" w14:textId="57C1B1BD" w:rsidR="00134936" w:rsidRPr="00E9410F" w:rsidRDefault="00134936" w:rsidP="002065D3">
      <w:pPr>
        <w:pStyle w:val="ListParagraph"/>
        <w:numPr>
          <w:ilvl w:val="0"/>
          <w:numId w:val="3"/>
        </w:numPr>
        <w:jc w:val="both"/>
        <w:rPr>
          <w:b/>
          <w:bCs/>
        </w:rPr>
      </w:pPr>
      <w:r w:rsidRPr="00E9410F">
        <w:rPr>
          <w:b/>
          <w:bCs/>
        </w:rPr>
        <w:t>What actions are being taken to resolve this?</w:t>
      </w:r>
    </w:p>
    <w:p w14:paraId="35AE8C88" w14:textId="77777777" w:rsidR="00CA27E5" w:rsidRDefault="00134936" w:rsidP="002065D3">
      <w:pPr>
        <w:pStyle w:val="ListParagraph"/>
        <w:ind w:left="1080"/>
        <w:jc w:val="both"/>
      </w:pPr>
      <w:r w:rsidRPr="00134936">
        <w:t>We are</w:t>
      </w:r>
      <w:r w:rsidR="00165560">
        <w:t xml:space="preserve"> </w:t>
      </w:r>
      <w:r w:rsidRPr="00134936">
        <w:t>Filtering malicious traffic</w:t>
      </w:r>
      <w:r w:rsidR="00165560">
        <w:t xml:space="preserve">, </w:t>
      </w:r>
      <w:r w:rsidR="00CA27E5">
        <w:t>s</w:t>
      </w:r>
      <w:r w:rsidRPr="00134936">
        <w:t>caling infrastructure capacity</w:t>
      </w:r>
      <w:r w:rsidR="00165560">
        <w:t xml:space="preserve">, </w:t>
      </w:r>
      <w:r w:rsidR="00CA27E5">
        <w:t>e</w:t>
      </w:r>
      <w:r w:rsidRPr="00134936">
        <w:t>ngaging DDoS protection services (e.g., CDN/WAF providers)</w:t>
      </w:r>
      <w:r w:rsidR="00CA27E5">
        <w:t xml:space="preserve"> and </w:t>
      </w:r>
      <w:r w:rsidR="00CA27E5" w:rsidRPr="00134936">
        <w:t>working</w:t>
      </w:r>
      <w:r w:rsidRPr="00134936">
        <w:t xml:space="preserve"> with network providers to block attack sources</w:t>
      </w:r>
      <w:r w:rsidR="00CA27E5">
        <w:t xml:space="preserve">. </w:t>
      </w:r>
    </w:p>
    <w:p w14:paraId="2B72240E" w14:textId="209A54AE" w:rsidR="00134936" w:rsidRDefault="00134936" w:rsidP="005D1150">
      <w:pPr>
        <w:pStyle w:val="ListParagraph"/>
        <w:numPr>
          <w:ilvl w:val="0"/>
          <w:numId w:val="3"/>
        </w:numPr>
      </w:pPr>
      <w:r w:rsidRPr="00CA27E5">
        <w:rPr>
          <w:b/>
          <w:bCs/>
        </w:rPr>
        <w:t>How long will the service disruption last?</w:t>
      </w:r>
      <w:r w:rsidRPr="00134936">
        <w:br/>
        <w:t xml:space="preserve">DDoS attacks can vary in duration. </w:t>
      </w:r>
    </w:p>
    <w:p w14:paraId="316CDEB2" w14:textId="5952A026" w:rsidR="00CC2196" w:rsidRDefault="002065D3" w:rsidP="002065D3">
      <w:pPr>
        <w:pStyle w:val="Heading1"/>
        <w:numPr>
          <w:ilvl w:val="0"/>
          <w:numId w:val="1"/>
        </w:numPr>
      </w:pPr>
      <w:bookmarkStart w:id="6" w:name="_Toc229489371"/>
      <w:r>
        <w:t>Evaluation and Improvement</w:t>
      </w:r>
      <w:bookmarkEnd w:id="6"/>
    </w:p>
    <w:p w14:paraId="31115CE6" w14:textId="1AA43ECB" w:rsidR="002065D3" w:rsidRPr="00EF0A01" w:rsidRDefault="002065D3" w:rsidP="002065D3">
      <w:pPr>
        <w:pStyle w:val="ListParagraph"/>
        <w:spacing w:after="0" w:line="300" w:lineRule="atLeast"/>
        <w:ind w:left="360"/>
        <w:jc w:val="both"/>
        <w:rPr>
          <w:rFonts w:eastAsia="Times New Roman" w:cstheme="minorHAnsi"/>
        </w:rPr>
      </w:pPr>
      <w:r w:rsidRPr="00EF0A01">
        <w:rPr>
          <w:rFonts w:eastAsia="Times New Roman" w:cstheme="minorHAnsi"/>
        </w:rPr>
        <w:t>Following the breach, it is important to critically evaluate the organization’s response to the DDoS attack to identify lessons learned and strengthen future preparedness. In this case, the initial response was effective in identifying service disruption and implementing basic containment measures such as IP blocking, firewall rule adjustments, and isolation of critical systems. However, the response was largely reactive and relied heavily on manual intervention, which may have contributed to prolonged service downtime. This highlights the need for improved detection capabilities and faster, automated mitigation. Key lessons learned include the importance of real-time network monitoring, early threat detection, and predefined procedures specifically for DDoS incidents. To improve the security response plan, the organization should implement automated DDoS protection solutions such as Web Application Firewalls (WAFs) and Content Delivery Networks (CDNs), establish a clear incident response playbook with defined roles and escalation paths, and ensure infrastructure scalability through load balancing and redundancy. Regular staff training, simulation exercises, and continuous review of security controls should also be conducted to enhance readiness. By adopting a proactive and structured approach</w:t>
      </w:r>
    </w:p>
    <w:p w14:paraId="34A804D7" w14:textId="77777777" w:rsidR="002065D3" w:rsidRPr="00EF0A01" w:rsidRDefault="002065D3" w:rsidP="002065D3">
      <w:pPr>
        <w:ind w:left="360"/>
      </w:pPr>
    </w:p>
    <w:sectPr w:rsidR="002065D3" w:rsidRPr="00EF0A01" w:rsidSect="00797E0A">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DA41" w14:textId="77777777" w:rsidR="00750D12" w:rsidRDefault="00750D12" w:rsidP="001E2A68">
      <w:pPr>
        <w:spacing w:after="0" w:line="240" w:lineRule="auto"/>
      </w:pPr>
      <w:r>
        <w:separator/>
      </w:r>
    </w:p>
  </w:endnote>
  <w:endnote w:type="continuationSeparator" w:id="0">
    <w:p w14:paraId="35271FD0" w14:textId="77777777" w:rsidR="00750D12" w:rsidRDefault="00750D12" w:rsidP="001E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455346"/>
      <w:docPartObj>
        <w:docPartGallery w:val="Page Numbers (Bottom of Page)"/>
        <w:docPartUnique/>
      </w:docPartObj>
    </w:sdtPr>
    <w:sdtEndPr>
      <w:rPr>
        <w:color w:val="7F7F7F" w:themeColor="background1" w:themeShade="7F"/>
        <w:spacing w:val="60"/>
      </w:rPr>
    </w:sdtEndPr>
    <w:sdtContent>
      <w:p w14:paraId="2EFA5A56" w14:textId="47ED2E4B" w:rsidR="00D46532" w:rsidRPr="003629CB" w:rsidRDefault="00D46532">
        <w:pPr>
          <w:pStyle w:val="Footer"/>
          <w:pBdr>
            <w:top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FB75CE">
          <w:rPr>
            <w:color w:val="7F7F7F" w:themeColor="background1" w:themeShade="7F"/>
            <w:spacing w:val="60"/>
          </w:rPr>
          <w:tab/>
        </w:r>
        <w:r w:rsidR="00FB75CE">
          <w:rPr>
            <w:color w:val="7F7F7F" w:themeColor="background1" w:themeShade="7F"/>
            <w:spacing w:val="60"/>
          </w:rPr>
          <w:tab/>
        </w:r>
        <w:r w:rsidR="003629CB">
          <w:rPr>
            <w:color w:val="7F7F7F" w:themeColor="background1" w:themeShade="7F"/>
            <w:spacing w:val="60"/>
          </w:rPr>
          <w:t>Tuesday, 12 May, 2026</w:t>
        </w:r>
      </w:p>
    </w:sdtContent>
  </w:sdt>
  <w:p w14:paraId="5AF401CA" w14:textId="77777777" w:rsidR="00D46532" w:rsidRDefault="00D46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12793" w14:textId="77777777" w:rsidR="00750D12" w:rsidRDefault="00750D12" w:rsidP="001E2A68">
      <w:pPr>
        <w:spacing w:after="0" w:line="240" w:lineRule="auto"/>
      </w:pPr>
      <w:r>
        <w:separator/>
      </w:r>
    </w:p>
  </w:footnote>
  <w:footnote w:type="continuationSeparator" w:id="0">
    <w:p w14:paraId="790555F0" w14:textId="77777777" w:rsidR="00750D12" w:rsidRDefault="00750D12" w:rsidP="001E2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CA33" w14:textId="5B8B054F" w:rsidR="001E2A68" w:rsidRDefault="001E2A68" w:rsidP="001E2A68">
    <w:pPr>
      <w:pStyle w:val="Header"/>
      <w:jc w:val="center"/>
    </w:pPr>
    <w:r>
      <w:t>Cyber Resilience</w:t>
    </w:r>
    <w:r w:rsidR="00374FA7">
      <w:t xml:space="preserve"> Case Study 2: Corporate User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D6C1F"/>
    <w:multiLevelType w:val="multilevel"/>
    <w:tmpl w:val="3B4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25536"/>
    <w:multiLevelType w:val="hybridMultilevel"/>
    <w:tmpl w:val="A0C2E0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5C33D2C"/>
    <w:multiLevelType w:val="hybridMultilevel"/>
    <w:tmpl w:val="AFFE0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92A1BF4"/>
    <w:multiLevelType w:val="hybridMultilevel"/>
    <w:tmpl w:val="492EC40C"/>
    <w:lvl w:ilvl="0" w:tplc="C1821488">
      <w:start w:val="1"/>
      <w:numFmt w:val="decimal"/>
      <w:lvlText w:val="%1."/>
      <w:lvlJc w:val="left"/>
      <w:pPr>
        <w:ind w:left="360" w:hanging="360"/>
      </w:pPr>
      <w:rPr>
        <w:rFonts w:asciiTheme="majorHAnsi" w:hAnsiTheme="majorHAnsi" w:hint="default"/>
        <w:color w:val="365F91" w:themeColor="accent1" w:themeShade="BF"/>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9256670">
    <w:abstractNumId w:val="3"/>
  </w:num>
  <w:num w:numId="2" w16cid:durableId="1113478557">
    <w:abstractNumId w:val="1"/>
  </w:num>
  <w:num w:numId="3" w16cid:durableId="74209545">
    <w:abstractNumId w:val="2"/>
  </w:num>
  <w:num w:numId="4" w16cid:durableId="59948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9F"/>
    <w:rsid w:val="000612BC"/>
    <w:rsid w:val="000B7500"/>
    <w:rsid w:val="000F14A4"/>
    <w:rsid w:val="000F367A"/>
    <w:rsid w:val="00134936"/>
    <w:rsid w:val="00145F41"/>
    <w:rsid w:val="00157832"/>
    <w:rsid w:val="0016149F"/>
    <w:rsid w:val="00165560"/>
    <w:rsid w:val="001A5B5E"/>
    <w:rsid w:val="001C391D"/>
    <w:rsid w:val="001E2A68"/>
    <w:rsid w:val="002065D3"/>
    <w:rsid w:val="002524B4"/>
    <w:rsid w:val="00291F9D"/>
    <w:rsid w:val="002B3DEE"/>
    <w:rsid w:val="00327983"/>
    <w:rsid w:val="00337CD3"/>
    <w:rsid w:val="00352884"/>
    <w:rsid w:val="003629CB"/>
    <w:rsid w:val="003741A3"/>
    <w:rsid w:val="00374FA7"/>
    <w:rsid w:val="003C191F"/>
    <w:rsid w:val="004344DD"/>
    <w:rsid w:val="004B1C8D"/>
    <w:rsid w:val="00527A53"/>
    <w:rsid w:val="00535CC0"/>
    <w:rsid w:val="005D1150"/>
    <w:rsid w:val="00600E6F"/>
    <w:rsid w:val="0060593C"/>
    <w:rsid w:val="00612F2B"/>
    <w:rsid w:val="00750D12"/>
    <w:rsid w:val="00797E0A"/>
    <w:rsid w:val="00812899"/>
    <w:rsid w:val="008E00AD"/>
    <w:rsid w:val="008E187D"/>
    <w:rsid w:val="008E6713"/>
    <w:rsid w:val="008F7D48"/>
    <w:rsid w:val="009431EE"/>
    <w:rsid w:val="00943B44"/>
    <w:rsid w:val="00973ED4"/>
    <w:rsid w:val="00AD2630"/>
    <w:rsid w:val="00AE5E07"/>
    <w:rsid w:val="00B5689B"/>
    <w:rsid w:val="00C16BFF"/>
    <w:rsid w:val="00C65C50"/>
    <w:rsid w:val="00C74474"/>
    <w:rsid w:val="00CA27E5"/>
    <w:rsid w:val="00CB42F6"/>
    <w:rsid w:val="00CC2196"/>
    <w:rsid w:val="00CE4966"/>
    <w:rsid w:val="00D233B5"/>
    <w:rsid w:val="00D46532"/>
    <w:rsid w:val="00D76FA9"/>
    <w:rsid w:val="00DE42D4"/>
    <w:rsid w:val="00E40DF7"/>
    <w:rsid w:val="00E9410F"/>
    <w:rsid w:val="00EA7E20"/>
    <w:rsid w:val="00EF0A01"/>
    <w:rsid w:val="00F03C90"/>
    <w:rsid w:val="00F25D4A"/>
    <w:rsid w:val="00F31011"/>
    <w:rsid w:val="00FB7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D3043"/>
  <w15:chartTrackingRefBased/>
  <w15:docId w15:val="{D657AFC2-B377-4A0B-B061-7DDBDE72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49F"/>
  </w:style>
  <w:style w:type="paragraph" w:styleId="Heading1">
    <w:name w:val="heading 1"/>
    <w:basedOn w:val="Normal"/>
    <w:next w:val="Normal"/>
    <w:link w:val="Heading1Char"/>
    <w:uiPriority w:val="9"/>
    <w:qFormat/>
    <w:rsid w:val="001614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14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14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14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14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1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4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14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14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14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14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1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49F"/>
    <w:rPr>
      <w:rFonts w:eastAsiaTheme="majorEastAsia" w:cstheme="majorBidi"/>
      <w:color w:val="272727" w:themeColor="text1" w:themeTint="D8"/>
    </w:rPr>
  </w:style>
  <w:style w:type="paragraph" w:styleId="Title">
    <w:name w:val="Title"/>
    <w:basedOn w:val="Normal"/>
    <w:next w:val="Normal"/>
    <w:link w:val="TitleChar"/>
    <w:uiPriority w:val="10"/>
    <w:qFormat/>
    <w:rsid w:val="00161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4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4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49F"/>
    <w:rPr>
      <w:i/>
      <w:iCs/>
      <w:color w:val="404040" w:themeColor="text1" w:themeTint="BF"/>
    </w:rPr>
  </w:style>
  <w:style w:type="paragraph" w:styleId="ListParagraph">
    <w:name w:val="List Paragraph"/>
    <w:basedOn w:val="Normal"/>
    <w:uiPriority w:val="34"/>
    <w:qFormat/>
    <w:rsid w:val="0016149F"/>
    <w:pPr>
      <w:ind w:left="720"/>
      <w:contextualSpacing/>
    </w:pPr>
  </w:style>
  <w:style w:type="character" w:styleId="IntenseEmphasis">
    <w:name w:val="Intense Emphasis"/>
    <w:basedOn w:val="DefaultParagraphFont"/>
    <w:uiPriority w:val="21"/>
    <w:qFormat/>
    <w:rsid w:val="0016149F"/>
    <w:rPr>
      <w:i/>
      <w:iCs/>
      <w:color w:val="365F91" w:themeColor="accent1" w:themeShade="BF"/>
    </w:rPr>
  </w:style>
  <w:style w:type="paragraph" w:styleId="IntenseQuote">
    <w:name w:val="Intense Quote"/>
    <w:basedOn w:val="Normal"/>
    <w:next w:val="Normal"/>
    <w:link w:val="IntenseQuoteChar"/>
    <w:uiPriority w:val="30"/>
    <w:qFormat/>
    <w:rsid w:val="001614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149F"/>
    <w:rPr>
      <w:i/>
      <w:iCs/>
      <w:color w:val="365F91" w:themeColor="accent1" w:themeShade="BF"/>
    </w:rPr>
  </w:style>
  <w:style w:type="character" w:styleId="IntenseReference">
    <w:name w:val="Intense Reference"/>
    <w:basedOn w:val="DefaultParagraphFont"/>
    <w:uiPriority w:val="32"/>
    <w:qFormat/>
    <w:rsid w:val="0016149F"/>
    <w:rPr>
      <w:b/>
      <w:bCs/>
      <w:smallCaps/>
      <w:color w:val="365F91" w:themeColor="accent1" w:themeShade="BF"/>
      <w:spacing w:val="5"/>
    </w:rPr>
  </w:style>
  <w:style w:type="paragraph" w:styleId="TOCHeading">
    <w:name w:val="TOC Heading"/>
    <w:basedOn w:val="Heading1"/>
    <w:next w:val="Normal"/>
    <w:uiPriority w:val="39"/>
    <w:unhideWhenUsed/>
    <w:qFormat/>
    <w:rsid w:val="0016149F"/>
    <w:pPr>
      <w:spacing w:before="240" w:after="0" w:line="259" w:lineRule="auto"/>
      <w:outlineLvl w:val="9"/>
    </w:pPr>
    <w:rPr>
      <w:sz w:val="32"/>
      <w:szCs w:val="32"/>
    </w:rPr>
  </w:style>
  <w:style w:type="paragraph" w:styleId="Caption">
    <w:name w:val="caption"/>
    <w:basedOn w:val="Normal"/>
    <w:next w:val="Normal"/>
    <w:uiPriority w:val="35"/>
    <w:unhideWhenUsed/>
    <w:qFormat/>
    <w:rsid w:val="0016149F"/>
    <w:pPr>
      <w:spacing w:line="240" w:lineRule="auto"/>
    </w:pPr>
    <w:rPr>
      <w:i/>
      <w:iCs/>
      <w:color w:val="1F497D" w:themeColor="text2"/>
      <w:sz w:val="18"/>
      <w:szCs w:val="18"/>
    </w:rPr>
  </w:style>
  <w:style w:type="paragraph" w:styleId="TOC1">
    <w:name w:val="toc 1"/>
    <w:basedOn w:val="Normal"/>
    <w:next w:val="Normal"/>
    <w:autoRedefine/>
    <w:uiPriority w:val="39"/>
    <w:unhideWhenUsed/>
    <w:rsid w:val="0016149F"/>
    <w:pPr>
      <w:spacing w:after="100"/>
    </w:pPr>
  </w:style>
  <w:style w:type="character" w:styleId="Hyperlink">
    <w:name w:val="Hyperlink"/>
    <w:basedOn w:val="DefaultParagraphFont"/>
    <w:uiPriority w:val="99"/>
    <w:unhideWhenUsed/>
    <w:rsid w:val="0016149F"/>
    <w:rPr>
      <w:color w:val="0000FF" w:themeColor="hyperlink"/>
      <w:u w:val="single"/>
    </w:rPr>
  </w:style>
  <w:style w:type="paragraph" w:styleId="NormalWeb">
    <w:name w:val="Normal (Web)"/>
    <w:basedOn w:val="Normal"/>
    <w:uiPriority w:val="99"/>
    <w:semiHidden/>
    <w:unhideWhenUsed/>
    <w:rsid w:val="00145F41"/>
    <w:rPr>
      <w:rFonts w:ascii="Times New Roman" w:hAnsi="Times New Roman" w:cs="Times New Roman"/>
      <w:sz w:val="24"/>
      <w:szCs w:val="24"/>
    </w:rPr>
  </w:style>
  <w:style w:type="paragraph" w:styleId="Header">
    <w:name w:val="header"/>
    <w:basedOn w:val="Normal"/>
    <w:link w:val="HeaderChar"/>
    <w:uiPriority w:val="99"/>
    <w:unhideWhenUsed/>
    <w:rsid w:val="001E2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A68"/>
  </w:style>
  <w:style w:type="paragraph" w:styleId="Footer">
    <w:name w:val="footer"/>
    <w:basedOn w:val="Normal"/>
    <w:link w:val="FooterChar"/>
    <w:uiPriority w:val="99"/>
    <w:unhideWhenUsed/>
    <w:rsid w:val="001E2A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874AE659E160439260E7B08BCFF2C7" ma:contentTypeVersion="4" ma:contentTypeDescription="Create a new document." ma:contentTypeScope="" ma:versionID="02d4bb8c11f00e7a77d0d0b2f49e606a">
  <xsd:schema xmlns:xsd="http://www.w3.org/2001/XMLSchema" xmlns:xs="http://www.w3.org/2001/XMLSchema" xmlns:p="http://schemas.microsoft.com/office/2006/metadata/properties" xmlns:ns3="2c89e6a5-39ee-4a8b-b2ba-e69ddf3be6ab" targetNamespace="http://schemas.microsoft.com/office/2006/metadata/properties" ma:root="true" ma:fieldsID="3a8e82810541bfc53f3aadcb69feb3c9" ns3:_="">
    <xsd:import namespace="2c89e6a5-39ee-4a8b-b2ba-e69ddf3be6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e6a5-39ee-4a8b-b2ba-e69ddf3be6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964D4-10F2-497A-9538-5DC69EB8D601}">
  <ds:schemaRefs>
    <ds:schemaRef ds:uri="http://schemas.openxmlformats.org/officeDocument/2006/bibliography"/>
  </ds:schemaRefs>
</ds:datastoreItem>
</file>

<file path=customXml/itemProps2.xml><?xml version="1.0" encoding="utf-8"?>
<ds:datastoreItem xmlns:ds="http://schemas.openxmlformats.org/officeDocument/2006/customXml" ds:itemID="{71CD0F34-19E5-4476-9A4C-2D108AC5EE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E278C5-65ED-4AEC-82B7-51E7D0843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e6a5-39ee-4a8b-b2ba-e69ddf3be6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F25383-7356-48D4-89B9-864CAC763B2E}">
  <ds:schemaRefs>
    <ds:schemaRef ds:uri="http://schemas.microsoft.com/sharepoint/v3/contenttype/forms"/>
  </ds:schemaRefs>
</ds:datastoreItem>
</file>

<file path=docMetadata/LabelInfo.xml><?xml version="1.0" encoding="utf-8"?>
<clbl:labelList xmlns:clbl="http://schemas.microsoft.com/office/2020/mipLabelMetadata">
  <clbl:label id="{62a7e430-7f93-4bf7-8106-7891598f74c6}" enabled="0" method="" siteId="{62a7e430-7f93-4bf7-8106-7891598f74c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Biki Maharjan</dc:creator>
  <cp:keywords/>
  <dc:description/>
  <cp:lastModifiedBy>Biki Maharjan</cp:lastModifiedBy>
  <cp:revision>2</cp:revision>
  <dcterms:created xsi:type="dcterms:W3CDTF">2026-05-12T13:58:00Z</dcterms:created>
  <dcterms:modified xsi:type="dcterms:W3CDTF">2026-05-12T13:58:00Z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0x010100FA874AE659E160439260E7B08BCFF2C7</vt:lpwstr>
  </property>
</Properties>
</file>