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C436" w14:textId="77777777" w:rsidR="00806DB5" w:rsidRPr="00787D77" w:rsidRDefault="0027482C" w:rsidP="00787D77">
      <w:pPr>
        <w:jc w:val="center"/>
        <w:rPr>
          <w:rFonts w:ascii="Calibri" w:hAnsi="Calibri" w:cs="Calibri"/>
          <w:b/>
        </w:rPr>
      </w:pPr>
      <w:r w:rsidRPr="00EA0BA5">
        <w:rPr>
          <w:rFonts w:ascii="Calibri" w:hAnsi="Calibri" w:cs="Calibri"/>
          <w:b/>
          <w:color w:val="7030A0"/>
        </w:rPr>
        <w:t>Assessment</w:t>
      </w:r>
      <w:r w:rsidR="00EA0BA5">
        <w:rPr>
          <w:rFonts w:ascii="Calibri" w:hAnsi="Calibri" w:cs="Calibri"/>
          <w:b/>
          <w:color w:val="7030A0"/>
        </w:rPr>
        <w:t>: Research Log</w:t>
      </w:r>
    </w:p>
    <w:p w14:paraId="7BB01A5D" w14:textId="77777777" w:rsidR="0027482C" w:rsidRPr="00EA0BA5" w:rsidRDefault="0027482C" w:rsidP="0027482C">
      <w:pPr>
        <w:jc w:val="both"/>
        <w:rPr>
          <w:rFonts w:ascii="Calibri" w:hAnsi="Calibri" w:cs="Calibri"/>
          <w:b/>
          <w:color w:val="7030A0"/>
        </w:rPr>
      </w:pPr>
      <w:r w:rsidRPr="00EA0BA5">
        <w:rPr>
          <w:rFonts w:ascii="Calibri" w:hAnsi="Calibri" w:cs="Calibri"/>
          <w:b/>
          <w:color w:val="7030A0"/>
        </w:rPr>
        <w:t>Professional bodies</w:t>
      </w:r>
    </w:p>
    <w:p w14:paraId="2DF05E51" w14:textId="77777777" w:rsidR="0027482C" w:rsidRDefault="0027482C" w:rsidP="0027482C">
      <w:pPr>
        <w:ind w:firstLine="720"/>
        <w:jc w:val="both"/>
        <w:rPr>
          <w:rFonts w:ascii="Calibri" w:hAnsi="Calibri" w:cs="Calibri"/>
        </w:rPr>
      </w:pPr>
      <w:r>
        <w:rPr>
          <w:rFonts w:ascii="Calibri" w:hAnsi="Calibri" w:cs="Calibri"/>
        </w:rPr>
        <w:t>To begin this part of the assignment you will present a descriptive log of professional bodies. A professional body in this case is one that represents cyber security individuals and can advise both companies and individuals on matters of cyber security, both nationally and globally. Some of them offer memberships, certification and training courses.</w:t>
      </w:r>
    </w:p>
    <w:p w14:paraId="795F1F11" w14:textId="77777777" w:rsidR="0027482C" w:rsidRDefault="0027482C" w:rsidP="0027482C">
      <w:pPr>
        <w:ind w:firstLine="720"/>
        <w:jc w:val="both"/>
        <w:rPr>
          <w:rFonts w:ascii="Calibri" w:hAnsi="Calibri" w:cs="Calibri"/>
        </w:rPr>
      </w:pPr>
      <w:r>
        <w:rPr>
          <w:rFonts w:ascii="Calibri" w:hAnsi="Calibri" w:cs="Calibri"/>
        </w:rPr>
        <w:t xml:space="preserve">Links to several professional bodies should be embedded into this section of your project folio and you should choose </w:t>
      </w:r>
      <w:r w:rsidRPr="00D147BF">
        <w:rPr>
          <w:rFonts w:ascii="Calibri" w:hAnsi="Calibri" w:cs="Calibri"/>
          <w:b/>
        </w:rPr>
        <w:t>two</w:t>
      </w:r>
      <w:r>
        <w:rPr>
          <w:rFonts w:ascii="Calibri" w:hAnsi="Calibri" w:cs="Calibri"/>
        </w:rPr>
        <w:t xml:space="preserve"> to describe in greater detail. Your description could include: </w:t>
      </w:r>
    </w:p>
    <w:p w14:paraId="5137C09E" w14:textId="77777777" w:rsidR="0027482C" w:rsidRDefault="0027482C" w:rsidP="0027482C">
      <w:pPr>
        <w:pStyle w:val="ListParagraph"/>
        <w:numPr>
          <w:ilvl w:val="0"/>
          <w:numId w:val="2"/>
        </w:numPr>
        <w:jc w:val="both"/>
        <w:rPr>
          <w:rFonts w:ascii="Calibri" w:hAnsi="Calibri" w:cs="Calibri"/>
        </w:rPr>
      </w:pPr>
      <w:r w:rsidRPr="0027482C">
        <w:rPr>
          <w:rFonts w:ascii="Calibri" w:hAnsi="Calibri" w:cs="Calibri"/>
        </w:rPr>
        <w:t>a discussion of the benefits of the professional body</w:t>
      </w:r>
    </w:p>
    <w:p w14:paraId="62E54789" w14:textId="77777777" w:rsidR="0027482C" w:rsidRDefault="0027482C" w:rsidP="0027482C">
      <w:pPr>
        <w:pStyle w:val="ListParagraph"/>
        <w:numPr>
          <w:ilvl w:val="0"/>
          <w:numId w:val="2"/>
        </w:numPr>
        <w:jc w:val="both"/>
        <w:rPr>
          <w:rFonts w:ascii="Calibri" w:hAnsi="Calibri" w:cs="Calibri"/>
        </w:rPr>
      </w:pPr>
      <w:r>
        <w:rPr>
          <w:rFonts w:ascii="Calibri" w:hAnsi="Calibri" w:cs="Calibri"/>
        </w:rPr>
        <w:t>the guidance they can provide</w:t>
      </w:r>
    </w:p>
    <w:p w14:paraId="10F64051" w14:textId="77777777" w:rsidR="0027482C" w:rsidRDefault="0027482C" w:rsidP="0027482C">
      <w:pPr>
        <w:pStyle w:val="ListParagraph"/>
        <w:numPr>
          <w:ilvl w:val="0"/>
          <w:numId w:val="2"/>
        </w:numPr>
        <w:jc w:val="both"/>
        <w:rPr>
          <w:rFonts w:ascii="Calibri" w:hAnsi="Calibri" w:cs="Calibri"/>
        </w:rPr>
      </w:pPr>
      <w:r>
        <w:rPr>
          <w:rFonts w:ascii="Calibri" w:hAnsi="Calibri" w:cs="Calibri"/>
        </w:rPr>
        <w:t>their role and impact</w:t>
      </w:r>
    </w:p>
    <w:p w14:paraId="520E2C55" w14:textId="77777777" w:rsidR="0027482C" w:rsidRDefault="0027482C" w:rsidP="0027482C">
      <w:pPr>
        <w:pStyle w:val="ListParagraph"/>
        <w:numPr>
          <w:ilvl w:val="0"/>
          <w:numId w:val="2"/>
        </w:numPr>
        <w:jc w:val="both"/>
        <w:rPr>
          <w:rFonts w:ascii="Calibri" w:hAnsi="Calibri" w:cs="Calibri"/>
        </w:rPr>
      </w:pPr>
      <w:r>
        <w:rPr>
          <w:rFonts w:ascii="Calibri" w:hAnsi="Calibri" w:cs="Calibri"/>
        </w:rPr>
        <w:t>any legal matters</w:t>
      </w:r>
    </w:p>
    <w:p w14:paraId="04C7889B" w14:textId="77777777" w:rsidR="0027482C" w:rsidRDefault="0027482C" w:rsidP="0027482C">
      <w:pPr>
        <w:pStyle w:val="ListParagraph"/>
        <w:numPr>
          <w:ilvl w:val="0"/>
          <w:numId w:val="2"/>
        </w:numPr>
        <w:jc w:val="both"/>
        <w:rPr>
          <w:rFonts w:ascii="Calibri" w:hAnsi="Calibri" w:cs="Calibri"/>
        </w:rPr>
      </w:pPr>
      <w:r>
        <w:rPr>
          <w:rFonts w:ascii="Calibri" w:hAnsi="Calibri" w:cs="Calibri"/>
        </w:rPr>
        <w:t>their historical development</w:t>
      </w:r>
    </w:p>
    <w:p w14:paraId="75D05FF9" w14:textId="77777777" w:rsidR="0027482C" w:rsidRDefault="0027482C" w:rsidP="0027482C">
      <w:pPr>
        <w:pStyle w:val="ListParagraph"/>
        <w:numPr>
          <w:ilvl w:val="0"/>
          <w:numId w:val="2"/>
        </w:numPr>
        <w:jc w:val="both"/>
        <w:rPr>
          <w:rFonts w:ascii="Calibri" w:hAnsi="Calibri" w:cs="Calibri"/>
        </w:rPr>
      </w:pPr>
      <w:r>
        <w:rPr>
          <w:rFonts w:ascii="Calibri" w:hAnsi="Calibri" w:cs="Calibri"/>
        </w:rPr>
        <w:t>any other factor you feel is relevant and important</w:t>
      </w:r>
    </w:p>
    <w:tbl>
      <w:tblPr>
        <w:tblStyle w:val="TableGrid"/>
        <w:tblW w:w="0" w:type="auto"/>
        <w:tblLook w:val="04A0" w:firstRow="1" w:lastRow="0" w:firstColumn="1" w:lastColumn="0" w:noHBand="0" w:noVBand="1"/>
      </w:tblPr>
      <w:tblGrid>
        <w:gridCol w:w="3005"/>
        <w:gridCol w:w="6011"/>
      </w:tblGrid>
      <w:tr w:rsidR="00EA0BA5" w14:paraId="477F4BD8" w14:textId="77777777" w:rsidTr="00703412">
        <w:tc>
          <w:tcPr>
            <w:tcW w:w="3005" w:type="dxa"/>
          </w:tcPr>
          <w:p w14:paraId="55FEC01A" w14:textId="43CE145C" w:rsidR="00EA0BA5" w:rsidRPr="00EA0BA5" w:rsidRDefault="00EA0BA5" w:rsidP="00B867B5">
            <w:pPr>
              <w:rPr>
                <w:rFonts w:ascii="Calibri" w:hAnsi="Calibri" w:cs="Calibri"/>
                <w:b/>
                <w:color w:val="7030A0"/>
              </w:rPr>
            </w:pPr>
            <w:r w:rsidRPr="00EA0BA5">
              <w:rPr>
                <w:rFonts w:ascii="Calibri" w:hAnsi="Calibri" w:cs="Calibri"/>
                <w:b/>
                <w:color w:val="7030A0"/>
              </w:rPr>
              <w:t>Professional Body Element 1:</w:t>
            </w:r>
            <w:r w:rsidR="00B867B5">
              <w:rPr>
                <w:rFonts w:ascii="Calibri" w:hAnsi="Calibri" w:cs="Calibri"/>
                <w:b/>
                <w:color w:val="7030A0"/>
              </w:rPr>
              <w:t xml:space="preserve"> </w:t>
            </w:r>
          </w:p>
        </w:tc>
        <w:tc>
          <w:tcPr>
            <w:tcW w:w="6011" w:type="dxa"/>
          </w:tcPr>
          <w:p w14:paraId="291C8DF9" w14:textId="30BC750D" w:rsidR="00EA0BA5" w:rsidRDefault="00301F5E" w:rsidP="0097382C">
            <w:pPr>
              <w:jc w:val="both"/>
              <w:rPr>
                <w:rFonts w:ascii="Calibri" w:hAnsi="Calibri" w:cs="Calibri"/>
              </w:rPr>
            </w:pPr>
            <w:r>
              <w:rPr>
                <w:rFonts w:ascii="Calibri" w:hAnsi="Calibri" w:cs="Calibri"/>
              </w:rPr>
              <w:t>International Information System Security Certification Consortium (ISC2)</w:t>
            </w:r>
          </w:p>
        </w:tc>
      </w:tr>
      <w:tr w:rsidR="00EA0BA5" w14:paraId="1E62AE3C" w14:textId="77777777" w:rsidTr="00514C1C">
        <w:tc>
          <w:tcPr>
            <w:tcW w:w="3005" w:type="dxa"/>
          </w:tcPr>
          <w:p w14:paraId="798D74C2" w14:textId="77777777" w:rsidR="00EA0BA5" w:rsidRPr="00EA0BA5" w:rsidRDefault="00EA0BA5" w:rsidP="0097382C">
            <w:pPr>
              <w:jc w:val="both"/>
              <w:rPr>
                <w:rFonts w:ascii="Calibri" w:hAnsi="Calibri" w:cs="Calibri"/>
                <w:b/>
                <w:color w:val="7030A0"/>
              </w:rPr>
            </w:pPr>
            <w:r w:rsidRPr="00EA0BA5">
              <w:rPr>
                <w:rFonts w:ascii="Calibri" w:hAnsi="Calibri" w:cs="Calibri"/>
                <w:b/>
                <w:color w:val="7030A0"/>
              </w:rPr>
              <w:t>Explanation:</w:t>
            </w:r>
          </w:p>
        </w:tc>
        <w:tc>
          <w:tcPr>
            <w:tcW w:w="6011" w:type="dxa"/>
          </w:tcPr>
          <w:p w14:paraId="42C527C5" w14:textId="4D4CB5EE" w:rsidR="00EA0BA5" w:rsidRDefault="00301F5E" w:rsidP="0097382C">
            <w:pPr>
              <w:jc w:val="both"/>
              <w:rPr>
                <w:rFonts w:ascii="Calibri" w:hAnsi="Calibri" w:cs="Calibri"/>
              </w:rPr>
            </w:pPr>
            <w:r>
              <w:rPr>
                <w:rFonts w:ascii="Calibri" w:hAnsi="Calibri" w:cs="Calibri"/>
              </w:rPr>
              <w:t>Founded in 19</w:t>
            </w:r>
            <w:r w:rsidR="000B6853">
              <w:rPr>
                <w:rFonts w:ascii="Calibri" w:hAnsi="Calibri" w:cs="Calibri"/>
              </w:rPr>
              <w:t>89</w:t>
            </w:r>
            <w:r>
              <w:rPr>
                <w:rFonts w:ascii="Calibri" w:hAnsi="Calibri" w:cs="Calibri"/>
              </w:rPr>
              <w:t>, ISC2 is a non-profit organization that provides cybersecurity training and certifications globally</w:t>
            </w:r>
            <w:r w:rsidR="006F74EB">
              <w:rPr>
                <w:rFonts w:ascii="Calibri" w:hAnsi="Calibri" w:cs="Calibri"/>
              </w:rPr>
              <w:t xml:space="preserve">. It was found </w:t>
            </w:r>
            <w:r w:rsidR="0043215E">
              <w:rPr>
                <w:rFonts w:ascii="Calibri" w:hAnsi="Calibri" w:cs="Calibri"/>
              </w:rPr>
              <w:t>to</w:t>
            </w:r>
            <w:r w:rsidR="006F74EB">
              <w:rPr>
                <w:rFonts w:ascii="Calibri" w:hAnsi="Calibri" w:cs="Calibri"/>
              </w:rPr>
              <w:t xml:space="preserve"> make cyberworld safer and secure.</w:t>
            </w:r>
          </w:p>
          <w:p w14:paraId="5BEC9298" w14:textId="3C8F9697" w:rsidR="00D361B4" w:rsidRDefault="00D361B4" w:rsidP="0097382C">
            <w:pPr>
              <w:jc w:val="both"/>
              <w:rPr>
                <w:rFonts w:ascii="Calibri" w:hAnsi="Calibri" w:cs="Calibri"/>
              </w:rPr>
            </w:pPr>
            <w:r w:rsidRPr="00DB61EB">
              <w:rPr>
                <w:rFonts w:ascii="Calibri" w:hAnsi="Calibri" w:cs="Calibri"/>
                <w:b/>
                <w:bCs/>
              </w:rPr>
              <w:t>Benefits</w:t>
            </w:r>
            <w:r>
              <w:rPr>
                <w:rFonts w:ascii="Calibri" w:hAnsi="Calibri" w:cs="Calibri"/>
              </w:rPr>
              <w:t xml:space="preserve">: </w:t>
            </w:r>
          </w:p>
          <w:p w14:paraId="34764CC4" w14:textId="76E0542A" w:rsidR="00D361B4" w:rsidRDefault="006F74EB" w:rsidP="00D361B4">
            <w:pPr>
              <w:pStyle w:val="ListParagraph"/>
              <w:numPr>
                <w:ilvl w:val="0"/>
                <w:numId w:val="3"/>
              </w:numPr>
              <w:jc w:val="both"/>
              <w:rPr>
                <w:rFonts w:ascii="Calibri" w:hAnsi="Calibri" w:cs="Calibri"/>
              </w:rPr>
            </w:pPr>
            <w:r>
              <w:rPr>
                <w:rFonts w:ascii="Calibri" w:hAnsi="Calibri" w:cs="Calibri"/>
              </w:rPr>
              <w:t>Global recognition for ISC2 certifications (CISSP, SSCP, CGRC)</w:t>
            </w:r>
          </w:p>
          <w:p w14:paraId="64915468" w14:textId="43B4CBD3" w:rsidR="00D361B4" w:rsidRDefault="00D361B4" w:rsidP="00D361B4">
            <w:pPr>
              <w:pStyle w:val="ListParagraph"/>
              <w:numPr>
                <w:ilvl w:val="0"/>
                <w:numId w:val="3"/>
              </w:numPr>
              <w:jc w:val="both"/>
              <w:rPr>
                <w:rFonts w:ascii="Calibri" w:hAnsi="Calibri" w:cs="Calibri"/>
              </w:rPr>
            </w:pPr>
            <w:r>
              <w:rPr>
                <w:rFonts w:ascii="Calibri" w:hAnsi="Calibri" w:cs="Calibri"/>
              </w:rPr>
              <w:t xml:space="preserve">For individuals, it provides </w:t>
            </w:r>
            <w:r w:rsidR="006F74EB">
              <w:rPr>
                <w:rFonts w:ascii="Calibri" w:hAnsi="Calibri" w:cs="Calibri"/>
              </w:rPr>
              <w:t>knowledge and practical experience to standout in job market</w:t>
            </w:r>
            <w:r>
              <w:rPr>
                <w:rFonts w:ascii="Calibri" w:hAnsi="Calibri" w:cs="Calibri"/>
              </w:rPr>
              <w:t>.</w:t>
            </w:r>
          </w:p>
          <w:p w14:paraId="3C8C2F3E" w14:textId="3D85968B" w:rsidR="00D361B4" w:rsidRDefault="006F74EB" w:rsidP="00D361B4">
            <w:pPr>
              <w:pStyle w:val="ListParagraph"/>
              <w:numPr>
                <w:ilvl w:val="0"/>
                <w:numId w:val="3"/>
              </w:numPr>
              <w:jc w:val="both"/>
              <w:rPr>
                <w:rFonts w:ascii="Calibri" w:hAnsi="Calibri" w:cs="Calibri"/>
              </w:rPr>
            </w:pPr>
            <w:r>
              <w:rPr>
                <w:rFonts w:ascii="Calibri" w:hAnsi="Calibri" w:cs="Calibri"/>
              </w:rPr>
              <w:t>265000+ members can collaborate and share their knowledge through ISC2.</w:t>
            </w:r>
          </w:p>
          <w:p w14:paraId="5520A140" w14:textId="57A3AD0F" w:rsidR="00EA0BA5" w:rsidRPr="00330DDE" w:rsidRDefault="00D171B0" w:rsidP="0097382C">
            <w:pPr>
              <w:jc w:val="both"/>
              <w:rPr>
                <w:rFonts w:ascii="Calibri" w:hAnsi="Calibri" w:cs="Calibri"/>
                <w:b/>
                <w:bCs/>
              </w:rPr>
            </w:pPr>
            <w:r w:rsidRPr="00330DDE">
              <w:rPr>
                <w:rFonts w:ascii="Calibri" w:hAnsi="Calibri" w:cs="Calibri"/>
                <w:b/>
                <w:bCs/>
              </w:rPr>
              <w:t>Role and Impact:</w:t>
            </w:r>
          </w:p>
          <w:p w14:paraId="5D4DCF24" w14:textId="01BC2F4A" w:rsidR="006F74EB" w:rsidRPr="006F74EB" w:rsidRDefault="006F74EB" w:rsidP="006F74EB">
            <w:pPr>
              <w:jc w:val="both"/>
              <w:rPr>
                <w:rFonts w:ascii="Calibri" w:hAnsi="Calibri" w:cs="Calibri"/>
                <w:lang w:val="en-US"/>
              </w:rPr>
            </w:pPr>
            <w:r w:rsidRPr="006F74EB">
              <w:rPr>
                <w:rFonts w:ascii="Calibri" w:hAnsi="Calibri" w:cs="Calibri"/>
                <w:lang w:val="en-US"/>
              </w:rPr>
              <w:t xml:space="preserve">ISC2 plays a major role in the cybersecurity field and has a strong global impact. It sets professional standards that define the skills and competencies required in the industry, helping </w:t>
            </w:r>
            <w:r w:rsidRPr="006F74EB">
              <w:rPr>
                <w:rFonts w:ascii="Calibri" w:hAnsi="Calibri" w:cs="Calibri"/>
                <w:lang w:val="en-US"/>
              </w:rPr>
              <w:t>organizations</w:t>
            </w:r>
            <w:r w:rsidRPr="006F74EB">
              <w:rPr>
                <w:rFonts w:ascii="Calibri" w:hAnsi="Calibri" w:cs="Calibri"/>
                <w:lang w:val="en-US"/>
              </w:rPr>
              <w:t xml:space="preserve"> identify qualified professionals. The </w:t>
            </w:r>
            <w:r w:rsidRPr="006F74EB">
              <w:rPr>
                <w:rFonts w:ascii="Calibri" w:hAnsi="Calibri" w:cs="Calibri"/>
                <w:lang w:val="en-US"/>
              </w:rPr>
              <w:t>organization</w:t>
            </w:r>
            <w:r w:rsidRPr="006F74EB">
              <w:rPr>
                <w:rFonts w:ascii="Calibri" w:hAnsi="Calibri" w:cs="Calibri"/>
                <w:lang w:val="en-US"/>
              </w:rPr>
              <w:t xml:space="preserve"> also contributes to addressing the global cybersecurity skills shortage by promoting education initiatives and expanding access to training. By certifying professionals who protect systems, networks, and data, ISC2 indirectly strengthens the security of businesses, governments, and critical infrastructure around the world</w:t>
            </w:r>
          </w:p>
          <w:p w14:paraId="67A47EB6" w14:textId="00BFDCD7" w:rsidR="00D171B0" w:rsidRDefault="00D171B0" w:rsidP="0097382C">
            <w:pPr>
              <w:jc w:val="both"/>
              <w:rPr>
                <w:rFonts w:ascii="Calibri" w:hAnsi="Calibri" w:cs="Calibri"/>
              </w:rPr>
            </w:pPr>
          </w:p>
          <w:p w14:paraId="33391D22" w14:textId="64CEA2B1" w:rsidR="00330DDE" w:rsidRDefault="00330DDE" w:rsidP="0097382C">
            <w:pPr>
              <w:jc w:val="both"/>
              <w:rPr>
                <w:rFonts w:ascii="Calibri" w:hAnsi="Calibri" w:cs="Calibri"/>
                <w:b/>
                <w:bCs/>
              </w:rPr>
            </w:pPr>
            <w:r w:rsidRPr="00330DDE">
              <w:rPr>
                <w:rFonts w:ascii="Calibri" w:hAnsi="Calibri" w:cs="Calibri"/>
                <w:b/>
                <w:bCs/>
              </w:rPr>
              <w:t>Legal Matters:</w:t>
            </w:r>
          </w:p>
          <w:p w14:paraId="74E97A42" w14:textId="27B03C72" w:rsidR="000B6853" w:rsidRPr="000B6853" w:rsidRDefault="000B6853" w:rsidP="000B6853">
            <w:pPr>
              <w:jc w:val="both"/>
              <w:rPr>
                <w:rFonts w:ascii="Calibri" w:hAnsi="Calibri" w:cs="Calibri"/>
                <w:lang w:val="en-US"/>
              </w:rPr>
            </w:pPr>
            <w:r w:rsidRPr="000B6853">
              <w:rPr>
                <w:rFonts w:ascii="Calibri" w:hAnsi="Calibri" w:cs="Calibri"/>
                <w:lang w:val="en-US"/>
              </w:rPr>
              <w:t xml:space="preserve">All certified professionals must follow the ISC2 Code of Ethics, which requires them to protect society, act honestly and legally, provide competent services, and support the </w:t>
            </w:r>
            <w:r w:rsidRPr="000B6853">
              <w:rPr>
                <w:rFonts w:ascii="Calibri" w:hAnsi="Calibri" w:cs="Calibri"/>
                <w:lang w:val="en-US"/>
              </w:rPr>
              <w:lastRenderedPageBreak/>
              <w:t xml:space="preserve">profession. Failure to comply with this code can result in disciplinary action, including the removal of certification. In addition to the ethical code, professionals must follow relevant laws and regulations depending on their country or </w:t>
            </w:r>
            <w:r w:rsidRPr="000B6853">
              <w:rPr>
                <w:rFonts w:ascii="Calibri" w:hAnsi="Calibri" w:cs="Calibri"/>
                <w:lang w:val="en-US"/>
              </w:rPr>
              <w:t>organization</w:t>
            </w:r>
            <w:r w:rsidRPr="000B6853">
              <w:rPr>
                <w:rFonts w:ascii="Calibri" w:hAnsi="Calibri" w:cs="Calibri"/>
                <w:lang w:val="en-US"/>
              </w:rPr>
              <w:t xml:space="preserve">. These may include data protection laws such as the UK General Data Protection Regulation (UK GDPR) and the Data Protection Act 2018, which govern how personal data is collected and processed, as well as laws like the Computer Misuse Act 1990, which makes </w:t>
            </w:r>
            <w:r w:rsidRPr="000B6853">
              <w:rPr>
                <w:rFonts w:ascii="Calibri" w:hAnsi="Calibri" w:cs="Calibri"/>
                <w:lang w:val="en-US"/>
              </w:rPr>
              <w:t>unauthorized</w:t>
            </w:r>
            <w:r w:rsidRPr="000B6853">
              <w:rPr>
                <w:rFonts w:ascii="Calibri" w:hAnsi="Calibri" w:cs="Calibri"/>
                <w:lang w:val="en-US"/>
              </w:rPr>
              <w:t xml:space="preserve"> access to computer systems illegal.</w:t>
            </w:r>
          </w:p>
          <w:p w14:paraId="4AD320EC" w14:textId="442C7D91" w:rsidR="00006C49" w:rsidRPr="00006C49" w:rsidRDefault="00006C49" w:rsidP="0097382C">
            <w:pPr>
              <w:jc w:val="both"/>
              <w:rPr>
                <w:rFonts w:ascii="Calibri" w:hAnsi="Calibri" w:cs="Calibri"/>
                <w:b/>
                <w:bCs/>
              </w:rPr>
            </w:pPr>
            <w:r w:rsidRPr="00006C49">
              <w:rPr>
                <w:rFonts w:ascii="Calibri" w:hAnsi="Calibri" w:cs="Calibri"/>
                <w:b/>
                <w:bCs/>
              </w:rPr>
              <w:t>Historical Developments:</w:t>
            </w:r>
          </w:p>
          <w:p w14:paraId="5FD6E4A5" w14:textId="7CCE55EE" w:rsidR="00EA0BA5" w:rsidRPr="000B6853" w:rsidRDefault="000B6853" w:rsidP="0097382C">
            <w:pPr>
              <w:jc w:val="both"/>
              <w:rPr>
                <w:rFonts w:ascii="Calibri" w:hAnsi="Calibri" w:cs="Calibri"/>
                <w:lang w:val="en-US"/>
              </w:rPr>
            </w:pPr>
            <w:r w:rsidRPr="000B6853">
              <w:rPr>
                <w:rFonts w:ascii="Calibri" w:hAnsi="Calibri" w:cs="Calibri"/>
                <w:lang w:val="en-US"/>
              </w:rPr>
              <w:t xml:space="preserve">In terms of historical development, ISC2 was established in 1989 as a non-profit </w:t>
            </w:r>
            <w:r w:rsidRPr="000B6853">
              <w:rPr>
                <w:rFonts w:ascii="Calibri" w:hAnsi="Calibri" w:cs="Calibri"/>
                <w:lang w:val="en-US"/>
              </w:rPr>
              <w:t>organization</w:t>
            </w:r>
            <w:r w:rsidRPr="000B6853">
              <w:rPr>
                <w:rFonts w:ascii="Calibri" w:hAnsi="Calibri" w:cs="Calibri"/>
                <w:lang w:val="en-US"/>
              </w:rPr>
              <w:t xml:space="preserve"> to address the growing need for </w:t>
            </w:r>
            <w:r w:rsidRPr="000B6853">
              <w:rPr>
                <w:rFonts w:ascii="Calibri" w:hAnsi="Calibri" w:cs="Calibri"/>
                <w:lang w:val="en-US"/>
              </w:rPr>
              <w:t>standardized</w:t>
            </w:r>
            <w:r w:rsidRPr="000B6853">
              <w:rPr>
                <w:rFonts w:ascii="Calibri" w:hAnsi="Calibri" w:cs="Calibri"/>
                <w:lang w:val="en-US"/>
              </w:rPr>
              <w:t xml:space="preserve"> cybersecurity certifications. Its first major certification, CISSP, was introduced in 1994 and quickly became a globally </w:t>
            </w:r>
            <w:r w:rsidRPr="000B6853">
              <w:rPr>
                <w:rFonts w:ascii="Calibri" w:hAnsi="Calibri" w:cs="Calibri"/>
                <w:lang w:val="en-US"/>
              </w:rPr>
              <w:t>recognized</w:t>
            </w:r>
            <w:r w:rsidRPr="000B6853">
              <w:rPr>
                <w:rFonts w:ascii="Calibri" w:hAnsi="Calibri" w:cs="Calibri"/>
                <w:lang w:val="en-US"/>
              </w:rPr>
              <w:t xml:space="preserve"> benchmark. Over time, ISC2 expanded its certification portfolio to cover different areas such as cloud security, risk management, and secure software development. The </w:t>
            </w:r>
            <w:r w:rsidRPr="000B6853">
              <w:rPr>
                <w:rFonts w:ascii="Calibri" w:hAnsi="Calibri" w:cs="Calibri"/>
                <w:lang w:val="en-US"/>
              </w:rPr>
              <w:t>organization</w:t>
            </w:r>
            <w:r w:rsidRPr="000B6853">
              <w:rPr>
                <w:rFonts w:ascii="Calibri" w:hAnsi="Calibri" w:cs="Calibri"/>
                <w:lang w:val="en-US"/>
              </w:rPr>
              <w:t xml:space="preserve"> has also grown internationally, with offices and members across the world, reflecting the global importance of </w:t>
            </w:r>
            <w:r w:rsidRPr="000B6853">
              <w:rPr>
                <w:rFonts w:ascii="Calibri" w:hAnsi="Calibri" w:cs="Calibri"/>
                <w:lang w:val="en-US"/>
              </w:rPr>
              <w:t>cybersecurity</w:t>
            </w:r>
            <w:r>
              <w:rPr>
                <w:rFonts w:ascii="Calibri" w:hAnsi="Calibri" w:cs="Calibri"/>
                <w:lang w:val="en-US"/>
              </w:rPr>
              <w:t>.</w:t>
            </w:r>
          </w:p>
          <w:p w14:paraId="520E8A52" w14:textId="77777777" w:rsidR="00EA0BA5" w:rsidRDefault="00EA0BA5" w:rsidP="0097382C">
            <w:pPr>
              <w:jc w:val="both"/>
              <w:rPr>
                <w:rFonts w:ascii="Calibri" w:hAnsi="Calibri" w:cs="Calibri"/>
              </w:rPr>
            </w:pPr>
          </w:p>
          <w:p w14:paraId="12DD59B6" w14:textId="77777777" w:rsidR="00EA0BA5" w:rsidRDefault="00EA0BA5" w:rsidP="0097382C">
            <w:pPr>
              <w:jc w:val="both"/>
              <w:rPr>
                <w:rFonts w:ascii="Calibri" w:hAnsi="Calibri" w:cs="Calibri"/>
              </w:rPr>
            </w:pPr>
          </w:p>
          <w:p w14:paraId="50C76080" w14:textId="77777777" w:rsidR="00EA0BA5" w:rsidRDefault="00EA0BA5" w:rsidP="0097382C">
            <w:pPr>
              <w:jc w:val="both"/>
              <w:rPr>
                <w:rFonts w:ascii="Calibri" w:hAnsi="Calibri" w:cs="Calibri"/>
              </w:rPr>
            </w:pPr>
          </w:p>
          <w:p w14:paraId="0BCDEFFC" w14:textId="77777777" w:rsidR="00EA0BA5" w:rsidRDefault="00EA0BA5" w:rsidP="0097382C">
            <w:pPr>
              <w:jc w:val="both"/>
              <w:rPr>
                <w:rFonts w:ascii="Calibri" w:hAnsi="Calibri" w:cs="Calibri"/>
              </w:rPr>
            </w:pPr>
          </w:p>
          <w:p w14:paraId="767C5615" w14:textId="77777777" w:rsidR="00EA0BA5" w:rsidRDefault="00EA0BA5" w:rsidP="0097382C">
            <w:pPr>
              <w:jc w:val="both"/>
              <w:rPr>
                <w:rFonts w:ascii="Calibri" w:hAnsi="Calibri" w:cs="Calibri"/>
              </w:rPr>
            </w:pPr>
          </w:p>
          <w:p w14:paraId="1AFF6508" w14:textId="77777777" w:rsidR="00EA0BA5" w:rsidRDefault="00EA0BA5" w:rsidP="0097382C">
            <w:pPr>
              <w:jc w:val="both"/>
              <w:rPr>
                <w:rFonts w:ascii="Calibri" w:hAnsi="Calibri" w:cs="Calibri"/>
              </w:rPr>
            </w:pPr>
          </w:p>
          <w:p w14:paraId="52D3B20E" w14:textId="77777777" w:rsidR="00EA0BA5" w:rsidRDefault="00EA0BA5" w:rsidP="0097382C">
            <w:pPr>
              <w:jc w:val="both"/>
              <w:rPr>
                <w:rFonts w:ascii="Calibri" w:hAnsi="Calibri" w:cs="Calibri"/>
              </w:rPr>
            </w:pPr>
          </w:p>
        </w:tc>
      </w:tr>
      <w:tr w:rsidR="00EA0BA5" w14:paraId="65E6D311" w14:textId="77777777" w:rsidTr="00FA33AA">
        <w:tc>
          <w:tcPr>
            <w:tcW w:w="3005" w:type="dxa"/>
          </w:tcPr>
          <w:p w14:paraId="4AC303E5" w14:textId="77777777" w:rsidR="00EA0BA5" w:rsidRPr="00EA0BA5" w:rsidRDefault="00EA0BA5" w:rsidP="0097382C">
            <w:pPr>
              <w:jc w:val="both"/>
              <w:rPr>
                <w:rFonts w:ascii="Calibri" w:hAnsi="Calibri" w:cs="Calibri"/>
                <w:b/>
                <w:color w:val="7030A0"/>
              </w:rPr>
            </w:pPr>
            <w:r w:rsidRPr="00EA0BA5">
              <w:rPr>
                <w:rFonts w:ascii="Calibri" w:hAnsi="Calibri" w:cs="Calibri"/>
                <w:b/>
                <w:color w:val="7030A0"/>
              </w:rPr>
              <w:lastRenderedPageBreak/>
              <w:t>Professional Body Element 2:</w:t>
            </w:r>
          </w:p>
        </w:tc>
        <w:tc>
          <w:tcPr>
            <w:tcW w:w="6011" w:type="dxa"/>
          </w:tcPr>
          <w:p w14:paraId="367948B3" w14:textId="519DE53D" w:rsidR="00EA0BA5" w:rsidRDefault="00DB61EB" w:rsidP="0097382C">
            <w:pPr>
              <w:jc w:val="both"/>
              <w:rPr>
                <w:rFonts w:ascii="Calibri" w:hAnsi="Calibri" w:cs="Calibri"/>
              </w:rPr>
            </w:pPr>
            <w:r>
              <w:rPr>
                <w:rFonts w:ascii="Calibri" w:hAnsi="Calibri" w:cs="Calibri"/>
              </w:rPr>
              <w:t>OWASP (Open Web Application Security Project)</w:t>
            </w:r>
          </w:p>
        </w:tc>
      </w:tr>
      <w:tr w:rsidR="00EA0BA5" w14:paraId="1913E11C" w14:textId="77777777" w:rsidTr="00F83A12">
        <w:tc>
          <w:tcPr>
            <w:tcW w:w="3005" w:type="dxa"/>
          </w:tcPr>
          <w:p w14:paraId="633C1D6C" w14:textId="77777777" w:rsidR="00EA0BA5" w:rsidRPr="00EA0BA5" w:rsidRDefault="00EA0BA5" w:rsidP="0097382C">
            <w:pPr>
              <w:jc w:val="both"/>
              <w:rPr>
                <w:rFonts w:ascii="Calibri" w:hAnsi="Calibri" w:cs="Calibri"/>
                <w:b/>
                <w:color w:val="7030A0"/>
              </w:rPr>
            </w:pPr>
            <w:r w:rsidRPr="00EA0BA5">
              <w:rPr>
                <w:rFonts w:ascii="Calibri" w:hAnsi="Calibri" w:cs="Calibri"/>
                <w:b/>
                <w:color w:val="7030A0"/>
              </w:rPr>
              <w:t>Explanation:</w:t>
            </w:r>
          </w:p>
        </w:tc>
        <w:tc>
          <w:tcPr>
            <w:tcW w:w="6011" w:type="dxa"/>
          </w:tcPr>
          <w:p w14:paraId="1441A7CE" w14:textId="5868A47E" w:rsidR="00EA0BA5" w:rsidRDefault="00DB61EB" w:rsidP="0097382C">
            <w:pPr>
              <w:jc w:val="both"/>
              <w:rPr>
                <w:rFonts w:ascii="Calibri" w:hAnsi="Calibri" w:cs="Calibri"/>
              </w:rPr>
            </w:pPr>
            <w:r>
              <w:rPr>
                <w:rFonts w:ascii="Calibri" w:hAnsi="Calibri" w:cs="Calibri"/>
              </w:rPr>
              <w:t xml:space="preserve">OWASP is </w:t>
            </w:r>
            <w:r w:rsidR="00463AF4">
              <w:rPr>
                <w:rFonts w:ascii="Calibri" w:hAnsi="Calibri" w:cs="Calibri"/>
              </w:rPr>
              <w:t>a non-profit organization that uses open community driven approach for application and software security. The main objective of the organization is to identify and reduce web-based security risks.</w:t>
            </w:r>
          </w:p>
          <w:p w14:paraId="333F84FC" w14:textId="5E38D1C4" w:rsidR="00463AF4" w:rsidRDefault="00463AF4" w:rsidP="0097382C">
            <w:pPr>
              <w:jc w:val="both"/>
              <w:rPr>
                <w:rFonts w:ascii="Calibri" w:hAnsi="Calibri" w:cs="Calibri"/>
                <w:b/>
                <w:bCs/>
              </w:rPr>
            </w:pPr>
            <w:r>
              <w:rPr>
                <w:rFonts w:ascii="Calibri" w:hAnsi="Calibri" w:cs="Calibri"/>
                <w:b/>
                <w:bCs/>
              </w:rPr>
              <w:t>Benefits:</w:t>
            </w:r>
          </w:p>
          <w:p w14:paraId="1973C94B" w14:textId="24BD1EB8" w:rsidR="00463AF4" w:rsidRPr="00463AF4" w:rsidRDefault="00463AF4" w:rsidP="00463AF4">
            <w:pPr>
              <w:pStyle w:val="ListParagraph"/>
              <w:numPr>
                <w:ilvl w:val="0"/>
                <w:numId w:val="4"/>
              </w:numPr>
              <w:jc w:val="both"/>
              <w:rPr>
                <w:rFonts w:ascii="Calibri" w:hAnsi="Calibri" w:cs="Calibri"/>
                <w:b/>
                <w:bCs/>
              </w:rPr>
            </w:pPr>
            <w:r>
              <w:rPr>
                <w:rFonts w:ascii="Calibri" w:hAnsi="Calibri" w:cs="Calibri"/>
              </w:rPr>
              <w:t>Free tools, guidance and education through OWASP helps individual professionals and organizations.</w:t>
            </w:r>
          </w:p>
          <w:p w14:paraId="4DE64A45" w14:textId="6C183F23" w:rsidR="00463AF4" w:rsidRPr="00463AF4" w:rsidRDefault="00463AF4" w:rsidP="00463AF4">
            <w:pPr>
              <w:pStyle w:val="ListParagraph"/>
              <w:numPr>
                <w:ilvl w:val="0"/>
                <w:numId w:val="4"/>
              </w:numPr>
              <w:jc w:val="both"/>
              <w:rPr>
                <w:rFonts w:ascii="Calibri" w:hAnsi="Calibri" w:cs="Calibri"/>
                <w:b/>
                <w:bCs/>
              </w:rPr>
            </w:pPr>
            <w:r>
              <w:rPr>
                <w:rFonts w:ascii="Calibri" w:hAnsi="Calibri" w:cs="Calibri"/>
              </w:rPr>
              <w:t>Reduced application vulnerabilities and breach risk.</w:t>
            </w:r>
          </w:p>
          <w:p w14:paraId="6A048366" w14:textId="53F5935F" w:rsidR="00463AF4" w:rsidRPr="00463AF4" w:rsidRDefault="00463AF4" w:rsidP="00463AF4">
            <w:pPr>
              <w:pStyle w:val="ListParagraph"/>
              <w:numPr>
                <w:ilvl w:val="0"/>
                <w:numId w:val="4"/>
              </w:numPr>
              <w:jc w:val="both"/>
              <w:rPr>
                <w:rFonts w:ascii="Calibri" w:hAnsi="Calibri" w:cs="Calibri"/>
                <w:b/>
                <w:bCs/>
              </w:rPr>
            </w:pPr>
            <w:r>
              <w:rPr>
                <w:rFonts w:ascii="Calibri" w:hAnsi="Calibri" w:cs="Calibri"/>
              </w:rPr>
              <w:t>Advice and support to meet compliance requirements.</w:t>
            </w:r>
          </w:p>
          <w:p w14:paraId="62F6900D" w14:textId="3AA6E51D" w:rsidR="00463AF4" w:rsidRPr="00463AF4" w:rsidRDefault="00463AF4" w:rsidP="00463AF4">
            <w:pPr>
              <w:pStyle w:val="ListParagraph"/>
              <w:numPr>
                <w:ilvl w:val="0"/>
                <w:numId w:val="4"/>
              </w:numPr>
              <w:jc w:val="both"/>
              <w:rPr>
                <w:rFonts w:ascii="Calibri" w:hAnsi="Calibri" w:cs="Calibri"/>
                <w:b/>
                <w:bCs/>
              </w:rPr>
            </w:pPr>
            <w:r>
              <w:rPr>
                <w:rFonts w:ascii="Calibri" w:hAnsi="Calibri" w:cs="Calibri"/>
              </w:rPr>
              <w:t>Open resources are frequently used by startups and public-sector bodies.</w:t>
            </w:r>
          </w:p>
          <w:p w14:paraId="1CD5AC11" w14:textId="6EAE0A9D" w:rsidR="00463AF4" w:rsidRDefault="00463AF4" w:rsidP="00463AF4">
            <w:pPr>
              <w:jc w:val="both"/>
              <w:rPr>
                <w:rFonts w:ascii="Calibri" w:hAnsi="Calibri" w:cs="Calibri"/>
                <w:b/>
                <w:bCs/>
              </w:rPr>
            </w:pPr>
            <w:r>
              <w:rPr>
                <w:rFonts w:ascii="Calibri" w:hAnsi="Calibri" w:cs="Calibri"/>
                <w:b/>
                <w:bCs/>
              </w:rPr>
              <w:t>Role and Impact:</w:t>
            </w:r>
          </w:p>
          <w:p w14:paraId="3CF14065" w14:textId="05F8C1A5" w:rsidR="00463AF4" w:rsidRPr="00CB3B23" w:rsidRDefault="00CB3B23" w:rsidP="00463AF4">
            <w:pPr>
              <w:jc w:val="both"/>
              <w:rPr>
                <w:rFonts w:ascii="Calibri" w:hAnsi="Calibri" w:cs="Calibri"/>
              </w:rPr>
            </w:pPr>
            <w:r>
              <w:rPr>
                <w:rFonts w:ascii="Calibri" w:hAnsi="Calibri" w:cs="Calibri"/>
              </w:rPr>
              <w:t xml:space="preserve">OWASP focuses on application-layer vulnerabilities and defends from data breaches. One such example is its OWASP top 10 feature which displays top ten web application security risks making individuals and </w:t>
            </w:r>
            <w:r>
              <w:rPr>
                <w:rFonts w:ascii="Calibri" w:hAnsi="Calibri" w:cs="Calibri"/>
              </w:rPr>
              <w:lastRenderedPageBreak/>
              <w:t>organizations aware of the risks. Free tools and awareness resources help with information required for personnels on cybersecurity. Also, it provides secure guidance in coding for developers.</w:t>
            </w:r>
          </w:p>
          <w:p w14:paraId="35CF4F12" w14:textId="77777777" w:rsidR="00EA0BA5" w:rsidRDefault="00EA0BA5" w:rsidP="0097382C">
            <w:pPr>
              <w:jc w:val="both"/>
              <w:rPr>
                <w:rFonts w:ascii="Calibri" w:hAnsi="Calibri" w:cs="Calibri"/>
              </w:rPr>
            </w:pPr>
          </w:p>
          <w:p w14:paraId="6D193915" w14:textId="7DF2FBBD" w:rsidR="00EA0BA5" w:rsidRDefault="001E366B" w:rsidP="0097382C">
            <w:pPr>
              <w:jc w:val="both"/>
              <w:rPr>
                <w:rFonts w:ascii="Calibri" w:hAnsi="Calibri" w:cs="Calibri"/>
                <w:b/>
                <w:bCs/>
              </w:rPr>
            </w:pPr>
            <w:r w:rsidRPr="001E366B">
              <w:rPr>
                <w:rFonts w:ascii="Calibri" w:hAnsi="Calibri" w:cs="Calibri"/>
                <w:b/>
                <w:bCs/>
              </w:rPr>
              <w:t>Legal Matters:</w:t>
            </w:r>
          </w:p>
          <w:p w14:paraId="28758165" w14:textId="3E082E58" w:rsidR="001E366B" w:rsidRDefault="001E366B" w:rsidP="0097382C">
            <w:pPr>
              <w:jc w:val="both"/>
              <w:rPr>
                <w:rFonts w:ascii="Calibri" w:hAnsi="Calibri" w:cs="Calibri"/>
              </w:rPr>
            </w:pPr>
            <w:r>
              <w:rPr>
                <w:rFonts w:ascii="Calibri" w:hAnsi="Calibri" w:cs="Calibri"/>
              </w:rPr>
              <w:t xml:space="preserve">OWASP does not create laws, conduct investigations or impose penalties. It only provides technical standards that help people and organizations follow cyber security laws. The main legislation it helps for compliances are UK GDPR, Data Protection Act 2018, EU GDPR.  </w:t>
            </w:r>
          </w:p>
          <w:p w14:paraId="61EBD346" w14:textId="75E975B0" w:rsidR="001E366B" w:rsidRDefault="001E366B" w:rsidP="0097382C">
            <w:pPr>
              <w:jc w:val="both"/>
              <w:rPr>
                <w:rFonts w:ascii="Calibri" w:hAnsi="Calibri" w:cs="Calibri"/>
              </w:rPr>
            </w:pPr>
            <w:r>
              <w:rPr>
                <w:rFonts w:ascii="Calibri" w:hAnsi="Calibri" w:cs="Calibri"/>
              </w:rPr>
              <w:t>For secure testing, it makes proper authorization an utmost necessity to comply with Computer Misuse Act 1990.</w:t>
            </w:r>
          </w:p>
          <w:p w14:paraId="260DBE03" w14:textId="1854E351" w:rsidR="001E366B" w:rsidRDefault="001E366B" w:rsidP="0097382C">
            <w:pPr>
              <w:jc w:val="both"/>
              <w:rPr>
                <w:rFonts w:ascii="Calibri" w:hAnsi="Calibri" w:cs="Calibri"/>
                <w:b/>
                <w:bCs/>
              </w:rPr>
            </w:pPr>
            <w:r w:rsidRPr="001E366B">
              <w:rPr>
                <w:rFonts w:ascii="Calibri" w:hAnsi="Calibri" w:cs="Calibri"/>
                <w:b/>
                <w:bCs/>
              </w:rPr>
              <w:t>Historical Development</w:t>
            </w:r>
            <w:r>
              <w:rPr>
                <w:rFonts w:ascii="Calibri" w:hAnsi="Calibri" w:cs="Calibri"/>
                <w:b/>
                <w:bCs/>
              </w:rPr>
              <w:t>:</w:t>
            </w:r>
          </w:p>
          <w:p w14:paraId="4686E4F8" w14:textId="17330875" w:rsidR="001E366B" w:rsidRPr="001E366B" w:rsidRDefault="001E366B" w:rsidP="0097382C">
            <w:pPr>
              <w:jc w:val="both"/>
              <w:rPr>
                <w:rFonts w:ascii="Calibri" w:hAnsi="Calibri" w:cs="Calibri"/>
              </w:rPr>
            </w:pPr>
            <w:r w:rsidRPr="001E366B">
              <w:rPr>
                <w:rFonts w:ascii="Calibri" w:hAnsi="Calibri" w:cs="Calibri"/>
              </w:rPr>
              <w:t>Founded by Mark</w:t>
            </w:r>
            <w:r>
              <w:rPr>
                <w:rFonts w:ascii="Calibri" w:hAnsi="Calibri" w:cs="Calibri"/>
              </w:rPr>
              <w:t xml:space="preserve"> Curphey in 2001, OWASP was </w:t>
            </w:r>
            <w:r w:rsidR="00EE5903">
              <w:rPr>
                <w:rFonts w:ascii="Calibri" w:hAnsi="Calibri" w:cs="Calibri"/>
              </w:rPr>
              <w:t>founded to prioritise security in software development as vulnerabilities like SQL injection and cross-site scripting were rarely understood by developers. Although starting in 2001, it got its recognition as a non-profit organization in United States only in 2004 giving it a legal structure. Popular with its “OWASP Top 10” as a reference point for developers and penetration testers, it began knowledge sharing through meetups and conferences.  Currently, after changing its name to Open Worldwide Application Security Project in 2023, it has launched projects addressing API security, software bills of Materials(SBOMs), AI security risks broadening its scope beyond web applications.</w:t>
            </w:r>
          </w:p>
          <w:p w14:paraId="7BAFC8C5" w14:textId="77777777" w:rsidR="00EA0BA5" w:rsidRDefault="00EA0BA5" w:rsidP="0097382C">
            <w:pPr>
              <w:jc w:val="both"/>
              <w:rPr>
                <w:rFonts w:ascii="Calibri" w:hAnsi="Calibri" w:cs="Calibri"/>
              </w:rPr>
            </w:pPr>
          </w:p>
          <w:p w14:paraId="21B62E5F" w14:textId="77777777" w:rsidR="00EA0BA5" w:rsidRDefault="00EA0BA5" w:rsidP="0097382C">
            <w:pPr>
              <w:jc w:val="both"/>
              <w:rPr>
                <w:rFonts w:ascii="Calibri" w:hAnsi="Calibri" w:cs="Calibri"/>
              </w:rPr>
            </w:pPr>
          </w:p>
          <w:p w14:paraId="651DAF47" w14:textId="77777777" w:rsidR="00EA0BA5" w:rsidRDefault="00EA0BA5" w:rsidP="0097382C">
            <w:pPr>
              <w:jc w:val="both"/>
              <w:rPr>
                <w:rFonts w:ascii="Calibri" w:hAnsi="Calibri" w:cs="Calibri"/>
              </w:rPr>
            </w:pPr>
          </w:p>
          <w:p w14:paraId="3EDA1C8C" w14:textId="77777777" w:rsidR="00EA0BA5" w:rsidRDefault="00EA0BA5" w:rsidP="0097382C">
            <w:pPr>
              <w:jc w:val="both"/>
              <w:rPr>
                <w:rFonts w:ascii="Calibri" w:hAnsi="Calibri" w:cs="Calibri"/>
              </w:rPr>
            </w:pPr>
          </w:p>
          <w:p w14:paraId="5085F3F6" w14:textId="77777777" w:rsidR="00EA0BA5" w:rsidRDefault="00EA0BA5" w:rsidP="0097382C">
            <w:pPr>
              <w:jc w:val="both"/>
              <w:rPr>
                <w:rFonts w:ascii="Calibri" w:hAnsi="Calibri" w:cs="Calibri"/>
              </w:rPr>
            </w:pPr>
          </w:p>
          <w:p w14:paraId="3DECFAAF" w14:textId="77777777" w:rsidR="00EA0BA5" w:rsidRDefault="00EA0BA5" w:rsidP="0097382C">
            <w:pPr>
              <w:jc w:val="both"/>
              <w:rPr>
                <w:rFonts w:ascii="Calibri" w:hAnsi="Calibri" w:cs="Calibri"/>
              </w:rPr>
            </w:pPr>
          </w:p>
          <w:p w14:paraId="4759EF01" w14:textId="77777777" w:rsidR="00EA0BA5" w:rsidRDefault="00EA0BA5" w:rsidP="0097382C">
            <w:pPr>
              <w:jc w:val="both"/>
              <w:rPr>
                <w:rFonts w:ascii="Calibri" w:hAnsi="Calibri" w:cs="Calibri"/>
              </w:rPr>
            </w:pPr>
          </w:p>
          <w:p w14:paraId="6032D4A0" w14:textId="77777777" w:rsidR="00EA0BA5" w:rsidRDefault="00EA0BA5" w:rsidP="0097382C">
            <w:pPr>
              <w:jc w:val="both"/>
              <w:rPr>
                <w:rFonts w:ascii="Calibri" w:hAnsi="Calibri" w:cs="Calibri"/>
              </w:rPr>
            </w:pPr>
          </w:p>
        </w:tc>
      </w:tr>
    </w:tbl>
    <w:p w14:paraId="2AAFA0A0" w14:textId="77777777" w:rsidR="0097382C" w:rsidRPr="0097382C" w:rsidRDefault="0097382C" w:rsidP="0097382C">
      <w:pPr>
        <w:jc w:val="both"/>
        <w:rPr>
          <w:rFonts w:ascii="Calibri" w:hAnsi="Calibri" w:cs="Calibri"/>
        </w:rPr>
      </w:pPr>
    </w:p>
    <w:p w14:paraId="2EB1EF78" w14:textId="77777777" w:rsidR="00D147BF" w:rsidRPr="00D147BF" w:rsidRDefault="00D147BF" w:rsidP="00D147BF">
      <w:pPr>
        <w:jc w:val="both"/>
        <w:rPr>
          <w:rFonts w:ascii="Calibri" w:hAnsi="Calibri" w:cs="Calibri"/>
          <w:b/>
        </w:rPr>
      </w:pPr>
      <w:r w:rsidRPr="00D147BF">
        <w:rPr>
          <w:rFonts w:ascii="Calibri" w:hAnsi="Calibri" w:cs="Calibri"/>
          <w:b/>
        </w:rPr>
        <w:t>Codes of practice</w:t>
      </w:r>
    </w:p>
    <w:p w14:paraId="7B3CA429" w14:textId="77777777" w:rsidR="00D147BF" w:rsidRDefault="00D147BF" w:rsidP="00D147BF">
      <w:pPr>
        <w:jc w:val="both"/>
        <w:rPr>
          <w:rFonts w:ascii="Calibri" w:hAnsi="Calibri" w:cs="Calibri"/>
        </w:rPr>
      </w:pPr>
      <w:r>
        <w:rPr>
          <w:rFonts w:ascii="Calibri" w:hAnsi="Calibri" w:cs="Calibri"/>
        </w:rPr>
        <w:tab/>
        <w:t xml:space="preserve">Many professionals who deal with sensitive information as part of their jobs have had long established codes of practice, often called code of conduct; the most well-known of these would be medical doctors or lawyers. Cyber security professionals also have access to private and sensitive data and should work under similar moral and ethical standards. </w:t>
      </w:r>
    </w:p>
    <w:p w14:paraId="6072A35E" w14:textId="77777777" w:rsidR="00D147BF" w:rsidRDefault="00D147BF" w:rsidP="00414751">
      <w:pPr>
        <w:ind w:firstLine="720"/>
        <w:jc w:val="both"/>
        <w:rPr>
          <w:rFonts w:ascii="Calibri" w:hAnsi="Calibri" w:cs="Calibri"/>
        </w:rPr>
      </w:pPr>
      <w:r>
        <w:rPr>
          <w:rFonts w:ascii="Calibri" w:hAnsi="Calibri" w:cs="Calibri"/>
        </w:rPr>
        <w:t>As an introduction to this section of your project file, explain the importance of having a cyber-security professional code of practice.</w:t>
      </w:r>
    </w:p>
    <w:p w14:paraId="28F22B56" w14:textId="77777777" w:rsidR="00D147BF" w:rsidRDefault="00D147BF" w:rsidP="00414751">
      <w:pPr>
        <w:ind w:firstLine="720"/>
        <w:jc w:val="both"/>
        <w:rPr>
          <w:rFonts w:ascii="Calibri" w:hAnsi="Calibri" w:cs="Calibri"/>
        </w:rPr>
      </w:pPr>
      <w:r>
        <w:rPr>
          <w:rFonts w:ascii="Calibri" w:hAnsi="Calibri" w:cs="Calibri"/>
        </w:rPr>
        <w:lastRenderedPageBreak/>
        <w:t xml:space="preserve">Provide examples of </w:t>
      </w:r>
      <w:r w:rsidRPr="00D147BF">
        <w:rPr>
          <w:rFonts w:ascii="Calibri" w:hAnsi="Calibri" w:cs="Calibri"/>
          <w:b/>
        </w:rPr>
        <w:t>two</w:t>
      </w:r>
      <w:r>
        <w:rPr>
          <w:rFonts w:ascii="Calibri" w:hAnsi="Calibri" w:cs="Calibri"/>
        </w:rPr>
        <w:t xml:space="preserve"> codes of conduct and state the benefits of these within the work place. These should be linked to within your explanation or the sources provided as part of your research log.</w:t>
      </w:r>
    </w:p>
    <w:tbl>
      <w:tblPr>
        <w:tblStyle w:val="TableGrid"/>
        <w:tblW w:w="0" w:type="auto"/>
        <w:tblLook w:val="04A0" w:firstRow="1" w:lastRow="0" w:firstColumn="1" w:lastColumn="0" w:noHBand="0" w:noVBand="1"/>
      </w:tblPr>
      <w:tblGrid>
        <w:gridCol w:w="3005"/>
        <w:gridCol w:w="6011"/>
      </w:tblGrid>
      <w:tr w:rsidR="00EA0BA5" w14:paraId="0F2ED261" w14:textId="77777777" w:rsidTr="004D7295">
        <w:tc>
          <w:tcPr>
            <w:tcW w:w="3005" w:type="dxa"/>
          </w:tcPr>
          <w:p w14:paraId="6D754214" w14:textId="77777777" w:rsidR="00EA0BA5" w:rsidRPr="00EA0BA5" w:rsidRDefault="00EA0BA5" w:rsidP="004D7295">
            <w:pPr>
              <w:jc w:val="both"/>
              <w:rPr>
                <w:rFonts w:ascii="Calibri" w:hAnsi="Calibri" w:cs="Calibri"/>
                <w:b/>
                <w:color w:val="7030A0"/>
              </w:rPr>
            </w:pPr>
            <w:r>
              <w:rPr>
                <w:rFonts w:ascii="Calibri" w:hAnsi="Calibri" w:cs="Calibri"/>
                <w:b/>
                <w:color w:val="7030A0"/>
              </w:rPr>
              <w:t>Code of conduct example 1:</w:t>
            </w:r>
          </w:p>
        </w:tc>
        <w:tc>
          <w:tcPr>
            <w:tcW w:w="6011" w:type="dxa"/>
          </w:tcPr>
          <w:p w14:paraId="4674F02D" w14:textId="3096A103" w:rsidR="00EA0BA5" w:rsidRDefault="000B6853" w:rsidP="004D7295">
            <w:pPr>
              <w:jc w:val="both"/>
              <w:rPr>
                <w:rFonts w:ascii="Calibri" w:hAnsi="Calibri" w:cs="Calibri"/>
              </w:rPr>
            </w:pPr>
            <w:r>
              <w:rPr>
                <w:rFonts w:ascii="Calibri" w:hAnsi="Calibri" w:cs="Calibri"/>
              </w:rPr>
              <w:t>ISC2 Code of Ethics</w:t>
            </w:r>
          </w:p>
        </w:tc>
      </w:tr>
      <w:tr w:rsidR="00EA0BA5" w14:paraId="51CAFBD5" w14:textId="77777777" w:rsidTr="004D7295">
        <w:tc>
          <w:tcPr>
            <w:tcW w:w="3005" w:type="dxa"/>
          </w:tcPr>
          <w:p w14:paraId="12499986" w14:textId="77777777" w:rsidR="00EA0BA5" w:rsidRPr="00EA0BA5" w:rsidRDefault="00EA0BA5" w:rsidP="004D7295">
            <w:pPr>
              <w:jc w:val="both"/>
              <w:rPr>
                <w:rFonts w:ascii="Calibri" w:hAnsi="Calibri" w:cs="Calibri"/>
                <w:b/>
                <w:color w:val="7030A0"/>
              </w:rPr>
            </w:pPr>
            <w:r>
              <w:rPr>
                <w:rFonts w:ascii="Calibri" w:hAnsi="Calibri" w:cs="Calibri"/>
                <w:b/>
                <w:color w:val="7030A0"/>
              </w:rPr>
              <w:t>Benefits:</w:t>
            </w:r>
          </w:p>
        </w:tc>
        <w:tc>
          <w:tcPr>
            <w:tcW w:w="6011" w:type="dxa"/>
          </w:tcPr>
          <w:p w14:paraId="3C433D01" w14:textId="4BBEA614" w:rsidR="000B6853" w:rsidRDefault="000B6853" w:rsidP="000B6853">
            <w:pPr>
              <w:jc w:val="both"/>
              <w:rPr>
                <w:rFonts w:ascii="Calibri" w:hAnsi="Calibri" w:cs="Calibri"/>
                <w:lang w:val="en-US"/>
              </w:rPr>
            </w:pPr>
            <w:r>
              <w:rPr>
                <w:rFonts w:ascii="Calibri" w:hAnsi="Calibri" w:cs="Calibri"/>
                <w:lang w:val="en-US"/>
              </w:rPr>
              <w:t>T</w:t>
            </w:r>
            <w:r w:rsidRPr="000B6853">
              <w:rPr>
                <w:rFonts w:ascii="Calibri" w:hAnsi="Calibri" w:cs="Calibri"/>
                <w:lang w:val="en-US"/>
              </w:rPr>
              <w:t xml:space="preserve">he ISC2 Code of Ethics is based on four main principles that guide the </w:t>
            </w:r>
            <w:r w:rsidRPr="000B6853">
              <w:rPr>
                <w:rFonts w:ascii="Calibri" w:hAnsi="Calibri" w:cs="Calibri"/>
                <w:lang w:val="en-US"/>
              </w:rPr>
              <w:t>behavior</w:t>
            </w:r>
            <w:r w:rsidRPr="000B6853">
              <w:rPr>
                <w:rFonts w:ascii="Calibri" w:hAnsi="Calibri" w:cs="Calibri"/>
                <w:lang w:val="en-US"/>
              </w:rPr>
              <w:t xml:space="preserve"> of cybersecurity professionals. These principles require individuals to protect society and critical infrastructure, act honestly and legally in all situations, provide competent and diligent services, and support the advancement of the cybersecurity profession</w:t>
            </w:r>
            <w:r>
              <w:rPr>
                <w:rFonts w:ascii="Calibri" w:hAnsi="Calibri" w:cs="Calibri"/>
                <w:lang w:val="en-US"/>
              </w:rPr>
              <w:t>.</w:t>
            </w:r>
          </w:p>
          <w:p w14:paraId="217A866C" w14:textId="077FC53F" w:rsidR="000B6853" w:rsidRPr="000B6853" w:rsidRDefault="000B6853" w:rsidP="000B6853">
            <w:pPr>
              <w:jc w:val="both"/>
              <w:rPr>
                <w:rFonts w:ascii="Calibri" w:hAnsi="Calibri" w:cs="Calibri"/>
                <w:b/>
                <w:bCs/>
                <w:lang w:val="en-US"/>
              </w:rPr>
            </w:pPr>
            <w:r>
              <w:rPr>
                <w:rFonts w:ascii="Calibri" w:hAnsi="Calibri" w:cs="Calibri"/>
                <w:b/>
                <w:bCs/>
                <w:lang w:val="en-US"/>
              </w:rPr>
              <w:t>Benefits</w:t>
            </w:r>
          </w:p>
          <w:p w14:paraId="72648675" w14:textId="2561D7B9" w:rsidR="001C355B" w:rsidRPr="001C355B" w:rsidRDefault="004F5F70" w:rsidP="001C355B">
            <w:pPr>
              <w:jc w:val="both"/>
              <w:rPr>
                <w:rFonts w:ascii="Calibri" w:hAnsi="Calibri" w:cs="Calibri"/>
                <w:lang w:val="en-US"/>
              </w:rPr>
            </w:pPr>
            <w:r>
              <w:rPr>
                <w:rFonts w:ascii="Calibri" w:hAnsi="Calibri" w:cs="Calibri"/>
              </w:rPr>
              <w:t>1.</w:t>
            </w:r>
            <w:r w:rsidR="001C355B" w:rsidRPr="001C355B">
              <w:rPr>
                <w:rFonts w:ascii="Segoe UI" w:eastAsia="Times New Roman" w:hAnsi="Segoe UI" w:cs="Segoe UI"/>
                <w:sz w:val="21"/>
                <w:szCs w:val="21"/>
                <w:lang w:val="en-US"/>
              </w:rPr>
              <w:t xml:space="preserve"> </w:t>
            </w:r>
            <w:r w:rsidR="001C355B" w:rsidRPr="001C355B">
              <w:rPr>
                <w:rFonts w:ascii="Calibri" w:hAnsi="Calibri" w:cs="Calibri"/>
                <w:lang w:val="en-US"/>
              </w:rPr>
              <w:t>Builds trust with clients and employers when handling sensitive data</w:t>
            </w:r>
          </w:p>
          <w:p w14:paraId="2C615F3D" w14:textId="0A6EDFF7" w:rsidR="001C355B" w:rsidRPr="001C355B" w:rsidRDefault="004F5F70" w:rsidP="001C355B">
            <w:pPr>
              <w:jc w:val="both"/>
              <w:rPr>
                <w:rFonts w:ascii="Calibri" w:hAnsi="Calibri" w:cs="Calibri"/>
                <w:lang w:val="en-US"/>
              </w:rPr>
            </w:pPr>
            <w:r w:rsidRPr="001C355B">
              <w:rPr>
                <w:rFonts w:ascii="Calibri" w:hAnsi="Calibri" w:cs="Calibri"/>
              </w:rPr>
              <w:t>2.</w:t>
            </w:r>
            <w:r w:rsidR="001C355B" w:rsidRPr="001C355B">
              <w:rPr>
                <w:rFonts w:ascii="Segoe UI" w:eastAsia="Times New Roman" w:hAnsi="Segoe UI" w:cs="Segoe UI"/>
                <w:sz w:val="21"/>
                <w:szCs w:val="21"/>
                <w:lang w:val="en-US"/>
              </w:rPr>
              <w:t xml:space="preserve"> </w:t>
            </w:r>
            <w:r w:rsidR="001C355B" w:rsidRPr="001C355B">
              <w:rPr>
                <w:rFonts w:ascii="Calibri" w:hAnsi="Calibri" w:cs="Calibri"/>
                <w:lang w:val="en-US"/>
              </w:rPr>
              <w:t>Ensures employees follow laws and regulations, reducing legal risks</w:t>
            </w:r>
          </w:p>
          <w:p w14:paraId="7217F759" w14:textId="2E8F66DA" w:rsidR="004F5F70" w:rsidRPr="001C355B" w:rsidRDefault="004F5F70" w:rsidP="004D7295">
            <w:pPr>
              <w:jc w:val="both"/>
              <w:rPr>
                <w:rFonts w:ascii="Calibri" w:hAnsi="Calibri" w:cs="Calibri"/>
              </w:rPr>
            </w:pPr>
            <w:r w:rsidRPr="001C355B">
              <w:rPr>
                <w:rFonts w:ascii="Calibri" w:hAnsi="Calibri" w:cs="Calibri"/>
              </w:rPr>
              <w:t>3. Improves cyber defence with strong security culture.</w:t>
            </w:r>
          </w:p>
          <w:p w14:paraId="61BAAEA6" w14:textId="1E4B39A3" w:rsidR="00EA0BA5" w:rsidRPr="001C355B" w:rsidRDefault="004F5F70" w:rsidP="004D7295">
            <w:pPr>
              <w:jc w:val="both"/>
              <w:rPr>
                <w:rFonts w:ascii="Calibri" w:hAnsi="Calibri" w:cs="Calibri"/>
                <w:lang w:val="en-US"/>
              </w:rPr>
            </w:pPr>
            <w:r w:rsidRPr="001C355B">
              <w:rPr>
                <w:rFonts w:ascii="Calibri" w:hAnsi="Calibri" w:cs="Calibri"/>
              </w:rPr>
              <w:t xml:space="preserve">4. </w:t>
            </w:r>
            <w:r w:rsidR="001C355B" w:rsidRPr="001C355B">
              <w:rPr>
                <w:rFonts w:ascii="Calibri" w:hAnsi="Calibri" w:cs="Calibri"/>
                <w:lang w:val="en-US"/>
              </w:rPr>
              <w:t>Promotes accountability and professionalism in decision-making</w:t>
            </w:r>
          </w:p>
        </w:tc>
      </w:tr>
      <w:tr w:rsidR="00EA0BA5" w14:paraId="27C0B408" w14:textId="77777777" w:rsidTr="004D7295">
        <w:tc>
          <w:tcPr>
            <w:tcW w:w="3005" w:type="dxa"/>
          </w:tcPr>
          <w:p w14:paraId="732BF8F0" w14:textId="77777777" w:rsidR="00EA0BA5" w:rsidRPr="00EA0BA5" w:rsidRDefault="00EA0BA5" w:rsidP="004D7295">
            <w:pPr>
              <w:jc w:val="both"/>
              <w:rPr>
                <w:rFonts w:ascii="Calibri" w:hAnsi="Calibri" w:cs="Calibri"/>
                <w:b/>
                <w:color w:val="7030A0"/>
              </w:rPr>
            </w:pPr>
            <w:r>
              <w:rPr>
                <w:rFonts w:ascii="Calibri" w:hAnsi="Calibri" w:cs="Calibri"/>
                <w:b/>
                <w:color w:val="7030A0"/>
              </w:rPr>
              <w:t>Code of conduct example 2:</w:t>
            </w:r>
          </w:p>
        </w:tc>
        <w:tc>
          <w:tcPr>
            <w:tcW w:w="6011" w:type="dxa"/>
          </w:tcPr>
          <w:p w14:paraId="78F9F1DD" w14:textId="587EF4CF" w:rsidR="00EA0BA5" w:rsidRPr="001C355B" w:rsidRDefault="001C355B" w:rsidP="004D7295">
            <w:pPr>
              <w:jc w:val="both"/>
              <w:rPr>
                <w:rFonts w:ascii="Calibri" w:hAnsi="Calibri" w:cs="Calibri"/>
                <w:lang w:val="en-US"/>
              </w:rPr>
            </w:pPr>
            <w:r w:rsidRPr="001C355B">
              <w:rPr>
                <w:rFonts w:ascii="Calibri" w:hAnsi="Calibri" w:cs="Calibri"/>
                <w:lang w:val="en-US"/>
              </w:rPr>
              <w:t>ACM Code of Ethics and Professional Conduct</w:t>
            </w:r>
          </w:p>
        </w:tc>
      </w:tr>
      <w:tr w:rsidR="00EA0BA5" w14:paraId="72E1ADC3" w14:textId="77777777" w:rsidTr="004D7295">
        <w:tc>
          <w:tcPr>
            <w:tcW w:w="3005" w:type="dxa"/>
          </w:tcPr>
          <w:p w14:paraId="26C75D6A" w14:textId="77777777" w:rsidR="00EA0BA5" w:rsidRPr="00EA0BA5" w:rsidRDefault="00EA0BA5" w:rsidP="004D7295">
            <w:pPr>
              <w:jc w:val="both"/>
              <w:rPr>
                <w:rFonts w:ascii="Calibri" w:hAnsi="Calibri" w:cs="Calibri"/>
                <w:b/>
                <w:color w:val="7030A0"/>
              </w:rPr>
            </w:pPr>
            <w:r>
              <w:rPr>
                <w:rFonts w:ascii="Calibri" w:hAnsi="Calibri" w:cs="Calibri"/>
                <w:b/>
                <w:color w:val="7030A0"/>
              </w:rPr>
              <w:t>Benefits:</w:t>
            </w:r>
          </w:p>
        </w:tc>
        <w:tc>
          <w:tcPr>
            <w:tcW w:w="6011" w:type="dxa"/>
          </w:tcPr>
          <w:p w14:paraId="1EFF9F4A" w14:textId="77477C2F" w:rsidR="001C355B" w:rsidRDefault="001C355B" w:rsidP="001C355B">
            <w:pPr>
              <w:jc w:val="both"/>
              <w:rPr>
                <w:rFonts w:ascii="Calibri" w:hAnsi="Calibri" w:cs="Calibri"/>
                <w:lang w:val="en-US"/>
              </w:rPr>
            </w:pPr>
            <w:r>
              <w:rPr>
                <w:rFonts w:ascii="Calibri" w:hAnsi="Calibri" w:cs="Calibri"/>
              </w:rPr>
              <w:t xml:space="preserve">The principles of ACM code of Ethics and Professional Conduct include </w:t>
            </w:r>
            <w:r w:rsidRPr="001C355B">
              <w:rPr>
                <w:rFonts w:ascii="Calibri" w:hAnsi="Calibri" w:cs="Calibri"/>
                <w:lang w:val="en-US"/>
              </w:rPr>
              <w:t>contributing positively to society, avoiding harm to others, being honest and trustworthy, and respecting privacy and fairness</w:t>
            </w:r>
            <w:r>
              <w:rPr>
                <w:rFonts w:ascii="Calibri" w:hAnsi="Calibri" w:cs="Calibri"/>
                <w:lang w:val="en-US"/>
              </w:rPr>
              <w:t>.</w:t>
            </w:r>
          </w:p>
          <w:p w14:paraId="5D296B0D" w14:textId="2B91FE62" w:rsidR="001C355B" w:rsidRPr="001C355B" w:rsidRDefault="001C355B" w:rsidP="001C355B">
            <w:pPr>
              <w:jc w:val="both"/>
              <w:rPr>
                <w:rFonts w:ascii="Calibri" w:hAnsi="Calibri" w:cs="Calibri"/>
                <w:b/>
                <w:bCs/>
                <w:lang w:val="en-US"/>
              </w:rPr>
            </w:pPr>
            <w:r>
              <w:rPr>
                <w:rFonts w:ascii="Calibri" w:hAnsi="Calibri" w:cs="Calibri"/>
                <w:b/>
                <w:bCs/>
                <w:lang w:val="en-US"/>
              </w:rPr>
              <w:t>Benefits</w:t>
            </w:r>
          </w:p>
          <w:p w14:paraId="4957826D" w14:textId="4F8E8D82" w:rsidR="00EA0BA5" w:rsidRDefault="004F5F70" w:rsidP="004D7295">
            <w:pPr>
              <w:jc w:val="both"/>
              <w:rPr>
                <w:rFonts w:ascii="Calibri" w:hAnsi="Calibri" w:cs="Calibri"/>
              </w:rPr>
            </w:pPr>
            <w:r>
              <w:rPr>
                <w:rFonts w:ascii="Calibri" w:hAnsi="Calibri" w:cs="Calibri"/>
              </w:rPr>
              <w:t>1.</w:t>
            </w:r>
            <w:r w:rsidR="00A50DEB">
              <w:rPr>
                <w:rFonts w:ascii="Calibri" w:hAnsi="Calibri" w:cs="Calibri"/>
              </w:rPr>
              <w:t>Reduces risk of misuse, access or disclosure of sensitive information.</w:t>
            </w:r>
          </w:p>
          <w:p w14:paraId="3C4D75D8" w14:textId="1B6E8657" w:rsidR="00A50DEB" w:rsidRDefault="00A50DEB" w:rsidP="004D7295">
            <w:pPr>
              <w:jc w:val="both"/>
              <w:rPr>
                <w:rFonts w:ascii="Calibri" w:hAnsi="Calibri" w:cs="Calibri"/>
              </w:rPr>
            </w:pPr>
            <w:r>
              <w:rPr>
                <w:rFonts w:ascii="Calibri" w:hAnsi="Calibri" w:cs="Calibri"/>
              </w:rPr>
              <w:t>2. Increases trust between security professionals and organisations.</w:t>
            </w:r>
          </w:p>
          <w:p w14:paraId="114AC9A0" w14:textId="24881D4C" w:rsidR="00A50DEB" w:rsidRDefault="00A50DEB" w:rsidP="004D7295">
            <w:pPr>
              <w:jc w:val="both"/>
              <w:rPr>
                <w:rFonts w:ascii="Calibri" w:hAnsi="Calibri" w:cs="Calibri"/>
              </w:rPr>
            </w:pPr>
            <w:r>
              <w:rPr>
                <w:rFonts w:ascii="Calibri" w:hAnsi="Calibri" w:cs="Calibri"/>
              </w:rPr>
              <w:t>3. Compliance with Data Protection legislation, industry security standards which reduces risk of penalties following security incidents.</w:t>
            </w:r>
          </w:p>
          <w:p w14:paraId="557C7DEC" w14:textId="53C3A824" w:rsidR="00A50DEB" w:rsidRDefault="00A50DEB" w:rsidP="004D7295">
            <w:pPr>
              <w:jc w:val="both"/>
              <w:rPr>
                <w:rFonts w:ascii="Calibri" w:hAnsi="Calibri" w:cs="Calibri"/>
              </w:rPr>
            </w:pPr>
            <w:r>
              <w:rPr>
                <w:rFonts w:ascii="Calibri" w:hAnsi="Calibri" w:cs="Calibri"/>
              </w:rPr>
              <w:t>4. It sets a boundary within the organization and discourages misuse of access.</w:t>
            </w:r>
          </w:p>
          <w:p w14:paraId="3D335E0C" w14:textId="77777777" w:rsidR="00EA0BA5" w:rsidRDefault="00EA0BA5" w:rsidP="004D7295">
            <w:pPr>
              <w:jc w:val="both"/>
              <w:rPr>
                <w:rFonts w:ascii="Calibri" w:hAnsi="Calibri" w:cs="Calibri"/>
              </w:rPr>
            </w:pPr>
          </w:p>
          <w:p w14:paraId="76ABD304" w14:textId="77777777" w:rsidR="00EA0BA5" w:rsidRDefault="00EA0BA5" w:rsidP="004D7295">
            <w:pPr>
              <w:jc w:val="both"/>
              <w:rPr>
                <w:rFonts w:ascii="Calibri" w:hAnsi="Calibri" w:cs="Calibri"/>
              </w:rPr>
            </w:pPr>
          </w:p>
          <w:p w14:paraId="38CB266E" w14:textId="77777777" w:rsidR="00EA0BA5" w:rsidRDefault="00EA0BA5" w:rsidP="004D7295">
            <w:pPr>
              <w:jc w:val="both"/>
              <w:rPr>
                <w:rFonts w:ascii="Calibri" w:hAnsi="Calibri" w:cs="Calibri"/>
              </w:rPr>
            </w:pPr>
          </w:p>
          <w:p w14:paraId="648E2C0A" w14:textId="77777777" w:rsidR="00EA0BA5" w:rsidRDefault="00EA0BA5" w:rsidP="004D7295">
            <w:pPr>
              <w:jc w:val="both"/>
              <w:rPr>
                <w:rFonts w:ascii="Calibri" w:hAnsi="Calibri" w:cs="Calibri"/>
              </w:rPr>
            </w:pPr>
          </w:p>
          <w:p w14:paraId="3D3C72EB" w14:textId="77777777" w:rsidR="00EA0BA5" w:rsidRDefault="00EA0BA5" w:rsidP="004D7295">
            <w:pPr>
              <w:jc w:val="both"/>
              <w:rPr>
                <w:rFonts w:ascii="Calibri" w:hAnsi="Calibri" w:cs="Calibri"/>
              </w:rPr>
            </w:pPr>
          </w:p>
          <w:p w14:paraId="531181CE" w14:textId="77777777" w:rsidR="00EA0BA5" w:rsidRDefault="00EA0BA5" w:rsidP="004D7295">
            <w:pPr>
              <w:jc w:val="both"/>
              <w:rPr>
                <w:rFonts w:ascii="Calibri" w:hAnsi="Calibri" w:cs="Calibri"/>
              </w:rPr>
            </w:pPr>
          </w:p>
          <w:p w14:paraId="61AD8CE8" w14:textId="77777777" w:rsidR="00EA0BA5" w:rsidRDefault="00EA0BA5" w:rsidP="004D7295">
            <w:pPr>
              <w:jc w:val="both"/>
              <w:rPr>
                <w:rFonts w:ascii="Calibri" w:hAnsi="Calibri" w:cs="Calibri"/>
              </w:rPr>
            </w:pPr>
          </w:p>
          <w:p w14:paraId="5A038EA6" w14:textId="77777777" w:rsidR="00EA0BA5" w:rsidRDefault="00EA0BA5" w:rsidP="004D7295">
            <w:pPr>
              <w:jc w:val="both"/>
              <w:rPr>
                <w:rFonts w:ascii="Calibri" w:hAnsi="Calibri" w:cs="Calibri"/>
              </w:rPr>
            </w:pPr>
          </w:p>
          <w:p w14:paraId="5584657F" w14:textId="77777777" w:rsidR="00EA0BA5" w:rsidRDefault="00EA0BA5" w:rsidP="004D7295">
            <w:pPr>
              <w:jc w:val="both"/>
              <w:rPr>
                <w:rFonts w:ascii="Calibri" w:hAnsi="Calibri" w:cs="Calibri"/>
              </w:rPr>
            </w:pPr>
          </w:p>
          <w:p w14:paraId="5336A841" w14:textId="77777777" w:rsidR="00EA0BA5" w:rsidRDefault="00EA0BA5" w:rsidP="004D7295">
            <w:pPr>
              <w:jc w:val="both"/>
              <w:rPr>
                <w:rFonts w:ascii="Calibri" w:hAnsi="Calibri" w:cs="Calibri"/>
              </w:rPr>
            </w:pPr>
          </w:p>
        </w:tc>
      </w:tr>
    </w:tbl>
    <w:p w14:paraId="56D3FE1C" w14:textId="77777777" w:rsidR="00D147BF" w:rsidRPr="00D147BF" w:rsidRDefault="00D147BF" w:rsidP="00D147BF">
      <w:pPr>
        <w:jc w:val="both"/>
        <w:rPr>
          <w:rFonts w:ascii="Calibri" w:hAnsi="Calibri" w:cs="Calibri"/>
        </w:rPr>
      </w:pPr>
    </w:p>
    <w:sectPr w:rsidR="00D147BF" w:rsidRPr="00D147B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B7E00" w14:textId="77777777" w:rsidR="00D9280A" w:rsidRDefault="00D9280A" w:rsidP="00787D77">
      <w:pPr>
        <w:spacing w:after="0" w:line="240" w:lineRule="auto"/>
      </w:pPr>
      <w:r>
        <w:separator/>
      </w:r>
    </w:p>
  </w:endnote>
  <w:endnote w:type="continuationSeparator" w:id="0">
    <w:p w14:paraId="6467908B" w14:textId="77777777" w:rsidR="00D9280A" w:rsidRDefault="00D9280A" w:rsidP="00787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10D6" w14:textId="77777777" w:rsidR="00D73E25" w:rsidRDefault="00D73E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5839" w14:textId="5C44D564" w:rsidR="00787D77" w:rsidRPr="00787D77" w:rsidRDefault="00787D77">
    <w:pPr>
      <w:pStyle w:val="Footer"/>
      <w:rPr>
        <w:rFonts w:asciiTheme="minorHAnsi" w:hAnsiTheme="minorHAnsi" w:cstheme="minorHAnsi"/>
      </w:rPr>
    </w:pPr>
    <w:r>
      <w:rPr>
        <w:rFonts w:asciiTheme="minorHAnsi" w:hAnsiTheme="minorHAnsi" w:cstheme="minorHAnsi"/>
      </w:rPr>
      <w:t>Glasgow Clyde Colle</w:t>
    </w:r>
    <w:r w:rsidR="002D7377">
      <w:rPr>
        <w:rFonts w:asciiTheme="minorHAnsi" w:hAnsiTheme="minorHAnsi" w:cstheme="minorHAnsi"/>
      </w:rPr>
      <w:t>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CC46" w14:textId="77777777" w:rsidR="00D73E25" w:rsidRDefault="00D73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5F50E" w14:textId="77777777" w:rsidR="00D9280A" w:rsidRDefault="00D9280A" w:rsidP="00787D77">
      <w:pPr>
        <w:spacing w:after="0" w:line="240" w:lineRule="auto"/>
      </w:pPr>
      <w:r>
        <w:separator/>
      </w:r>
    </w:p>
  </w:footnote>
  <w:footnote w:type="continuationSeparator" w:id="0">
    <w:p w14:paraId="767B215E" w14:textId="77777777" w:rsidR="00D9280A" w:rsidRDefault="00D9280A" w:rsidP="00787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DD15" w14:textId="77777777" w:rsidR="00D73E25" w:rsidRDefault="00D73E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ECEF" w14:textId="77777777" w:rsidR="00787D77" w:rsidRPr="00787D77" w:rsidRDefault="00787D77">
    <w:pPr>
      <w:pStyle w:val="Header"/>
      <w:rPr>
        <w:rFonts w:asciiTheme="minorHAnsi" w:hAnsiTheme="minorHAnsi" w:cstheme="minorHAnsi"/>
      </w:rPr>
    </w:pPr>
    <w:r>
      <w:rPr>
        <w:rFonts w:asciiTheme="minorHAnsi" w:hAnsiTheme="minorHAnsi" w:cstheme="minorHAnsi"/>
      </w:rPr>
      <w:t>J0HH 34</w:t>
    </w:r>
    <w:r w:rsidRPr="00787D77">
      <w:rPr>
        <w:rFonts w:asciiTheme="minorHAnsi" w:hAnsiTheme="minorHAnsi" w:cstheme="minorHAnsi"/>
      </w:rPr>
      <w:ptab w:relativeTo="margin" w:alignment="center" w:leader="none"/>
    </w:r>
    <w:r w:rsidR="0027482C">
      <w:rPr>
        <w:rFonts w:asciiTheme="minorHAnsi" w:hAnsiTheme="minorHAnsi" w:cstheme="minorHAnsi"/>
      </w:rPr>
      <w:t>Assessment</w:t>
    </w:r>
    <w:r w:rsidR="00D73E25">
      <w:rPr>
        <w:rFonts w:asciiTheme="minorHAnsi" w:hAnsiTheme="minorHAnsi" w:cstheme="minorHAnsi"/>
      </w:rPr>
      <w:t>: Research Log</w:t>
    </w:r>
    <w:r w:rsidRPr="00787D77">
      <w:rPr>
        <w:rFonts w:asciiTheme="minorHAnsi" w:hAnsiTheme="minorHAnsi" w:cstheme="minorHAnsi"/>
      </w:rPr>
      <w:ptab w:relativeTo="margin" w:alignment="right" w:leader="none"/>
    </w:r>
    <w:r>
      <w:rPr>
        <w:rFonts w:asciiTheme="minorHAnsi" w:hAnsiTheme="minorHAnsi" w:cstheme="minorHAnsi"/>
      </w:rPr>
      <w:t>Professionalism and Ethics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8A53" w14:textId="77777777" w:rsidR="00D73E25" w:rsidRDefault="00D73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39C1"/>
    <w:multiLevelType w:val="hybridMultilevel"/>
    <w:tmpl w:val="CC30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A86519"/>
    <w:multiLevelType w:val="hybridMultilevel"/>
    <w:tmpl w:val="971A59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131715"/>
    <w:multiLevelType w:val="hybridMultilevel"/>
    <w:tmpl w:val="4F246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DD30EC"/>
    <w:multiLevelType w:val="hybridMultilevel"/>
    <w:tmpl w:val="FBFA4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7213753">
    <w:abstractNumId w:val="0"/>
  </w:num>
  <w:num w:numId="2" w16cid:durableId="1322005637">
    <w:abstractNumId w:val="3"/>
  </w:num>
  <w:num w:numId="3" w16cid:durableId="817258914">
    <w:abstractNumId w:val="1"/>
  </w:num>
  <w:num w:numId="4" w16cid:durableId="528840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D77"/>
    <w:rsid w:val="00006C49"/>
    <w:rsid w:val="000B6853"/>
    <w:rsid w:val="00147480"/>
    <w:rsid w:val="001646C1"/>
    <w:rsid w:val="001800FD"/>
    <w:rsid w:val="001C355B"/>
    <w:rsid w:val="001E366B"/>
    <w:rsid w:val="0027482C"/>
    <w:rsid w:val="002D7377"/>
    <w:rsid w:val="00301F5E"/>
    <w:rsid w:val="00330DDE"/>
    <w:rsid w:val="00341351"/>
    <w:rsid w:val="00414751"/>
    <w:rsid w:val="0043215E"/>
    <w:rsid w:val="00463AF4"/>
    <w:rsid w:val="004C0E51"/>
    <w:rsid w:val="004F5F70"/>
    <w:rsid w:val="006F74EB"/>
    <w:rsid w:val="007655F1"/>
    <w:rsid w:val="00787D77"/>
    <w:rsid w:val="007A0B68"/>
    <w:rsid w:val="007F3D0A"/>
    <w:rsid w:val="00806DB5"/>
    <w:rsid w:val="0096589C"/>
    <w:rsid w:val="0097382C"/>
    <w:rsid w:val="00A50DEB"/>
    <w:rsid w:val="00B867B5"/>
    <w:rsid w:val="00C81D67"/>
    <w:rsid w:val="00CB3B23"/>
    <w:rsid w:val="00D147BF"/>
    <w:rsid w:val="00D171B0"/>
    <w:rsid w:val="00D361B4"/>
    <w:rsid w:val="00D73E25"/>
    <w:rsid w:val="00D9280A"/>
    <w:rsid w:val="00DB61EB"/>
    <w:rsid w:val="00E92E05"/>
    <w:rsid w:val="00EA0BA5"/>
    <w:rsid w:val="00EE59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6F7A9"/>
  <w15:chartTrackingRefBased/>
  <w15:docId w15:val="{0546529B-8AC1-430F-8A12-30E06F3B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D77"/>
    <w:pPr>
      <w:ind w:left="720"/>
      <w:contextualSpacing/>
    </w:pPr>
  </w:style>
  <w:style w:type="paragraph" w:styleId="Header">
    <w:name w:val="header"/>
    <w:basedOn w:val="Normal"/>
    <w:link w:val="HeaderChar"/>
    <w:uiPriority w:val="99"/>
    <w:unhideWhenUsed/>
    <w:rsid w:val="00787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D77"/>
  </w:style>
  <w:style w:type="paragraph" w:styleId="Footer">
    <w:name w:val="footer"/>
    <w:basedOn w:val="Normal"/>
    <w:link w:val="FooterChar"/>
    <w:uiPriority w:val="99"/>
    <w:unhideWhenUsed/>
    <w:rsid w:val="00787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D77"/>
  </w:style>
  <w:style w:type="table" w:styleId="TableGrid">
    <w:name w:val="Table Grid"/>
    <w:basedOn w:val="TableNormal"/>
    <w:uiPriority w:val="39"/>
    <w:rsid w:val="00973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1080</TotalTime>
  <Pages>4</Pages>
  <Words>1114</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Glasgow Clyde College</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Bryony Wilson</dc:creator>
  <cp:keywords/>
  <dc:description/>
  <cp:lastModifiedBy>Biki Maharjan</cp:lastModifiedBy>
  <cp:revision>16</cp:revision>
  <dcterms:created xsi:type="dcterms:W3CDTF">2020-01-06T08:53:00Z</dcterms:created>
  <dcterms:modified xsi:type="dcterms:W3CDTF">2026-05-11T10:50:00Z</dcterms:modified>
</cp:coreProperties>
</file>