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9D6" w:rsidRPr="001579D6" w:rsidRDefault="00946CFF" w:rsidP="001579D6">
      <w:pPr>
        <w:spacing w:after="0"/>
        <w:jc w:val="center"/>
        <w:rPr>
          <w:sz w:val="20"/>
        </w:rPr>
      </w:pPr>
      <w:bookmarkStart w:id="0" w:name="_GoBack"/>
      <w:bookmarkEnd w:id="0"/>
      <w:r w:rsidRPr="001579D6">
        <w:rPr>
          <w:b/>
        </w:rPr>
        <w:t>Introduction</w:t>
      </w:r>
    </w:p>
    <w:p w:rsidR="00186368" w:rsidRDefault="00186368" w:rsidP="00946CFF">
      <w:pPr>
        <w:spacing w:after="0"/>
        <w:rPr>
          <w:sz w:val="20"/>
        </w:rPr>
      </w:pPr>
    </w:p>
    <w:p w:rsidR="008C297C" w:rsidRDefault="008C297C" w:rsidP="001730BA">
      <w:pPr>
        <w:spacing w:after="0"/>
        <w:rPr>
          <w:sz w:val="20"/>
        </w:rPr>
      </w:pPr>
      <w:r w:rsidRPr="001579D6">
        <w:rPr>
          <w:b/>
          <w:sz w:val="20"/>
          <w:u w:val="single"/>
        </w:rPr>
        <w:t>Rappels – structure de paroi</w:t>
      </w:r>
      <w:r w:rsidRPr="001579D6">
        <w:rPr>
          <w:sz w:val="20"/>
          <w:u w:val="single"/>
        </w:rPr>
        <w:t> </w:t>
      </w:r>
      <w:r w:rsidRPr="008C297C">
        <w:rPr>
          <w:sz w:val="20"/>
        </w:rPr>
        <w:t>:</w:t>
      </w:r>
    </w:p>
    <w:p w:rsidR="00017DC8" w:rsidRDefault="00017DC8" w:rsidP="00017DC8">
      <w:pPr>
        <w:pStyle w:val="Paragraphedeliste"/>
        <w:numPr>
          <w:ilvl w:val="0"/>
          <w:numId w:val="1"/>
        </w:numPr>
        <w:spacing w:after="0"/>
        <w:rPr>
          <w:sz w:val="20"/>
        </w:rPr>
      </w:pPr>
      <w:r w:rsidRPr="008C297C">
        <w:rPr>
          <w:b/>
          <w:sz w:val="20"/>
        </w:rPr>
        <w:t xml:space="preserve">Gram </w:t>
      </w:r>
      <w:r w:rsidRPr="00D2759E">
        <w:rPr>
          <w:b/>
          <w:sz w:val="20"/>
          <w:vertAlign w:val="superscript"/>
        </w:rPr>
        <w:t>+</w:t>
      </w:r>
      <w:r w:rsidRPr="008C297C">
        <w:rPr>
          <w:sz w:val="20"/>
        </w:rPr>
        <w:t> :</w:t>
      </w:r>
      <w:r>
        <w:rPr>
          <w:sz w:val="20"/>
        </w:rPr>
        <w:t xml:space="preserve"> membrane plasmique entourée d’une couche épaisse de peptidoglycan</w:t>
      </w:r>
    </w:p>
    <w:p w:rsidR="00017DC8" w:rsidRDefault="00017DC8" w:rsidP="00017DC8">
      <w:pPr>
        <w:pStyle w:val="Paragraphedeliste"/>
        <w:numPr>
          <w:ilvl w:val="0"/>
          <w:numId w:val="1"/>
        </w:numPr>
        <w:spacing w:after="0"/>
        <w:rPr>
          <w:sz w:val="20"/>
        </w:rPr>
      </w:pPr>
      <w:r w:rsidRPr="008C297C">
        <w:rPr>
          <w:b/>
          <w:sz w:val="20"/>
        </w:rPr>
        <w:t xml:space="preserve">Gram </w:t>
      </w:r>
      <w:r w:rsidRPr="00D2759E">
        <w:rPr>
          <w:b/>
          <w:sz w:val="20"/>
          <w:vertAlign w:val="superscript"/>
        </w:rPr>
        <w:t>-</w:t>
      </w:r>
      <w:r w:rsidRPr="008C297C">
        <w:rPr>
          <w:sz w:val="20"/>
        </w:rPr>
        <w:t> :</w:t>
      </w:r>
      <w:r>
        <w:rPr>
          <w:sz w:val="20"/>
        </w:rPr>
        <w:t xml:space="preserve"> membrane plasmique entourée d’une fine couche de peptidoglycan (forme gel periplasmique). Cette couche de peptidoglycan est rattachée à une membrane externe par des lipoprotéines. La membrane exprime à sa surface des LPS et autres antigènes/protéines. Le LPS est fait de 3 parties :</w:t>
      </w:r>
    </w:p>
    <w:p w:rsidR="00017DC8" w:rsidRDefault="00017DC8" w:rsidP="008870D9">
      <w:pPr>
        <w:pStyle w:val="Paragraphedeliste"/>
        <w:numPr>
          <w:ilvl w:val="0"/>
          <w:numId w:val="6"/>
        </w:numPr>
        <w:spacing w:after="0"/>
        <w:rPr>
          <w:sz w:val="20"/>
        </w:rPr>
      </w:pPr>
      <w:r>
        <w:rPr>
          <w:sz w:val="20"/>
        </w:rPr>
        <w:t>Chaine spécifique (antigène O) : propre à la souche</w:t>
      </w:r>
    </w:p>
    <w:p w:rsidR="00017DC8" w:rsidRDefault="00017DC8" w:rsidP="008870D9">
      <w:pPr>
        <w:pStyle w:val="Paragraphedeliste"/>
        <w:numPr>
          <w:ilvl w:val="0"/>
          <w:numId w:val="6"/>
        </w:numPr>
        <w:spacing w:after="0"/>
        <w:rPr>
          <w:sz w:val="20"/>
        </w:rPr>
      </w:pPr>
      <w:r>
        <w:rPr>
          <w:sz w:val="20"/>
        </w:rPr>
        <w:t>Partie centrale (core) : lie la chaine spécifique à la protéine A</w:t>
      </w:r>
    </w:p>
    <w:p w:rsidR="00017DC8" w:rsidRDefault="00017DC8" w:rsidP="008870D9">
      <w:pPr>
        <w:pStyle w:val="Paragraphedeliste"/>
        <w:numPr>
          <w:ilvl w:val="0"/>
          <w:numId w:val="6"/>
        </w:numPr>
        <w:spacing w:after="0"/>
        <w:rPr>
          <w:sz w:val="20"/>
        </w:rPr>
      </w:pPr>
      <w:r>
        <w:rPr>
          <w:sz w:val="20"/>
        </w:rPr>
        <w:t>Protéine A : lie le LPS à la MP. Responsable en grande partie de la toxicité des G- : lorsqu’une bactérie est lysée, des fragments de membrane contenant la protéine A sont libérés dans la circulation et causent fièvre/diarrhées/choc septique…</w:t>
      </w:r>
    </w:p>
    <w:p w:rsidR="00994289" w:rsidRDefault="00994289" w:rsidP="00994289">
      <w:pPr>
        <w:spacing w:after="0"/>
        <w:rPr>
          <w:sz w:val="20"/>
        </w:rPr>
      </w:pPr>
    </w:p>
    <w:p w:rsidR="00994289" w:rsidRDefault="00994289" w:rsidP="00994289">
      <w:pPr>
        <w:spacing w:after="0"/>
        <w:rPr>
          <w:sz w:val="20"/>
        </w:rPr>
      </w:pPr>
      <w:r w:rsidRPr="001579D6">
        <w:rPr>
          <w:b/>
          <w:sz w:val="20"/>
          <w:u w:val="single"/>
        </w:rPr>
        <w:t>Rappels – type respiratoire</w:t>
      </w:r>
      <w:r>
        <w:rPr>
          <w:sz w:val="20"/>
        </w:rPr>
        <w:t> : déterminé en inoculant des géloses. La répartition des bactéries (+/- proches de la surface en contact avec l’air) permet de dire si elles sont aéro-anaérobiques, anaérobiques, aérobies strictes, microaérophiles etc.</w:t>
      </w:r>
    </w:p>
    <w:p w:rsidR="00966F8D" w:rsidRDefault="00966F8D" w:rsidP="00994289">
      <w:pPr>
        <w:spacing w:after="0"/>
        <w:rPr>
          <w:sz w:val="20"/>
        </w:rPr>
      </w:pPr>
    </w:p>
    <w:tbl>
      <w:tblPr>
        <w:tblStyle w:val="Grilledutableau"/>
        <w:tblW w:w="10490" w:type="dxa"/>
        <w:tblInd w:w="-703" w:type="dxa"/>
        <w:tblLayout w:type="fixed"/>
        <w:tblLook w:val="04A0" w:firstRow="1" w:lastRow="0" w:firstColumn="1" w:lastColumn="0" w:noHBand="0" w:noVBand="1"/>
      </w:tblPr>
      <w:tblGrid>
        <w:gridCol w:w="1844"/>
        <w:gridCol w:w="992"/>
        <w:gridCol w:w="1134"/>
        <w:gridCol w:w="1417"/>
        <w:gridCol w:w="3261"/>
        <w:gridCol w:w="1842"/>
      </w:tblGrid>
      <w:tr w:rsidR="00966F8D" w:rsidRPr="00186368" w:rsidTr="0051053A">
        <w:tc>
          <w:tcPr>
            <w:tcW w:w="1844" w:type="dxa"/>
            <w:vMerge w:val="restart"/>
            <w:tcBorders>
              <w:right w:val="single" w:sz="4" w:space="0" w:color="auto"/>
            </w:tcBorders>
            <w:vAlign w:val="center"/>
          </w:tcPr>
          <w:p w:rsidR="00966F8D" w:rsidRPr="00186368" w:rsidRDefault="00966F8D" w:rsidP="0051053A">
            <w:pPr>
              <w:jc w:val="center"/>
              <w:rPr>
                <w:b/>
                <w:sz w:val="20"/>
              </w:rPr>
            </w:pPr>
            <w:r w:rsidRPr="00186368">
              <w:rPr>
                <w:b/>
                <w:sz w:val="20"/>
              </w:rPr>
              <w:t>Type</w:t>
            </w:r>
          </w:p>
        </w:tc>
        <w:tc>
          <w:tcPr>
            <w:tcW w:w="2126" w:type="dxa"/>
            <w:gridSpan w:val="2"/>
            <w:tcBorders>
              <w:top w:val="single" w:sz="4" w:space="0" w:color="auto"/>
              <w:left w:val="single" w:sz="4" w:space="0" w:color="auto"/>
              <w:bottom w:val="nil"/>
              <w:right w:val="single" w:sz="4" w:space="0" w:color="auto"/>
            </w:tcBorders>
            <w:vAlign w:val="center"/>
          </w:tcPr>
          <w:p w:rsidR="00966F8D" w:rsidRPr="00186368" w:rsidRDefault="00966F8D" w:rsidP="0051053A">
            <w:pPr>
              <w:jc w:val="center"/>
              <w:rPr>
                <w:b/>
                <w:sz w:val="20"/>
              </w:rPr>
            </w:pPr>
            <w:r w:rsidRPr="00186368">
              <w:rPr>
                <w:b/>
                <w:sz w:val="20"/>
              </w:rPr>
              <w:t>Croissance</w:t>
            </w:r>
          </w:p>
        </w:tc>
        <w:tc>
          <w:tcPr>
            <w:tcW w:w="1417" w:type="dxa"/>
            <w:vMerge w:val="restart"/>
            <w:tcBorders>
              <w:left w:val="single" w:sz="4" w:space="0" w:color="auto"/>
            </w:tcBorders>
            <w:vAlign w:val="center"/>
          </w:tcPr>
          <w:p w:rsidR="00966F8D" w:rsidRPr="00186368" w:rsidRDefault="00966F8D" w:rsidP="0051053A">
            <w:pPr>
              <w:jc w:val="center"/>
              <w:rPr>
                <w:b/>
                <w:sz w:val="20"/>
              </w:rPr>
            </w:pPr>
            <w:r w:rsidRPr="00186368">
              <w:rPr>
                <w:b/>
                <w:sz w:val="20"/>
              </w:rPr>
              <w:t>Catalase/SOD</w:t>
            </w:r>
          </w:p>
        </w:tc>
        <w:tc>
          <w:tcPr>
            <w:tcW w:w="3261" w:type="dxa"/>
            <w:vMerge w:val="restart"/>
            <w:vAlign w:val="center"/>
          </w:tcPr>
          <w:p w:rsidR="00966F8D" w:rsidRPr="00186368" w:rsidRDefault="00966F8D" w:rsidP="0051053A">
            <w:pPr>
              <w:jc w:val="center"/>
              <w:rPr>
                <w:b/>
                <w:sz w:val="20"/>
              </w:rPr>
            </w:pPr>
            <w:r w:rsidRPr="00186368">
              <w:rPr>
                <w:b/>
                <w:sz w:val="20"/>
              </w:rPr>
              <w:t>Comportement</w:t>
            </w:r>
          </w:p>
        </w:tc>
        <w:tc>
          <w:tcPr>
            <w:tcW w:w="1842" w:type="dxa"/>
            <w:vMerge w:val="restart"/>
            <w:vAlign w:val="center"/>
          </w:tcPr>
          <w:p w:rsidR="00966F8D" w:rsidRPr="00186368" w:rsidRDefault="00966F8D" w:rsidP="0051053A">
            <w:pPr>
              <w:jc w:val="center"/>
              <w:rPr>
                <w:b/>
                <w:sz w:val="20"/>
              </w:rPr>
            </w:pPr>
            <w:r w:rsidRPr="00186368">
              <w:rPr>
                <w:b/>
                <w:sz w:val="20"/>
              </w:rPr>
              <w:t>Exemples</w:t>
            </w:r>
          </w:p>
        </w:tc>
      </w:tr>
      <w:tr w:rsidR="00966F8D" w:rsidRPr="00186368" w:rsidTr="00186368">
        <w:tc>
          <w:tcPr>
            <w:tcW w:w="1844" w:type="dxa"/>
            <w:vMerge/>
            <w:tcBorders>
              <w:right w:val="single" w:sz="4" w:space="0" w:color="auto"/>
            </w:tcBorders>
          </w:tcPr>
          <w:p w:rsidR="00966F8D" w:rsidRPr="00186368" w:rsidRDefault="00966F8D" w:rsidP="00994289">
            <w:pPr>
              <w:rPr>
                <w:b/>
                <w:sz w:val="20"/>
              </w:rPr>
            </w:pPr>
          </w:p>
        </w:tc>
        <w:tc>
          <w:tcPr>
            <w:tcW w:w="992" w:type="dxa"/>
            <w:tcBorders>
              <w:top w:val="nil"/>
              <w:left w:val="single" w:sz="4" w:space="0" w:color="auto"/>
              <w:bottom w:val="single" w:sz="4" w:space="0" w:color="auto"/>
              <w:right w:val="nil"/>
            </w:tcBorders>
          </w:tcPr>
          <w:p w:rsidR="00966F8D" w:rsidRPr="00186368" w:rsidRDefault="00966F8D" w:rsidP="00966F8D">
            <w:pPr>
              <w:jc w:val="center"/>
              <w:rPr>
                <w:b/>
                <w:sz w:val="20"/>
              </w:rPr>
            </w:pPr>
            <w:r w:rsidRPr="00186368">
              <w:rPr>
                <w:b/>
                <w:sz w:val="20"/>
              </w:rPr>
              <w:t>Aérobe</w:t>
            </w:r>
          </w:p>
        </w:tc>
        <w:tc>
          <w:tcPr>
            <w:tcW w:w="1134" w:type="dxa"/>
            <w:tcBorders>
              <w:top w:val="nil"/>
              <w:left w:val="nil"/>
              <w:bottom w:val="single" w:sz="4" w:space="0" w:color="auto"/>
              <w:right w:val="single" w:sz="4" w:space="0" w:color="auto"/>
            </w:tcBorders>
          </w:tcPr>
          <w:p w:rsidR="00966F8D" w:rsidRPr="00186368" w:rsidRDefault="00966F8D" w:rsidP="00966F8D">
            <w:pPr>
              <w:jc w:val="center"/>
              <w:rPr>
                <w:b/>
                <w:sz w:val="20"/>
              </w:rPr>
            </w:pPr>
            <w:r w:rsidRPr="00186368">
              <w:rPr>
                <w:b/>
                <w:sz w:val="20"/>
              </w:rPr>
              <w:t>Anaérobe</w:t>
            </w:r>
          </w:p>
        </w:tc>
        <w:tc>
          <w:tcPr>
            <w:tcW w:w="1417" w:type="dxa"/>
            <w:vMerge/>
            <w:tcBorders>
              <w:left w:val="single" w:sz="4" w:space="0" w:color="auto"/>
            </w:tcBorders>
          </w:tcPr>
          <w:p w:rsidR="00966F8D" w:rsidRPr="00186368" w:rsidRDefault="00966F8D" w:rsidP="00994289">
            <w:pPr>
              <w:rPr>
                <w:b/>
                <w:sz w:val="20"/>
              </w:rPr>
            </w:pPr>
          </w:p>
        </w:tc>
        <w:tc>
          <w:tcPr>
            <w:tcW w:w="3261" w:type="dxa"/>
            <w:vMerge/>
          </w:tcPr>
          <w:p w:rsidR="00966F8D" w:rsidRPr="00186368" w:rsidRDefault="00966F8D" w:rsidP="00994289">
            <w:pPr>
              <w:rPr>
                <w:b/>
                <w:sz w:val="20"/>
              </w:rPr>
            </w:pPr>
          </w:p>
        </w:tc>
        <w:tc>
          <w:tcPr>
            <w:tcW w:w="1842" w:type="dxa"/>
            <w:vMerge/>
          </w:tcPr>
          <w:p w:rsidR="00966F8D" w:rsidRPr="00186368" w:rsidRDefault="00966F8D" w:rsidP="00994289">
            <w:pPr>
              <w:rPr>
                <w:b/>
                <w:sz w:val="20"/>
              </w:rPr>
            </w:pPr>
          </w:p>
        </w:tc>
      </w:tr>
      <w:tr w:rsidR="00966F8D" w:rsidTr="00186368">
        <w:tc>
          <w:tcPr>
            <w:tcW w:w="1844" w:type="dxa"/>
            <w:vAlign w:val="center"/>
          </w:tcPr>
          <w:p w:rsidR="00966F8D" w:rsidRDefault="00966F8D" w:rsidP="00186368">
            <w:pPr>
              <w:jc w:val="center"/>
              <w:rPr>
                <w:sz w:val="20"/>
              </w:rPr>
            </w:pPr>
            <w:r>
              <w:rPr>
                <w:sz w:val="20"/>
              </w:rPr>
              <w:t>Aérobes strictes</w:t>
            </w:r>
          </w:p>
        </w:tc>
        <w:tc>
          <w:tcPr>
            <w:tcW w:w="992" w:type="dxa"/>
            <w:tcBorders>
              <w:top w:val="single" w:sz="4" w:space="0" w:color="auto"/>
            </w:tcBorders>
            <w:vAlign w:val="center"/>
          </w:tcPr>
          <w:p w:rsidR="00966F8D" w:rsidRDefault="00966F8D" w:rsidP="00186368">
            <w:pPr>
              <w:jc w:val="center"/>
              <w:rPr>
                <w:sz w:val="20"/>
              </w:rPr>
            </w:pPr>
            <w:r>
              <w:rPr>
                <w:sz w:val="20"/>
              </w:rPr>
              <w:t>+</w:t>
            </w:r>
          </w:p>
        </w:tc>
        <w:tc>
          <w:tcPr>
            <w:tcW w:w="1134" w:type="dxa"/>
            <w:tcBorders>
              <w:top w:val="single" w:sz="4" w:space="0" w:color="auto"/>
            </w:tcBorders>
            <w:vAlign w:val="center"/>
          </w:tcPr>
          <w:p w:rsidR="00966F8D" w:rsidRDefault="00966F8D" w:rsidP="00186368">
            <w:pPr>
              <w:jc w:val="center"/>
              <w:rPr>
                <w:sz w:val="20"/>
              </w:rPr>
            </w:pPr>
            <w:r>
              <w:rPr>
                <w:sz w:val="20"/>
              </w:rPr>
              <w:t>-</w:t>
            </w:r>
          </w:p>
        </w:tc>
        <w:tc>
          <w:tcPr>
            <w:tcW w:w="1417" w:type="dxa"/>
            <w:vAlign w:val="center"/>
          </w:tcPr>
          <w:p w:rsidR="00966F8D" w:rsidRDefault="00966F8D" w:rsidP="00186368">
            <w:pPr>
              <w:jc w:val="center"/>
              <w:rPr>
                <w:sz w:val="20"/>
              </w:rPr>
            </w:pPr>
            <w:r>
              <w:rPr>
                <w:sz w:val="20"/>
              </w:rPr>
              <w:t>+/+</w:t>
            </w:r>
          </w:p>
        </w:tc>
        <w:tc>
          <w:tcPr>
            <w:tcW w:w="3261" w:type="dxa"/>
            <w:vAlign w:val="center"/>
          </w:tcPr>
          <w:p w:rsidR="00966F8D" w:rsidRDefault="00966F8D" w:rsidP="00186368">
            <w:pPr>
              <w:jc w:val="center"/>
              <w:rPr>
                <w:sz w:val="20"/>
              </w:rPr>
            </w:pPr>
            <w:r>
              <w:rPr>
                <w:sz w:val="20"/>
              </w:rPr>
              <w:t>O</w:t>
            </w:r>
            <w:r w:rsidRPr="00966F8D">
              <w:rPr>
                <w:sz w:val="20"/>
                <w:vertAlign w:val="subscript"/>
              </w:rPr>
              <w:t>2</w:t>
            </w:r>
            <w:r>
              <w:rPr>
                <w:sz w:val="20"/>
              </w:rPr>
              <w:t xml:space="preserve"> nécessaire, pas de fermentation</w:t>
            </w:r>
          </w:p>
        </w:tc>
        <w:tc>
          <w:tcPr>
            <w:tcW w:w="1842" w:type="dxa"/>
          </w:tcPr>
          <w:p w:rsidR="00186368" w:rsidRDefault="00186368" w:rsidP="00994289">
            <w:pPr>
              <w:rPr>
                <w:sz w:val="20"/>
              </w:rPr>
            </w:pPr>
            <w:r>
              <w:rPr>
                <w:sz w:val="20"/>
              </w:rPr>
              <w:t>M. tuberculosis</w:t>
            </w:r>
          </w:p>
          <w:p w:rsidR="00966F8D" w:rsidRDefault="00186368" w:rsidP="00994289">
            <w:pPr>
              <w:rPr>
                <w:sz w:val="20"/>
              </w:rPr>
            </w:pPr>
            <w:r>
              <w:rPr>
                <w:sz w:val="20"/>
              </w:rPr>
              <w:t>P. aeruginosa</w:t>
            </w:r>
          </w:p>
        </w:tc>
      </w:tr>
      <w:tr w:rsidR="00966F8D" w:rsidTr="00186368">
        <w:tc>
          <w:tcPr>
            <w:tcW w:w="1844" w:type="dxa"/>
            <w:vAlign w:val="center"/>
          </w:tcPr>
          <w:p w:rsidR="00966F8D" w:rsidRDefault="00966F8D" w:rsidP="00186368">
            <w:pPr>
              <w:jc w:val="center"/>
              <w:rPr>
                <w:sz w:val="20"/>
              </w:rPr>
            </w:pPr>
            <w:r>
              <w:rPr>
                <w:sz w:val="20"/>
              </w:rPr>
              <w:t>Anaérobes strictes</w:t>
            </w:r>
          </w:p>
        </w:tc>
        <w:tc>
          <w:tcPr>
            <w:tcW w:w="992" w:type="dxa"/>
            <w:vAlign w:val="center"/>
          </w:tcPr>
          <w:p w:rsidR="00966F8D" w:rsidRDefault="00966F8D" w:rsidP="00186368">
            <w:pPr>
              <w:jc w:val="center"/>
              <w:rPr>
                <w:sz w:val="20"/>
              </w:rPr>
            </w:pPr>
            <w:r>
              <w:rPr>
                <w:sz w:val="20"/>
              </w:rPr>
              <w:t>-</w:t>
            </w:r>
          </w:p>
        </w:tc>
        <w:tc>
          <w:tcPr>
            <w:tcW w:w="1134" w:type="dxa"/>
            <w:vAlign w:val="center"/>
          </w:tcPr>
          <w:p w:rsidR="00966F8D" w:rsidRDefault="00966F8D" w:rsidP="00186368">
            <w:pPr>
              <w:jc w:val="center"/>
              <w:rPr>
                <w:sz w:val="20"/>
              </w:rPr>
            </w:pPr>
            <w:r>
              <w:rPr>
                <w:sz w:val="20"/>
              </w:rPr>
              <w:t>+</w:t>
            </w:r>
          </w:p>
        </w:tc>
        <w:tc>
          <w:tcPr>
            <w:tcW w:w="1417" w:type="dxa"/>
            <w:vAlign w:val="center"/>
          </w:tcPr>
          <w:p w:rsidR="00966F8D" w:rsidRDefault="00966F8D" w:rsidP="00186368">
            <w:pPr>
              <w:jc w:val="center"/>
              <w:rPr>
                <w:sz w:val="20"/>
              </w:rPr>
            </w:pPr>
            <w:r>
              <w:rPr>
                <w:sz w:val="20"/>
              </w:rPr>
              <w:t>-/-</w:t>
            </w:r>
          </w:p>
        </w:tc>
        <w:tc>
          <w:tcPr>
            <w:tcW w:w="3261" w:type="dxa"/>
            <w:vAlign w:val="center"/>
          </w:tcPr>
          <w:p w:rsidR="00966F8D" w:rsidRPr="00186368" w:rsidRDefault="00186368" w:rsidP="00186368">
            <w:pPr>
              <w:jc w:val="center"/>
              <w:rPr>
                <w:sz w:val="20"/>
              </w:rPr>
            </w:pPr>
            <w:r>
              <w:rPr>
                <w:sz w:val="20"/>
              </w:rPr>
              <w:t>Tuées par O</w:t>
            </w:r>
            <w:r w:rsidRPr="00966F8D">
              <w:rPr>
                <w:sz w:val="20"/>
                <w:vertAlign w:val="subscript"/>
              </w:rPr>
              <w:t>2</w:t>
            </w:r>
            <w:r>
              <w:rPr>
                <w:sz w:val="20"/>
              </w:rPr>
              <w:t>, fermentation</w:t>
            </w:r>
          </w:p>
        </w:tc>
        <w:tc>
          <w:tcPr>
            <w:tcW w:w="1842" w:type="dxa"/>
          </w:tcPr>
          <w:p w:rsidR="00966F8D" w:rsidRDefault="00186368" w:rsidP="00994289">
            <w:pPr>
              <w:rPr>
                <w:sz w:val="20"/>
              </w:rPr>
            </w:pPr>
            <w:r>
              <w:rPr>
                <w:sz w:val="20"/>
              </w:rPr>
              <w:t>Clostridium</w:t>
            </w:r>
          </w:p>
          <w:p w:rsidR="00186368" w:rsidRDefault="00186368" w:rsidP="00994289">
            <w:pPr>
              <w:rPr>
                <w:sz w:val="20"/>
              </w:rPr>
            </w:pPr>
            <w:r>
              <w:rPr>
                <w:sz w:val="20"/>
              </w:rPr>
              <w:t>Bactérioïdes</w:t>
            </w:r>
          </w:p>
        </w:tc>
      </w:tr>
      <w:tr w:rsidR="00966F8D" w:rsidTr="00186368">
        <w:tc>
          <w:tcPr>
            <w:tcW w:w="1844" w:type="dxa"/>
            <w:vAlign w:val="center"/>
          </w:tcPr>
          <w:p w:rsidR="00966F8D" w:rsidRDefault="00966F8D" w:rsidP="00186368">
            <w:pPr>
              <w:jc w:val="center"/>
              <w:rPr>
                <w:sz w:val="20"/>
              </w:rPr>
            </w:pPr>
            <w:r>
              <w:rPr>
                <w:sz w:val="20"/>
              </w:rPr>
              <w:t>Facultatives</w:t>
            </w:r>
          </w:p>
        </w:tc>
        <w:tc>
          <w:tcPr>
            <w:tcW w:w="992" w:type="dxa"/>
            <w:vAlign w:val="center"/>
          </w:tcPr>
          <w:p w:rsidR="00966F8D" w:rsidRDefault="00966F8D" w:rsidP="00186368">
            <w:pPr>
              <w:jc w:val="center"/>
              <w:rPr>
                <w:sz w:val="20"/>
              </w:rPr>
            </w:pPr>
            <w:r>
              <w:rPr>
                <w:sz w:val="20"/>
              </w:rPr>
              <w:t>+</w:t>
            </w:r>
          </w:p>
        </w:tc>
        <w:tc>
          <w:tcPr>
            <w:tcW w:w="1134" w:type="dxa"/>
            <w:vAlign w:val="center"/>
          </w:tcPr>
          <w:p w:rsidR="00966F8D" w:rsidRDefault="00966F8D" w:rsidP="00186368">
            <w:pPr>
              <w:jc w:val="center"/>
              <w:rPr>
                <w:sz w:val="20"/>
              </w:rPr>
            </w:pPr>
            <w:r>
              <w:rPr>
                <w:sz w:val="20"/>
              </w:rPr>
              <w:t>+</w:t>
            </w:r>
          </w:p>
        </w:tc>
        <w:tc>
          <w:tcPr>
            <w:tcW w:w="1417" w:type="dxa"/>
            <w:vAlign w:val="center"/>
          </w:tcPr>
          <w:p w:rsidR="00966F8D" w:rsidRDefault="00966F8D" w:rsidP="00186368">
            <w:pPr>
              <w:jc w:val="center"/>
              <w:rPr>
                <w:sz w:val="20"/>
              </w:rPr>
            </w:pPr>
            <w:r>
              <w:rPr>
                <w:sz w:val="20"/>
              </w:rPr>
              <w:t>+/+</w:t>
            </w:r>
          </w:p>
        </w:tc>
        <w:tc>
          <w:tcPr>
            <w:tcW w:w="3261" w:type="dxa"/>
            <w:vAlign w:val="center"/>
          </w:tcPr>
          <w:p w:rsidR="00966F8D" w:rsidRDefault="00186368" w:rsidP="00186368">
            <w:pPr>
              <w:jc w:val="center"/>
              <w:rPr>
                <w:sz w:val="20"/>
              </w:rPr>
            </w:pPr>
            <w:r>
              <w:rPr>
                <w:sz w:val="20"/>
              </w:rPr>
              <w:t>Respiration et fermentation</w:t>
            </w:r>
          </w:p>
        </w:tc>
        <w:tc>
          <w:tcPr>
            <w:tcW w:w="1842" w:type="dxa"/>
          </w:tcPr>
          <w:p w:rsidR="00966F8D" w:rsidRDefault="00186368" w:rsidP="00994289">
            <w:pPr>
              <w:rPr>
                <w:sz w:val="20"/>
              </w:rPr>
            </w:pPr>
            <w:r>
              <w:rPr>
                <w:sz w:val="20"/>
              </w:rPr>
              <w:t>E. coli</w:t>
            </w:r>
          </w:p>
          <w:p w:rsidR="00186368" w:rsidRDefault="00186368" w:rsidP="00994289">
            <w:pPr>
              <w:rPr>
                <w:sz w:val="20"/>
              </w:rPr>
            </w:pPr>
            <w:r>
              <w:rPr>
                <w:sz w:val="20"/>
              </w:rPr>
              <w:t>S. aureus</w:t>
            </w:r>
          </w:p>
        </w:tc>
      </w:tr>
      <w:tr w:rsidR="00966F8D" w:rsidTr="00186368">
        <w:tc>
          <w:tcPr>
            <w:tcW w:w="1844" w:type="dxa"/>
            <w:vAlign w:val="center"/>
          </w:tcPr>
          <w:p w:rsidR="00966F8D" w:rsidRDefault="00966F8D" w:rsidP="00186368">
            <w:pPr>
              <w:jc w:val="center"/>
              <w:rPr>
                <w:sz w:val="20"/>
              </w:rPr>
            </w:pPr>
            <w:r>
              <w:rPr>
                <w:sz w:val="20"/>
              </w:rPr>
              <w:t>Aérotolérantes</w:t>
            </w:r>
          </w:p>
        </w:tc>
        <w:tc>
          <w:tcPr>
            <w:tcW w:w="992" w:type="dxa"/>
            <w:vAlign w:val="center"/>
          </w:tcPr>
          <w:p w:rsidR="00966F8D" w:rsidRDefault="00966F8D" w:rsidP="00186368">
            <w:pPr>
              <w:jc w:val="center"/>
              <w:rPr>
                <w:sz w:val="20"/>
              </w:rPr>
            </w:pPr>
            <w:r>
              <w:rPr>
                <w:sz w:val="20"/>
              </w:rPr>
              <w:t>+</w:t>
            </w:r>
          </w:p>
        </w:tc>
        <w:tc>
          <w:tcPr>
            <w:tcW w:w="1134" w:type="dxa"/>
            <w:vAlign w:val="center"/>
          </w:tcPr>
          <w:p w:rsidR="00966F8D" w:rsidRDefault="00966F8D" w:rsidP="00186368">
            <w:pPr>
              <w:jc w:val="center"/>
              <w:rPr>
                <w:sz w:val="20"/>
              </w:rPr>
            </w:pPr>
            <w:r>
              <w:rPr>
                <w:sz w:val="20"/>
              </w:rPr>
              <w:t>+</w:t>
            </w:r>
          </w:p>
        </w:tc>
        <w:tc>
          <w:tcPr>
            <w:tcW w:w="1417" w:type="dxa"/>
            <w:vAlign w:val="center"/>
          </w:tcPr>
          <w:p w:rsidR="00966F8D" w:rsidRDefault="00966F8D" w:rsidP="00186368">
            <w:pPr>
              <w:jc w:val="center"/>
              <w:rPr>
                <w:sz w:val="20"/>
              </w:rPr>
            </w:pPr>
            <w:r>
              <w:rPr>
                <w:sz w:val="20"/>
              </w:rPr>
              <w:t>-/+</w:t>
            </w:r>
          </w:p>
        </w:tc>
        <w:tc>
          <w:tcPr>
            <w:tcW w:w="3261" w:type="dxa"/>
            <w:vAlign w:val="center"/>
          </w:tcPr>
          <w:p w:rsidR="00966F8D" w:rsidRDefault="00186368" w:rsidP="00186368">
            <w:pPr>
              <w:jc w:val="center"/>
              <w:rPr>
                <w:sz w:val="20"/>
              </w:rPr>
            </w:pPr>
            <w:r>
              <w:rPr>
                <w:sz w:val="20"/>
              </w:rPr>
              <w:t>Fermentation</w:t>
            </w:r>
          </w:p>
        </w:tc>
        <w:tc>
          <w:tcPr>
            <w:tcW w:w="1842" w:type="dxa"/>
          </w:tcPr>
          <w:p w:rsidR="00966F8D" w:rsidRDefault="00186368" w:rsidP="00994289">
            <w:pPr>
              <w:rPr>
                <w:sz w:val="20"/>
              </w:rPr>
            </w:pPr>
            <w:r>
              <w:rPr>
                <w:sz w:val="20"/>
              </w:rPr>
              <w:t>S. pneumoniae</w:t>
            </w:r>
          </w:p>
          <w:p w:rsidR="00186368" w:rsidRDefault="00186368" w:rsidP="00994289">
            <w:pPr>
              <w:rPr>
                <w:sz w:val="20"/>
              </w:rPr>
            </w:pPr>
            <w:r>
              <w:rPr>
                <w:sz w:val="20"/>
              </w:rPr>
              <w:t>S. pyogenes</w:t>
            </w:r>
          </w:p>
        </w:tc>
      </w:tr>
      <w:tr w:rsidR="00966F8D" w:rsidTr="00DE3EDC">
        <w:trPr>
          <w:trHeight w:val="340"/>
        </w:trPr>
        <w:tc>
          <w:tcPr>
            <w:tcW w:w="1844" w:type="dxa"/>
          </w:tcPr>
          <w:p w:rsidR="00966F8D" w:rsidRDefault="00966F8D" w:rsidP="00994289">
            <w:pPr>
              <w:rPr>
                <w:sz w:val="20"/>
              </w:rPr>
            </w:pPr>
            <w:r>
              <w:rPr>
                <w:sz w:val="20"/>
              </w:rPr>
              <w:t>Microaérophiles</w:t>
            </w:r>
          </w:p>
        </w:tc>
        <w:tc>
          <w:tcPr>
            <w:tcW w:w="992" w:type="dxa"/>
          </w:tcPr>
          <w:p w:rsidR="00966F8D" w:rsidRDefault="00966F8D" w:rsidP="00186368">
            <w:pPr>
              <w:jc w:val="center"/>
              <w:rPr>
                <w:sz w:val="20"/>
              </w:rPr>
            </w:pPr>
            <w:r>
              <w:rPr>
                <w:sz w:val="20"/>
              </w:rPr>
              <w:t>(+)</w:t>
            </w:r>
          </w:p>
        </w:tc>
        <w:tc>
          <w:tcPr>
            <w:tcW w:w="1134" w:type="dxa"/>
          </w:tcPr>
          <w:p w:rsidR="00966F8D" w:rsidRDefault="00966F8D" w:rsidP="00186368">
            <w:pPr>
              <w:jc w:val="center"/>
              <w:rPr>
                <w:sz w:val="20"/>
              </w:rPr>
            </w:pPr>
            <w:r>
              <w:rPr>
                <w:sz w:val="20"/>
              </w:rPr>
              <w:t>+</w:t>
            </w:r>
          </w:p>
        </w:tc>
        <w:tc>
          <w:tcPr>
            <w:tcW w:w="1417" w:type="dxa"/>
          </w:tcPr>
          <w:p w:rsidR="00966F8D" w:rsidRDefault="00966F8D" w:rsidP="00186368">
            <w:pPr>
              <w:jc w:val="center"/>
              <w:rPr>
                <w:sz w:val="20"/>
              </w:rPr>
            </w:pPr>
            <w:r>
              <w:rPr>
                <w:sz w:val="20"/>
              </w:rPr>
              <w:t>(+/+)</w:t>
            </w:r>
          </w:p>
        </w:tc>
        <w:tc>
          <w:tcPr>
            <w:tcW w:w="3261" w:type="dxa"/>
          </w:tcPr>
          <w:p w:rsidR="00966F8D" w:rsidRDefault="00186368" w:rsidP="00186368">
            <w:pPr>
              <w:rPr>
                <w:sz w:val="20"/>
              </w:rPr>
            </w:pPr>
            <w:r>
              <w:rPr>
                <w:sz w:val="20"/>
              </w:rPr>
              <w:t>Croît bien si peu d’ O</w:t>
            </w:r>
            <w:r w:rsidRPr="00966F8D">
              <w:rPr>
                <w:sz w:val="20"/>
                <w:vertAlign w:val="subscript"/>
              </w:rPr>
              <w:t>2</w:t>
            </w:r>
            <w:r>
              <w:rPr>
                <w:sz w:val="20"/>
              </w:rPr>
              <w:t>, fermentation</w:t>
            </w:r>
          </w:p>
        </w:tc>
        <w:tc>
          <w:tcPr>
            <w:tcW w:w="1842" w:type="dxa"/>
          </w:tcPr>
          <w:p w:rsidR="00966F8D" w:rsidRDefault="00186368" w:rsidP="00994289">
            <w:pPr>
              <w:rPr>
                <w:sz w:val="20"/>
              </w:rPr>
            </w:pPr>
            <w:r>
              <w:rPr>
                <w:sz w:val="20"/>
              </w:rPr>
              <w:t>Campylobacter</w:t>
            </w:r>
          </w:p>
        </w:tc>
      </w:tr>
    </w:tbl>
    <w:p w:rsidR="00966F8D" w:rsidRPr="00994289" w:rsidRDefault="00966F8D" w:rsidP="00994289">
      <w:pPr>
        <w:spacing w:after="0"/>
        <w:rPr>
          <w:sz w:val="20"/>
        </w:rPr>
      </w:pPr>
    </w:p>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237"/>
      </w:tblGrid>
      <w:tr w:rsidR="008C297C" w:rsidRPr="008C297C" w:rsidTr="001730BA">
        <w:tc>
          <w:tcPr>
            <w:tcW w:w="3544" w:type="dxa"/>
          </w:tcPr>
          <w:p w:rsidR="008C297C" w:rsidRPr="008C297C" w:rsidRDefault="008C297C" w:rsidP="001730BA">
            <w:pPr>
              <w:rPr>
                <w:sz w:val="20"/>
              </w:rPr>
            </w:pPr>
          </w:p>
        </w:tc>
        <w:tc>
          <w:tcPr>
            <w:tcW w:w="6237" w:type="dxa"/>
          </w:tcPr>
          <w:p w:rsidR="008C297C" w:rsidRPr="008C297C" w:rsidRDefault="008C297C" w:rsidP="001730BA">
            <w:pPr>
              <w:rPr>
                <w:sz w:val="20"/>
              </w:rPr>
            </w:pPr>
          </w:p>
        </w:tc>
      </w:tr>
    </w:tbl>
    <w:p w:rsidR="001579D6" w:rsidRPr="00946CFF" w:rsidRDefault="001579D6" w:rsidP="00D36714">
      <w:pPr>
        <w:jc w:val="center"/>
        <w:rPr>
          <w:b/>
        </w:rPr>
      </w:pPr>
      <w:r w:rsidRPr="00946CFF">
        <w:rPr>
          <w:b/>
        </w:rPr>
        <w:t>Bacilles Gram négatifs</w:t>
      </w:r>
    </w:p>
    <w:p w:rsidR="00D36714" w:rsidRPr="00946CFF" w:rsidRDefault="00D36714" w:rsidP="00D36714">
      <w:pPr>
        <w:spacing w:after="0"/>
        <w:rPr>
          <w:sz w:val="20"/>
        </w:rPr>
      </w:pPr>
      <w:r>
        <w:rPr>
          <w:b/>
          <w:u w:val="single"/>
        </w:rPr>
        <w:t>Introduction</w:t>
      </w:r>
      <w:r w:rsidRPr="00D36714">
        <w:t> :</w:t>
      </w:r>
      <w:r w:rsidRPr="00D36714">
        <w:rPr>
          <w:sz w:val="20"/>
        </w:rPr>
        <w:t xml:space="preserve"> </w:t>
      </w:r>
      <w:r>
        <w:rPr>
          <w:sz w:val="20"/>
        </w:rPr>
        <w:t>I</w:t>
      </w:r>
      <w:r w:rsidRPr="00946CFF">
        <w:rPr>
          <w:sz w:val="20"/>
        </w:rPr>
        <w:t>l existe 4 grands groupes de bacilles G- importants en clinique :</w:t>
      </w:r>
    </w:p>
    <w:p w:rsidR="00D36714" w:rsidRPr="00946CFF" w:rsidRDefault="00B553F8" w:rsidP="00D36714">
      <w:pPr>
        <w:pStyle w:val="Paragraphedeliste"/>
        <w:numPr>
          <w:ilvl w:val="0"/>
          <w:numId w:val="1"/>
        </w:numPr>
        <w:spacing w:after="0"/>
        <w:rPr>
          <w:sz w:val="20"/>
        </w:rPr>
      </w:pPr>
      <w:r>
        <w:rPr>
          <w:noProof/>
          <w:sz w:val="20"/>
          <w:lang w:eastAsia="fr-CH"/>
        </w:rPr>
        <mc:AlternateContent>
          <mc:Choice Requires="wps">
            <w:drawing>
              <wp:anchor distT="0" distB="0" distL="114300" distR="114300" simplePos="0" relativeHeight="251662336" behindDoc="0" locked="0" layoutInCell="1" allowOverlap="1">
                <wp:simplePos x="0" y="0"/>
                <wp:positionH relativeFrom="column">
                  <wp:posOffset>3051175</wp:posOffset>
                </wp:positionH>
                <wp:positionV relativeFrom="paragraph">
                  <wp:posOffset>53975</wp:posOffset>
                </wp:positionV>
                <wp:extent cx="634365" cy="231775"/>
                <wp:effectExtent l="0" t="4445" r="0" b="190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5DB6" w:rsidRDefault="00185DB6" w:rsidP="00D36714">
                            <w:r w:rsidRPr="00946CFF">
                              <w:rPr>
                                <w:sz w:val="20"/>
                              </w:rPr>
                              <w:t>70-80%</w:t>
                            </w:r>
                            <w:r>
                              <w:rPr>
                                <w:sz w:val="20"/>
                              </w:rPr>
                              <w:tab/>
                            </w:r>
                            <w:r>
                              <w:rPr>
                                <w:sz w:val="20"/>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40.25pt;margin-top:4.25pt;width:49.95pt;height:1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ObggIAAA8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" stroked="f">
                <v:textbox>
                  <w:txbxContent>
                    <w:p w:rsidR="00185DB6" w:rsidRDefault="00185DB6" w:rsidP="00D36714">
                      <w:r w:rsidRPr="00946CFF">
                        <w:rPr>
                          <w:sz w:val="20"/>
                        </w:rPr>
                        <w:t>70-80%</w:t>
                      </w:r>
                      <w:r>
                        <w:rPr>
                          <w:sz w:val="20"/>
                        </w:rPr>
                        <w:tab/>
                      </w:r>
                      <w:r>
                        <w:rPr>
                          <w:sz w:val="20"/>
                        </w:rPr>
                        <w:tab/>
                      </w:r>
                    </w:p>
                  </w:txbxContent>
                </v:textbox>
              </v:shape>
            </w:pict>
          </mc:Fallback>
        </mc:AlternateContent>
      </w:r>
      <w:r>
        <w:rPr>
          <w:noProof/>
          <w:sz w:val="20"/>
          <w:lang w:eastAsia="fr-CH"/>
        </w:rPr>
        <mc:AlternateContent>
          <mc:Choice Requires="wps">
            <w:drawing>
              <wp:anchor distT="0" distB="0" distL="114300" distR="114300" simplePos="0" relativeHeight="251661312" behindDoc="0" locked="0" layoutInCell="1" allowOverlap="1">
                <wp:simplePos x="0" y="0"/>
                <wp:positionH relativeFrom="column">
                  <wp:posOffset>2798445</wp:posOffset>
                </wp:positionH>
                <wp:positionV relativeFrom="paragraph">
                  <wp:posOffset>53975</wp:posOffset>
                </wp:positionV>
                <wp:extent cx="102870" cy="231775"/>
                <wp:effectExtent l="12065" t="13970" r="8890" b="1143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 cy="231775"/>
                        </a:xfrm>
                        <a:prstGeom prst="rightBrace">
                          <a:avLst>
                            <a:gd name="adj1" fmla="val 1877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4DD4A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9" o:spid="_x0000_s1026" type="#_x0000_t88" style="position:absolute;margin-left:220.35pt;margin-top:4.25pt;width:8.1pt;height:1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"/>
            </w:pict>
          </mc:Fallback>
        </mc:AlternateContent>
      </w:r>
      <w:r w:rsidR="00D36714" w:rsidRPr="00946CFF">
        <w:rPr>
          <w:sz w:val="20"/>
        </w:rPr>
        <w:t>Aérobes (fermentatifs microaérophiles, …)</w:t>
      </w:r>
      <w:r w:rsidR="00D36714" w:rsidRPr="00946CFF">
        <w:rPr>
          <w:sz w:val="20"/>
        </w:rPr>
        <w:tab/>
      </w:r>
      <w:r w:rsidR="00D36714" w:rsidRPr="00946CFF">
        <w:rPr>
          <w:sz w:val="20"/>
        </w:rPr>
        <w:tab/>
      </w:r>
    </w:p>
    <w:p w:rsidR="00D36714" w:rsidRPr="00946CFF" w:rsidRDefault="00D36714" w:rsidP="00D36714">
      <w:pPr>
        <w:pStyle w:val="Paragraphedeliste"/>
        <w:rPr>
          <w:sz w:val="20"/>
        </w:rPr>
      </w:pPr>
      <w:r w:rsidRPr="00946CFF">
        <w:rPr>
          <w:sz w:val="20"/>
        </w:rPr>
        <w:t>An</w:t>
      </w:r>
      <w:r>
        <w:rPr>
          <w:sz w:val="20"/>
        </w:rPr>
        <w:t>aérobes facultatifs (entérobact</w:t>
      </w:r>
      <w:r w:rsidRPr="00946CFF">
        <w:rPr>
          <w:sz w:val="20"/>
        </w:rPr>
        <w:t>éries, ….)</w:t>
      </w:r>
      <w:r>
        <w:rPr>
          <w:sz w:val="20"/>
        </w:rPr>
        <w:tab/>
      </w:r>
      <w:r>
        <w:rPr>
          <w:sz w:val="20"/>
        </w:rPr>
        <w:tab/>
      </w:r>
      <w:r>
        <w:rPr>
          <w:sz w:val="20"/>
        </w:rPr>
        <w:tab/>
      </w:r>
      <w:r>
        <w:rPr>
          <w:sz w:val="20"/>
        </w:rPr>
        <w:tab/>
      </w:r>
    </w:p>
    <w:p w:rsidR="00D36714" w:rsidRDefault="00D36714" w:rsidP="00D36714">
      <w:pPr>
        <w:pStyle w:val="Paragraphedeliste"/>
        <w:numPr>
          <w:ilvl w:val="0"/>
          <w:numId w:val="1"/>
        </w:numPr>
        <w:rPr>
          <w:sz w:val="20"/>
        </w:rPr>
      </w:pPr>
      <w:r w:rsidRPr="00966F8D">
        <w:rPr>
          <w:sz w:val="20"/>
        </w:rPr>
        <w:t>Aérobes non-fermentatifs (Pseudomonas, …)</w:t>
      </w:r>
      <w:r w:rsidRPr="00966F8D">
        <w:rPr>
          <w:sz w:val="20"/>
        </w:rPr>
        <w:tab/>
        <w:t>10-15%</w:t>
      </w:r>
      <w:r w:rsidRPr="00966F8D">
        <w:rPr>
          <w:sz w:val="20"/>
        </w:rPr>
        <w:tab/>
      </w:r>
      <w:r w:rsidRPr="00966F8D">
        <w:rPr>
          <w:sz w:val="20"/>
        </w:rPr>
        <w:tab/>
      </w:r>
    </w:p>
    <w:p w:rsidR="00D36714" w:rsidRPr="00966F8D" w:rsidRDefault="00D36714" w:rsidP="00D36714">
      <w:pPr>
        <w:pStyle w:val="Paragraphedeliste"/>
        <w:numPr>
          <w:ilvl w:val="0"/>
          <w:numId w:val="1"/>
        </w:numPr>
        <w:rPr>
          <w:sz w:val="20"/>
        </w:rPr>
      </w:pPr>
      <w:r w:rsidRPr="00966F8D">
        <w:rPr>
          <w:sz w:val="20"/>
        </w:rPr>
        <w:t>Haemophilus et apparentés</w:t>
      </w:r>
      <w:r w:rsidRPr="00966F8D">
        <w:rPr>
          <w:sz w:val="20"/>
        </w:rPr>
        <w:tab/>
      </w:r>
      <w:r w:rsidRPr="00966F8D">
        <w:rPr>
          <w:sz w:val="20"/>
        </w:rPr>
        <w:tab/>
      </w:r>
      <w:r w:rsidRPr="00966F8D">
        <w:rPr>
          <w:sz w:val="20"/>
        </w:rPr>
        <w:tab/>
        <w:t>10-15%</w:t>
      </w:r>
      <w:r w:rsidRPr="00966F8D">
        <w:rPr>
          <w:sz w:val="20"/>
        </w:rPr>
        <w:tab/>
      </w:r>
      <w:r w:rsidRPr="00966F8D">
        <w:rPr>
          <w:sz w:val="20"/>
        </w:rPr>
        <w:tab/>
      </w:r>
    </w:p>
    <w:p w:rsidR="00D36714" w:rsidRPr="00946CFF" w:rsidRDefault="00D36714" w:rsidP="00D36714">
      <w:pPr>
        <w:pStyle w:val="Paragraphedeliste"/>
        <w:numPr>
          <w:ilvl w:val="0"/>
          <w:numId w:val="1"/>
        </w:numPr>
        <w:rPr>
          <w:sz w:val="20"/>
        </w:rPr>
      </w:pPr>
      <w:r w:rsidRPr="00946CFF">
        <w:rPr>
          <w:sz w:val="20"/>
        </w:rPr>
        <w:t>Bacilles peu communs/fastidieux</w:t>
      </w:r>
      <w:r w:rsidRPr="00946CFF">
        <w:rPr>
          <w:sz w:val="20"/>
        </w:rPr>
        <w:tab/>
      </w:r>
      <w:r w:rsidRPr="00946CFF">
        <w:rPr>
          <w:sz w:val="20"/>
        </w:rPr>
        <w:tab/>
      </w:r>
      <w:r w:rsidRPr="00946CFF">
        <w:rPr>
          <w:sz w:val="20"/>
        </w:rPr>
        <w:tab/>
        <w:t>&lt; 5%</w:t>
      </w:r>
    </w:p>
    <w:p w:rsidR="00D36714" w:rsidRDefault="00D36714" w:rsidP="001730BA">
      <w:pPr>
        <w:spacing w:after="0"/>
        <w:rPr>
          <w:b/>
          <w:u w:val="single"/>
        </w:rPr>
      </w:pPr>
    </w:p>
    <w:p w:rsidR="00946CFF" w:rsidRDefault="001579D6" w:rsidP="001730BA">
      <w:pPr>
        <w:spacing w:after="0"/>
        <w:rPr>
          <w:sz w:val="20"/>
        </w:rPr>
      </w:pPr>
      <w:r>
        <w:rPr>
          <w:b/>
          <w:u w:val="single"/>
        </w:rPr>
        <w:t>1</w:t>
      </w:r>
      <w:r w:rsidR="004B469D" w:rsidRPr="004B469D">
        <w:rPr>
          <w:b/>
          <w:u w:val="single"/>
        </w:rPr>
        <w:t xml:space="preserve">. </w:t>
      </w:r>
      <w:r w:rsidR="00946CFF" w:rsidRPr="004B469D">
        <w:rPr>
          <w:b/>
          <w:u w:val="single"/>
        </w:rPr>
        <w:t>Entérobactéries</w:t>
      </w:r>
      <w:r w:rsidR="00946CFF" w:rsidRPr="004B469D">
        <w:t> </w:t>
      </w:r>
      <w:r w:rsidR="00946CFF" w:rsidRPr="00946CFF">
        <w:rPr>
          <w:sz w:val="20"/>
        </w:rPr>
        <w:t>:</w:t>
      </w:r>
    </w:p>
    <w:p w:rsidR="001523E0" w:rsidRDefault="001523E0" w:rsidP="001730BA">
      <w:pPr>
        <w:spacing w:after="0"/>
        <w:rPr>
          <w:sz w:val="20"/>
        </w:rPr>
      </w:pPr>
    </w:p>
    <w:p w:rsidR="004B469D" w:rsidRDefault="001579D6" w:rsidP="001523E0">
      <w:pPr>
        <w:spacing w:after="0"/>
        <w:rPr>
          <w:sz w:val="20"/>
        </w:rPr>
      </w:pPr>
      <w:r>
        <w:rPr>
          <w:b/>
          <w:sz w:val="20"/>
          <w:u w:val="single"/>
        </w:rPr>
        <w:t>1</w:t>
      </w:r>
      <w:r w:rsidR="004B469D" w:rsidRPr="004B469D">
        <w:rPr>
          <w:b/>
          <w:sz w:val="20"/>
          <w:u w:val="single"/>
        </w:rPr>
        <w:t>.1 Propriétés générales</w:t>
      </w:r>
      <w:r w:rsidR="004B469D">
        <w:rPr>
          <w:sz w:val="20"/>
        </w:rPr>
        <w:t> :</w:t>
      </w:r>
      <w:r w:rsidR="005C5B9E">
        <w:rPr>
          <w:sz w:val="20"/>
        </w:rPr>
        <w:t xml:space="preserve"> &gt;95% des souches importantes appartiennent à &lt;10 genres</w:t>
      </w:r>
    </w:p>
    <w:p w:rsidR="004B469D" w:rsidRDefault="004B469D" w:rsidP="001523E0">
      <w:pPr>
        <w:spacing w:after="0"/>
        <w:rPr>
          <w:sz w:val="20"/>
        </w:rPr>
      </w:pPr>
      <w:r w:rsidRPr="004B469D">
        <w:rPr>
          <w:b/>
          <w:sz w:val="20"/>
        </w:rPr>
        <w:t>Physiologie et structure</w:t>
      </w:r>
      <w:r>
        <w:rPr>
          <w:sz w:val="20"/>
        </w:rPr>
        <w:t> :</w:t>
      </w:r>
    </w:p>
    <w:p w:rsidR="004B469D" w:rsidRDefault="004B469D" w:rsidP="005C5B9E">
      <w:pPr>
        <w:pStyle w:val="Paragraphedeliste"/>
        <w:numPr>
          <w:ilvl w:val="0"/>
          <w:numId w:val="1"/>
        </w:numPr>
        <w:spacing w:after="0"/>
        <w:rPr>
          <w:sz w:val="20"/>
        </w:rPr>
      </w:pPr>
      <w:r>
        <w:rPr>
          <w:sz w:val="20"/>
        </w:rPr>
        <w:t>+/- mobiles (flagelles)</w:t>
      </w:r>
    </w:p>
    <w:p w:rsidR="004B469D" w:rsidRDefault="004B469D" w:rsidP="004B469D">
      <w:pPr>
        <w:pStyle w:val="Paragraphedeliste"/>
        <w:numPr>
          <w:ilvl w:val="0"/>
          <w:numId w:val="1"/>
        </w:numPr>
        <w:rPr>
          <w:sz w:val="20"/>
        </w:rPr>
      </w:pPr>
      <w:r>
        <w:rPr>
          <w:sz w:val="20"/>
        </w:rPr>
        <w:t>Non sporulés</w:t>
      </w:r>
    </w:p>
    <w:p w:rsidR="005C5B9E" w:rsidRDefault="005C5B9E" w:rsidP="004B469D">
      <w:pPr>
        <w:pStyle w:val="Paragraphedeliste"/>
        <w:numPr>
          <w:ilvl w:val="0"/>
          <w:numId w:val="1"/>
        </w:numPr>
        <w:rPr>
          <w:sz w:val="20"/>
        </w:rPr>
      </w:pPr>
      <w:r>
        <w:rPr>
          <w:sz w:val="20"/>
        </w:rPr>
        <w:t>Catalase + mais oxydase –</w:t>
      </w:r>
    </w:p>
    <w:p w:rsidR="004B469D" w:rsidRDefault="004B469D" w:rsidP="004B469D">
      <w:pPr>
        <w:pStyle w:val="Paragraphedeliste"/>
        <w:numPr>
          <w:ilvl w:val="0"/>
          <w:numId w:val="1"/>
        </w:numPr>
        <w:rPr>
          <w:sz w:val="20"/>
        </w:rPr>
      </w:pPr>
      <w:r>
        <w:rPr>
          <w:sz w:val="20"/>
        </w:rPr>
        <w:t>Aérobes</w:t>
      </w:r>
      <w:r w:rsidR="00994289">
        <w:rPr>
          <w:sz w:val="20"/>
        </w:rPr>
        <w:t xml:space="preserve"> (anaérobes facultatifs)</w:t>
      </w:r>
    </w:p>
    <w:p w:rsidR="005C5B9E" w:rsidRDefault="005C5B9E" w:rsidP="004B469D">
      <w:pPr>
        <w:pStyle w:val="Paragraphedeliste"/>
        <w:numPr>
          <w:ilvl w:val="0"/>
          <w:numId w:val="1"/>
        </w:numPr>
        <w:rPr>
          <w:sz w:val="20"/>
        </w:rPr>
      </w:pPr>
      <w:r>
        <w:rPr>
          <w:sz w:val="20"/>
        </w:rPr>
        <w:t>Fermentent :</w:t>
      </w:r>
    </w:p>
    <w:p w:rsidR="005C5B9E" w:rsidRDefault="005C5B9E" w:rsidP="005C5B9E">
      <w:pPr>
        <w:pStyle w:val="Paragraphedeliste"/>
        <w:numPr>
          <w:ilvl w:val="0"/>
          <w:numId w:val="2"/>
        </w:numPr>
        <w:rPr>
          <w:sz w:val="20"/>
        </w:rPr>
      </w:pPr>
      <w:r>
        <w:rPr>
          <w:sz w:val="20"/>
        </w:rPr>
        <w:t>Glucose : E. coli, Klebsiella, Enterobacter</w:t>
      </w:r>
    </w:p>
    <w:p w:rsidR="005C5B9E" w:rsidRDefault="005C5B9E" w:rsidP="001523E0">
      <w:pPr>
        <w:pStyle w:val="Paragraphedeliste"/>
        <w:numPr>
          <w:ilvl w:val="0"/>
          <w:numId w:val="2"/>
        </w:numPr>
        <w:spacing w:after="0"/>
        <w:rPr>
          <w:sz w:val="20"/>
        </w:rPr>
      </w:pPr>
      <w:r>
        <w:rPr>
          <w:sz w:val="20"/>
        </w:rPr>
        <w:t xml:space="preserve">Glucose + lactose : </w:t>
      </w:r>
      <w:r w:rsidR="00017DC8">
        <w:rPr>
          <w:sz w:val="20"/>
        </w:rPr>
        <w:t xml:space="preserve">Proteus, </w:t>
      </w:r>
      <w:r>
        <w:rPr>
          <w:sz w:val="20"/>
        </w:rPr>
        <w:t>Salmonella, Shigella, Yersinia</w:t>
      </w:r>
    </w:p>
    <w:p w:rsidR="001523E0" w:rsidRPr="004B469D" w:rsidRDefault="001523E0" w:rsidP="001523E0">
      <w:pPr>
        <w:pStyle w:val="Paragraphedeliste"/>
        <w:spacing w:after="0"/>
        <w:ind w:left="1440"/>
        <w:rPr>
          <w:sz w:val="20"/>
        </w:rPr>
      </w:pPr>
    </w:p>
    <w:tbl>
      <w:tblPr>
        <w:tblStyle w:val="Grilledutableau"/>
        <w:tblW w:w="1063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378"/>
      </w:tblGrid>
      <w:tr w:rsidR="005C5B9E" w:rsidTr="007E5677">
        <w:trPr>
          <w:trHeight w:val="1373"/>
        </w:trPr>
        <w:tc>
          <w:tcPr>
            <w:tcW w:w="4254" w:type="dxa"/>
          </w:tcPr>
          <w:p w:rsidR="005C5B9E" w:rsidRDefault="005C5B9E" w:rsidP="001523E0">
            <w:pPr>
              <w:rPr>
                <w:sz w:val="20"/>
              </w:rPr>
            </w:pPr>
            <w:r w:rsidRPr="004B469D">
              <w:rPr>
                <w:b/>
                <w:sz w:val="20"/>
              </w:rPr>
              <w:lastRenderedPageBreak/>
              <w:t>Habitat </w:t>
            </w:r>
            <w:r>
              <w:rPr>
                <w:sz w:val="20"/>
              </w:rPr>
              <w:t>:</w:t>
            </w:r>
          </w:p>
          <w:p w:rsidR="005C5B9E" w:rsidRDefault="005C5B9E" w:rsidP="001523E0">
            <w:pPr>
              <w:pStyle w:val="Paragraphedeliste"/>
              <w:numPr>
                <w:ilvl w:val="0"/>
                <w:numId w:val="1"/>
              </w:numPr>
              <w:rPr>
                <w:sz w:val="20"/>
              </w:rPr>
            </w:pPr>
            <w:r>
              <w:rPr>
                <w:sz w:val="20"/>
              </w:rPr>
              <w:t>Ubiquitaires (sol, eau, végétation)</w:t>
            </w:r>
          </w:p>
          <w:p w:rsidR="005C5B9E" w:rsidRPr="005C5B9E" w:rsidRDefault="005C5B9E" w:rsidP="001523E0">
            <w:pPr>
              <w:pStyle w:val="Paragraphedeliste"/>
              <w:numPr>
                <w:ilvl w:val="0"/>
                <w:numId w:val="1"/>
              </w:numPr>
              <w:rPr>
                <w:sz w:val="20"/>
              </w:rPr>
            </w:pPr>
            <w:r>
              <w:rPr>
                <w:sz w:val="20"/>
              </w:rPr>
              <w:t>Partie intégrale de la flore normale (hommes, animaux)</w:t>
            </w:r>
          </w:p>
        </w:tc>
        <w:tc>
          <w:tcPr>
            <w:tcW w:w="6378" w:type="dxa"/>
          </w:tcPr>
          <w:p w:rsidR="005C5B9E" w:rsidRPr="005C5B9E" w:rsidRDefault="00B553F8" w:rsidP="001523E0">
            <w:pPr>
              <w:rPr>
                <w:sz w:val="20"/>
              </w:rPr>
            </w:pPr>
            <w:r>
              <w:rPr>
                <w:noProof/>
                <w:sz w:val="20"/>
                <w:lang w:eastAsia="fr-CH"/>
              </w:rPr>
              <mc:AlternateContent>
                <mc:Choice Requires="wps">
                  <w:drawing>
                    <wp:anchor distT="0" distB="0" distL="114300" distR="114300" simplePos="0" relativeHeight="251658240" behindDoc="0" locked="0" layoutInCell="1" allowOverlap="1">
                      <wp:simplePos x="0" y="0"/>
                      <wp:positionH relativeFrom="column">
                        <wp:posOffset>2326005</wp:posOffset>
                      </wp:positionH>
                      <wp:positionV relativeFrom="paragraph">
                        <wp:posOffset>33020</wp:posOffset>
                      </wp:positionV>
                      <wp:extent cx="1426210" cy="688975"/>
                      <wp:effectExtent l="10160" t="11430" r="11430" b="1397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688975"/>
                              </a:xfrm>
                              <a:prstGeom prst="rect">
                                <a:avLst/>
                              </a:prstGeom>
                              <a:solidFill>
                                <a:srgbClr val="FFFFFF"/>
                              </a:solidFill>
                              <a:ln w="9525">
                                <a:solidFill>
                                  <a:srgbClr val="000000"/>
                                </a:solidFill>
                                <a:miter lim="800000"/>
                                <a:headEnd/>
                                <a:tailEnd/>
                              </a:ln>
                            </wps:spPr>
                            <wps:txbx>
                              <w:txbxContent>
                                <w:p w:rsidR="00185DB6" w:rsidRPr="005C5B9E" w:rsidRDefault="00185DB6" w:rsidP="00954892">
                                  <w:pPr>
                                    <w:jc w:val="center"/>
                                    <w:rPr>
                                      <w:sz w:val="18"/>
                                    </w:rPr>
                                  </w:pPr>
                                  <w:r>
                                    <w:rPr>
                                      <w:sz w:val="18"/>
                                    </w:rPr>
                                    <w:t>Rappel sur flore intestinale normale : plus on avance, plus la densité de bactéries est élevée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183.15pt;margin-top:2.6pt;width:112.3pt;height:5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">
                      <v:textbox>
                        <w:txbxContent>
                          <w:p w:rsidR="00185DB6" w:rsidRPr="005C5B9E" w:rsidRDefault="00185DB6" w:rsidP="00954892">
                            <w:pPr>
                              <w:jc w:val="center"/>
                              <w:rPr>
                                <w:sz w:val="18"/>
                              </w:rPr>
                            </w:pPr>
                            <w:r>
                              <w:rPr>
                                <w:sz w:val="18"/>
                              </w:rPr>
                              <w:t>Rappel sur flore intestinale normale : plus on avance, plus la densité de bactéries est élevée !</w:t>
                            </w:r>
                          </w:p>
                        </w:txbxContent>
                      </v:textbox>
                    </v:shape>
                  </w:pict>
                </mc:Fallback>
              </mc:AlternateContent>
            </w:r>
            <w:r w:rsidR="005C5B9E" w:rsidRPr="004B469D">
              <w:rPr>
                <w:b/>
                <w:sz w:val="20"/>
              </w:rPr>
              <w:t>Mode d’acquisition</w:t>
            </w:r>
            <w:r w:rsidR="005C5B9E">
              <w:rPr>
                <w:sz w:val="20"/>
              </w:rPr>
              <w:t> :</w:t>
            </w:r>
          </w:p>
          <w:p w:rsidR="005C5B9E" w:rsidRDefault="005C5B9E" w:rsidP="001523E0">
            <w:pPr>
              <w:pStyle w:val="Paragraphedeliste"/>
              <w:numPr>
                <w:ilvl w:val="0"/>
                <w:numId w:val="1"/>
              </w:numPr>
              <w:rPr>
                <w:sz w:val="20"/>
              </w:rPr>
            </w:pPr>
            <w:r w:rsidRPr="005C5B9E">
              <w:rPr>
                <w:sz w:val="20"/>
              </w:rPr>
              <w:t>Flore endogène</w:t>
            </w:r>
            <w:r>
              <w:rPr>
                <w:sz w:val="20"/>
              </w:rPr>
              <w:t xml:space="preserve"> (E. Coli)</w:t>
            </w:r>
          </w:p>
          <w:p w:rsidR="005C5B9E" w:rsidRDefault="005C5B9E" w:rsidP="001523E0">
            <w:pPr>
              <w:pStyle w:val="Paragraphedeliste"/>
              <w:numPr>
                <w:ilvl w:val="0"/>
                <w:numId w:val="1"/>
              </w:numPr>
              <w:rPr>
                <w:sz w:val="20"/>
              </w:rPr>
            </w:pPr>
            <w:r>
              <w:rPr>
                <w:sz w:val="20"/>
              </w:rPr>
              <w:t>Réservoir animal (Salmonella)</w:t>
            </w:r>
          </w:p>
          <w:p w:rsidR="005C5B9E" w:rsidRDefault="005C5B9E" w:rsidP="001523E0">
            <w:pPr>
              <w:pStyle w:val="Paragraphedeliste"/>
              <w:numPr>
                <w:ilvl w:val="0"/>
                <w:numId w:val="1"/>
              </w:numPr>
              <w:rPr>
                <w:sz w:val="20"/>
              </w:rPr>
            </w:pPr>
            <w:r>
              <w:rPr>
                <w:sz w:val="20"/>
              </w:rPr>
              <w:t>Portage humain (Shigella)</w:t>
            </w:r>
          </w:p>
          <w:p w:rsidR="005C5B9E" w:rsidRPr="005C5B9E" w:rsidRDefault="005C5B9E" w:rsidP="001523E0">
            <w:pPr>
              <w:pStyle w:val="Paragraphedeliste"/>
              <w:numPr>
                <w:ilvl w:val="0"/>
                <w:numId w:val="1"/>
              </w:numPr>
              <w:rPr>
                <w:sz w:val="20"/>
              </w:rPr>
            </w:pPr>
            <w:r>
              <w:rPr>
                <w:sz w:val="20"/>
              </w:rPr>
              <w:t>Acquisition nosocomiale</w:t>
            </w:r>
          </w:p>
        </w:tc>
      </w:tr>
      <w:tr w:rsidR="00017DC8" w:rsidTr="00994289">
        <w:trPr>
          <w:trHeight w:val="2249"/>
        </w:trPr>
        <w:tc>
          <w:tcPr>
            <w:tcW w:w="4254" w:type="dxa"/>
          </w:tcPr>
          <w:p w:rsidR="00017DC8" w:rsidRPr="00954892" w:rsidRDefault="00017DC8" w:rsidP="001523E0">
            <w:pPr>
              <w:rPr>
                <w:sz w:val="20"/>
              </w:rPr>
            </w:pPr>
            <w:r w:rsidRPr="00954892">
              <w:rPr>
                <w:b/>
                <w:sz w:val="20"/>
              </w:rPr>
              <w:t>Classification</w:t>
            </w:r>
            <w:r w:rsidRPr="00954892">
              <w:rPr>
                <w:sz w:val="20"/>
              </w:rPr>
              <w:t> :</w:t>
            </w:r>
            <w:r>
              <w:rPr>
                <w:sz w:val="20"/>
              </w:rPr>
              <w:t xml:space="preserve"> se fait selon</w:t>
            </w:r>
          </w:p>
          <w:p w:rsidR="00017DC8" w:rsidRDefault="00017DC8" w:rsidP="00954892">
            <w:pPr>
              <w:pStyle w:val="Paragraphedeliste"/>
              <w:numPr>
                <w:ilvl w:val="0"/>
                <w:numId w:val="1"/>
              </w:numPr>
              <w:rPr>
                <w:sz w:val="20"/>
              </w:rPr>
            </w:pPr>
            <w:r>
              <w:rPr>
                <w:sz w:val="20"/>
              </w:rPr>
              <w:t>Morphologie</w:t>
            </w:r>
          </w:p>
          <w:p w:rsidR="00017DC8" w:rsidRDefault="00017DC8" w:rsidP="00954892">
            <w:pPr>
              <w:pStyle w:val="Paragraphedeliste"/>
              <w:numPr>
                <w:ilvl w:val="0"/>
                <w:numId w:val="1"/>
              </w:numPr>
              <w:rPr>
                <w:sz w:val="20"/>
              </w:rPr>
            </w:pPr>
            <w:r>
              <w:rPr>
                <w:sz w:val="20"/>
              </w:rPr>
              <w:t>Fermentation (lactose)</w:t>
            </w:r>
          </w:p>
          <w:p w:rsidR="00017DC8" w:rsidRDefault="00017DC8" w:rsidP="00954892">
            <w:pPr>
              <w:pStyle w:val="Paragraphedeliste"/>
              <w:numPr>
                <w:ilvl w:val="0"/>
                <w:numId w:val="1"/>
              </w:numPr>
              <w:rPr>
                <w:sz w:val="20"/>
              </w:rPr>
            </w:pPr>
            <w:r>
              <w:rPr>
                <w:sz w:val="20"/>
              </w:rPr>
              <w:t>Sérologie : antigènes</w:t>
            </w:r>
          </w:p>
          <w:p w:rsidR="00017DC8" w:rsidRDefault="00017DC8" w:rsidP="00954892">
            <w:pPr>
              <w:pStyle w:val="Paragraphedeliste"/>
              <w:numPr>
                <w:ilvl w:val="0"/>
                <w:numId w:val="3"/>
              </w:numPr>
              <w:rPr>
                <w:sz w:val="20"/>
              </w:rPr>
            </w:pPr>
            <w:r>
              <w:rPr>
                <w:sz w:val="20"/>
              </w:rPr>
              <w:t>O (LPS)</w:t>
            </w:r>
          </w:p>
          <w:p w:rsidR="00017DC8" w:rsidRDefault="00017DC8" w:rsidP="00954892">
            <w:pPr>
              <w:pStyle w:val="Paragraphedeliste"/>
              <w:numPr>
                <w:ilvl w:val="0"/>
                <w:numId w:val="3"/>
              </w:numPr>
              <w:rPr>
                <w:sz w:val="20"/>
              </w:rPr>
            </w:pPr>
            <w:r>
              <w:rPr>
                <w:sz w:val="20"/>
              </w:rPr>
              <w:t>K (capsulaire)</w:t>
            </w:r>
          </w:p>
          <w:p w:rsidR="00017DC8" w:rsidRPr="00954892" w:rsidRDefault="00017DC8" w:rsidP="00954892">
            <w:pPr>
              <w:pStyle w:val="Paragraphedeliste"/>
              <w:numPr>
                <w:ilvl w:val="0"/>
                <w:numId w:val="3"/>
              </w:numPr>
              <w:rPr>
                <w:sz w:val="20"/>
              </w:rPr>
            </w:pPr>
            <w:r>
              <w:rPr>
                <w:sz w:val="20"/>
              </w:rPr>
              <w:t>H (flagellaire)</w:t>
            </w:r>
          </w:p>
        </w:tc>
        <w:tc>
          <w:tcPr>
            <w:tcW w:w="6378" w:type="dxa"/>
          </w:tcPr>
          <w:p w:rsidR="00017DC8" w:rsidRDefault="00017DC8" w:rsidP="00017DC8">
            <w:pPr>
              <w:rPr>
                <w:noProof/>
                <w:sz w:val="20"/>
                <w:lang w:eastAsia="fr-CH"/>
              </w:rPr>
            </w:pPr>
            <w:r w:rsidRPr="00954892">
              <w:rPr>
                <w:b/>
                <w:noProof/>
                <w:sz w:val="20"/>
                <w:lang w:eastAsia="fr-CH"/>
              </w:rPr>
              <w:t>Diagnostic</w:t>
            </w:r>
            <w:r>
              <w:rPr>
                <w:noProof/>
                <w:sz w:val="20"/>
                <w:lang w:eastAsia="fr-CH"/>
              </w:rPr>
              <w:t> :</w:t>
            </w:r>
          </w:p>
          <w:p w:rsidR="00017DC8" w:rsidRDefault="00017DC8" w:rsidP="00017DC8">
            <w:pPr>
              <w:pStyle w:val="Paragraphedeliste"/>
              <w:numPr>
                <w:ilvl w:val="0"/>
                <w:numId w:val="1"/>
              </w:numPr>
              <w:rPr>
                <w:noProof/>
                <w:sz w:val="20"/>
                <w:lang w:eastAsia="fr-CH"/>
              </w:rPr>
            </w:pPr>
            <w:r>
              <w:rPr>
                <w:noProof/>
                <w:sz w:val="20"/>
                <w:lang w:eastAsia="fr-CH"/>
              </w:rPr>
              <w:t>Culture sur milieu</w:t>
            </w:r>
          </w:p>
          <w:p w:rsidR="00017DC8" w:rsidRDefault="00017DC8" w:rsidP="00017DC8">
            <w:pPr>
              <w:pStyle w:val="Paragraphedeliste"/>
              <w:numPr>
                <w:ilvl w:val="0"/>
                <w:numId w:val="4"/>
              </w:numPr>
              <w:rPr>
                <w:noProof/>
                <w:sz w:val="20"/>
                <w:lang w:eastAsia="fr-CH"/>
              </w:rPr>
            </w:pPr>
            <w:r>
              <w:rPr>
                <w:noProof/>
                <w:sz w:val="20"/>
                <w:lang w:eastAsia="fr-CH"/>
              </w:rPr>
              <w:t>Non-sélectifs (agar au sang : cultures peuvent être mates ou brillantes = mucoïdes, selon propriétés)</w:t>
            </w:r>
          </w:p>
          <w:p w:rsidR="00017DC8" w:rsidRDefault="00017DC8" w:rsidP="00017DC8">
            <w:pPr>
              <w:pStyle w:val="Paragraphedeliste"/>
              <w:numPr>
                <w:ilvl w:val="0"/>
                <w:numId w:val="4"/>
              </w:numPr>
              <w:rPr>
                <w:noProof/>
                <w:sz w:val="20"/>
                <w:lang w:eastAsia="fr-CH"/>
              </w:rPr>
            </w:pPr>
            <w:r>
              <w:rPr>
                <w:noProof/>
                <w:sz w:val="20"/>
                <w:lang w:eastAsia="fr-CH"/>
              </w:rPr>
              <w:t>Sélectifs aux G- (agar McConkey)</w:t>
            </w:r>
          </w:p>
          <w:p w:rsidR="00017DC8" w:rsidRDefault="00017DC8" w:rsidP="00017DC8">
            <w:pPr>
              <w:pStyle w:val="Paragraphedeliste"/>
              <w:numPr>
                <w:ilvl w:val="0"/>
                <w:numId w:val="4"/>
              </w:numPr>
              <w:rPr>
                <w:noProof/>
                <w:sz w:val="20"/>
                <w:lang w:eastAsia="fr-CH"/>
              </w:rPr>
            </w:pPr>
            <w:r>
              <w:rPr>
                <w:noProof/>
                <w:sz w:val="20"/>
                <w:lang w:eastAsia="fr-CH"/>
              </w:rPr>
              <w:t>Hautement sélectifs (Salmonella)</w:t>
            </w:r>
          </w:p>
          <w:p w:rsidR="00017DC8" w:rsidRDefault="00017DC8" w:rsidP="00017DC8">
            <w:pPr>
              <w:pStyle w:val="Paragraphedeliste"/>
              <w:numPr>
                <w:ilvl w:val="0"/>
                <w:numId w:val="1"/>
              </w:numPr>
              <w:rPr>
                <w:noProof/>
                <w:sz w:val="20"/>
                <w:lang w:eastAsia="fr-CH"/>
              </w:rPr>
            </w:pPr>
            <w:r>
              <w:rPr>
                <w:noProof/>
                <w:sz w:val="20"/>
                <w:lang w:eastAsia="fr-CH"/>
              </w:rPr>
              <w:t>Identification : détermine épidémiologie et signification clinique</w:t>
            </w:r>
          </w:p>
          <w:p w:rsidR="00017DC8" w:rsidRDefault="00017DC8" w:rsidP="00017DC8">
            <w:pPr>
              <w:pStyle w:val="Paragraphedeliste"/>
              <w:numPr>
                <w:ilvl w:val="0"/>
                <w:numId w:val="5"/>
              </w:numPr>
              <w:rPr>
                <w:noProof/>
                <w:sz w:val="20"/>
                <w:lang w:eastAsia="fr-CH"/>
              </w:rPr>
            </w:pPr>
            <w:r>
              <w:rPr>
                <w:noProof/>
                <w:sz w:val="20"/>
                <w:lang w:eastAsia="fr-CH"/>
              </w:rPr>
              <w:t>Biochimique (galleries) : plus spécifique</w:t>
            </w:r>
          </w:p>
          <w:p w:rsidR="00017DC8" w:rsidRPr="00017DC8" w:rsidRDefault="00017DC8" w:rsidP="00017DC8">
            <w:pPr>
              <w:pStyle w:val="Paragraphedeliste"/>
              <w:numPr>
                <w:ilvl w:val="0"/>
                <w:numId w:val="5"/>
              </w:numPr>
              <w:rPr>
                <w:b/>
                <w:noProof/>
                <w:sz w:val="20"/>
                <w:lang w:eastAsia="fr-CH"/>
              </w:rPr>
            </w:pPr>
            <w:r w:rsidRPr="00017DC8">
              <w:rPr>
                <w:noProof/>
                <w:sz w:val="20"/>
                <w:lang w:eastAsia="fr-CH"/>
              </w:rPr>
              <w:t>Sérologique (Maldi-Tof) : plus rapide</w:t>
            </w:r>
          </w:p>
        </w:tc>
      </w:tr>
      <w:tr w:rsidR="00017DC8" w:rsidTr="007E5677">
        <w:tc>
          <w:tcPr>
            <w:tcW w:w="4254" w:type="dxa"/>
          </w:tcPr>
          <w:p w:rsidR="00017DC8" w:rsidRPr="00954892" w:rsidRDefault="00017DC8" w:rsidP="00017DC8">
            <w:pPr>
              <w:rPr>
                <w:sz w:val="20"/>
              </w:rPr>
            </w:pPr>
            <w:r w:rsidRPr="00954892">
              <w:rPr>
                <w:b/>
                <w:sz w:val="20"/>
              </w:rPr>
              <w:t>Pathogenèse</w:t>
            </w:r>
            <w:r w:rsidRPr="00954892">
              <w:rPr>
                <w:sz w:val="20"/>
              </w:rPr>
              <w:t xml:space="preserve"> : </w:t>
            </w:r>
          </w:p>
          <w:p w:rsidR="00017DC8" w:rsidRPr="008C297C" w:rsidRDefault="00017DC8" w:rsidP="00017DC8">
            <w:pPr>
              <w:pStyle w:val="Paragraphedeliste"/>
              <w:numPr>
                <w:ilvl w:val="0"/>
                <w:numId w:val="1"/>
              </w:numPr>
              <w:rPr>
                <w:b/>
                <w:sz w:val="20"/>
              </w:rPr>
            </w:pPr>
            <w:r w:rsidRPr="00954892">
              <w:rPr>
                <w:sz w:val="20"/>
              </w:rPr>
              <w:t>Pili</w:t>
            </w:r>
            <w:r>
              <w:rPr>
                <w:sz w:val="20"/>
              </w:rPr>
              <w:t> (fimbriae) : attachement</w:t>
            </w:r>
          </w:p>
          <w:p w:rsidR="00017DC8" w:rsidRPr="007E5677" w:rsidRDefault="00017DC8" w:rsidP="00017DC8">
            <w:pPr>
              <w:pStyle w:val="Paragraphedeliste"/>
              <w:numPr>
                <w:ilvl w:val="0"/>
                <w:numId w:val="1"/>
              </w:numPr>
              <w:rPr>
                <w:b/>
                <w:sz w:val="20"/>
              </w:rPr>
            </w:pPr>
            <w:r>
              <w:rPr>
                <w:sz w:val="20"/>
              </w:rPr>
              <w:t>Endotocines (LPS), e</w:t>
            </w:r>
            <w:r w:rsidRPr="008C297C">
              <w:rPr>
                <w:sz w:val="20"/>
              </w:rPr>
              <w:t>xotoxines</w:t>
            </w:r>
            <w:r>
              <w:rPr>
                <w:sz w:val="20"/>
              </w:rPr>
              <w:t>, c</w:t>
            </w:r>
            <w:r w:rsidRPr="008C297C">
              <w:rPr>
                <w:sz w:val="20"/>
              </w:rPr>
              <w:t>apsule</w:t>
            </w:r>
          </w:p>
          <w:p w:rsidR="007E5677" w:rsidRPr="007E5677" w:rsidRDefault="007E5677" w:rsidP="007E5677">
            <w:pPr>
              <w:pStyle w:val="Paragraphedeliste"/>
              <w:numPr>
                <w:ilvl w:val="0"/>
                <w:numId w:val="1"/>
              </w:numPr>
              <w:rPr>
                <w:b/>
                <w:sz w:val="20"/>
              </w:rPr>
            </w:pPr>
            <w:r>
              <w:rPr>
                <w:sz w:val="20"/>
              </w:rPr>
              <w:t>Variations antigéniques (K et H)</w:t>
            </w:r>
          </w:p>
          <w:p w:rsidR="00017DC8" w:rsidRPr="00954892" w:rsidRDefault="00017DC8" w:rsidP="00017DC8">
            <w:pPr>
              <w:pStyle w:val="Paragraphedeliste"/>
              <w:rPr>
                <w:b/>
                <w:sz w:val="20"/>
              </w:rPr>
            </w:pPr>
          </w:p>
        </w:tc>
        <w:tc>
          <w:tcPr>
            <w:tcW w:w="6378" w:type="dxa"/>
          </w:tcPr>
          <w:p w:rsidR="007E5677" w:rsidRPr="007E5677" w:rsidRDefault="007E5677" w:rsidP="007E5677">
            <w:pPr>
              <w:pStyle w:val="Paragraphedeliste"/>
              <w:rPr>
                <w:b/>
                <w:sz w:val="20"/>
              </w:rPr>
            </w:pPr>
          </w:p>
          <w:p w:rsidR="005A240D" w:rsidRPr="005A240D" w:rsidRDefault="005A240D" w:rsidP="005A240D">
            <w:pPr>
              <w:pStyle w:val="Paragraphedeliste"/>
              <w:rPr>
                <w:b/>
                <w:sz w:val="20"/>
              </w:rPr>
            </w:pPr>
          </w:p>
          <w:p w:rsidR="007E5677" w:rsidRPr="007E5677" w:rsidRDefault="007E5677" w:rsidP="007E5677">
            <w:pPr>
              <w:pStyle w:val="Paragraphedeliste"/>
              <w:numPr>
                <w:ilvl w:val="0"/>
                <w:numId w:val="1"/>
              </w:numPr>
              <w:rPr>
                <w:b/>
                <w:sz w:val="20"/>
              </w:rPr>
            </w:pPr>
            <w:r>
              <w:rPr>
                <w:sz w:val="20"/>
              </w:rPr>
              <w:t>Système de sécrétion type III (injectosome)</w:t>
            </w:r>
          </w:p>
          <w:p w:rsidR="00017DC8" w:rsidRPr="007E5677" w:rsidRDefault="007E5677" w:rsidP="007E5677">
            <w:pPr>
              <w:pStyle w:val="Paragraphedeliste"/>
              <w:numPr>
                <w:ilvl w:val="0"/>
                <w:numId w:val="1"/>
              </w:numPr>
              <w:rPr>
                <w:b/>
                <w:sz w:val="20"/>
              </w:rPr>
            </w:pPr>
            <w:r w:rsidRPr="007E5677">
              <w:rPr>
                <w:sz w:val="20"/>
              </w:rPr>
              <w:t>Résistance à l’effet bactéricide du sérum/AB</w:t>
            </w:r>
          </w:p>
        </w:tc>
      </w:tr>
    </w:tbl>
    <w:p w:rsidR="004B469D" w:rsidRDefault="001579D6">
      <w:pPr>
        <w:rPr>
          <w:sz w:val="20"/>
        </w:rPr>
      </w:pPr>
      <w:r>
        <w:rPr>
          <w:b/>
          <w:sz w:val="20"/>
          <w:u w:val="single"/>
        </w:rPr>
        <w:t>1</w:t>
      </w:r>
      <w:r w:rsidR="004B469D" w:rsidRPr="004B469D">
        <w:rPr>
          <w:b/>
          <w:sz w:val="20"/>
          <w:u w:val="single"/>
        </w:rPr>
        <w:t>.2 Escherichia Coli</w:t>
      </w:r>
      <w:r w:rsidR="004B469D">
        <w:rPr>
          <w:sz w:val="20"/>
        </w:rPr>
        <w:t> :</w:t>
      </w:r>
      <w:r w:rsidR="001523E0">
        <w:rPr>
          <w:sz w:val="20"/>
        </w:rPr>
        <w:t xml:space="preserve"> cliniquement le plus important. Peut être transmis de manière endogène (infections nosocomiales) ou exogène (eau/aliments contaminés).</w:t>
      </w:r>
    </w:p>
    <w:p w:rsidR="009F4ADF" w:rsidRDefault="009F4ADF" w:rsidP="009F4ADF">
      <w:pPr>
        <w:spacing w:after="0"/>
        <w:rPr>
          <w:sz w:val="20"/>
        </w:rPr>
      </w:pPr>
      <w:r w:rsidRPr="00931CB3">
        <w:rPr>
          <w:b/>
          <w:sz w:val="20"/>
        </w:rPr>
        <w:t>Facteurs de virulence</w:t>
      </w:r>
      <w:r>
        <w:rPr>
          <w:sz w:val="20"/>
        </w:rPr>
        <w:t> :</w:t>
      </w:r>
    </w:p>
    <w:p w:rsidR="009F4ADF" w:rsidRDefault="009F4ADF" w:rsidP="009F4ADF">
      <w:pPr>
        <w:pStyle w:val="Paragraphedeliste"/>
        <w:numPr>
          <w:ilvl w:val="0"/>
          <w:numId w:val="1"/>
        </w:numPr>
        <w:spacing w:after="0"/>
        <w:rPr>
          <w:sz w:val="20"/>
        </w:rPr>
      </w:pPr>
      <w:r>
        <w:rPr>
          <w:sz w:val="20"/>
        </w:rPr>
        <w:t>Adhésines : fimbriae et pili</w:t>
      </w:r>
    </w:p>
    <w:p w:rsidR="009F4ADF" w:rsidRDefault="009F4ADF" w:rsidP="009F4ADF">
      <w:pPr>
        <w:pStyle w:val="Paragraphedeliste"/>
        <w:numPr>
          <w:ilvl w:val="0"/>
          <w:numId w:val="1"/>
        </w:numPr>
        <w:rPr>
          <w:sz w:val="20"/>
        </w:rPr>
      </w:pPr>
      <w:r>
        <w:rPr>
          <w:sz w:val="20"/>
        </w:rPr>
        <w:t>Endotoxines (LPS)</w:t>
      </w:r>
    </w:p>
    <w:p w:rsidR="009F4ADF" w:rsidRDefault="009F4ADF" w:rsidP="009F4ADF">
      <w:pPr>
        <w:pStyle w:val="Paragraphedeliste"/>
        <w:numPr>
          <w:ilvl w:val="0"/>
          <w:numId w:val="1"/>
        </w:numPr>
        <w:rPr>
          <w:sz w:val="20"/>
        </w:rPr>
      </w:pPr>
      <w:r>
        <w:rPr>
          <w:sz w:val="20"/>
        </w:rPr>
        <w:t>Exotoxines :</w:t>
      </w:r>
    </w:p>
    <w:tbl>
      <w:tblPr>
        <w:tblStyle w:val="Grilledutableau"/>
        <w:tblW w:w="898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3922"/>
      </w:tblGrid>
      <w:tr w:rsidR="007E5677" w:rsidTr="007E5677">
        <w:trPr>
          <w:trHeight w:val="545"/>
        </w:trPr>
        <w:tc>
          <w:tcPr>
            <w:tcW w:w="5058" w:type="dxa"/>
          </w:tcPr>
          <w:p w:rsidR="007E5677" w:rsidRDefault="007E5677" w:rsidP="008870D9">
            <w:pPr>
              <w:pStyle w:val="Paragraphedeliste"/>
              <w:numPr>
                <w:ilvl w:val="0"/>
                <w:numId w:val="7"/>
              </w:numPr>
              <w:ind w:left="698"/>
              <w:rPr>
                <w:sz w:val="20"/>
              </w:rPr>
            </w:pPr>
            <w:r>
              <w:rPr>
                <w:sz w:val="20"/>
              </w:rPr>
              <w:t>STx1/2 = toxines de Shiga</w:t>
            </w:r>
          </w:p>
          <w:p w:rsidR="007E5677" w:rsidRPr="007E5677" w:rsidRDefault="007E5677" w:rsidP="008870D9">
            <w:pPr>
              <w:pStyle w:val="Paragraphedeliste"/>
              <w:numPr>
                <w:ilvl w:val="0"/>
                <w:numId w:val="7"/>
              </w:numPr>
              <w:ind w:left="698"/>
              <w:rPr>
                <w:sz w:val="20"/>
              </w:rPr>
            </w:pPr>
            <w:r>
              <w:rPr>
                <w:sz w:val="20"/>
              </w:rPr>
              <w:t>STa/b = +/- toxines du choléra (stables à chaleur)</w:t>
            </w:r>
          </w:p>
        </w:tc>
        <w:tc>
          <w:tcPr>
            <w:tcW w:w="3922" w:type="dxa"/>
          </w:tcPr>
          <w:p w:rsidR="007E5677" w:rsidRDefault="007E5677" w:rsidP="008870D9">
            <w:pPr>
              <w:pStyle w:val="Paragraphedeliste"/>
              <w:numPr>
                <w:ilvl w:val="0"/>
                <w:numId w:val="7"/>
              </w:numPr>
              <w:ind w:left="556"/>
              <w:rPr>
                <w:sz w:val="20"/>
              </w:rPr>
            </w:pPr>
            <w:r>
              <w:rPr>
                <w:sz w:val="20"/>
              </w:rPr>
              <w:t>hémolysine A (stables à chaleur)</w:t>
            </w:r>
          </w:p>
          <w:p w:rsidR="007E5677" w:rsidRPr="007E5677" w:rsidRDefault="007E5677" w:rsidP="008870D9">
            <w:pPr>
              <w:pStyle w:val="Paragraphedeliste"/>
              <w:numPr>
                <w:ilvl w:val="0"/>
                <w:numId w:val="7"/>
              </w:numPr>
              <w:ind w:left="556"/>
              <w:rPr>
                <w:sz w:val="20"/>
              </w:rPr>
            </w:pPr>
            <w:r w:rsidRPr="009F4ADF">
              <w:rPr>
                <w:sz w:val="20"/>
              </w:rPr>
              <w:t>LT-I/II (détruits par chaleur)</w:t>
            </w:r>
          </w:p>
        </w:tc>
      </w:tr>
    </w:tbl>
    <w:p w:rsidR="009F4ADF" w:rsidRDefault="009F4ADF" w:rsidP="007E5677">
      <w:pPr>
        <w:spacing w:after="0"/>
        <w:rPr>
          <w:sz w:val="20"/>
        </w:rPr>
      </w:pPr>
      <w:r w:rsidRPr="00931CB3">
        <w:rPr>
          <w:b/>
          <w:sz w:val="20"/>
        </w:rPr>
        <w:t>Infections</w:t>
      </w:r>
      <w:r>
        <w:rPr>
          <w:sz w:val="20"/>
        </w:rPr>
        <w:t> :</w:t>
      </w:r>
    </w:p>
    <w:p w:rsidR="009F4ADF" w:rsidRDefault="009F4ADF" w:rsidP="003C00DF">
      <w:pPr>
        <w:pStyle w:val="Paragraphedeliste"/>
        <w:numPr>
          <w:ilvl w:val="0"/>
          <w:numId w:val="1"/>
        </w:numPr>
        <w:spacing w:after="0"/>
        <w:rPr>
          <w:sz w:val="20"/>
        </w:rPr>
      </w:pPr>
      <w:r>
        <w:rPr>
          <w:sz w:val="20"/>
        </w:rPr>
        <w:t>Urinaires (le 80%, via adhésines) : généralement infection des voies basses via invasion par voie ascendante. E coli cause rarement pyélonéphrite (infection du parenchyme rénal acquise par voie hématogène).</w:t>
      </w:r>
    </w:p>
    <w:p w:rsidR="009F4ADF" w:rsidRDefault="009F4ADF" w:rsidP="008870D9">
      <w:pPr>
        <w:pStyle w:val="Paragraphedeliste"/>
        <w:numPr>
          <w:ilvl w:val="0"/>
          <w:numId w:val="8"/>
        </w:numPr>
        <w:spacing w:after="0" w:line="240" w:lineRule="auto"/>
        <w:rPr>
          <w:sz w:val="20"/>
        </w:rPr>
      </w:pPr>
      <w:r>
        <w:rPr>
          <w:sz w:val="20"/>
        </w:rPr>
        <w:t>Facteurs de risque/prédisposants : grossesse (compression), diabète, reflux (ex par malformation), lithiase, cathéters, relations sexuelles, spermicide, infection du diaphragme, urétrite, cystite, pyélonéphrite…</w:t>
      </w:r>
    </w:p>
    <w:p w:rsidR="003C00DF" w:rsidRDefault="009F4ADF" w:rsidP="008870D9">
      <w:pPr>
        <w:pStyle w:val="Paragraphedeliste"/>
        <w:numPr>
          <w:ilvl w:val="0"/>
          <w:numId w:val="8"/>
        </w:numPr>
        <w:spacing w:after="0" w:line="240" w:lineRule="auto"/>
        <w:rPr>
          <w:sz w:val="20"/>
        </w:rPr>
      </w:pPr>
      <w:r>
        <w:rPr>
          <w:sz w:val="20"/>
        </w:rPr>
        <w:t>Défenses de l’hôte : flux, osmolarité, urée, pH</w:t>
      </w:r>
    </w:p>
    <w:p w:rsidR="003C00DF" w:rsidRPr="003C00DF" w:rsidRDefault="003C00DF" w:rsidP="003C00DF">
      <w:pPr>
        <w:pStyle w:val="Paragraphedeliste"/>
        <w:spacing w:after="0" w:line="240" w:lineRule="auto"/>
        <w:ind w:left="1440"/>
        <w:rPr>
          <w:sz w:val="20"/>
        </w:rPr>
      </w:pPr>
    </w:p>
    <w:p w:rsidR="009F4ADF" w:rsidRDefault="009F4ADF" w:rsidP="009F4ADF">
      <w:pPr>
        <w:pStyle w:val="Paragraphedeliste"/>
        <w:numPr>
          <w:ilvl w:val="0"/>
          <w:numId w:val="1"/>
        </w:numPr>
        <w:rPr>
          <w:sz w:val="20"/>
        </w:rPr>
      </w:pPr>
      <w:r>
        <w:rPr>
          <w:sz w:val="20"/>
        </w:rPr>
        <w:t>Intestinales (gastroentérites) : il y a 6 groupes mais principalement via ETEC/EHEC.</w:t>
      </w:r>
    </w:p>
    <w:p w:rsidR="009F4ADF" w:rsidRDefault="009F4ADF" w:rsidP="008870D9">
      <w:pPr>
        <w:pStyle w:val="Paragraphedeliste"/>
        <w:numPr>
          <w:ilvl w:val="0"/>
          <w:numId w:val="9"/>
        </w:numPr>
        <w:rPr>
          <w:sz w:val="20"/>
        </w:rPr>
      </w:pPr>
      <w:r>
        <w:rPr>
          <w:sz w:val="20"/>
        </w:rPr>
        <w:t>ETEC (diarrhée du voyageur) : contamination affecte inte</w:t>
      </w:r>
      <w:r w:rsidR="003C00DF">
        <w:rPr>
          <w:sz w:val="20"/>
        </w:rPr>
        <w:t xml:space="preserve">stin grêle, pas d’inflammation. </w:t>
      </w:r>
      <w:r>
        <w:rPr>
          <w:sz w:val="20"/>
        </w:rPr>
        <w:t xml:space="preserve">Contient les entérotoxines STa/b et </w:t>
      </w:r>
      <w:r w:rsidR="003C00DF">
        <w:rPr>
          <w:sz w:val="20"/>
        </w:rPr>
        <w:t>LT-I/II. Comme le choléra, ces toxines lient des récepteurs des cellules intestinales, augmentent la production d’AMPc ce qui induit une sécrétion massive d’eau et de chlore (&gt;20L/j). Personnes atteintes se déshydratent et sont malnutris.</w:t>
      </w:r>
    </w:p>
    <w:p w:rsidR="009F4ADF" w:rsidRDefault="003C00DF" w:rsidP="008870D9">
      <w:pPr>
        <w:pStyle w:val="Paragraphedeliste"/>
        <w:numPr>
          <w:ilvl w:val="0"/>
          <w:numId w:val="9"/>
        </w:numPr>
        <w:spacing w:after="0"/>
        <w:rPr>
          <w:sz w:val="20"/>
        </w:rPr>
      </w:pPr>
      <w:r>
        <w:rPr>
          <w:sz w:val="20"/>
        </w:rPr>
        <w:t>EHEC (colite hémorragique) : cause diarrhée aqueuses qui deviennent sanglantes, via STx1/2.</w:t>
      </w:r>
    </w:p>
    <w:p w:rsidR="003C00DF" w:rsidRDefault="003C00DF" w:rsidP="00ED0381">
      <w:pPr>
        <w:pStyle w:val="Paragraphedeliste"/>
        <w:spacing w:after="0"/>
        <w:ind w:left="1440"/>
        <w:rPr>
          <w:sz w:val="20"/>
        </w:rPr>
      </w:pPr>
    </w:p>
    <w:p w:rsidR="003C00DF" w:rsidRDefault="009F4ADF" w:rsidP="00ED0381">
      <w:pPr>
        <w:pStyle w:val="Paragraphedeliste"/>
        <w:numPr>
          <w:ilvl w:val="0"/>
          <w:numId w:val="1"/>
        </w:numPr>
        <w:spacing w:after="0"/>
        <w:rPr>
          <w:sz w:val="20"/>
        </w:rPr>
      </w:pPr>
      <w:r>
        <w:rPr>
          <w:sz w:val="20"/>
        </w:rPr>
        <w:t>Bactériémie (septicémie, sepsis)</w:t>
      </w:r>
      <w:r w:rsidR="003C00DF">
        <w:rPr>
          <w:sz w:val="20"/>
        </w:rPr>
        <w:t xml:space="preserve"> : E coli = </w:t>
      </w:r>
      <w:r w:rsidR="000057E6">
        <w:rPr>
          <w:sz w:val="20"/>
        </w:rPr>
        <w:t>agent</w:t>
      </w:r>
      <w:r w:rsidR="003C00DF">
        <w:rPr>
          <w:sz w:val="20"/>
        </w:rPr>
        <w:t xml:space="preserve"> l</w:t>
      </w:r>
      <w:r w:rsidR="000057E6">
        <w:rPr>
          <w:sz w:val="20"/>
        </w:rPr>
        <w:t>e</w:t>
      </w:r>
      <w:r w:rsidR="003C00DF">
        <w:rPr>
          <w:sz w:val="20"/>
        </w:rPr>
        <w:t xml:space="preserve"> plus </w:t>
      </w:r>
      <w:r w:rsidR="000057E6">
        <w:rPr>
          <w:sz w:val="20"/>
        </w:rPr>
        <w:t>souvent cause</w:t>
      </w:r>
      <w:r w:rsidR="003C00DF">
        <w:rPr>
          <w:sz w:val="20"/>
        </w:rPr>
        <w:t xml:space="preserve"> de bactériémie</w:t>
      </w:r>
      <w:r w:rsidR="000057E6">
        <w:rPr>
          <w:sz w:val="20"/>
        </w:rPr>
        <w:t xml:space="preserve"> (30%)</w:t>
      </w:r>
      <w:r w:rsidR="003C00DF">
        <w:rPr>
          <w:sz w:val="20"/>
        </w:rPr>
        <w:t xml:space="preserve">. </w:t>
      </w:r>
      <w:r w:rsidR="000057E6">
        <w:rPr>
          <w:sz w:val="20"/>
        </w:rPr>
        <w:t>Mais globalement les sepsis sévères sont causé tant par des G+ que des G-. La bactériémie p</w:t>
      </w:r>
      <w:r w:rsidR="003C00DF">
        <w:rPr>
          <w:sz w:val="20"/>
        </w:rPr>
        <w:t>eut être 1° ou 2° (ex à infection urinaire, intra-abdominale ou à une pneumonie).</w:t>
      </w:r>
      <w:r w:rsidR="00817CE8">
        <w:rPr>
          <w:sz w:val="20"/>
        </w:rPr>
        <w:t xml:space="preserve"> Manifestations cliniques :</w:t>
      </w:r>
    </w:p>
    <w:p w:rsidR="00817CE8" w:rsidRDefault="00B553F8" w:rsidP="008870D9">
      <w:pPr>
        <w:pStyle w:val="Paragraphedeliste"/>
        <w:numPr>
          <w:ilvl w:val="0"/>
          <w:numId w:val="10"/>
        </w:numPr>
        <w:rPr>
          <w:sz w:val="20"/>
        </w:rPr>
      </w:pPr>
      <w:r>
        <w:rPr>
          <w:noProof/>
          <w:sz w:val="20"/>
          <w:lang w:eastAsia="fr-CH"/>
        </w:rPr>
        <mc:AlternateContent>
          <mc:Choice Requires="wps">
            <w:drawing>
              <wp:anchor distT="0" distB="0" distL="114300" distR="114300" simplePos="0" relativeHeight="251659264" behindDoc="0" locked="0" layoutInCell="1" allowOverlap="1">
                <wp:simplePos x="0" y="0"/>
                <wp:positionH relativeFrom="column">
                  <wp:posOffset>3738880</wp:posOffset>
                </wp:positionH>
                <wp:positionV relativeFrom="paragraph">
                  <wp:posOffset>137795</wp:posOffset>
                </wp:positionV>
                <wp:extent cx="2006600" cy="416560"/>
                <wp:effectExtent l="9525" t="13970" r="12700" b="762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0" cy="416560"/>
                        </a:xfrm>
                        <a:prstGeom prst="rect">
                          <a:avLst/>
                        </a:prstGeom>
                        <a:solidFill>
                          <a:srgbClr val="FFFFFF"/>
                        </a:solidFill>
                        <a:ln w="9525">
                          <a:solidFill>
                            <a:srgbClr val="000000"/>
                          </a:solidFill>
                          <a:miter lim="800000"/>
                          <a:headEnd/>
                          <a:tailEnd/>
                        </a:ln>
                      </wps:spPr>
                      <wps:txbx>
                        <w:txbxContent>
                          <w:p w:rsidR="00185DB6" w:rsidRPr="00817CE8" w:rsidRDefault="00185DB6">
                            <w:pPr>
                              <w:rPr>
                                <w:sz w:val="18"/>
                              </w:rPr>
                            </w:pPr>
                            <w:r w:rsidRPr="00817CE8">
                              <w:rPr>
                                <w:sz w:val="18"/>
                              </w:rPr>
                              <w:t>Les hypos (T°/TA/glycémie) sont pas bons, témoignent d’infection sévère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294.4pt;margin-top:10.85pt;width:158pt;height:3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">
                <v:textbox>
                  <w:txbxContent>
                    <w:p w:rsidR="00185DB6" w:rsidRPr="00817CE8" w:rsidRDefault="00185DB6">
                      <w:pPr>
                        <w:rPr>
                          <w:sz w:val="18"/>
                        </w:rPr>
                      </w:pPr>
                      <w:r w:rsidRPr="00817CE8">
                        <w:rPr>
                          <w:sz w:val="18"/>
                        </w:rPr>
                        <w:t>Les hypos (T°/TA/glycémie) sont pas bons, témoignent d’infection sévère</w:t>
                      </w:r>
                    </w:p>
                  </w:txbxContent>
                </v:textbox>
              </v:shape>
            </w:pict>
          </mc:Fallback>
        </mc:AlternateContent>
      </w:r>
      <w:r w:rsidR="00817CE8">
        <w:rPr>
          <w:sz w:val="20"/>
        </w:rPr>
        <w:t>Frissons, fièvre/hypothermie</w:t>
      </w:r>
    </w:p>
    <w:p w:rsidR="00817CE8" w:rsidRDefault="00817CE8" w:rsidP="008870D9">
      <w:pPr>
        <w:pStyle w:val="Paragraphedeliste"/>
        <w:numPr>
          <w:ilvl w:val="0"/>
          <w:numId w:val="10"/>
        </w:numPr>
        <w:rPr>
          <w:sz w:val="20"/>
        </w:rPr>
      </w:pPr>
      <w:r>
        <w:rPr>
          <w:sz w:val="20"/>
        </w:rPr>
        <w:t>Hyperventilation, altération de l’état de conscience</w:t>
      </w:r>
    </w:p>
    <w:p w:rsidR="00817CE8" w:rsidRDefault="00817CE8" w:rsidP="008870D9">
      <w:pPr>
        <w:pStyle w:val="Paragraphedeliste"/>
        <w:numPr>
          <w:ilvl w:val="0"/>
          <w:numId w:val="10"/>
        </w:numPr>
        <w:rPr>
          <w:sz w:val="20"/>
        </w:rPr>
      </w:pPr>
      <w:r>
        <w:rPr>
          <w:sz w:val="20"/>
        </w:rPr>
        <w:t>hypoTA, oligurie/anurie</w:t>
      </w:r>
    </w:p>
    <w:p w:rsidR="00817CE8" w:rsidRDefault="00817CE8" w:rsidP="008870D9">
      <w:pPr>
        <w:pStyle w:val="Paragraphedeliste"/>
        <w:numPr>
          <w:ilvl w:val="0"/>
          <w:numId w:val="10"/>
        </w:numPr>
        <w:spacing w:after="0"/>
        <w:rPr>
          <w:sz w:val="20"/>
        </w:rPr>
      </w:pPr>
      <w:r>
        <w:rPr>
          <w:sz w:val="20"/>
        </w:rPr>
        <w:t>lésions cutanées (saignements)</w:t>
      </w:r>
    </w:p>
    <w:p w:rsidR="00817CE8" w:rsidRDefault="00817CE8" w:rsidP="00817CE8">
      <w:pPr>
        <w:spacing w:after="0"/>
        <w:ind w:left="709"/>
        <w:rPr>
          <w:sz w:val="20"/>
        </w:rPr>
      </w:pPr>
      <w:r w:rsidRPr="00817CE8">
        <w:rPr>
          <w:sz w:val="20"/>
        </w:rPr>
        <w:t>Peut se compliquer par défaillance d’organes, puis collapsus circulatoire et choc. Mortalité varie entre 5-50% selon la sévérité du tableau clinique.</w:t>
      </w:r>
      <w:r w:rsidR="000057E6" w:rsidRPr="000057E6">
        <w:rPr>
          <w:sz w:val="20"/>
        </w:rPr>
        <w:t xml:space="preserve"> </w:t>
      </w:r>
    </w:p>
    <w:p w:rsidR="00817CE8" w:rsidRPr="00817CE8" w:rsidRDefault="00817CE8" w:rsidP="00817CE8">
      <w:pPr>
        <w:spacing w:after="0"/>
        <w:rPr>
          <w:sz w:val="20"/>
        </w:rPr>
      </w:pPr>
    </w:p>
    <w:p w:rsidR="009F4ADF" w:rsidRPr="003C00DF" w:rsidRDefault="009F4ADF" w:rsidP="009F4ADF">
      <w:pPr>
        <w:pStyle w:val="Paragraphedeliste"/>
        <w:numPr>
          <w:ilvl w:val="0"/>
          <w:numId w:val="1"/>
        </w:numPr>
        <w:rPr>
          <w:sz w:val="20"/>
        </w:rPr>
      </w:pPr>
      <w:r w:rsidRPr="003C00DF">
        <w:rPr>
          <w:sz w:val="20"/>
        </w:rPr>
        <w:t>Méningite néonatale (polysaccharide K1</w:t>
      </w:r>
      <w:r w:rsidR="00817CE8">
        <w:rPr>
          <w:sz w:val="20"/>
        </w:rPr>
        <w:t xml:space="preserve"> qui colonise tractus digestif de femme enceinte et NN</w:t>
      </w:r>
      <w:r w:rsidRPr="003C00DF">
        <w:rPr>
          <w:sz w:val="20"/>
        </w:rPr>
        <w:t>)</w:t>
      </w:r>
      <w:r w:rsidR="00817CE8">
        <w:rPr>
          <w:sz w:val="20"/>
        </w:rPr>
        <w:t> : causée dans 75% des cas par E coli et streptocoques B</w:t>
      </w:r>
      <w:r w:rsidR="000057E6">
        <w:rPr>
          <w:sz w:val="20"/>
        </w:rPr>
        <w:t xml:space="preserve">. </w:t>
      </w:r>
    </w:p>
    <w:p w:rsidR="004B469D" w:rsidRDefault="001579D6" w:rsidP="00160650">
      <w:pPr>
        <w:spacing w:after="0"/>
        <w:jc w:val="both"/>
        <w:rPr>
          <w:sz w:val="20"/>
        </w:rPr>
      </w:pPr>
      <w:r>
        <w:rPr>
          <w:b/>
          <w:sz w:val="20"/>
          <w:u w:val="single"/>
        </w:rPr>
        <w:lastRenderedPageBreak/>
        <w:t>1</w:t>
      </w:r>
      <w:r w:rsidR="004B469D" w:rsidRPr="004B469D">
        <w:rPr>
          <w:b/>
          <w:sz w:val="20"/>
          <w:u w:val="single"/>
        </w:rPr>
        <w:t>.3 Salmonella</w:t>
      </w:r>
      <w:r w:rsidR="004B469D" w:rsidRPr="004B469D">
        <w:rPr>
          <w:b/>
          <w:sz w:val="20"/>
        </w:rPr>
        <w:t> </w:t>
      </w:r>
      <w:r w:rsidR="004B469D">
        <w:rPr>
          <w:sz w:val="20"/>
        </w:rPr>
        <w:t>:</w:t>
      </w:r>
    </w:p>
    <w:tbl>
      <w:tblPr>
        <w:tblStyle w:val="Grilledutableau"/>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142"/>
        <w:gridCol w:w="4111"/>
      </w:tblGrid>
      <w:tr w:rsidR="000057E6" w:rsidTr="007E5677">
        <w:trPr>
          <w:trHeight w:val="2168"/>
        </w:trPr>
        <w:tc>
          <w:tcPr>
            <w:tcW w:w="5778" w:type="dxa"/>
          </w:tcPr>
          <w:p w:rsidR="000057E6" w:rsidRDefault="000057E6" w:rsidP="00160650">
            <w:pPr>
              <w:jc w:val="both"/>
              <w:rPr>
                <w:sz w:val="20"/>
              </w:rPr>
            </w:pPr>
            <w:r w:rsidRPr="002B0397">
              <w:rPr>
                <w:b/>
                <w:sz w:val="20"/>
              </w:rPr>
              <w:t>Propriétés générales</w:t>
            </w:r>
            <w:r>
              <w:rPr>
                <w:sz w:val="20"/>
              </w:rPr>
              <w:t> :</w:t>
            </w:r>
          </w:p>
          <w:p w:rsidR="000057E6" w:rsidRDefault="000057E6" w:rsidP="00160650">
            <w:pPr>
              <w:pStyle w:val="Paragraphedeliste"/>
              <w:numPr>
                <w:ilvl w:val="0"/>
                <w:numId w:val="1"/>
              </w:numPr>
              <w:jc w:val="both"/>
              <w:rPr>
                <w:sz w:val="20"/>
              </w:rPr>
            </w:pPr>
            <w:r>
              <w:rPr>
                <w:sz w:val="20"/>
              </w:rPr>
              <w:t>Mobile</w:t>
            </w:r>
            <w:r w:rsidR="006873C1">
              <w:rPr>
                <w:sz w:val="20"/>
              </w:rPr>
              <w:t xml:space="preserve"> (traverse cellules pour atteindre circulation)</w:t>
            </w:r>
          </w:p>
          <w:p w:rsidR="000057E6" w:rsidRDefault="000057E6" w:rsidP="00160650">
            <w:pPr>
              <w:pStyle w:val="Paragraphedeliste"/>
              <w:numPr>
                <w:ilvl w:val="0"/>
                <w:numId w:val="1"/>
              </w:numPr>
              <w:jc w:val="both"/>
              <w:rPr>
                <w:sz w:val="20"/>
              </w:rPr>
            </w:pPr>
            <w:r>
              <w:rPr>
                <w:sz w:val="20"/>
              </w:rPr>
              <w:t>Fermente glucose mais pas lactose</w:t>
            </w:r>
          </w:p>
          <w:p w:rsidR="000057E6" w:rsidRPr="000057E6" w:rsidRDefault="000057E6" w:rsidP="00160650">
            <w:pPr>
              <w:pStyle w:val="Paragraphedeliste"/>
              <w:numPr>
                <w:ilvl w:val="0"/>
                <w:numId w:val="1"/>
              </w:numPr>
              <w:jc w:val="both"/>
              <w:rPr>
                <w:sz w:val="20"/>
              </w:rPr>
            </w:pPr>
            <w:r>
              <w:rPr>
                <w:sz w:val="20"/>
              </w:rPr>
              <w:t xml:space="preserve">Problème taxonomique : la plupart des souches cliniques de Salmonella appartiennent à l’espèce </w:t>
            </w:r>
            <w:r w:rsidRPr="002B0397">
              <w:rPr>
                <w:i/>
                <w:sz w:val="20"/>
              </w:rPr>
              <w:t>Salmonella enterica</w:t>
            </w:r>
            <w:r w:rsidR="002B0397">
              <w:rPr>
                <w:sz w:val="20"/>
              </w:rPr>
              <w:t xml:space="preserve">. Mais par abus de langage on dit </w:t>
            </w:r>
            <w:r w:rsidR="002B0397" w:rsidRPr="002B0397">
              <w:rPr>
                <w:i/>
                <w:sz w:val="20"/>
              </w:rPr>
              <w:t>Salmonella</w:t>
            </w:r>
            <w:r w:rsidR="002B0397">
              <w:rPr>
                <w:sz w:val="20"/>
              </w:rPr>
              <w:t xml:space="preserve"> Typhi (par ex). Contrairement à l’espèce, on lui donne une majuscule et elle n’est pas en italiques.</w:t>
            </w:r>
          </w:p>
        </w:tc>
        <w:tc>
          <w:tcPr>
            <w:tcW w:w="4253" w:type="dxa"/>
            <w:gridSpan w:val="2"/>
          </w:tcPr>
          <w:p w:rsidR="000057E6" w:rsidRDefault="000057E6" w:rsidP="00160650">
            <w:pPr>
              <w:jc w:val="both"/>
              <w:rPr>
                <w:sz w:val="20"/>
              </w:rPr>
            </w:pPr>
            <w:r w:rsidRPr="002B0397">
              <w:rPr>
                <w:b/>
                <w:sz w:val="20"/>
              </w:rPr>
              <w:t>Hôtes</w:t>
            </w:r>
            <w:r>
              <w:rPr>
                <w:sz w:val="20"/>
              </w:rPr>
              <w:t> :</w:t>
            </w:r>
            <w:r w:rsidR="002B0397">
              <w:rPr>
                <w:sz w:val="20"/>
              </w:rPr>
              <w:t xml:space="preserve"> tous les animaux (volaille, reptiles, rongeurs, animaux domestiques, oiseaux, homme)</w:t>
            </w:r>
          </w:p>
          <w:p w:rsidR="002B0397" w:rsidRDefault="002B0397" w:rsidP="00160650">
            <w:pPr>
              <w:jc w:val="both"/>
              <w:rPr>
                <w:sz w:val="20"/>
              </w:rPr>
            </w:pPr>
          </w:p>
          <w:p w:rsidR="000057E6" w:rsidRDefault="000057E6" w:rsidP="00160650">
            <w:pPr>
              <w:jc w:val="both"/>
              <w:rPr>
                <w:sz w:val="20"/>
              </w:rPr>
            </w:pPr>
            <w:r w:rsidRPr="002B0397">
              <w:rPr>
                <w:b/>
                <w:sz w:val="20"/>
              </w:rPr>
              <w:t>Géo /période de l’année </w:t>
            </w:r>
            <w:r>
              <w:rPr>
                <w:sz w:val="20"/>
              </w:rPr>
              <w:t>:</w:t>
            </w:r>
          </w:p>
          <w:p w:rsidR="002B0397" w:rsidRDefault="002B0397" w:rsidP="00160650">
            <w:pPr>
              <w:pStyle w:val="Paragraphedeliste"/>
              <w:numPr>
                <w:ilvl w:val="0"/>
                <w:numId w:val="1"/>
              </w:numPr>
              <w:jc w:val="both"/>
              <w:rPr>
                <w:sz w:val="20"/>
              </w:rPr>
            </w:pPr>
            <w:r>
              <w:rPr>
                <w:sz w:val="20"/>
              </w:rPr>
              <w:t>Distribution mondiale</w:t>
            </w:r>
          </w:p>
          <w:p w:rsidR="002B0397" w:rsidRPr="002B0397" w:rsidRDefault="002B0397" w:rsidP="00160650">
            <w:pPr>
              <w:pStyle w:val="Paragraphedeliste"/>
              <w:numPr>
                <w:ilvl w:val="0"/>
                <w:numId w:val="1"/>
              </w:numPr>
              <w:jc w:val="both"/>
              <w:rPr>
                <w:sz w:val="20"/>
              </w:rPr>
            </w:pPr>
            <w:r>
              <w:rPr>
                <w:sz w:val="20"/>
              </w:rPr>
              <w:t>Pic d’infection en été-automne (BBQ</w:t>
            </w:r>
          </w:p>
        </w:tc>
      </w:tr>
      <w:tr w:rsidR="000057E6" w:rsidTr="00994289">
        <w:tc>
          <w:tcPr>
            <w:tcW w:w="5920" w:type="dxa"/>
            <w:gridSpan w:val="2"/>
          </w:tcPr>
          <w:p w:rsidR="000057E6" w:rsidRDefault="000057E6" w:rsidP="00160650">
            <w:pPr>
              <w:rPr>
                <w:sz w:val="20"/>
              </w:rPr>
            </w:pPr>
            <w:r w:rsidRPr="002B0397">
              <w:rPr>
                <w:b/>
                <w:sz w:val="20"/>
              </w:rPr>
              <w:t>Mode de transmission</w:t>
            </w:r>
            <w:r>
              <w:rPr>
                <w:sz w:val="20"/>
              </w:rPr>
              <w:t> :</w:t>
            </w:r>
          </w:p>
          <w:p w:rsidR="002B0397" w:rsidRDefault="002B0397" w:rsidP="002B0397">
            <w:pPr>
              <w:pStyle w:val="Paragraphedeliste"/>
              <w:numPr>
                <w:ilvl w:val="0"/>
                <w:numId w:val="1"/>
              </w:numPr>
              <w:rPr>
                <w:sz w:val="20"/>
              </w:rPr>
            </w:pPr>
            <w:r>
              <w:rPr>
                <w:sz w:val="20"/>
              </w:rPr>
              <w:t>Animal – animal</w:t>
            </w:r>
          </w:p>
          <w:p w:rsidR="002B0397" w:rsidRDefault="002B0397" w:rsidP="002B0397">
            <w:pPr>
              <w:pStyle w:val="Paragraphedeliste"/>
              <w:numPr>
                <w:ilvl w:val="0"/>
                <w:numId w:val="1"/>
              </w:numPr>
              <w:rPr>
                <w:sz w:val="20"/>
              </w:rPr>
            </w:pPr>
            <w:r>
              <w:rPr>
                <w:sz w:val="20"/>
              </w:rPr>
              <w:t>Aliments contaminés</w:t>
            </w:r>
          </w:p>
          <w:p w:rsidR="002B0397" w:rsidRDefault="002B0397" w:rsidP="002B0397">
            <w:pPr>
              <w:pStyle w:val="Paragraphedeliste"/>
              <w:numPr>
                <w:ilvl w:val="0"/>
                <w:numId w:val="1"/>
              </w:numPr>
              <w:rPr>
                <w:sz w:val="20"/>
              </w:rPr>
            </w:pPr>
            <w:r>
              <w:rPr>
                <w:sz w:val="20"/>
              </w:rPr>
              <w:t>Voie féco-orale</w:t>
            </w:r>
          </w:p>
          <w:p w:rsidR="002B0397" w:rsidRPr="002B0397" w:rsidRDefault="002B0397" w:rsidP="002B0397">
            <w:pPr>
              <w:pStyle w:val="Paragraphedeliste"/>
              <w:numPr>
                <w:ilvl w:val="0"/>
                <w:numId w:val="1"/>
              </w:numPr>
              <w:rPr>
                <w:sz w:val="20"/>
              </w:rPr>
            </w:pPr>
            <w:r>
              <w:rPr>
                <w:sz w:val="20"/>
              </w:rPr>
              <w:t>Inoculum du 10</w:t>
            </w:r>
            <w:r w:rsidRPr="002B0397">
              <w:rPr>
                <w:sz w:val="20"/>
                <w:vertAlign w:val="superscript"/>
              </w:rPr>
              <w:t xml:space="preserve">6-8 </w:t>
            </w:r>
            <w:r>
              <w:rPr>
                <w:sz w:val="20"/>
              </w:rPr>
              <w:t>bactéries (moins si immunosup)</w:t>
            </w:r>
          </w:p>
        </w:tc>
        <w:tc>
          <w:tcPr>
            <w:tcW w:w="4111" w:type="dxa"/>
          </w:tcPr>
          <w:p w:rsidR="002B0397" w:rsidRDefault="002B0397">
            <w:pPr>
              <w:rPr>
                <w:sz w:val="20"/>
              </w:rPr>
            </w:pPr>
            <w:r>
              <w:rPr>
                <w:b/>
                <w:sz w:val="20"/>
              </w:rPr>
              <w:t>Facteurs de virulence </w:t>
            </w:r>
            <w:r w:rsidRPr="002B0397">
              <w:rPr>
                <w:sz w:val="20"/>
              </w:rPr>
              <w:t>:</w:t>
            </w:r>
          </w:p>
          <w:p w:rsidR="002B0397" w:rsidRPr="00160650" w:rsidRDefault="002B0397" w:rsidP="00160650">
            <w:pPr>
              <w:pStyle w:val="Paragraphedeliste"/>
              <w:numPr>
                <w:ilvl w:val="0"/>
                <w:numId w:val="1"/>
              </w:numPr>
              <w:rPr>
                <w:sz w:val="20"/>
              </w:rPr>
            </w:pPr>
            <w:r>
              <w:rPr>
                <w:sz w:val="20"/>
              </w:rPr>
              <w:t>Adhésion (fimbriae</w:t>
            </w:r>
            <w:r w:rsidR="00160650">
              <w:rPr>
                <w:sz w:val="20"/>
              </w:rPr>
              <w:t>), g</w:t>
            </w:r>
            <w:r w:rsidRPr="00160650">
              <w:rPr>
                <w:sz w:val="20"/>
              </w:rPr>
              <w:t>roupes de gènes</w:t>
            </w:r>
          </w:p>
          <w:p w:rsidR="00160650" w:rsidRDefault="002B0397" w:rsidP="002B0397">
            <w:pPr>
              <w:pStyle w:val="Paragraphedeliste"/>
              <w:numPr>
                <w:ilvl w:val="0"/>
                <w:numId w:val="1"/>
              </w:numPr>
              <w:rPr>
                <w:sz w:val="20"/>
              </w:rPr>
            </w:pPr>
            <w:r>
              <w:rPr>
                <w:sz w:val="20"/>
              </w:rPr>
              <w:t>Système de sécrétion III</w:t>
            </w:r>
          </w:p>
          <w:p w:rsidR="002B0397" w:rsidRDefault="00160650" w:rsidP="002B0397">
            <w:pPr>
              <w:pStyle w:val="Paragraphedeliste"/>
              <w:numPr>
                <w:ilvl w:val="0"/>
                <w:numId w:val="1"/>
              </w:numPr>
              <w:rPr>
                <w:sz w:val="20"/>
              </w:rPr>
            </w:pPr>
            <w:r>
              <w:rPr>
                <w:sz w:val="20"/>
              </w:rPr>
              <w:t>P</w:t>
            </w:r>
            <w:r w:rsidR="002B0397">
              <w:rPr>
                <w:sz w:val="20"/>
              </w:rPr>
              <w:t>athogènes intracellulaires</w:t>
            </w:r>
          </w:p>
          <w:p w:rsidR="00160650" w:rsidRPr="002B0397" w:rsidRDefault="00160650" w:rsidP="00160650">
            <w:pPr>
              <w:pStyle w:val="Paragraphedeliste"/>
              <w:numPr>
                <w:ilvl w:val="0"/>
                <w:numId w:val="1"/>
              </w:numPr>
              <w:rPr>
                <w:sz w:val="20"/>
              </w:rPr>
            </w:pPr>
            <w:r>
              <w:rPr>
                <w:sz w:val="20"/>
              </w:rPr>
              <w:t>Endotoxines (LPS) + exotoxines (similaires à LT d’E. coli) + cytotoxines</w:t>
            </w:r>
          </w:p>
        </w:tc>
      </w:tr>
    </w:tbl>
    <w:p w:rsidR="000057E6" w:rsidRDefault="00ED0381" w:rsidP="00ED0381">
      <w:pPr>
        <w:spacing w:after="0"/>
        <w:rPr>
          <w:sz w:val="20"/>
        </w:rPr>
      </w:pPr>
      <w:r w:rsidRPr="00ED0381">
        <w:rPr>
          <w:b/>
          <w:sz w:val="20"/>
        </w:rPr>
        <w:t>Infections</w:t>
      </w:r>
      <w:r>
        <w:rPr>
          <w:sz w:val="20"/>
        </w:rPr>
        <w:t> :</w:t>
      </w:r>
    </w:p>
    <w:p w:rsidR="00ED0381" w:rsidRDefault="00ED0381" w:rsidP="008870D9">
      <w:pPr>
        <w:pStyle w:val="Paragraphedeliste"/>
        <w:numPr>
          <w:ilvl w:val="0"/>
          <w:numId w:val="11"/>
        </w:numPr>
        <w:spacing w:after="0"/>
        <w:rPr>
          <w:sz w:val="20"/>
        </w:rPr>
      </w:pPr>
      <w:r>
        <w:rPr>
          <w:sz w:val="20"/>
        </w:rPr>
        <w:t>Entérites : forme la plus connue des salmonelloses. Cause nausées, vomissements, diarrhées non sanglantes et non mucoïdes. Fièvre 38-9°C, douleurs abdominales, crampes, myalgies, céphalées. Dure 2-10j avec résolution spontanée, mais portage dans selles 1-3 mois (parfois même &gt;1an si S. Typhi stocké dans vésicule biliaire.</w:t>
      </w:r>
    </w:p>
    <w:p w:rsidR="00ED0381" w:rsidRDefault="00ED0381" w:rsidP="00ED0381">
      <w:pPr>
        <w:pStyle w:val="Paragraphedeliste"/>
        <w:spacing w:after="0"/>
        <w:rPr>
          <w:sz w:val="20"/>
        </w:rPr>
      </w:pPr>
    </w:p>
    <w:p w:rsidR="0038131E" w:rsidRDefault="00ED0381" w:rsidP="008870D9">
      <w:pPr>
        <w:pStyle w:val="Paragraphedeliste"/>
        <w:numPr>
          <w:ilvl w:val="0"/>
          <w:numId w:val="11"/>
        </w:numPr>
        <w:rPr>
          <w:sz w:val="20"/>
        </w:rPr>
      </w:pPr>
      <w:r>
        <w:rPr>
          <w:sz w:val="20"/>
        </w:rPr>
        <w:t>Fièvres typhoïde ou paratyphoïde : dues à S. Typhi/Paratyphi. Manifestations cliniques sévères</w:t>
      </w:r>
      <w:r w:rsidR="0038131E">
        <w:rPr>
          <w:sz w:val="20"/>
        </w:rPr>
        <w:t> :</w:t>
      </w:r>
    </w:p>
    <w:p w:rsidR="0038131E" w:rsidRDefault="0038131E" w:rsidP="008870D9">
      <w:pPr>
        <w:pStyle w:val="Paragraphedeliste"/>
        <w:numPr>
          <w:ilvl w:val="0"/>
          <w:numId w:val="12"/>
        </w:numPr>
        <w:rPr>
          <w:sz w:val="20"/>
        </w:rPr>
      </w:pPr>
      <w:r>
        <w:rPr>
          <w:sz w:val="20"/>
        </w:rPr>
        <w:t>Fièvre 38-9°C + malaise (phase bactériémie)</w:t>
      </w:r>
    </w:p>
    <w:p w:rsidR="0038131E" w:rsidRDefault="0038131E" w:rsidP="008870D9">
      <w:pPr>
        <w:pStyle w:val="Paragraphedeliste"/>
        <w:numPr>
          <w:ilvl w:val="0"/>
          <w:numId w:val="12"/>
        </w:numPr>
        <w:rPr>
          <w:sz w:val="20"/>
        </w:rPr>
      </w:pPr>
      <w:r>
        <w:rPr>
          <w:sz w:val="20"/>
        </w:rPr>
        <w:t>7-10j plus tard symptômes GI (fréquence variable)</w:t>
      </w:r>
    </w:p>
    <w:p w:rsidR="0038131E" w:rsidRDefault="0038131E" w:rsidP="008870D9">
      <w:pPr>
        <w:pStyle w:val="Paragraphedeliste"/>
        <w:numPr>
          <w:ilvl w:val="0"/>
          <w:numId w:val="12"/>
        </w:numPr>
        <w:rPr>
          <w:sz w:val="20"/>
        </w:rPr>
      </w:pPr>
      <w:r>
        <w:rPr>
          <w:sz w:val="20"/>
        </w:rPr>
        <w:t>Bradycardie, éruption érythématomaculaire</w:t>
      </w:r>
      <w:r w:rsidR="00111626">
        <w:rPr>
          <w:sz w:val="20"/>
        </w:rPr>
        <w:t xml:space="preserve"> du</w:t>
      </w:r>
      <w:r>
        <w:rPr>
          <w:sz w:val="20"/>
        </w:rPr>
        <w:t xml:space="preserve"> tronc, hépatosplénomégalie</w:t>
      </w:r>
    </w:p>
    <w:p w:rsidR="0038131E" w:rsidRDefault="0038131E" w:rsidP="008870D9">
      <w:pPr>
        <w:pStyle w:val="Paragraphedeliste"/>
        <w:numPr>
          <w:ilvl w:val="0"/>
          <w:numId w:val="12"/>
        </w:numPr>
        <w:rPr>
          <w:sz w:val="20"/>
        </w:rPr>
      </w:pPr>
      <w:r>
        <w:rPr>
          <w:sz w:val="20"/>
        </w:rPr>
        <w:t>Complications : perforations intestinales, hémorragies, abcès foie et rate.</w:t>
      </w:r>
    </w:p>
    <w:p w:rsidR="0038131E" w:rsidRDefault="0038131E" w:rsidP="008870D9">
      <w:pPr>
        <w:pStyle w:val="Paragraphedeliste"/>
        <w:numPr>
          <w:ilvl w:val="0"/>
          <w:numId w:val="12"/>
        </w:numPr>
        <w:rPr>
          <w:sz w:val="20"/>
        </w:rPr>
      </w:pPr>
      <w:r>
        <w:rPr>
          <w:sz w:val="20"/>
        </w:rPr>
        <w:t>Résolution en 1 mois sans ttt ou 3-5j avec AB. Mortalité 15% si pas de ttt AB, &lt;1% avec ttt. 10% rechutes.</w:t>
      </w:r>
    </w:p>
    <w:p w:rsidR="0038131E" w:rsidRPr="0038131E" w:rsidRDefault="0038131E" w:rsidP="0038131E">
      <w:pPr>
        <w:pStyle w:val="Paragraphedeliste"/>
        <w:ind w:left="1440"/>
        <w:rPr>
          <w:sz w:val="20"/>
        </w:rPr>
      </w:pPr>
    </w:p>
    <w:p w:rsidR="00ED0381" w:rsidRDefault="00ED0381" w:rsidP="008870D9">
      <w:pPr>
        <w:pStyle w:val="Paragraphedeliste"/>
        <w:numPr>
          <w:ilvl w:val="0"/>
          <w:numId w:val="11"/>
        </w:numPr>
        <w:rPr>
          <w:sz w:val="20"/>
        </w:rPr>
      </w:pPr>
      <w:r>
        <w:rPr>
          <w:sz w:val="20"/>
        </w:rPr>
        <w:t>Bactériémies et infections endovasculaires  (artérites) :</w:t>
      </w:r>
      <w:r w:rsidR="0038131E">
        <w:rPr>
          <w:sz w:val="20"/>
        </w:rPr>
        <w:t xml:space="preserve"> </w:t>
      </w:r>
    </w:p>
    <w:p w:rsidR="0038131E" w:rsidRDefault="0038131E" w:rsidP="008870D9">
      <w:pPr>
        <w:pStyle w:val="Paragraphedeliste"/>
        <w:numPr>
          <w:ilvl w:val="0"/>
          <w:numId w:val="13"/>
        </w:numPr>
        <w:rPr>
          <w:sz w:val="20"/>
        </w:rPr>
      </w:pPr>
      <w:r>
        <w:rPr>
          <w:sz w:val="20"/>
        </w:rPr>
        <w:t>Risque augmenté : enfants (&lt;5 ans), personnes âgées (&gt;65 ans), SIDA</w:t>
      </w:r>
    </w:p>
    <w:p w:rsidR="0038131E" w:rsidRPr="00ED0381" w:rsidRDefault="0038131E" w:rsidP="008870D9">
      <w:pPr>
        <w:pStyle w:val="Paragraphedeliste"/>
        <w:numPr>
          <w:ilvl w:val="0"/>
          <w:numId w:val="13"/>
        </w:numPr>
        <w:rPr>
          <w:sz w:val="20"/>
        </w:rPr>
      </w:pPr>
      <w:r>
        <w:rPr>
          <w:sz w:val="20"/>
        </w:rPr>
        <w:t>Complications : arthrites, ostéomyélites, artérites (endovasculites, par insertion dans foyer d’ATS par exemple), endocardite (très rare)</w:t>
      </w:r>
    </w:p>
    <w:p w:rsidR="004B469D" w:rsidRDefault="001579D6">
      <w:pPr>
        <w:rPr>
          <w:sz w:val="20"/>
        </w:rPr>
      </w:pPr>
      <w:r>
        <w:rPr>
          <w:b/>
          <w:sz w:val="20"/>
          <w:u w:val="single"/>
        </w:rPr>
        <w:t>1</w:t>
      </w:r>
      <w:r w:rsidR="004B469D" w:rsidRPr="004B469D">
        <w:rPr>
          <w:b/>
          <w:sz w:val="20"/>
          <w:u w:val="single"/>
        </w:rPr>
        <w:t>.4 Shigella</w:t>
      </w:r>
      <w:r w:rsidR="004B469D">
        <w:rPr>
          <w:sz w:val="20"/>
        </w:rPr>
        <w:t> :</w:t>
      </w:r>
      <w:r w:rsidR="00111626">
        <w:rPr>
          <w:sz w:val="20"/>
        </w:rPr>
        <w:t xml:space="preserve"> très proche d’E. coli</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8131E" w:rsidTr="006873C1">
        <w:trPr>
          <w:trHeight w:val="1357"/>
        </w:trPr>
        <w:tc>
          <w:tcPr>
            <w:tcW w:w="4606" w:type="dxa"/>
          </w:tcPr>
          <w:p w:rsidR="0038131E" w:rsidRDefault="0038131E">
            <w:pPr>
              <w:rPr>
                <w:sz w:val="20"/>
              </w:rPr>
            </w:pPr>
            <w:r w:rsidRPr="006873C1">
              <w:rPr>
                <w:b/>
                <w:sz w:val="20"/>
              </w:rPr>
              <w:t>Propriétés générales</w:t>
            </w:r>
            <w:r>
              <w:rPr>
                <w:sz w:val="20"/>
              </w:rPr>
              <w:t> :</w:t>
            </w:r>
          </w:p>
          <w:p w:rsidR="0038131E" w:rsidRDefault="0038131E" w:rsidP="008870D9">
            <w:pPr>
              <w:pStyle w:val="Paragraphedeliste"/>
              <w:numPr>
                <w:ilvl w:val="0"/>
                <w:numId w:val="11"/>
              </w:numPr>
              <w:rPr>
                <w:sz w:val="20"/>
              </w:rPr>
            </w:pPr>
            <w:r>
              <w:rPr>
                <w:sz w:val="20"/>
              </w:rPr>
              <w:t>Immobile, sans capsule</w:t>
            </w:r>
          </w:p>
          <w:p w:rsidR="00111626" w:rsidRPr="0038131E" w:rsidRDefault="00111626" w:rsidP="008870D9">
            <w:pPr>
              <w:pStyle w:val="Paragraphedeliste"/>
              <w:numPr>
                <w:ilvl w:val="0"/>
                <w:numId w:val="11"/>
              </w:numPr>
              <w:rPr>
                <w:sz w:val="20"/>
              </w:rPr>
            </w:pPr>
            <w:r>
              <w:rPr>
                <w:sz w:val="20"/>
              </w:rPr>
              <w:t>4 espèces (divisés en s</w:t>
            </w:r>
            <w:r w:rsidR="006873C1">
              <w:rPr>
                <w:sz w:val="20"/>
              </w:rPr>
              <w:t xml:space="preserve">érotypes selon antigènes) mais </w:t>
            </w:r>
            <w:r>
              <w:rPr>
                <w:sz w:val="20"/>
              </w:rPr>
              <w:t>analyses d’ADN ont montré qu’elles sont des biogroupes d’E. coli.</w:t>
            </w:r>
          </w:p>
        </w:tc>
        <w:tc>
          <w:tcPr>
            <w:tcW w:w="4606" w:type="dxa"/>
          </w:tcPr>
          <w:p w:rsidR="0038131E" w:rsidRDefault="0038131E">
            <w:pPr>
              <w:rPr>
                <w:sz w:val="20"/>
              </w:rPr>
            </w:pPr>
            <w:r w:rsidRPr="006873C1">
              <w:rPr>
                <w:b/>
                <w:sz w:val="20"/>
              </w:rPr>
              <w:t>Mode de transmission</w:t>
            </w:r>
            <w:r>
              <w:rPr>
                <w:sz w:val="20"/>
              </w:rPr>
              <w:t> :</w:t>
            </w:r>
          </w:p>
          <w:p w:rsidR="00111626" w:rsidRDefault="00111626" w:rsidP="008870D9">
            <w:pPr>
              <w:pStyle w:val="Paragraphedeliste"/>
              <w:numPr>
                <w:ilvl w:val="0"/>
                <w:numId w:val="11"/>
              </w:numPr>
              <w:rPr>
                <w:sz w:val="20"/>
              </w:rPr>
            </w:pPr>
            <w:r>
              <w:rPr>
                <w:sz w:val="20"/>
              </w:rPr>
              <w:t>Personne – personne : voie féco-orale</w:t>
            </w:r>
          </w:p>
          <w:p w:rsidR="00111626" w:rsidRPr="00111626" w:rsidRDefault="00111626" w:rsidP="008870D9">
            <w:pPr>
              <w:pStyle w:val="Paragraphedeliste"/>
              <w:numPr>
                <w:ilvl w:val="0"/>
                <w:numId w:val="11"/>
              </w:numPr>
              <w:rPr>
                <w:sz w:val="20"/>
              </w:rPr>
            </w:pPr>
            <w:r>
              <w:rPr>
                <w:sz w:val="20"/>
              </w:rPr>
              <w:t>Bas innoculum (&lt;200 bactéries !), car croissance rapide dans tube digestif</w:t>
            </w:r>
          </w:p>
        </w:tc>
      </w:tr>
      <w:tr w:rsidR="0038131E" w:rsidTr="006873C1">
        <w:tc>
          <w:tcPr>
            <w:tcW w:w="4606" w:type="dxa"/>
          </w:tcPr>
          <w:p w:rsidR="0038131E" w:rsidRDefault="0038131E">
            <w:pPr>
              <w:rPr>
                <w:sz w:val="20"/>
              </w:rPr>
            </w:pPr>
            <w:r w:rsidRPr="006873C1">
              <w:rPr>
                <w:b/>
                <w:sz w:val="20"/>
              </w:rPr>
              <w:t>Facteurs de virulence</w:t>
            </w:r>
            <w:r>
              <w:rPr>
                <w:sz w:val="20"/>
              </w:rPr>
              <w:t> :</w:t>
            </w:r>
          </w:p>
          <w:p w:rsidR="00111626" w:rsidRDefault="00111626" w:rsidP="008870D9">
            <w:pPr>
              <w:pStyle w:val="Paragraphedeliste"/>
              <w:numPr>
                <w:ilvl w:val="0"/>
                <w:numId w:val="11"/>
              </w:numPr>
              <w:rPr>
                <w:sz w:val="20"/>
              </w:rPr>
            </w:pPr>
            <w:r>
              <w:rPr>
                <w:sz w:val="20"/>
              </w:rPr>
              <w:t>Endotoxine (LPS)</w:t>
            </w:r>
          </w:p>
          <w:p w:rsidR="00111626" w:rsidRDefault="00111626" w:rsidP="008870D9">
            <w:pPr>
              <w:pStyle w:val="Paragraphedeliste"/>
              <w:numPr>
                <w:ilvl w:val="0"/>
                <w:numId w:val="11"/>
              </w:numPr>
              <w:rPr>
                <w:sz w:val="20"/>
              </w:rPr>
            </w:pPr>
            <w:r>
              <w:rPr>
                <w:sz w:val="20"/>
              </w:rPr>
              <w:t>Exotoxines : toxine de Shiga (comme EHEC)</w:t>
            </w:r>
          </w:p>
          <w:p w:rsidR="00111626" w:rsidRPr="006873C1" w:rsidRDefault="00111626" w:rsidP="008870D9">
            <w:pPr>
              <w:pStyle w:val="Paragraphedeliste"/>
              <w:numPr>
                <w:ilvl w:val="0"/>
                <w:numId w:val="11"/>
              </w:numPr>
              <w:rPr>
                <w:sz w:val="20"/>
              </w:rPr>
            </w:pPr>
            <w:r>
              <w:rPr>
                <w:sz w:val="20"/>
              </w:rPr>
              <w:t>Système de sécrétion type III</w:t>
            </w:r>
          </w:p>
        </w:tc>
        <w:tc>
          <w:tcPr>
            <w:tcW w:w="4606" w:type="dxa"/>
          </w:tcPr>
          <w:p w:rsidR="006873C1" w:rsidRPr="006873C1" w:rsidRDefault="006873C1" w:rsidP="006873C1">
            <w:pPr>
              <w:ind w:left="360"/>
              <w:rPr>
                <w:sz w:val="20"/>
              </w:rPr>
            </w:pPr>
          </w:p>
          <w:p w:rsidR="006873C1" w:rsidRDefault="006873C1" w:rsidP="008870D9">
            <w:pPr>
              <w:pStyle w:val="Paragraphedeliste"/>
              <w:numPr>
                <w:ilvl w:val="0"/>
                <w:numId w:val="11"/>
              </w:numPr>
              <w:rPr>
                <w:sz w:val="20"/>
              </w:rPr>
            </w:pPr>
            <w:r>
              <w:rPr>
                <w:sz w:val="20"/>
              </w:rPr>
              <w:t>Passage de cellule à cellule</w:t>
            </w:r>
          </w:p>
          <w:p w:rsidR="0038131E" w:rsidRPr="006873C1" w:rsidRDefault="006873C1" w:rsidP="008870D9">
            <w:pPr>
              <w:pStyle w:val="Paragraphedeliste"/>
              <w:numPr>
                <w:ilvl w:val="0"/>
                <w:numId w:val="11"/>
              </w:numPr>
              <w:rPr>
                <w:sz w:val="20"/>
              </w:rPr>
            </w:pPr>
            <w:r w:rsidRPr="006873C1">
              <w:rPr>
                <w:sz w:val="20"/>
              </w:rPr>
              <w:t>Résiste à la phagocytose en induisant apoptose des macrophages</w:t>
            </w:r>
          </w:p>
        </w:tc>
      </w:tr>
    </w:tbl>
    <w:p w:rsidR="0038131E" w:rsidRDefault="0038131E" w:rsidP="006873C1">
      <w:pPr>
        <w:spacing w:after="0"/>
        <w:rPr>
          <w:sz w:val="20"/>
        </w:rPr>
      </w:pPr>
    </w:p>
    <w:p w:rsidR="006873C1" w:rsidRDefault="006873C1" w:rsidP="006873C1">
      <w:pPr>
        <w:spacing w:after="0"/>
        <w:rPr>
          <w:sz w:val="20"/>
        </w:rPr>
      </w:pPr>
      <w:r w:rsidRPr="006873C1">
        <w:rPr>
          <w:b/>
          <w:sz w:val="20"/>
        </w:rPr>
        <w:t>Infections</w:t>
      </w:r>
      <w:r w:rsidRPr="006873C1">
        <w:rPr>
          <w:sz w:val="20"/>
        </w:rPr>
        <w:t xml:space="preserve"> : </w:t>
      </w:r>
    </w:p>
    <w:p w:rsidR="006873C1" w:rsidRDefault="006873C1" w:rsidP="008870D9">
      <w:pPr>
        <w:pStyle w:val="Paragraphedeliste"/>
        <w:numPr>
          <w:ilvl w:val="0"/>
          <w:numId w:val="14"/>
        </w:numPr>
        <w:spacing w:after="0"/>
        <w:rPr>
          <w:sz w:val="20"/>
        </w:rPr>
      </w:pPr>
      <w:r>
        <w:rPr>
          <w:sz w:val="20"/>
        </w:rPr>
        <w:t>Gastro-entérites : touchent surtout enfants 1-10 ans (50% des cas), adultes en contact avec enfants (20%) et hommes homosexuels.</w:t>
      </w:r>
    </w:p>
    <w:p w:rsidR="00D22B60" w:rsidRDefault="006873C1" w:rsidP="008870D9">
      <w:pPr>
        <w:pStyle w:val="Paragraphedeliste"/>
        <w:numPr>
          <w:ilvl w:val="0"/>
          <w:numId w:val="15"/>
        </w:numPr>
        <w:spacing w:after="0"/>
        <w:rPr>
          <w:sz w:val="20"/>
        </w:rPr>
      </w:pPr>
      <w:r>
        <w:rPr>
          <w:sz w:val="20"/>
        </w:rPr>
        <w:t>Incubation 1-3j</w:t>
      </w:r>
    </w:p>
    <w:p w:rsidR="00D22B60" w:rsidRDefault="006873C1" w:rsidP="008870D9">
      <w:pPr>
        <w:pStyle w:val="Paragraphedeliste"/>
        <w:numPr>
          <w:ilvl w:val="0"/>
          <w:numId w:val="15"/>
        </w:numPr>
        <w:spacing w:after="0"/>
        <w:rPr>
          <w:sz w:val="20"/>
        </w:rPr>
      </w:pPr>
      <w:r>
        <w:rPr>
          <w:sz w:val="20"/>
        </w:rPr>
        <w:t>puis cramples abdo/fièvre/diarrhées profuses (</w:t>
      </w:r>
      <w:r w:rsidR="00D22B60">
        <w:rPr>
          <w:sz w:val="20"/>
        </w:rPr>
        <w:t>aqueuses puis sanglantes et purulentes).</w:t>
      </w:r>
    </w:p>
    <w:p w:rsidR="006873C1" w:rsidRDefault="00D22B60" w:rsidP="008870D9">
      <w:pPr>
        <w:pStyle w:val="Paragraphedeliste"/>
        <w:numPr>
          <w:ilvl w:val="0"/>
          <w:numId w:val="15"/>
        </w:numPr>
        <w:spacing w:after="0"/>
        <w:rPr>
          <w:sz w:val="20"/>
        </w:rPr>
      </w:pPr>
      <w:r>
        <w:rPr>
          <w:sz w:val="20"/>
        </w:rPr>
        <w:t>Évolution spontanément favorable (par excrétion fécale, 1-4 semaines) mais ttt AB recommandé pour diminuer risque de transmission</w:t>
      </w:r>
    </w:p>
    <w:p w:rsidR="00D22B60" w:rsidRDefault="00D22B60" w:rsidP="008870D9">
      <w:pPr>
        <w:pStyle w:val="Paragraphedeliste"/>
        <w:numPr>
          <w:ilvl w:val="0"/>
          <w:numId w:val="15"/>
        </w:numPr>
        <w:spacing w:after="0"/>
        <w:rPr>
          <w:sz w:val="20"/>
        </w:rPr>
      </w:pPr>
      <w:r>
        <w:rPr>
          <w:sz w:val="20"/>
        </w:rPr>
        <w:t>Portage peu fréquent, réservoir = côlon</w:t>
      </w:r>
    </w:p>
    <w:p w:rsidR="006873C1" w:rsidRDefault="006873C1" w:rsidP="008870D9">
      <w:pPr>
        <w:pStyle w:val="Paragraphedeliste"/>
        <w:numPr>
          <w:ilvl w:val="0"/>
          <w:numId w:val="14"/>
        </w:numPr>
        <w:spacing w:after="0"/>
        <w:rPr>
          <w:sz w:val="20"/>
        </w:rPr>
      </w:pPr>
      <w:r>
        <w:rPr>
          <w:sz w:val="20"/>
        </w:rPr>
        <w:t>Bactériémies (sepsis) : rare</w:t>
      </w:r>
    </w:p>
    <w:p w:rsidR="006873C1" w:rsidRPr="006873C1" w:rsidRDefault="006873C1" w:rsidP="006873C1">
      <w:pPr>
        <w:pStyle w:val="Paragraphedeliste"/>
        <w:spacing w:after="0"/>
        <w:rPr>
          <w:sz w:val="20"/>
        </w:rPr>
      </w:pPr>
    </w:p>
    <w:p w:rsidR="004B469D" w:rsidRDefault="001579D6" w:rsidP="00D22B60">
      <w:pPr>
        <w:spacing w:after="0"/>
        <w:rPr>
          <w:sz w:val="20"/>
        </w:rPr>
      </w:pPr>
      <w:r>
        <w:rPr>
          <w:b/>
          <w:sz w:val="20"/>
          <w:u w:val="single"/>
        </w:rPr>
        <w:t>1</w:t>
      </w:r>
      <w:r w:rsidR="004B469D" w:rsidRPr="004B469D">
        <w:rPr>
          <w:b/>
          <w:sz w:val="20"/>
          <w:u w:val="single"/>
        </w:rPr>
        <w:t>.5 Yersinia</w:t>
      </w:r>
      <w:r w:rsidR="004B469D">
        <w:rPr>
          <w:sz w:val="20"/>
        </w:rPr>
        <w:t> :</w:t>
      </w:r>
    </w:p>
    <w:tbl>
      <w:tblPr>
        <w:tblStyle w:val="Grilledutableau"/>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5567"/>
      </w:tblGrid>
      <w:tr w:rsidR="00D22B60" w:rsidTr="00D22B60">
        <w:tc>
          <w:tcPr>
            <w:tcW w:w="4606" w:type="dxa"/>
          </w:tcPr>
          <w:p w:rsidR="00D22B60" w:rsidRDefault="00D22B60" w:rsidP="00D22B60">
            <w:pPr>
              <w:rPr>
                <w:sz w:val="20"/>
              </w:rPr>
            </w:pPr>
            <w:r w:rsidRPr="00D22B60">
              <w:rPr>
                <w:b/>
                <w:sz w:val="20"/>
              </w:rPr>
              <w:t>Propriétés générales</w:t>
            </w:r>
            <w:r>
              <w:rPr>
                <w:sz w:val="20"/>
              </w:rPr>
              <w:t> :</w:t>
            </w:r>
          </w:p>
          <w:p w:rsidR="00D22B60" w:rsidRDefault="00D22B60" w:rsidP="008870D9">
            <w:pPr>
              <w:pStyle w:val="Paragraphedeliste"/>
              <w:numPr>
                <w:ilvl w:val="0"/>
                <w:numId w:val="14"/>
              </w:numPr>
              <w:rPr>
                <w:sz w:val="20"/>
              </w:rPr>
            </w:pPr>
            <w:r>
              <w:rPr>
                <w:sz w:val="20"/>
              </w:rPr>
              <w:t>Immobile, aérobe, ne fermente pas lactose</w:t>
            </w:r>
          </w:p>
          <w:p w:rsidR="00D22B60" w:rsidRDefault="00D22B60" w:rsidP="008870D9">
            <w:pPr>
              <w:pStyle w:val="Paragraphedeliste"/>
              <w:numPr>
                <w:ilvl w:val="0"/>
                <w:numId w:val="14"/>
              </w:numPr>
              <w:rPr>
                <w:sz w:val="20"/>
              </w:rPr>
            </w:pPr>
            <w:r>
              <w:rPr>
                <w:sz w:val="20"/>
              </w:rPr>
              <w:t>Espèces les plus fréquentes :</w:t>
            </w:r>
          </w:p>
          <w:p w:rsidR="00D22B60" w:rsidRPr="007E5677" w:rsidRDefault="00D22B60" w:rsidP="008870D9">
            <w:pPr>
              <w:pStyle w:val="Paragraphedeliste"/>
              <w:numPr>
                <w:ilvl w:val="0"/>
                <w:numId w:val="16"/>
              </w:numPr>
              <w:rPr>
                <w:i/>
                <w:sz w:val="20"/>
              </w:rPr>
            </w:pPr>
            <w:r w:rsidRPr="007E5677">
              <w:rPr>
                <w:i/>
                <w:sz w:val="20"/>
              </w:rPr>
              <w:t>Y. pestis</w:t>
            </w:r>
          </w:p>
          <w:p w:rsidR="00D22B60" w:rsidRPr="007E5677" w:rsidRDefault="00D22B60" w:rsidP="008870D9">
            <w:pPr>
              <w:pStyle w:val="Paragraphedeliste"/>
              <w:numPr>
                <w:ilvl w:val="0"/>
                <w:numId w:val="16"/>
              </w:numPr>
              <w:rPr>
                <w:i/>
                <w:sz w:val="20"/>
              </w:rPr>
            </w:pPr>
            <w:r w:rsidRPr="007E5677">
              <w:rPr>
                <w:i/>
                <w:sz w:val="20"/>
              </w:rPr>
              <w:t>Y. pseudotuberculosis</w:t>
            </w:r>
          </w:p>
          <w:p w:rsidR="00D22B60" w:rsidRPr="007E5677" w:rsidRDefault="00D22B60" w:rsidP="008870D9">
            <w:pPr>
              <w:pStyle w:val="Paragraphedeliste"/>
              <w:numPr>
                <w:ilvl w:val="0"/>
                <w:numId w:val="16"/>
              </w:numPr>
              <w:rPr>
                <w:i/>
                <w:sz w:val="20"/>
              </w:rPr>
            </w:pPr>
            <w:r w:rsidRPr="007E5677">
              <w:rPr>
                <w:i/>
                <w:sz w:val="20"/>
              </w:rPr>
              <w:t>Y. enterocolitica</w:t>
            </w:r>
          </w:p>
          <w:p w:rsidR="00D22B60" w:rsidRDefault="00D22B60" w:rsidP="00D22B60">
            <w:pPr>
              <w:rPr>
                <w:sz w:val="20"/>
              </w:rPr>
            </w:pPr>
          </w:p>
          <w:p w:rsidR="00D22B60" w:rsidRPr="00D22B60" w:rsidRDefault="00D22B60" w:rsidP="00D22B60">
            <w:pPr>
              <w:rPr>
                <w:sz w:val="20"/>
              </w:rPr>
            </w:pPr>
            <w:r w:rsidRPr="00D22B60">
              <w:rPr>
                <w:b/>
                <w:sz w:val="20"/>
              </w:rPr>
              <w:t>Facteurs de virulence</w:t>
            </w:r>
            <w:r w:rsidRPr="00D22B60">
              <w:rPr>
                <w:sz w:val="20"/>
              </w:rPr>
              <w:t> : endotoxine (LPS)</w:t>
            </w:r>
          </w:p>
        </w:tc>
        <w:tc>
          <w:tcPr>
            <w:tcW w:w="5567" w:type="dxa"/>
          </w:tcPr>
          <w:p w:rsidR="00D22B60" w:rsidRDefault="00D22B60" w:rsidP="00D22B60">
            <w:pPr>
              <w:rPr>
                <w:sz w:val="20"/>
              </w:rPr>
            </w:pPr>
            <w:r w:rsidRPr="00D22B60">
              <w:rPr>
                <w:b/>
                <w:sz w:val="20"/>
              </w:rPr>
              <w:t>Réservoirs</w:t>
            </w:r>
            <w:r>
              <w:rPr>
                <w:sz w:val="20"/>
              </w:rPr>
              <w:t> : Yersinioses = zoonoses ! (homme = hôte accidentel)</w:t>
            </w:r>
          </w:p>
          <w:p w:rsidR="00D22B60" w:rsidRDefault="00D22B60" w:rsidP="008870D9">
            <w:pPr>
              <w:pStyle w:val="Paragraphedeliste"/>
              <w:numPr>
                <w:ilvl w:val="0"/>
                <w:numId w:val="14"/>
              </w:numPr>
              <w:rPr>
                <w:sz w:val="20"/>
              </w:rPr>
            </w:pPr>
            <w:r>
              <w:rPr>
                <w:sz w:val="20"/>
              </w:rPr>
              <w:t>Rat (peste des villes)</w:t>
            </w:r>
          </w:p>
          <w:p w:rsidR="00D22B60" w:rsidRDefault="00D22B60" w:rsidP="008870D9">
            <w:pPr>
              <w:pStyle w:val="Paragraphedeliste"/>
              <w:numPr>
                <w:ilvl w:val="0"/>
                <w:numId w:val="14"/>
              </w:numPr>
              <w:rPr>
                <w:sz w:val="20"/>
              </w:rPr>
            </w:pPr>
            <w:r>
              <w:rPr>
                <w:sz w:val="20"/>
              </w:rPr>
              <w:t>Rongeurs, chats/chiens…(peste sylvatique = de fôret)</w:t>
            </w:r>
          </w:p>
          <w:p w:rsidR="00D22B60" w:rsidRDefault="00D22B60" w:rsidP="00D22B60">
            <w:pPr>
              <w:rPr>
                <w:sz w:val="20"/>
              </w:rPr>
            </w:pPr>
          </w:p>
          <w:p w:rsidR="00D22B60" w:rsidRDefault="00D22B60" w:rsidP="00D22B60">
            <w:pPr>
              <w:rPr>
                <w:sz w:val="20"/>
              </w:rPr>
            </w:pPr>
            <w:r w:rsidRPr="00D22B60">
              <w:rPr>
                <w:b/>
                <w:sz w:val="20"/>
              </w:rPr>
              <w:t>Transmission</w:t>
            </w:r>
            <w:r>
              <w:rPr>
                <w:sz w:val="20"/>
              </w:rPr>
              <w:t> :</w:t>
            </w:r>
          </w:p>
          <w:p w:rsidR="00D22B60" w:rsidRDefault="00D22B60" w:rsidP="008870D9">
            <w:pPr>
              <w:pStyle w:val="Paragraphedeliste"/>
              <w:numPr>
                <w:ilvl w:val="0"/>
                <w:numId w:val="14"/>
              </w:numPr>
              <w:rPr>
                <w:sz w:val="20"/>
              </w:rPr>
            </w:pPr>
            <w:r>
              <w:rPr>
                <w:sz w:val="20"/>
              </w:rPr>
              <w:t>Rat infecté – puce – homme (peste des villes)</w:t>
            </w:r>
          </w:p>
          <w:p w:rsidR="00D22B60" w:rsidRDefault="00D22B60" w:rsidP="008870D9">
            <w:pPr>
              <w:pStyle w:val="Paragraphedeliste"/>
              <w:numPr>
                <w:ilvl w:val="0"/>
                <w:numId w:val="14"/>
              </w:numPr>
              <w:rPr>
                <w:sz w:val="20"/>
              </w:rPr>
            </w:pPr>
            <w:r>
              <w:rPr>
                <w:sz w:val="20"/>
              </w:rPr>
              <w:t>Viande infectée (peste sylvatique)</w:t>
            </w:r>
          </w:p>
          <w:p w:rsidR="00D22B60" w:rsidRPr="00D22B60" w:rsidRDefault="00D22B60" w:rsidP="008870D9">
            <w:pPr>
              <w:pStyle w:val="Paragraphedeliste"/>
              <w:numPr>
                <w:ilvl w:val="0"/>
                <w:numId w:val="14"/>
              </w:numPr>
              <w:rPr>
                <w:sz w:val="20"/>
              </w:rPr>
            </w:pPr>
            <w:r>
              <w:rPr>
                <w:sz w:val="20"/>
              </w:rPr>
              <w:t>Rarement transmission directe personne - personne</w:t>
            </w:r>
          </w:p>
        </w:tc>
      </w:tr>
    </w:tbl>
    <w:p w:rsidR="00186368" w:rsidRDefault="00186368" w:rsidP="00955B0B">
      <w:pPr>
        <w:spacing w:after="0"/>
        <w:rPr>
          <w:b/>
          <w:sz w:val="20"/>
          <w:szCs w:val="20"/>
        </w:rPr>
      </w:pPr>
    </w:p>
    <w:p w:rsidR="00955B0B" w:rsidRPr="00955B0B" w:rsidRDefault="00955B0B" w:rsidP="00955B0B">
      <w:pPr>
        <w:spacing w:after="0"/>
        <w:rPr>
          <w:sz w:val="20"/>
          <w:szCs w:val="20"/>
          <w:u w:val="single"/>
        </w:rPr>
      </w:pPr>
      <w:r w:rsidRPr="00955B0B">
        <w:rPr>
          <w:b/>
          <w:sz w:val="20"/>
          <w:szCs w:val="20"/>
        </w:rPr>
        <w:t>Infections</w:t>
      </w:r>
      <w:r w:rsidRPr="00955B0B">
        <w:rPr>
          <w:sz w:val="20"/>
          <w:szCs w:val="20"/>
        </w:rPr>
        <w:t> :</w:t>
      </w:r>
    </w:p>
    <w:p w:rsidR="00955B0B" w:rsidRDefault="00955B0B" w:rsidP="008870D9">
      <w:pPr>
        <w:pStyle w:val="Paragraphedeliste"/>
        <w:numPr>
          <w:ilvl w:val="0"/>
          <w:numId w:val="17"/>
        </w:numPr>
        <w:spacing w:after="0"/>
        <w:rPr>
          <w:sz w:val="20"/>
        </w:rPr>
      </w:pPr>
      <w:r w:rsidRPr="00955B0B">
        <w:rPr>
          <w:sz w:val="20"/>
          <w:szCs w:val="20"/>
        </w:rPr>
        <w:t>Pe</w:t>
      </w:r>
      <w:r>
        <w:rPr>
          <w:sz w:val="20"/>
        </w:rPr>
        <w:t>ste :</w:t>
      </w:r>
    </w:p>
    <w:p w:rsidR="00955B0B" w:rsidRPr="00955B0B" w:rsidRDefault="00955B0B" w:rsidP="008870D9">
      <w:pPr>
        <w:pStyle w:val="Paragraphedeliste"/>
        <w:numPr>
          <w:ilvl w:val="0"/>
          <w:numId w:val="18"/>
        </w:numPr>
        <w:spacing w:after="0"/>
        <w:rPr>
          <w:sz w:val="20"/>
        </w:rPr>
      </w:pPr>
      <w:r>
        <w:rPr>
          <w:sz w:val="20"/>
        </w:rPr>
        <w:t>Bubonique : morsure de puce. Adénopathies axillaires/inguinales/cervicales. Mortalité 75%</w:t>
      </w:r>
    </w:p>
    <w:p w:rsidR="00955B0B" w:rsidRDefault="00955B0B" w:rsidP="008870D9">
      <w:pPr>
        <w:pStyle w:val="Paragraphedeliste"/>
        <w:numPr>
          <w:ilvl w:val="0"/>
          <w:numId w:val="18"/>
        </w:numPr>
        <w:spacing w:after="0"/>
        <w:rPr>
          <w:sz w:val="20"/>
        </w:rPr>
      </w:pPr>
      <w:r>
        <w:rPr>
          <w:sz w:val="20"/>
        </w:rPr>
        <w:t>Pneumonique : voie hématogène/inhalation. Symptômes pulmonaires, hautement infectieux. Mortalité 90%</w:t>
      </w:r>
    </w:p>
    <w:p w:rsidR="00955B0B" w:rsidRDefault="00955B0B" w:rsidP="008870D9">
      <w:pPr>
        <w:pStyle w:val="Paragraphedeliste"/>
        <w:numPr>
          <w:ilvl w:val="0"/>
          <w:numId w:val="17"/>
        </w:numPr>
        <w:rPr>
          <w:sz w:val="20"/>
        </w:rPr>
      </w:pPr>
      <w:r>
        <w:rPr>
          <w:sz w:val="20"/>
        </w:rPr>
        <w:t>Gastro-entérites : surtout causée par Y. enterocolitica. Atteinte iléon terminal (pseudo-appendicite).</w:t>
      </w:r>
    </w:p>
    <w:p w:rsidR="00955B0B" w:rsidRPr="00955B0B" w:rsidRDefault="00955B0B" w:rsidP="008870D9">
      <w:pPr>
        <w:pStyle w:val="Paragraphedeliste"/>
        <w:numPr>
          <w:ilvl w:val="0"/>
          <w:numId w:val="17"/>
        </w:numPr>
        <w:rPr>
          <w:sz w:val="20"/>
        </w:rPr>
      </w:pPr>
      <w:r>
        <w:rPr>
          <w:sz w:val="20"/>
        </w:rPr>
        <w:t>Infections localisées : arthrite, abcès intra-abdo, hépatite, ostéomyélite, atteintes cut, méningite.</w:t>
      </w:r>
    </w:p>
    <w:p w:rsidR="00955B0B" w:rsidRDefault="001579D6">
      <w:pPr>
        <w:rPr>
          <w:b/>
          <w:sz w:val="20"/>
        </w:rPr>
      </w:pPr>
      <w:r>
        <w:rPr>
          <w:b/>
          <w:sz w:val="20"/>
        </w:rPr>
        <w:t>1</w:t>
      </w:r>
      <w:r w:rsidR="00955B0B" w:rsidRPr="00955B0B">
        <w:rPr>
          <w:b/>
          <w:sz w:val="20"/>
        </w:rPr>
        <w:t>.6 Résumé </w:t>
      </w:r>
      <w:r w:rsidR="00955B0B" w:rsidRPr="00AF1467">
        <w:rPr>
          <w:sz w:val="20"/>
        </w:rPr>
        <w:t>:</w:t>
      </w:r>
      <w:r w:rsidR="00AF1467" w:rsidRPr="00AF1467">
        <w:rPr>
          <w:sz w:val="20"/>
        </w:rPr>
        <w:t xml:space="preserve"> </w:t>
      </w:r>
      <w:r w:rsidR="00AF1467">
        <w:rPr>
          <w:sz w:val="20"/>
        </w:rPr>
        <w:t>E. coli + Klebsiella + Proteur mirabillis = 95% des isolats cliniques</w:t>
      </w:r>
    </w:p>
    <w:tbl>
      <w:tblPr>
        <w:tblStyle w:val="Grilledutableau"/>
        <w:tblW w:w="0" w:type="auto"/>
        <w:tblLook w:val="04A0" w:firstRow="1" w:lastRow="0" w:firstColumn="1" w:lastColumn="0" w:noHBand="0" w:noVBand="1"/>
      </w:tblPr>
      <w:tblGrid>
        <w:gridCol w:w="1242"/>
        <w:gridCol w:w="7970"/>
      </w:tblGrid>
      <w:tr w:rsidR="00955B0B" w:rsidTr="00AF1467">
        <w:tc>
          <w:tcPr>
            <w:tcW w:w="1242" w:type="dxa"/>
          </w:tcPr>
          <w:p w:rsidR="00955B0B" w:rsidRPr="00AF1467" w:rsidRDefault="00955B0B">
            <w:pPr>
              <w:rPr>
                <w:i/>
                <w:sz w:val="20"/>
              </w:rPr>
            </w:pPr>
            <w:r w:rsidRPr="00AF1467">
              <w:rPr>
                <w:i/>
                <w:sz w:val="20"/>
              </w:rPr>
              <w:t>E. coli</w:t>
            </w:r>
          </w:p>
        </w:tc>
        <w:tc>
          <w:tcPr>
            <w:tcW w:w="7970" w:type="dxa"/>
          </w:tcPr>
          <w:p w:rsidR="00955B0B" w:rsidRPr="00AF1467" w:rsidRDefault="00AF1467">
            <w:pPr>
              <w:rPr>
                <w:sz w:val="20"/>
              </w:rPr>
            </w:pPr>
            <w:r w:rsidRPr="00AF1467">
              <w:rPr>
                <w:sz w:val="20"/>
              </w:rPr>
              <w:t xml:space="preserve">Infections urinaires, </w:t>
            </w:r>
            <w:r>
              <w:rPr>
                <w:sz w:val="20"/>
              </w:rPr>
              <w:t>gastro-entérites, bactériémies, méningites NN</w:t>
            </w:r>
          </w:p>
        </w:tc>
      </w:tr>
      <w:tr w:rsidR="00955B0B" w:rsidTr="00AF1467">
        <w:tc>
          <w:tcPr>
            <w:tcW w:w="1242" w:type="dxa"/>
          </w:tcPr>
          <w:p w:rsidR="00955B0B" w:rsidRPr="00AF1467" w:rsidRDefault="00955B0B">
            <w:pPr>
              <w:rPr>
                <w:i/>
                <w:sz w:val="20"/>
              </w:rPr>
            </w:pPr>
            <w:r w:rsidRPr="00AF1467">
              <w:rPr>
                <w:i/>
                <w:sz w:val="20"/>
              </w:rPr>
              <w:t>Salmonella</w:t>
            </w:r>
          </w:p>
        </w:tc>
        <w:tc>
          <w:tcPr>
            <w:tcW w:w="7970" w:type="dxa"/>
          </w:tcPr>
          <w:p w:rsidR="00955B0B" w:rsidRPr="00AF1467" w:rsidRDefault="00AF1467">
            <w:pPr>
              <w:rPr>
                <w:sz w:val="20"/>
              </w:rPr>
            </w:pPr>
            <w:r>
              <w:rPr>
                <w:sz w:val="20"/>
              </w:rPr>
              <w:t>Gastro-entérites, fièvre (para)typhoïde, bactériémie</w:t>
            </w:r>
          </w:p>
        </w:tc>
      </w:tr>
      <w:tr w:rsidR="00955B0B" w:rsidTr="00AF1467">
        <w:tc>
          <w:tcPr>
            <w:tcW w:w="1242" w:type="dxa"/>
          </w:tcPr>
          <w:p w:rsidR="00955B0B" w:rsidRPr="00AF1467" w:rsidRDefault="00955B0B">
            <w:pPr>
              <w:rPr>
                <w:i/>
                <w:sz w:val="20"/>
              </w:rPr>
            </w:pPr>
            <w:r w:rsidRPr="00AF1467">
              <w:rPr>
                <w:i/>
                <w:sz w:val="20"/>
              </w:rPr>
              <w:t>Shigella</w:t>
            </w:r>
          </w:p>
        </w:tc>
        <w:tc>
          <w:tcPr>
            <w:tcW w:w="7970" w:type="dxa"/>
          </w:tcPr>
          <w:p w:rsidR="00955B0B" w:rsidRPr="00AF1467" w:rsidRDefault="00AF1467">
            <w:pPr>
              <w:rPr>
                <w:sz w:val="20"/>
              </w:rPr>
            </w:pPr>
            <w:r>
              <w:rPr>
                <w:sz w:val="20"/>
              </w:rPr>
              <w:t>Gastro-entérites, bactériémie</w:t>
            </w:r>
          </w:p>
        </w:tc>
      </w:tr>
      <w:tr w:rsidR="00955B0B" w:rsidTr="00AF1467">
        <w:tc>
          <w:tcPr>
            <w:tcW w:w="1242" w:type="dxa"/>
          </w:tcPr>
          <w:p w:rsidR="00955B0B" w:rsidRPr="00AF1467" w:rsidRDefault="00955B0B">
            <w:pPr>
              <w:rPr>
                <w:i/>
                <w:sz w:val="20"/>
              </w:rPr>
            </w:pPr>
            <w:r w:rsidRPr="00AF1467">
              <w:rPr>
                <w:i/>
                <w:sz w:val="20"/>
              </w:rPr>
              <w:t>Yersinia</w:t>
            </w:r>
          </w:p>
        </w:tc>
        <w:tc>
          <w:tcPr>
            <w:tcW w:w="7970" w:type="dxa"/>
          </w:tcPr>
          <w:p w:rsidR="00955B0B" w:rsidRPr="00AF1467" w:rsidRDefault="00AF1467">
            <w:pPr>
              <w:rPr>
                <w:sz w:val="20"/>
              </w:rPr>
            </w:pPr>
            <w:r>
              <w:rPr>
                <w:sz w:val="20"/>
              </w:rPr>
              <w:t>Gastro-entérites, peste (bubonique/pneumonique), infections localisées</w:t>
            </w:r>
          </w:p>
        </w:tc>
      </w:tr>
      <w:tr w:rsidR="00955B0B" w:rsidTr="00AF1467">
        <w:tc>
          <w:tcPr>
            <w:tcW w:w="1242" w:type="dxa"/>
          </w:tcPr>
          <w:p w:rsidR="00955B0B" w:rsidRPr="00AF1467" w:rsidRDefault="00955B0B">
            <w:pPr>
              <w:rPr>
                <w:i/>
                <w:sz w:val="20"/>
              </w:rPr>
            </w:pPr>
            <w:r w:rsidRPr="00AF1467">
              <w:rPr>
                <w:i/>
                <w:sz w:val="20"/>
              </w:rPr>
              <w:t>Klebsiella</w:t>
            </w:r>
          </w:p>
        </w:tc>
        <w:tc>
          <w:tcPr>
            <w:tcW w:w="7970" w:type="dxa"/>
          </w:tcPr>
          <w:p w:rsidR="00955B0B" w:rsidRPr="00AF1467" w:rsidRDefault="00AF1467">
            <w:pPr>
              <w:rPr>
                <w:sz w:val="20"/>
              </w:rPr>
            </w:pPr>
            <w:r>
              <w:rPr>
                <w:sz w:val="20"/>
              </w:rPr>
              <w:t>Infections urinaires, pneumonie</w:t>
            </w:r>
          </w:p>
        </w:tc>
      </w:tr>
      <w:tr w:rsidR="00955B0B" w:rsidTr="00AF1467">
        <w:tc>
          <w:tcPr>
            <w:tcW w:w="1242" w:type="dxa"/>
          </w:tcPr>
          <w:p w:rsidR="00955B0B" w:rsidRPr="00AF1467" w:rsidRDefault="00955B0B">
            <w:pPr>
              <w:rPr>
                <w:i/>
                <w:sz w:val="20"/>
              </w:rPr>
            </w:pPr>
            <w:r w:rsidRPr="00AF1467">
              <w:rPr>
                <w:i/>
                <w:sz w:val="20"/>
              </w:rPr>
              <w:t>Proteus</w:t>
            </w:r>
          </w:p>
        </w:tc>
        <w:tc>
          <w:tcPr>
            <w:tcW w:w="7970" w:type="dxa"/>
          </w:tcPr>
          <w:p w:rsidR="00955B0B" w:rsidRPr="00AF1467" w:rsidRDefault="00AF1467">
            <w:pPr>
              <w:rPr>
                <w:sz w:val="20"/>
              </w:rPr>
            </w:pPr>
            <w:r>
              <w:rPr>
                <w:sz w:val="20"/>
              </w:rPr>
              <w:t>Infections urinaires, plaies</w:t>
            </w:r>
          </w:p>
        </w:tc>
      </w:tr>
    </w:tbl>
    <w:p w:rsidR="00955B0B" w:rsidRPr="00955B0B" w:rsidRDefault="00955B0B" w:rsidP="00AF1467">
      <w:pPr>
        <w:spacing w:after="0"/>
        <w:rPr>
          <w:b/>
          <w:sz w:val="20"/>
        </w:rPr>
      </w:pPr>
    </w:p>
    <w:p w:rsidR="00946CFF" w:rsidRDefault="001579D6" w:rsidP="00AF1467">
      <w:pPr>
        <w:spacing w:after="0"/>
        <w:rPr>
          <w:sz w:val="20"/>
        </w:rPr>
      </w:pPr>
      <w:r>
        <w:rPr>
          <w:b/>
          <w:u w:val="single"/>
        </w:rPr>
        <w:t>2</w:t>
      </w:r>
      <w:r w:rsidR="00C445FD">
        <w:rPr>
          <w:b/>
          <w:u w:val="single"/>
        </w:rPr>
        <w:t>.</w:t>
      </w:r>
      <w:r w:rsidR="004B469D" w:rsidRPr="004B469D">
        <w:rPr>
          <w:b/>
          <w:u w:val="single"/>
        </w:rPr>
        <w:t xml:space="preserve"> </w:t>
      </w:r>
      <w:r w:rsidR="00946CFF" w:rsidRPr="004B469D">
        <w:rPr>
          <w:b/>
          <w:u w:val="single"/>
        </w:rPr>
        <w:t>Campylobacter</w:t>
      </w:r>
      <w:r w:rsidR="00946CFF" w:rsidRPr="004B469D">
        <w:t> </w:t>
      </w:r>
      <w:r w:rsidR="00946CFF" w:rsidRPr="00946CFF">
        <w:rPr>
          <w:sz w:val="20"/>
        </w:rPr>
        <w:t>:</w:t>
      </w:r>
    </w:p>
    <w:p w:rsidR="00AF1467" w:rsidRDefault="00AF1467" w:rsidP="00AF1467">
      <w:pPr>
        <w:spacing w:after="0"/>
        <w:rPr>
          <w:sz w:val="20"/>
        </w:rPr>
      </w:pPr>
    </w:p>
    <w:tbl>
      <w:tblPr>
        <w:tblStyle w:val="Grilledutableau"/>
        <w:tblW w:w="10790" w:type="dxa"/>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8"/>
        <w:gridCol w:w="5812"/>
      </w:tblGrid>
      <w:tr w:rsidR="008D71AF" w:rsidTr="00C445FD">
        <w:trPr>
          <w:trHeight w:val="1439"/>
        </w:trPr>
        <w:tc>
          <w:tcPr>
            <w:tcW w:w="4978" w:type="dxa"/>
          </w:tcPr>
          <w:p w:rsidR="008D71AF" w:rsidRDefault="008D71AF" w:rsidP="00AF1467">
            <w:pPr>
              <w:rPr>
                <w:sz w:val="20"/>
              </w:rPr>
            </w:pPr>
            <w:r w:rsidRPr="008D71AF">
              <w:rPr>
                <w:b/>
                <w:sz w:val="20"/>
              </w:rPr>
              <w:t>Propriétés générales</w:t>
            </w:r>
            <w:r>
              <w:rPr>
                <w:sz w:val="20"/>
              </w:rPr>
              <w:t> :</w:t>
            </w:r>
          </w:p>
          <w:p w:rsidR="008D71AF" w:rsidRDefault="00994289" w:rsidP="008870D9">
            <w:pPr>
              <w:pStyle w:val="Paragraphedeliste"/>
              <w:numPr>
                <w:ilvl w:val="0"/>
                <w:numId w:val="17"/>
              </w:numPr>
              <w:rPr>
                <w:sz w:val="20"/>
              </w:rPr>
            </w:pPr>
            <w:r>
              <w:rPr>
                <w:sz w:val="20"/>
              </w:rPr>
              <w:t>Mobile (flagelle polaire), spiralé (virgule), ne fermente pas les hydrates de carbone.</w:t>
            </w:r>
          </w:p>
          <w:p w:rsidR="00994289" w:rsidRDefault="00994289" w:rsidP="008870D9">
            <w:pPr>
              <w:pStyle w:val="Paragraphedeliste"/>
              <w:numPr>
                <w:ilvl w:val="0"/>
                <w:numId w:val="17"/>
              </w:numPr>
              <w:rPr>
                <w:sz w:val="20"/>
              </w:rPr>
            </w:pPr>
            <w:r>
              <w:rPr>
                <w:sz w:val="20"/>
              </w:rPr>
              <w:t>Microaérophile</w:t>
            </w:r>
          </w:p>
          <w:p w:rsidR="000A23AE" w:rsidRPr="008D71AF" w:rsidRDefault="000A23AE" w:rsidP="008870D9">
            <w:pPr>
              <w:pStyle w:val="Paragraphedeliste"/>
              <w:numPr>
                <w:ilvl w:val="0"/>
                <w:numId w:val="17"/>
              </w:numPr>
              <w:rPr>
                <w:sz w:val="20"/>
              </w:rPr>
            </w:pPr>
            <w:r>
              <w:rPr>
                <w:sz w:val="20"/>
              </w:rPr>
              <w:t>Catalase et oxydase + (entérobacteries ox-)</w:t>
            </w:r>
          </w:p>
        </w:tc>
        <w:tc>
          <w:tcPr>
            <w:tcW w:w="5812" w:type="dxa"/>
          </w:tcPr>
          <w:p w:rsidR="00C445FD" w:rsidRDefault="00C445FD" w:rsidP="00C445FD">
            <w:pPr>
              <w:rPr>
                <w:sz w:val="20"/>
              </w:rPr>
            </w:pPr>
            <w:r w:rsidRPr="008D71AF">
              <w:rPr>
                <w:b/>
                <w:sz w:val="20"/>
              </w:rPr>
              <w:t>Facteurs favorisants</w:t>
            </w:r>
            <w:r>
              <w:rPr>
                <w:sz w:val="20"/>
              </w:rPr>
              <w:t> :</w:t>
            </w:r>
          </w:p>
          <w:p w:rsidR="00C445FD" w:rsidRDefault="00C445FD" w:rsidP="008870D9">
            <w:pPr>
              <w:pStyle w:val="Paragraphedeliste"/>
              <w:numPr>
                <w:ilvl w:val="0"/>
                <w:numId w:val="17"/>
              </w:numPr>
              <w:rPr>
                <w:sz w:val="20"/>
              </w:rPr>
            </w:pPr>
            <w:r>
              <w:rPr>
                <w:sz w:val="20"/>
              </w:rPr>
              <w:t>Diabète, alcoolisme, CA, déficience immune</w:t>
            </w:r>
          </w:p>
          <w:p w:rsidR="00C445FD" w:rsidRDefault="00C445FD" w:rsidP="008870D9">
            <w:pPr>
              <w:pStyle w:val="Paragraphedeliste"/>
              <w:numPr>
                <w:ilvl w:val="0"/>
                <w:numId w:val="17"/>
              </w:numPr>
              <w:rPr>
                <w:sz w:val="20"/>
              </w:rPr>
            </w:pPr>
            <w:r>
              <w:rPr>
                <w:sz w:val="20"/>
              </w:rPr>
              <w:t>Hypochlorhydrie</w:t>
            </w:r>
          </w:p>
          <w:p w:rsidR="000A23AE" w:rsidRPr="00C445FD" w:rsidRDefault="00C445FD" w:rsidP="00C445FD">
            <w:pPr>
              <w:ind w:left="360"/>
              <w:rPr>
                <w:sz w:val="20"/>
              </w:rPr>
            </w:pPr>
            <w:r>
              <w:rPr>
                <w:sz w:val="20"/>
              </w:rPr>
              <w:t>hypogammaglobulinémie</w:t>
            </w:r>
          </w:p>
        </w:tc>
      </w:tr>
      <w:tr w:rsidR="00C445FD" w:rsidTr="00C445FD">
        <w:trPr>
          <w:trHeight w:val="1439"/>
        </w:trPr>
        <w:tc>
          <w:tcPr>
            <w:tcW w:w="4978" w:type="dxa"/>
          </w:tcPr>
          <w:p w:rsidR="00C445FD" w:rsidRDefault="00C445FD" w:rsidP="00C445FD">
            <w:pPr>
              <w:rPr>
                <w:sz w:val="20"/>
              </w:rPr>
            </w:pPr>
            <w:r w:rsidRPr="008D71AF">
              <w:rPr>
                <w:b/>
                <w:sz w:val="20"/>
              </w:rPr>
              <w:t>Épidémiologie</w:t>
            </w:r>
            <w:r>
              <w:rPr>
                <w:sz w:val="20"/>
              </w:rPr>
              <w:t> :</w:t>
            </w:r>
          </w:p>
          <w:p w:rsidR="00C445FD" w:rsidRPr="00C445FD" w:rsidRDefault="00C445FD" w:rsidP="008870D9">
            <w:pPr>
              <w:pStyle w:val="Paragraphedeliste"/>
              <w:numPr>
                <w:ilvl w:val="0"/>
                <w:numId w:val="17"/>
              </w:numPr>
              <w:rPr>
                <w:sz w:val="20"/>
              </w:rPr>
            </w:pPr>
            <w:r>
              <w:rPr>
                <w:sz w:val="20"/>
              </w:rPr>
              <w:t>Zoonose, r</w:t>
            </w:r>
            <w:r w:rsidRPr="00C445FD">
              <w:rPr>
                <w:sz w:val="20"/>
              </w:rPr>
              <w:t>é</w:t>
            </w:r>
            <w:r>
              <w:rPr>
                <w:sz w:val="20"/>
              </w:rPr>
              <w:t>servoir =</w:t>
            </w:r>
            <w:r w:rsidRPr="00C445FD">
              <w:rPr>
                <w:sz w:val="20"/>
              </w:rPr>
              <w:t xml:space="preserve"> animaux + insectes</w:t>
            </w:r>
          </w:p>
          <w:p w:rsidR="00C445FD" w:rsidRPr="009431D4" w:rsidRDefault="00C445FD" w:rsidP="008870D9">
            <w:pPr>
              <w:pStyle w:val="Paragraphedeliste"/>
              <w:numPr>
                <w:ilvl w:val="0"/>
                <w:numId w:val="17"/>
              </w:numPr>
              <w:rPr>
                <w:sz w:val="20"/>
              </w:rPr>
            </w:pPr>
            <w:r>
              <w:rPr>
                <w:sz w:val="20"/>
              </w:rPr>
              <w:t>Acquisition par eau/aliments contaminés (volaille pour 50% des cas).</w:t>
            </w:r>
          </w:p>
        </w:tc>
        <w:tc>
          <w:tcPr>
            <w:tcW w:w="5812" w:type="dxa"/>
          </w:tcPr>
          <w:p w:rsidR="00C445FD" w:rsidRPr="00C445FD" w:rsidRDefault="00C445FD" w:rsidP="00C445FD">
            <w:pPr>
              <w:rPr>
                <w:sz w:val="20"/>
              </w:rPr>
            </w:pPr>
          </w:p>
          <w:p w:rsidR="00C445FD" w:rsidRDefault="00C445FD" w:rsidP="008870D9">
            <w:pPr>
              <w:pStyle w:val="Paragraphedeliste"/>
              <w:numPr>
                <w:ilvl w:val="0"/>
                <w:numId w:val="17"/>
              </w:numPr>
              <w:rPr>
                <w:sz w:val="20"/>
              </w:rPr>
            </w:pPr>
            <w:r>
              <w:rPr>
                <w:sz w:val="20"/>
              </w:rPr>
              <w:t>Transmission féco-orale (personne – personne) rare</w:t>
            </w:r>
          </w:p>
          <w:p w:rsidR="00C445FD" w:rsidRPr="00C445FD" w:rsidRDefault="00C445FD" w:rsidP="008870D9">
            <w:pPr>
              <w:pStyle w:val="Paragraphedeliste"/>
              <w:numPr>
                <w:ilvl w:val="0"/>
                <w:numId w:val="17"/>
              </w:numPr>
              <w:rPr>
                <w:sz w:val="20"/>
              </w:rPr>
            </w:pPr>
            <w:r w:rsidRPr="00C445FD">
              <w:rPr>
                <w:sz w:val="20"/>
              </w:rPr>
              <w:t>Surtout été (BBQ, aliments au chaud…)</w:t>
            </w:r>
          </w:p>
        </w:tc>
      </w:tr>
    </w:tbl>
    <w:p w:rsidR="008D71AF" w:rsidRDefault="000A23AE" w:rsidP="00AF1467">
      <w:pPr>
        <w:spacing w:after="0"/>
        <w:rPr>
          <w:sz w:val="20"/>
        </w:rPr>
      </w:pPr>
      <w:r w:rsidRPr="000A23AE">
        <w:rPr>
          <w:b/>
          <w:sz w:val="20"/>
        </w:rPr>
        <w:t>Infections</w:t>
      </w:r>
      <w:r>
        <w:rPr>
          <w:sz w:val="20"/>
        </w:rPr>
        <w:t xml:space="preserve"> : </w:t>
      </w:r>
    </w:p>
    <w:p w:rsidR="000A23AE" w:rsidRDefault="000A23AE" w:rsidP="008870D9">
      <w:pPr>
        <w:pStyle w:val="Paragraphedeliste"/>
        <w:numPr>
          <w:ilvl w:val="0"/>
          <w:numId w:val="17"/>
        </w:numPr>
        <w:spacing w:after="0"/>
        <w:rPr>
          <w:sz w:val="20"/>
        </w:rPr>
      </w:pPr>
      <w:r>
        <w:rPr>
          <w:sz w:val="20"/>
        </w:rPr>
        <w:t>Gastro-entérites :</w:t>
      </w:r>
    </w:p>
    <w:p w:rsidR="000A23AE" w:rsidRDefault="000A23AE" w:rsidP="008870D9">
      <w:pPr>
        <w:pStyle w:val="Paragraphedeliste"/>
        <w:numPr>
          <w:ilvl w:val="0"/>
          <w:numId w:val="19"/>
        </w:numPr>
        <w:spacing w:after="0"/>
        <w:rPr>
          <w:sz w:val="20"/>
        </w:rPr>
      </w:pPr>
      <w:r>
        <w:rPr>
          <w:sz w:val="20"/>
        </w:rPr>
        <w:t>Symptômes digestifs sup (nausées, vomissements) et inf (diarrhée aqueuses puis sanglantes)</w:t>
      </w:r>
    </w:p>
    <w:p w:rsidR="000A23AE" w:rsidRDefault="000A23AE" w:rsidP="008870D9">
      <w:pPr>
        <w:pStyle w:val="Paragraphedeliste"/>
        <w:numPr>
          <w:ilvl w:val="0"/>
          <w:numId w:val="19"/>
        </w:numPr>
        <w:spacing w:after="0"/>
        <w:rPr>
          <w:sz w:val="20"/>
        </w:rPr>
      </w:pPr>
      <w:r>
        <w:rPr>
          <w:sz w:val="20"/>
        </w:rPr>
        <w:t>Dure qq j – une semaine. Résolution spontanée</w:t>
      </w:r>
    </w:p>
    <w:p w:rsidR="000A23AE" w:rsidRDefault="000A23AE" w:rsidP="008870D9">
      <w:pPr>
        <w:pStyle w:val="Paragraphedeliste"/>
        <w:numPr>
          <w:ilvl w:val="0"/>
          <w:numId w:val="19"/>
        </w:numPr>
        <w:spacing w:after="0"/>
        <w:rPr>
          <w:sz w:val="20"/>
        </w:rPr>
      </w:pPr>
      <w:r>
        <w:rPr>
          <w:sz w:val="20"/>
        </w:rPr>
        <w:t>Complications : syndrome Guillain-Barré</w:t>
      </w:r>
      <w:r w:rsidR="00C445FD">
        <w:rPr>
          <w:sz w:val="20"/>
        </w:rPr>
        <w:t xml:space="preserve"> (maladie auto-immune inflammatoire du SNP, i.e. maladie neuromusculaire), arthrites réactives</w:t>
      </w:r>
    </w:p>
    <w:p w:rsidR="000A23AE" w:rsidRDefault="000A23AE" w:rsidP="008870D9">
      <w:pPr>
        <w:pStyle w:val="Paragraphedeliste"/>
        <w:numPr>
          <w:ilvl w:val="0"/>
          <w:numId w:val="17"/>
        </w:numPr>
        <w:spacing w:after="0"/>
        <w:rPr>
          <w:sz w:val="20"/>
        </w:rPr>
      </w:pPr>
      <w:r>
        <w:rPr>
          <w:sz w:val="20"/>
        </w:rPr>
        <w:t>Bactériémies et infections intra-vasculaires :</w:t>
      </w:r>
      <w:r w:rsidR="00C445FD">
        <w:rPr>
          <w:sz w:val="20"/>
        </w:rPr>
        <w:t xml:space="preserve"> lors de résistance dans gastro-entérite, bactérie forme foyer 2° → méningites, infections endovasculaires (endocardites/anévrismes), abcès (os + tissus mous)</w:t>
      </w:r>
    </w:p>
    <w:p w:rsidR="00C445FD" w:rsidRPr="000A23AE" w:rsidRDefault="00C445FD" w:rsidP="00C445FD">
      <w:pPr>
        <w:pStyle w:val="Paragraphedeliste"/>
        <w:spacing w:after="0"/>
        <w:rPr>
          <w:sz w:val="20"/>
        </w:rPr>
      </w:pPr>
    </w:p>
    <w:p w:rsidR="00D36714" w:rsidRDefault="00D36714">
      <w:pPr>
        <w:rPr>
          <w:b/>
          <w:u w:val="single"/>
        </w:rPr>
      </w:pPr>
      <w:r>
        <w:rPr>
          <w:b/>
          <w:u w:val="single"/>
        </w:rPr>
        <w:br w:type="page"/>
      </w:r>
    </w:p>
    <w:p w:rsidR="00946CFF" w:rsidRPr="00946CFF" w:rsidRDefault="001579D6">
      <w:pPr>
        <w:rPr>
          <w:sz w:val="20"/>
        </w:rPr>
      </w:pPr>
      <w:r>
        <w:rPr>
          <w:b/>
          <w:u w:val="single"/>
        </w:rPr>
        <w:lastRenderedPageBreak/>
        <w:t>3</w:t>
      </w:r>
      <w:r w:rsidR="00C445FD">
        <w:rPr>
          <w:b/>
          <w:u w:val="single"/>
        </w:rPr>
        <w:t xml:space="preserve">. </w:t>
      </w:r>
      <w:r w:rsidR="00946CFF" w:rsidRPr="00C445FD">
        <w:rPr>
          <w:b/>
          <w:u w:val="single"/>
        </w:rPr>
        <w:t>Vibrio</w:t>
      </w:r>
      <w:r w:rsidR="00946CFF" w:rsidRPr="00946CFF">
        <w:rPr>
          <w:sz w:val="20"/>
        </w:rPr>
        <w:t> :</w:t>
      </w:r>
    </w:p>
    <w:tbl>
      <w:tblPr>
        <w:tblStyle w:val="Grilledutableau"/>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5000"/>
      </w:tblGrid>
      <w:tr w:rsidR="00A7285F" w:rsidTr="005D2837">
        <w:tc>
          <w:tcPr>
            <w:tcW w:w="4606" w:type="dxa"/>
          </w:tcPr>
          <w:p w:rsidR="00A7285F" w:rsidRDefault="00A7285F" w:rsidP="00A7285F">
            <w:pPr>
              <w:rPr>
                <w:sz w:val="20"/>
              </w:rPr>
            </w:pPr>
            <w:r w:rsidRPr="00A7285F">
              <w:rPr>
                <w:b/>
                <w:sz w:val="20"/>
              </w:rPr>
              <w:t>Propriétés générales</w:t>
            </w:r>
            <w:r>
              <w:rPr>
                <w:sz w:val="20"/>
              </w:rPr>
              <w:t> :</w:t>
            </w:r>
          </w:p>
          <w:p w:rsidR="00A7285F" w:rsidRDefault="00A7285F" w:rsidP="008870D9">
            <w:pPr>
              <w:pStyle w:val="Paragraphedeliste"/>
              <w:numPr>
                <w:ilvl w:val="0"/>
                <w:numId w:val="17"/>
              </w:numPr>
              <w:rPr>
                <w:sz w:val="20"/>
              </w:rPr>
            </w:pPr>
            <w:r>
              <w:rPr>
                <w:sz w:val="20"/>
              </w:rPr>
              <w:t>Courbé, anaérobe facultatif, oxydase +</w:t>
            </w:r>
          </w:p>
          <w:p w:rsidR="00A7285F" w:rsidRDefault="00A7285F" w:rsidP="008870D9">
            <w:pPr>
              <w:pStyle w:val="Paragraphedeliste"/>
              <w:numPr>
                <w:ilvl w:val="0"/>
                <w:numId w:val="17"/>
              </w:numPr>
              <w:rPr>
                <w:sz w:val="20"/>
              </w:rPr>
            </w:pPr>
            <w:r>
              <w:rPr>
                <w:sz w:val="20"/>
              </w:rPr>
              <w:t>Habitat : eau (milieu marin, trouvé dans estuaire, crustacé, coquillage)</w:t>
            </w:r>
          </w:p>
          <w:p w:rsidR="00A7285F" w:rsidRDefault="00A7285F" w:rsidP="008870D9">
            <w:pPr>
              <w:pStyle w:val="Paragraphedeliste"/>
              <w:numPr>
                <w:ilvl w:val="0"/>
                <w:numId w:val="17"/>
              </w:numPr>
              <w:rPr>
                <w:i/>
                <w:sz w:val="20"/>
              </w:rPr>
            </w:pPr>
            <w:r>
              <w:rPr>
                <w:sz w:val="20"/>
              </w:rPr>
              <w:t xml:space="preserve">3 espèces principales : </w:t>
            </w:r>
            <w:r w:rsidRPr="00A7285F">
              <w:rPr>
                <w:i/>
                <w:sz w:val="20"/>
              </w:rPr>
              <w:t>V. cholerae, parahaemolyticus, vulnificus</w:t>
            </w:r>
          </w:p>
          <w:p w:rsidR="00A7285F" w:rsidRPr="00A7285F" w:rsidRDefault="00A7285F" w:rsidP="008870D9">
            <w:pPr>
              <w:pStyle w:val="Paragraphedeliste"/>
              <w:numPr>
                <w:ilvl w:val="0"/>
                <w:numId w:val="17"/>
              </w:numPr>
              <w:rPr>
                <w:i/>
                <w:sz w:val="20"/>
              </w:rPr>
            </w:pPr>
            <w:r>
              <w:rPr>
                <w:sz w:val="20"/>
              </w:rPr>
              <w:t>Antigène O utilisé pour sérotypage</w:t>
            </w:r>
          </w:p>
        </w:tc>
        <w:tc>
          <w:tcPr>
            <w:tcW w:w="5000" w:type="dxa"/>
          </w:tcPr>
          <w:p w:rsidR="00A7285F" w:rsidRPr="00A7285F" w:rsidRDefault="00A7285F" w:rsidP="00A7285F">
            <w:pPr>
              <w:rPr>
                <w:sz w:val="20"/>
              </w:rPr>
            </w:pPr>
            <w:r>
              <w:rPr>
                <w:b/>
                <w:sz w:val="20"/>
              </w:rPr>
              <w:t>Facteurs de virulence </w:t>
            </w:r>
            <w:r w:rsidRPr="00A7285F">
              <w:rPr>
                <w:sz w:val="20"/>
              </w:rPr>
              <w:t>:</w:t>
            </w:r>
          </w:p>
          <w:p w:rsidR="00A7285F" w:rsidRDefault="00A7285F" w:rsidP="008870D9">
            <w:pPr>
              <w:pStyle w:val="Paragraphedeliste"/>
              <w:numPr>
                <w:ilvl w:val="0"/>
                <w:numId w:val="17"/>
              </w:numPr>
              <w:rPr>
                <w:sz w:val="20"/>
              </w:rPr>
            </w:pPr>
            <w:r w:rsidRPr="00A7285F">
              <w:rPr>
                <w:sz w:val="20"/>
              </w:rPr>
              <w:t>Endotoxine (LPS)</w:t>
            </w:r>
          </w:p>
          <w:p w:rsidR="00A7285F" w:rsidRDefault="00A7285F" w:rsidP="008870D9">
            <w:pPr>
              <w:pStyle w:val="Paragraphedeliste"/>
              <w:numPr>
                <w:ilvl w:val="0"/>
                <w:numId w:val="17"/>
              </w:numPr>
              <w:rPr>
                <w:sz w:val="20"/>
              </w:rPr>
            </w:pPr>
            <w:r>
              <w:rPr>
                <w:sz w:val="20"/>
              </w:rPr>
              <w:t>Capsules polysaccharides acides</w:t>
            </w:r>
          </w:p>
          <w:p w:rsidR="00A7285F" w:rsidRDefault="00A7285F" w:rsidP="008870D9">
            <w:pPr>
              <w:pStyle w:val="Paragraphedeliste"/>
              <w:numPr>
                <w:ilvl w:val="0"/>
                <w:numId w:val="17"/>
              </w:numPr>
              <w:rPr>
                <w:sz w:val="20"/>
              </w:rPr>
            </w:pPr>
            <w:r>
              <w:rPr>
                <w:sz w:val="20"/>
              </w:rPr>
              <w:t>Toxines du choléra</w:t>
            </w:r>
          </w:p>
          <w:p w:rsidR="00A7285F" w:rsidRDefault="00A7285F" w:rsidP="00A7285F">
            <w:pPr>
              <w:rPr>
                <w:sz w:val="20"/>
              </w:rPr>
            </w:pPr>
          </w:p>
          <w:p w:rsidR="00A7285F" w:rsidRPr="00A7285F" w:rsidRDefault="00A7285F" w:rsidP="00A7285F">
            <w:pPr>
              <w:rPr>
                <w:sz w:val="20"/>
              </w:rPr>
            </w:pPr>
            <w:r w:rsidRPr="00A7285F">
              <w:rPr>
                <w:b/>
                <w:sz w:val="20"/>
              </w:rPr>
              <w:t>Épidémiologie </w:t>
            </w:r>
            <w:r>
              <w:rPr>
                <w:sz w:val="20"/>
              </w:rPr>
              <w:t>: touche zones avec peu d’eau propre rassemblant foules (ex voyages, guerre, camps réfugiés)</w:t>
            </w:r>
          </w:p>
        </w:tc>
      </w:tr>
      <w:tr w:rsidR="005A240D" w:rsidTr="00966F8D">
        <w:tc>
          <w:tcPr>
            <w:tcW w:w="9606" w:type="dxa"/>
            <w:gridSpan w:val="2"/>
          </w:tcPr>
          <w:p w:rsidR="005A240D" w:rsidRDefault="005A240D" w:rsidP="00A7285F">
            <w:pPr>
              <w:rPr>
                <w:b/>
                <w:sz w:val="20"/>
              </w:rPr>
            </w:pPr>
          </w:p>
          <w:p w:rsidR="005A240D" w:rsidRDefault="005A240D" w:rsidP="00A7285F">
            <w:pPr>
              <w:rPr>
                <w:b/>
                <w:sz w:val="20"/>
              </w:rPr>
            </w:pPr>
            <w:r>
              <w:rPr>
                <w:b/>
                <w:sz w:val="20"/>
              </w:rPr>
              <w:t>Mode de transmission :</w:t>
            </w:r>
          </w:p>
          <w:p w:rsidR="005A240D" w:rsidRDefault="005A240D" w:rsidP="008870D9">
            <w:pPr>
              <w:pStyle w:val="Paragraphedeliste"/>
              <w:numPr>
                <w:ilvl w:val="0"/>
                <w:numId w:val="17"/>
              </w:numPr>
              <w:rPr>
                <w:sz w:val="20"/>
              </w:rPr>
            </w:pPr>
            <w:r w:rsidRPr="00A7285F">
              <w:rPr>
                <w:i/>
                <w:sz w:val="20"/>
              </w:rPr>
              <w:t>V. cholerae</w:t>
            </w:r>
            <w:r w:rsidRPr="00A7285F">
              <w:rPr>
                <w:sz w:val="20"/>
              </w:rPr>
              <w:t> : eau/aliments contamin</w:t>
            </w:r>
            <w:r>
              <w:rPr>
                <w:sz w:val="20"/>
              </w:rPr>
              <w:t>és, rarement personne-personne.</w:t>
            </w:r>
          </w:p>
          <w:p w:rsidR="005A240D" w:rsidRDefault="005A240D" w:rsidP="005A240D">
            <w:pPr>
              <w:pStyle w:val="Paragraphedeliste"/>
              <w:rPr>
                <w:sz w:val="20"/>
              </w:rPr>
            </w:pPr>
            <w:r w:rsidRPr="00A7285F">
              <w:rPr>
                <w:sz w:val="20"/>
              </w:rPr>
              <w:t>Innoculum important (10</w:t>
            </w:r>
            <w:r w:rsidRPr="00A7285F">
              <w:rPr>
                <w:sz w:val="20"/>
                <w:vertAlign w:val="superscript"/>
              </w:rPr>
              <w:t>8</w:t>
            </w:r>
            <w:r w:rsidRPr="00A7285F">
              <w:rPr>
                <w:sz w:val="20"/>
              </w:rPr>
              <w:t>, 10</w:t>
            </w:r>
            <w:r w:rsidRPr="00A7285F">
              <w:rPr>
                <w:sz w:val="20"/>
                <w:vertAlign w:val="superscript"/>
              </w:rPr>
              <w:t>3</w:t>
            </w:r>
            <w:r w:rsidRPr="00A7285F">
              <w:rPr>
                <w:sz w:val="20"/>
              </w:rPr>
              <w:t>-10</w:t>
            </w:r>
            <w:r w:rsidRPr="00A7285F">
              <w:rPr>
                <w:sz w:val="20"/>
                <w:vertAlign w:val="superscript"/>
              </w:rPr>
              <w:t>5</w:t>
            </w:r>
            <w:r w:rsidRPr="00A7285F">
              <w:rPr>
                <w:sz w:val="20"/>
              </w:rPr>
              <w:t xml:space="preserve"> si hypoCl)</w:t>
            </w:r>
          </w:p>
          <w:p w:rsidR="005A240D" w:rsidRPr="00A7285F" w:rsidRDefault="005A240D" w:rsidP="008870D9">
            <w:pPr>
              <w:pStyle w:val="Paragraphedeliste"/>
              <w:numPr>
                <w:ilvl w:val="0"/>
                <w:numId w:val="17"/>
              </w:numPr>
              <w:rPr>
                <w:sz w:val="20"/>
              </w:rPr>
            </w:pPr>
            <w:r w:rsidRPr="00A7285F">
              <w:rPr>
                <w:i/>
                <w:sz w:val="20"/>
              </w:rPr>
              <w:t>V. parahaemolyticus, vulnificus</w:t>
            </w:r>
            <w:r>
              <w:rPr>
                <w:sz w:val="20"/>
              </w:rPr>
              <w:t> : fruits de mer (huîtres), eau de mer contaminée</w:t>
            </w:r>
          </w:p>
          <w:p w:rsidR="005A240D" w:rsidRDefault="005A240D" w:rsidP="00EE1500">
            <w:pPr>
              <w:rPr>
                <w:b/>
                <w:sz w:val="20"/>
              </w:rPr>
            </w:pPr>
          </w:p>
        </w:tc>
      </w:tr>
    </w:tbl>
    <w:p w:rsidR="00FC0617" w:rsidRDefault="005D2837" w:rsidP="009431D4">
      <w:pPr>
        <w:spacing w:after="0"/>
        <w:rPr>
          <w:sz w:val="20"/>
        </w:rPr>
      </w:pPr>
      <w:r w:rsidRPr="005D2837">
        <w:rPr>
          <w:b/>
          <w:sz w:val="20"/>
        </w:rPr>
        <w:t>Infections</w:t>
      </w:r>
      <w:r>
        <w:rPr>
          <w:sz w:val="20"/>
        </w:rPr>
        <w:t> :</w:t>
      </w:r>
    </w:p>
    <w:p w:rsidR="005D2837" w:rsidRDefault="005D2837" w:rsidP="008870D9">
      <w:pPr>
        <w:pStyle w:val="Paragraphedeliste"/>
        <w:numPr>
          <w:ilvl w:val="0"/>
          <w:numId w:val="17"/>
        </w:numPr>
        <w:spacing w:after="0"/>
        <w:rPr>
          <w:sz w:val="20"/>
        </w:rPr>
      </w:pPr>
      <w:r w:rsidRPr="005D2837">
        <w:rPr>
          <w:i/>
          <w:sz w:val="20"/>
        </w:rPr>
        <w:t>V. cholerae</w:t>
      </w:r>
      <w:r>
        <w:rPr>
          <w:sz w:val="20"/>
        </w:rPr>
        <w:t> : cause surtout choléra (gastro-entérite). Voir physiopatho d’ETEC (même mécanisme).</w:t>
      </w:r>
    </w:p>
    <w:p w:rsidR="005D2837" w:rsidRDefault="005D2837" w:rsidP="008870D9">
      <w:pPr>
        <w:pStyle w:val="Paragraphedeliste"/>
        <w:numPr>
          <w:ilvl w:val="0"/>
          <w:numId w:val="20"/>
        </w:numPr>
        <w:rPr>
          <w:sz w:val="20"/>
        </w:rPr>
      </w:pPr>
      <w:r>
        <w:rPr>
          <w:sz w:val="20"/>
        </w:rPr>
        <w:t>Symptômes : début brutal, diarrhées aqueuses (eau de riz), vomissements, déshydratation importante menant à état de choc (+ troubles électrolytiques, parfois arythmies par hypoK). Mortalité 60% si pas de ttt, &lt;1% avec ttt. Résolution peut être spontanée. Portage 1-20% (contamination de l’eau).</w:t>
      </w:r>
    </w:p>
    <w:p w:rsidR="005D2837" w:rsidRDefault="005D2837" w:rsidP="008870D9">
      <w:pPr>
        <w:pStyle w:val="Paragraphedeliste"/>
        <w:numPr>
          <w:ilvl w:val="0"/>
          <w:numId w:val="20"/>
        </w:numPr>
        <w:rPr>
          <w:sz w:val="20"/>
        </w:rPr>
      </w:pPr>
      <w:r>
        <w:rPr>
          <w:sz w:val="20"/>
        </w:rPr>
        <w:t>Traitement : réhydratation, correction des troubles électrolytiques, AB, vaccin (courte durée) et mesures sanitaires (apports d’eau propre et prévention de transmission)</w:t>
      </w:r>
    </w:p>
    <w:p w:rsidR="005D2837" w:rsidRDefault="005D2837" w:rsidP="008870D9">
      <w:pPr>
        <w:pStyle w:val="Paragraphedeliste"/>
        <w:numPr>
          <w:ilvl w:val="0"/>
          <w:numId w:val="17"/>
        </w:numPr>
        <w:rPr>
          <w:sz w:val="20"/>
        </w:rPr>
      </w:pPr>
      <w:r w:rsidRPr="00637F3E">
        <w:rPr>
          <w:i/>
          <w:sz w:val="20"/>
        </w:rPr>
        <w:t>V. parahaemolyticus</w:t>
      </w:r>
      <w:r>
        <w:rPr>
          <w:sz w:val="20"/>
        </w:rPr>
        <w:t> : gastro-entérites de sévérité variable et infections de plaies (surtout en été)</w:t>
      </w:r>
    </w:p>
    <w:p w:rsidR="005D2837" w:rsidRDefault="005D2837" w:rsidP="008870D9">
      <w:pPr>
        <w:pStyle w:val="Paragraphedeliste"/>
        <w:numPr>
          <w:ilvl w:val="0"/>
          <w:numId w:val="17"/>
        </w:numPr>
        <w:rPr>
          <w:sz w:val="20"/>
        </w:rPr>
      </w:pPr>
      <w:r w:rsidRPr="00637F3E">
        <w:rPr>
          <w:i/>
          <w:sz w:val="20"/>
        </w:rPr>
        <w:t>V. vulnificus</w:t>
      </w:r>
      <w:r>
        <w:rPr>
          <w:sz w:val="20"/>
        </w:rPr>
        <w:t xml:space="preserve"> : infections de plaies (graves), bactériémie </w:t>
      </w:r>
      <w:r w:rsidR="00637F3E">
        <w:rPr>
          <w:sz w:val="20"/>
        </w:rPr>
        <w:t xml:space="preserve">sévères avec mortalité 50% </w:t>
      </w:r>
      <w:r>
        <w:rPr>
          <w:sz w:val="20"/>
        </w:rPr>
        <w:t>(huîtres</w:t>
      </w:r>
      <w:r w:rsidR="00637F3E">
        <w:rPr>
          <w:sz w:val="20"/>
        </w:rPr>
        <w:t>)</w:t>
      </w:r>
    </w:p>
    <w:p w:rsidR="005A240D" w:rsidRDefault="005A240D" w:rsidP="005A240D">
      <w:pPr>
        <w:rPr>
          <w:sz w:val="20"/>
        </w:rPr>
      </w:pPr>
    </w:p>
    <w:p w:rsidR="005A240D" w:rsidRPr="005A240D" w:rsidRDefault="005A240D" w:rsidP="005A240D">
      <w:pPr>
        <w:jc w:val="center"/>
        <w:rPr>
          <w:b/>
          <w:sz w:val="20"/>
        </w:rPr>
      </w:pPr>
      <w:r w:rsidRPr="005A240D">
        <w:rPr>
          <w:b/>
        </w:rPr>
        <w:t>Bacilles Gram-négatifs non fermentatifs</w:t>
      </w:r>
    </w:p>
    <w:p w:rsidR="005A240D" w:rsidRDefault="005A240D" w:rsidP="005A240D">
      <w:pPr>
        <w:rPr>
          <w:sz w:val="20"/>
        </w:rPr>
      </w:pPr>
      <w:r w:rsidRPr="005A240D">
        <w:rPr>
          <w:b/>
          <w:sz w:val="20"/>
          <w:u w:val="single"/>
        </w:rPr>
        <w:t>Introduction</w:t>
      </w:r>
      <w:r>
        <w:rPr>
          <w:sz w:val="20"/>
        </w:rPr>
        <w:t> :</w:t>
      </w:r>
      <w:r w:rsidR="001579D6">
        <w:rPr>
          <w:sz w:val="20"/>
        </w:rPr>
        <w:t xml:space="preserve"> les 5 groupes traités dans ce cours représentent le 75% des bacilles Gram- non-fermentatifs. </w:t>
      </w:r>
      <w:r w:rsidR="00464264">
        <w:rPr>
          <w:sz w:val="20"/>
        </w:rPr>
        <w:t xml:space="preserve">Ce sont des germes opportunistes et souvent responsables d’infections nosocomiales. Résistants à certains AB. </w:t>
      </w:r>
      <w:r w:rsidR="001579D6">
        <w:rPr>
          <w:sz w:val="20"/>
        </w:rPr>
        <w:t>Aussi cliniquement importants sont les Bordetella (voir cours de Greub).</w:t>
      </w:r>
      <w:r w:rsidR="0051053A">
        <w:rPr>
          <w:sz w:val="20"/>
        </w:rPr>
        <w:t xml:space="preserve"> Par définition, les bactéries non fermentatives sont soit aérobes stricts, soit facultatives en présence d’O</w:t>
      </w:r>
      <w:r w:rsidR="0051053A" w:rsidRPr="0051053A">
        <w:rPr>
          <w:sz w:val="20"/>
          <w:vertAlign w:val="subscript"/>
        </w:rPr>
        <w:t>2</w:t>
      </w:r>
      <w:r w:rsidR="0051053A">
        <w:rPr>
          <w:sz w:val="20"/>
        </w:rPr>
        <w:t>.</w:t>
      </w:r>
    </w:p>
    <w:p w:rsidR="005A240D" w:rsidRDefault="005A240D" w:rsidP="000D0DA1">
      <w:pPr>
        <w:spacing w:after="0"/>
        <w:rPr>
          <w:sz w:val="20"/>
        </w:rPr>
      </w:pPr>
      <w:r w:rsidRPr="005A240D">
        <w:rPr>
          <w:b/>
          <w:sz w:val="20"/>
          <w:u w:val="single"/>
        </w:rPr>
        <w:t>Pseudomonas</w:t>
      </w:r>
      <w:r>
        <w:rPr>
          <w:sz w:val="20"/>
        </w:rPr>
        <w:t> :</w:t>
      </w:r>
    </w:p>
    <w:p w:rsidR="00112862" w:rsidRDefault="00112862" w:rsidP="000D0DA1">
      <w:pPr>
        <w:spacing w:after="0"/>
        <w:rPr>
          <w:sz w:val="20"/>
        </w:rPr>
      </w:pPr>
    </w:p>
    <w:tbl>
      <w:tblPr>
        <w:tblStyle w:val="Grilledutableau"/>
        <w:tblW w:w="1105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4820"/>
      </w:tblGrid>
      <w:tr w:rsidR="00F30BD8" w:rsidTr="00112862">
        <w:tc>
          <w:tcPr>
            <w:tcW w:w="6238" w:type="dxa"/>
          </w:tcPr>
          <w:p w:rsidR="00F30BD8" w:rsidRDefault="00F30BD8" w:rsidP="000D0DA1">
            <w:pPr>
              <w:rPr>
                <w:sz w:val="20"/>
              </w:rPr>
            </w:pPr>
            <w:r w:rsidRPr="0051053A">
              <w:rPr>
                <w:b/>
                <w:sz w:val="20"/>
              </w:rPr>
              <w:t>Propriétés générales</w:t>
            </w:r>
            <w:r>
              <w:rPr>
                <w:sz w:val="20"/>
              </w:rPr>
              <w:t> :</w:t>
            </w:r>
          </w:p>
          <w:p w:rsidR="00F30BD8" w:rsidRDefault="00F30BD8" w:rsidP="008870D9">
            <w:pPr>
              <w:pStyle w:val="Paragraphedeliste"/>
              <w:numPr>
                <w:ilvl w:val="0"/>
                <w:numId w:val="17"/>
              </w:numPr>
              <w:rPr>
                <w:sz w:val="20"/>
              </w:rPr>
            </w:pPr>
            <w:r>
              <w:rPr>
                <w:sz w:val="20"/>
              </w:rPr>
              <w:t>Mobiles (flagelle polaire), non sporulés</w:t>
            </w:r>
          </w:p>
          <w:p w:rsidR="00F30BD8" w:rsidRDefault="00F30BD8" w:rsidP="008870D9">
            <w:pPr>
              <w:pStyle w:val="Paragraphedeliste"/>
              <w:numPr>
                <w:ilvl w:val="0"/>
                <w:numId w:val="17"/>
              </w:numPr>
              <w:rPr>
                <w:sz w:val="20"/>
              </w:rPr>
            </w:pPr>
            <w:r>
              <w:rPr>
                <w:sz w:val="20"/>
              </w:rPr>
              <w:t>Aérobes obligatoires mais poussent en anaérobie si présence de nitrate. Peu exigeants pour leur croissance donc poussent partout.</w:t>
            </w:r>
          </w:p>
          <w:p w:rsidR="00F30BD8" w:rsidRDefault="00F30BD8" w:rsidP="008870D9">
            <w:pPr>
              <w:pStyle w:val="Paragraphedeliste"/>
              <w:numPr>
                <w:ilvl w:val="0"/>
                <w:numId w:val="17"/>
              </w:numPr>
              <w:rPr>
                <w:sz w:val="20"/>
              </w:rPr>
            </w:pPr>
            <w:r>
              <w:rPr>
                <w:sz w:val="20"/>
              </w:rPr>
              <w:t>Oxydase+ (via cytochrome oxydase)</w:t>
            </w:r>
          </w:p>
          <w:p w:rsidR="00F30BD8" w:rsidRDefault="00F30BD8" w:rsidP="008870D9">
            <w:pPr>
              <w:pStyle w:val="Paragraphedeliste"/>
              <w:numPr>
                <w:ilvl w:val="0"/>
                <w:numId w:val="17"/>
              </w:numPr>
              <w:rPr>
                <w:sz w:val="20"/>
              </w:rPr>
            </w:pPr>
            <w:r>
              <w:rPr>
                <w:sz w:val="20"/>
              </w:rPr>
              <w:t>Parfois :</w:t>
            </w:r>
          </w:p>
          <w:p w:rsidR="00F30BD8" w:rsidRDefault="00F30BD8" w:rsidP="008870D9">
            <w:pPr>
              <w:pStyle w:val="Paragraphedeliste"/>
              <w:numPr>
                <w:ilvl w:val="0"/>
                <w:numId w:val="21"/>
              </w:numPr>
              <w:rPr>
                <w:sz w:val="20"/>
              </w:rPr>
            </w:pPr>
            <w:r>
              <w:rPr>
                <w:sz w:val="20"/>
              </w:rPr>
              <w:t>Mucoïdes : via capsule polysaccharidique</w:t>
            </w:r>
          </w:p>
          <w:p w:rsidR="00F30BD8" w:rsidRDefault="00F30BD8" w:rsidP="008870D9">
            <w:pPr>
              <w:pStyle w:val="Paragraphedeliste"/>
              <w:numPr>
                <w:ilvl w:val="0"/>
                <w:numId w:val="21"/>
              </w:numPr>
              <w:rPr>
                <w:sz w:val="20"/>
              </w:rPr>
            </w:pPr>
            <w:r>
              <w:rPr>
                <w:sz w:val="20"/>
              </w:rPr>
              <w:t>Pigmentés : pyocyanin</w:t>
            </w:r>
            <w:r w:rsidR="000D0DA1">
              <w:rPr>
                <w:sz w:val="20"/>
              </w:rPr>
              <w:t>e (bleu), fluorescéine (jaune)…</w:t>
            </w:r>
          </w:p>
          <w:p w:rsidR="00F30BD8" w:rsidRPr="00F30BD8" w:rsidRDefault="00F30BD8" w:rsidP="008870D9">
            <w:pPr>
              <w:pStyle w:val="Paragraphedeliste"/>
              <w:numPr>
                <w:ilvl w:val="0"/>
                <w:numId w:val="17"/>
              </w:numPr>
              <w:rPr>
                <w:sz w:val="20"/>
              </w:rPr>
            </w:pPr>
            <w:r>
              <w:rPr>
                <w:sz w:val="20"/>
              </w:rPr>
              <w:t>Diagnostic : posé via cultures en aérobiose et identification biochimique.</w:t>
            </w:r>
          </w:p>
        </w:tc>
        <w:tc>
          <w:tcPr>
            <w:tcW w:w="4820" w:type="dxa"/>
          </w:tcPr>
          <w:p w:rsidR="00F30BD8" w:rsidRDefault="00F30BD8" w:rsidP="000D0DA1">
            <w:pPr>
              <w:rPr>
                <w:sz w:val="20"/>
              </w:rPr>
            </w:pPr>
            <w:r w:rsidRPr="0051053A">
              <w:rPr>
                <w:b/>
                <w:sz w:val="20"/>
              </w:rPr>
              <w:t>Habitat</w:t>
            </w:r>
            <w:r>
              <w:rPr>
                <w:sz w:val="20"/>
              </w:rPr>
              <w:t xml:space="preserve"> : </w:t>
            </w:r>
          </w:p>
          <w:p w:rsidR="00F30BD8" w:rsidRDefault="00F30BD8" w:rsidP="008870D9">
            <w:pPr>
              <w:pStyle w:val="Paragraphedeliste"/>
              <w:numPr>
                <w:ilvl w:val="0"/>
                <w:numId w:val="17"/>
              </w:numPr>
              <w:rPr>
                <w:sz w:val="20"/>
              </w:rPr>
            </w:pPr>
            <w:r>
              <w:rPr>
                <w:sz w:val="20"/>
              </w:rPr>
              <w:t>U</w:t>
            </w:r>
            <w:r w:rsidRPr="00F30BD8">
              <w:rPr>
                <w:sz w:val="20"/>
              </w:rPr>
              <w:t>biquitaire (environnement mais aussi milieu hospitalier), là où il y a humidité</w:t>
            </w:r>
          </w:p>
          <w:p w:rsidR="00F30BD8" w:rsidRDefault="00F30BD8" w:rsidP="008870D9">
            <w:pPr>
              <w:pStyle w:val="Paragraphedeliste"/>
              <w:numPr>
                <w:ilvl w:val="0"/>
                <w:numId w:val="17"/>
              </w:numPr>
              <w:rPr>
                <w:sz w:val="20"/>
              </w:rPr>
            </w:pPr>
            <w:r>
              <w:rPr>
                <w:sz w:val="20"/>
              </w:rPr>
              <w:t>Portage :</w:t>
            </w:r>
          </w:p>
          <w:p w:rsidR="00F30BD8" w:rsidRDefault="00F30BD8" w:rsidP="008870D9">
            <w:pPr>
              <w:pStyle w:val="Paragraphedeliste"/>
              <w:numPr>
                <w:ilvl w:val="0"/>
                <w:numId w:val="22"/>
              </w:numPr>
              <w:rPr>
                <w:sz w:val="20"/>
              </w:rPr>
            </w:pPr>
            <w:r>
              <w:rPr>
                <w:sz w:val="20"/>
              </w:rPr>
              <w:t>Rarement persistance dans flore normale de l’homme sain</w:t>
            </w:r>
          </w:p>
          <w:p w:rsidR="00F30BD8" w:rsidRDefault="00F30BD8" w:rsidP="008870D9">
            <w:pPr>
              <w:pStyle w:val="Paragraphedeliste"/>
              <w:numPr>
                <w:ilvl w:val="0"/>
                <w:numId w:val="22"/>
              </w:numPr>
              <w:rPr>
                <w:sz w:val="20"/>
              </w:rPr>
            </w:pPr>
            <w:r>
              <w:rPr>
                <w:sz w:val="20"/>
              </w:rPr>
              <w:t>Malade hospitalisé</w:t>
            </w:r>
          </w:p>
          <w:p w:rsidR="00F30BD8" w:rsidRPr="00F30BD8" w:rsidRDefault="00F30BD8" w:rsidP="008870D9">
            <w:pPr>
              <w:pStyle w:val="Paragraphedeliste"/>
              <w:numPr>
                <w:ilvl w:val="0"/>
                <w:numId w:val="22"/>
              </w:numPr>
              <w:rPr>
                <w:sz w:val="20"/>
              </w:rPr>
            </w:pPr>
            <w:r>
              <w:rPr>
                <w:sz w:val="20"/>
              </w:rPr>
              <w:t>Hôte avec déficience immunitaire (peau &lt; gorge &lt; selles)</w:t>
            </w:r>
          </w:p>
          <w:p w:rsidR="00F30BD8" w:rsidRDefault="00F30BD8" w:rsidP="000D0DA1">
            <w:pPr>
              <w:rPr>
                <w:b/>
                <w:sz w:val="20"/>
              </w:rPr>
            </w:pPr>
          </w:p>
        </w:tc>
      </w:tr>
      <w:tr w:rsidR="00112862" w:rsidTr="00112862">
        <w:tc>
          <w:tcPr>
            <w:tcW w:w="11058" w:type="dxa"/>
            <w:gridSpan w:val="2"/>
          </w:tcPr>
          <w:p w:rsidR="00112862" w:rsidRDefault="00112862" w:rsidP="000D0DA1">
            <w:pPr>
              <w:rPr>
                <w:b/>
                <w:sz w:val="20"/>
              </w:rPr>
            </w:pPr>
          </w:p>
          <w:p w:rsidR="00112862" w:rsidRDefault="00112862" w:rsidP="00F30BD8">
            <w:pPr>
              <w:rPr>
                <w:sz w:val="20"/>
              </w:rPr>
            </w:pPr>
            <w:r w:rsidRPr="0051053A">
              <w:rPr>
                <w:b/>
                <w:sz w:val="20"/>
              </w:rPr>
              <w:t>Facteurs de virulence</w:t>
            </w:r>
            <w:r>
              <w:rPr>
                <w:sz w:val="20"/>
              </w:rPr>
              <w:t> :</w:t>
            </w:r>
          </w:p>
          <w:p w:rsidR="00112862" w:rsidRDefault="00112862" w:rsidP="008870D9">
            <w:pPr>
              <w:pStyle w:val="Paragraphedeliste"/>
              <w:numPr>
                <w:ilvl w:val="0"/>
                <w:numId w:val="17"/>
              </w:numPr>
              <w:rPr>
                <w:sz w:val="20"/>
              </w:rPr>
            </w:pPr>
            <w:r w:rsidRPr="00F30BD8">
              <w:rPr>
                <w:sz w:val="20"/>
              </w:rPr>
              <w:t>Adhésines</w:t>
            </w:r>
            <w:r>
              <w:rPr>
                <w:sz w:val="20"/>
              </w:rPr>
              <w:t> : pili-fimbriae, non pili (liaison mucine)</w:t>
            </w:r>
          </w:p>
          <w:p w:rsidR="00112862" w:rsidRDefault="00112862" w:rsidP="008870D9">
            <w:pPr>
              <w:pStyle w:val="Paragraphedeliste"/>
              <w:numPr>
                <w:ilvl w:val="0"/>
                <w:numId w:val="17"/>
              </w:numPr>
              <w:rPr>
                <w:sz w:val="20"/>
              </w:rPr>
            </w:pPr>
            <w:r>
              <w:rPr>
                <w:sz w:val="20"/>
              </w:rPr>
              <w:t>Capsule polysaccharidique : permet ancrage, protection et phagocytose. Trouvée dans mucoviscidose</w:t>
            </w:r>
          </w:p>
          <w:p w:rsidR="00112862" w:rsidRDefault="00112862" w:rsidP="008870D9">
            <w:pPr>
              <w:pStyle w:val="Paragraphedeliste"/>
              <w:numPr>
                <w:ilvl w:val="0"/>
                <w:numId w:val="17"/>
              </w:numPr>
              <w:rPr>
                <w:sz w:val="20"/>
              </w:rPr>
            </w:pPr>
            <w:r>
              <w:rPr>
                <w:sz w:val="20"/>
              </w:rPr>
              <w:t>Exotoxine A : inhibe synthèse protéique, cause nécrose et immunosuppression (lymphocytes T et B)</w:t>
            </w:r>
          </w:p>
          <w:p w:rsidR="00112862" w:rsidRDefault="00112862" w:rsidP="008870D9">
            <w:pPr>
              <w:pStyle w:val="Paragraphedeliste"/>
              <w:numPr>
                <w:ilvl w:val="0"/>
                <w:numId w:val="17"/>
              </w:numPr>
              <w:rPr>
                <w:sz w:val="20"/>
              </w:rPr>
            </w:pPr>
            <w:r>
              <w:rPr>
                <w:sz w:val="20"/>
              </w:rPr>
              <w:t>Élastase : cause nécrose tissulaire (clive collagène, fibronectine, élastine, complément, IgG/A)</w:t>
            </w:r>
          </w:p>
          <w:p w:rsidR="00112862" w:rsidRPr="000D0DA1" w:rsidRDefault="00B553F8" w:rsidP="008870D9">
            <w:pPr>
              <w:pStyle w:val="Paragraphedeliste"/>
              <w:numPr>
                <w:ilvl w:val="0"/>
                <w:numId w:val="17"/>
              </w:numPr>
              <w:rPr>
                <w:sz w:val="20"/>
              </w:rPr>
            </w:pPr>
            <w:r>
              <w:rPr>
                <w:noProof/>
                <w:sz w:val="20"/>
                <w:lang w:eastAsia="fr-CH"/>
              </w:rPr>
              <mc:AlternateContent>
                <mc:Choice Requires="wps">
                  <w:drawing>
                    <wp:anchor distT="0" distB="0" distL="114300" distR="114300" simplePos="0" relativeHeight="251663360" behindDoc="0" locked="0" layoutInCell="1" allowOverlap="1">
                      <wp:simplePos x="0" y="0"/>
                      <wp:positionH relativeFrom="column">
                        <wp:posOffset>3991610</wp:posOffset>
                      </wp:positionH>
                      <wp:positionV relativeFrom="paragraph">
                        <wp:posOffset>146050</wp:posOffset>
                      </wp:positionV>
                      <wp:extent cx="2995295" cy="887095"/>
                      <wp:effectExtent l="0" t="3810" r="0" b="444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295" cy="887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5DB6" w:rsidRDefault="00185DB6" w:rsidP="00112862">
                                  <w:pPr>
                                    <w:rPr>
                                      <w:sz w:val="20"/>
                                    </w:rPr>
                                  </w:pPr>
                                  <w:r>
                                    <w:rPr>
                                      <w:b/>
                                      <w:sz w:val="20"/>
                                    </w:rPr>
                                    <w:t>Épidémiologie</w:t>
                                  </w:r>
                                  <w:r w:rsidRPr="00F30BD8">
                                    <w:rPr>
                                      <w:sz w:val="20"/>
                                    </w:rPr>
                                    <w:t> :</w:t>
                                  </w:r>
                                </w:p>
                                <w:p w:rsidR="00185DB6" w:rsidRDefault="00185DB6" w:rsidP="008870D9">
                                  <w:pPr>
                                    <w:pStyle w:val="Paragraphedeliste"/>
                                    <w:numPr>
                                      <w:ilvl w:val="0"/>
                                      <w:numId w:val="17"/>
                                    </w:numPr>
                                    <w:rPr>
                                      <w:sz w:val="20"/>
                                    </w:rPr>
                                  </w:pPr>
                                  <w:r>
                                    <w:rPr>
                                      <w:sz w:val="20"/>
                                    </w:rPr>
                                    <w:t>Tolèrent grandes différences de température</w:t>
                                  </w:r>
                                </w:p>
                                <w:p w:rsidR="00185DB6" w:rsidRPr="00112862" w:rsidRDefault="00185DB6" w:rsidP="008870D9">
                                  <w:pPr>
                                    <w:pStyle w:val="Paragraphedeliste"/>
                                    <w:numPr>
                                      <w:ilvl w:val="0"/>
                                      <w:numId w:val="17"/>
                                    </w:numPr>
                                    <w:rPr>
                                      <w:sz w:val="20"/>
                                    </w:rPr>
                                  </w:pPr>
                                  <w:r w:rsidRPr="00112862">
                                    <w:rPr>
                                      <w:sz w:val="20"/>
                                    </w:rPr>
                                    <w:t>Résistent nombreux AB et désinfectants</w:t>
                                  </w:r>
                                </w:p>
                                <w:p w:rsidR="00185DB6" w:rsidRDefault="00185D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9" type="#_x0000_t202" style="position:absolute;left:0;text-align:left;margin-left:314.3pt;margin-top:11.5pt;width:235.85pt;height:6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" filled="f" stroked="f">
                      <v:textbox>
                        <w:txbxContent>
                          <w:p w:rsidR="00185DB6" w:rsidRDefault="00185DB6" w:rsidP="00112862">
                            <w:pPr>
                              <w:rPr>
                                <w:sz w:val="20"/>
                              </w:rPr>
                            </w:pPr>
                            <w:r>
                              <w:rPr>
                                <w:b/>
                                <w:sz w:val="20"/>
                              </w:rPr>
                              <w:t>Épidémiologie</w:t>
                            </w:r>
                            <w:r w:rsidRPr="00F30BD8">
                              <w:rPr>
                                <w:sz w:val="20"/>
                              </w:rPr>
                              <w:t> :</w:t>
                            </w:r>
                          </w:p>
                          <w:p w:rsidR="00185DB6" w:rsidRDefault="00185DB6" w:rsidP="008870D9">
                            <w:pPr>
                              <w:pStyle w:val="Paragraphedeliste"/>
                              <w:numPr>
                                <w:ilvl w:val="0"/>
                                <w:numId w:val="17"/>
                              </w:numPr>
                              <w:rPr>
                                <w:sz w:val="20"/>
                              </w:rPr>
                            </w:pPr>
                            <w:r>
                              <w:rPr>
                                <w:sz w:val="20"/>
                              </w:rPr>
                              <w:t>Tolèrent grandes différences de température</w:t>
                            </w:r>
                          </w:p>
                          <w:p w:rsidR="00185DB6" w:rsidRPr="00112862" w:rsidRDefault="00185DB6" w:rsidP="008870D9">
                            <w:pPr>
                              <w:pStyle w:val="Paragraphedeliste"/>
                              <w:numPr>
                                <w:ilvl w:val="0"/>
                                <w:numId w:val="17"/>
                              </w:numPr>
                              <w:rPr>
                                <w:sz w:val="20"/>
                              </w:rPr>
                            </w:pPr>
                            <w:r w:rsidRPr="00112862">
                              <w:rPr>
                                <w:sz w:val="20"/>
                              </w:rPr>
                              <w:t>Résistent nombreux AB et désinfectants</w:t>
                            </w:r>
                          </w:p>
                          <w:p w:rsidR="00185DB6" w:rsidRDefault="00185DB6"/>
                        </w:txbxContent>
                      </v:textbox>
                    </v:shape>
                  </w:pict>
                </mc:Fallback>
              </mc:AlternateContent>
            </w:r>
            <w:r w:rsidR="00112862">
              <w:rPr>
                <w:sz w:val="20"/>
              </w:rPr>
              <w:t>Phospholipase C (hémolysine) : inhibe clairance muco-ciliaire</w:t>
            </w:r>
          </w:p>
          <w:p w:rsidR="00112862" w:rsidRDefault="00112862" w:rsidP="008870D9">
            <w:pPr>
              <w:pStyle w:val="Paragraphedeliste"/>
              <w:numPr>
                <w:ilvl w:val="0"/>
                <w:numId w:val="17"/>
              </w:numPr>
              <w:rPr>
                <w:sz w:val="20"/>
              </w:rPr>
            </w:pPr>
            <w:r>
              <w:rPr>
                <w:sz w:val="20"/>
              </w:rPr>
              <w:t>Système de sécrétion type III</w:t>
            </w:r>
          </w:p>
          <w:p w:rsidR="00112862" w:rsidRDefault="00112862" w:rsidP="008870D9">
            <w:pPr>
              <w:pStyle w:val="Paragraphedeliste"/>
              <w:numPr>
                <w:ilvl w:val="0"/>
                <w:numId w:val="17"/>
              </w:numPr>
              <w:rPr>
                <w:sz w:val="20"/>
              </w:rPr>
            </w:pPr>
            <w:r>
              <w:rPr>
                <w:sz w:val="20"/>
              </w:rPr>
              <w:t>Cytotoxines (pores)</w:t>
            </w:r>
          </w:p>
          <w:p w:rsidR="00112862" w:rsidRPr="00112862" w:rsidRDefault="00112862" w:rsidP="008870D9">
            <w:pPr>
              <w:pStyle w:val="Paragraphedeliste"/>
              <w:numPr>
                <w:ilvl w:val="0"/>
                <w:numId w:val="17"/>
              </w:numPr>
              <w:rPr>
                <w:sz w:val="20"/>
              </w:rPr>
            </w:pPr>
            <w:r w:rsidRPr="00112862">
              <w:rPr>
                <w:sz w:val="20"/>
              </w:rPr>
              <w:t>Endotoxine (LPS)</w:t>
            </w:r>
          </w:p>
        </w:tc>
      </w:tr>
    </w:tbl>
    <w:p w:rsidR="00112862" w:rsidRDefault="00112862" w:rsidP="005A240D">
      <w:pPr>
        <w:rPr>
          <w:b/>
          <w:sz w:val="20"/>
        </w:rPr>
      </w:pPr>
    </w:p>
    <w:p w:rsidR="0051053A" w:rsidRDefault="00112862" w:rsidP="005A240D">
      <w:pPr>
        <w:rPr>
          <w:sz w:val="20"/>
        </w:rPr>
      </w:pPr>
      <w:r>
        <w:rPr>
          <w:b/>
          <w:sz w:val="20"/>
        </w:rPr>
        <w:br w:type="page"/>
      </w:r>
      <w:r w:rsidR="0051053A" w:rsidRPr="0051053A">
        <w:rPr>
          <w:b/>
          <w:sz w:val="20"/>
        </w:rPr>
        <w:lastRenderedPageBreak/>
        <w:t>Syndromes cliniques</w:t>
      </w:r>
      <w:r w:rsidR="0051053A">
        <w:rPr>
          <w:sz w:val="20"/>
        </w:rPr>
        <w:t> :</w:t>
      </w:r>
    </w:p>
    <w:p w:rsidR="00112862" w:rsidRDefault="00112862" w:rsidP="00A069BA">
      <w:pPr>
        <w:spacing w:after="0"/>
        <w:rPr>
          <w:sz w:val="20"/>
        </w:rPr>
      </w:pPr>
      <w:r>
        <w:rPr>
          <w:sz w:val="20"/>
        </w:rPr>
        <w:t>1. infections respiratoires :</w:t>
      </w:r>
      <w:r w:rsidR="00A069BA">
        <w:rPr>
          <w:sz w:val="20"/>
        </w:rPr>
        <w:t xml:space="preserve"> ne se produisent généralement que si hôte affaibli (via colonisation ou infection). Ce sont des infections sévères avec mortalité (à cause de maladies sous-jacentes), surtout si bactériémie.</w:t>
      </w:r>
    </w:p>
    <w:p w:rsidR="00A069BA" w:rsidRDefault="00A069BA" w:rsidP="008870D9">
      <w:pPr>
        <w:pStyle w:val="Paragraphedeliste"/>
        <w:numPr>
          <w:ilvl w:val="0"/>
          <w:numId w:val="23"/>
        </w:numPr>
        <w:spacing w:after="0"/>
        <w:rPr>
          <w:sz w:val="20"/>
        </w:rPr>
      </w:pPr>
      <w:r>
        <w:rPr>
          <w:sz w:val="20"/>
        </w:rPr>
        <w:t>Hôte</w:t>
      </w:r>
      <w:r w:rsidR="00A54995">
        <w:rPr>
          <w:sz w:val="20"/>
        </w:rPr>
        <w:t>s</w:t>
      </w:r>
    </w:p>
    <w:p w:rsidR="00A069BA" w:rsidRDefault="00A069BA" w:rsidP="008870D9">
      <w:pPr>
        <w:pStyle w:val="Paragraphedeliste"/>
        <w:numPr>
          <w:ilvl w:val="0"/>
          <w:numId w:val="24"/>
        </w:numPr>
        <w:spacing w:after="0"/>
        <w:rPr>
          <w:sz w:val="20"/>
        </w:rPr>
      </w:pPr>
      <w:r>
        <w:rPr>
          <w:sz w:val="20"/>
        </w:rPr>
        <w:t>Maladies pulmonaires chroniques (bronchite chronique, bronchectasies)</w:t>
      </w:r>
    </w:p>
    <w:p w:rsidR="00A069BA" w:rsidRDefault="00A069BA" w:rsidP="008870D9">
      <w:pPr>
        <w:pStyle w:val="Paragraphedeliste"/>
        <w:numPr>
          <w:ilvl w:val="0"/>
          <w:numId w:val="24"/>
        </w:numPr>
        <w:rPr>
          <w:sz w:val="20"/>
        </w:rPr>
      </w:pPr>
      <w:r>
        <w:rPr>
          <w:sz w:val="20"/>
        </w:rPr>
        <w:t>Mucoviscidose</w:t>
      </w:r>
    </w:p>
    <w:p w:rsidR="00A069BA" w:rsidRDefault="00A069BA" w:rsidP="008870D9">
      <w:pPr>
        <w:pStyle w:val="Paragraphedeliste"/>
        <w:numPr>
          <w:ilvl w:val="0"/>
          <w:numId w:val="24"/>
        </w:numPr>
        <w:rPr>
          <w:sz w:val="20"/>
        </w:rPr>
      </w:pPr>
      <w:r>
        <w:rPr>
          <w:sz w:val="20"/>
        </w:rPr>
        <w:t>Défense immunitaires affaiblies (CA, greffe…)</w:t>
      </w:r>
    </w:p>
    <w:p w:rsidR="00A069BA" w:rsidRDefault="00A069BA" w:rsidP="008870D9">
      <w:pPr>
        <w:pStyle w:val="Paragraphedeliste"/>
        <w:numPr>
          <w:ilvl w:val="0"/>
          <w:numId w:val="24"/>
        </w:numPr>
        <w:rPr>
          <w:sz w:val="20"/>
        </w:rPr>
      </w:pPr>
      <w:r>
        <w:rPr>
          <w:sz w:val="20"/>
        </w:rPr>
        <w:t>Malades aux SI</w:t>
      </w:r>
    </w:p>
    <w:p w:rsidR="00A069BA" w:rsidRDefault="00A069BA" w:rsidP="008870D9">
      <w:pPr>
        <w:pStyle w:val="Paragraphedeliste"/>
        <w:numPr>
          <w:ilvl w:val="0"/>
          <w:numId w:val="23"/>
        </w:numPr>
        <w:rPr>
          <w:sz w:val="20"/>
        </w:rPr>
      </w:pPr>
      <w:r>
        <w:rPr>
          <w:sz w:val="20"/>
        </w:rPr>
        <w:t>Pathogenèse : aspiration ou hématogène</w:t>
      </w:r>
    </w:p>
    <w:p w:rsidR="00A069BA" w:rsidRDefault="00A069BA" w:rsidP="008870D9">
      <w:pPr>
        <w:pStyle w:val="Paragraphedeliste"/>
        <w:numPr>
          <w:ilvl w:val="0"/>
          <w:numId w:val="23"/>
        </w:numPr>
        <w:rPr>
          <w:sz w:val="20"/>
        </w:rPr>
      </w:pPr>
      <w:r>
        <w:rPr>
          <w:sz w:val="20"/>
        </w:rPr>
        <w:t>Manifestations cliniques : fièvre, dyspnée sévère, toux productive et purulente, cyanose, altération de l’état de conscience, signes de toxicité systémique…Radiographie : infiltrat diffus, bilatéral, nodulaire (DD avec S. aureus).</w:t>
      </w:r>
    </w:p>
    <w:p w:rsidR="00A069BA" w:rsidRPr="00A069BA" w:rsidRDefault="00A069BA" w:rsidP="00A069BA">
      <w:pPr>
        <w:rPr>
          <w:sz w:val="20"/>
        </w:rPr>
      </w:pPr>
      <w:r>
        <w:rPr>
          <w:sz w:val="20"/>
        </w:rPr>
        <w:t>La mucoviscidose : infections avec Pseudomonas mucoïdes (% augmente avec l’âge). Manifestations cliniques variables mais généralement toux persistante/autres manifestations respirtaoires + infections itératives avec BEG. Ttt : physiothérapie respiratoire, bithérapie AB, voire transplantation pulmonaire.</w:t>
      </w:r>
    </w:p>
    <w:p w:rsidR="00112862" w:rsidRDefault="00112862" w:rsidP="00A54995">
      <w:pPr>
        <w:spacing w:after="0"/>
        <w:rPr>
          <w:sz w:val="20"/>
        </w:rPr>
      </w:pPr>
      <w:r>
        <w:rPr>
          <w:sz w:val="20"/>
        </w:rPr>
        <w:t>2. infections cutanées :</w:t>
      </w:r>
    </w:p>
    <w:p w:rsidR="00A54995" w:rsidRDefault="00A54995" w:rsidP="008870D9">
      <w:pPr>
        <w:pStyle w:val="Paragraphedeliste"/>
        <w:numPr>
          <w:ilvl w:val="0"/>
          <w:numId w:val="25"/>
        </w:numPr>
        <w:spacing w:after="0"/>
        <w:rPr>
          <w:sz w:val="20"/>
        </w:rPr>
      </w:pPr>
      <w:r>
        <w:rPr>
          <w:sz w:val="20"/>
        </w:rPr>
        <w:t>Hôtes : brulés, immunodéprimés, opérés</w:t>
      </w:r>
    </w:p>
    <w:p w:rsidR="00A54995" w:rsidRDefault="00A54995" w:rsidP="008870D9">
      <w:pPr>
        <w:pStyle w:val="Paragraphedeliste"/>
        <w:numPr>
          <w:ilvl w:val="0"/>
          <w:numId w:val="25"/>
        </w:numPr>
        <w:spacing w:after="0"/>
        <w:rPr>
          <w:sz w:val="20"/>
        </w:rPr>
      </w:pPr>
      <w:r>
        <w:rPr>
          <w:sz w:val="20"/>
        </w:rPr>
        <w:t>Tableau clinique :</w:t>
      </w:r>
    </w:p>
    <w:p w:rsidR="00A54995" w:rsidRDefault="00A54995" w:rsidP="008870D9">
      <w:pPr>
        <w:pStyle w:val="Paragraphedeliste"/>
        <w:numPr>
          <w:ilvl w:val="0"/>
          <w:numId w:val="26"/>
        </w:numPr>
        <w:spacing w:after="0"/>
        <w:rPr>
          <w:sz w:val="20"/>
        </w:rPr>
      </w:pPr>
      <w:r>
        <w:rPr>
          <w:sz w:val="20"/>
        </w:rPr>
        <w:t>Infection de plaies chirurgicales</w:t>
      </w:r>
    </w:p>
    <w:p w:rsidR="00A54995" w:rsidRDefault="00A54995" w:rsidP="008870D9">
      <w:pPr>
        <w:pStyle w:val="Paragraphedeliste"/>
        <w:numPr>
          <w:ilvl w:val="0"/>
          <w:numId w:val="26"/>
        </w:numPr>
        <w:spacing w:after="0"/>
        <w:rPr>
          <w:sz w:val="20"/>
        </w:rPr>
      </w:pPr>
      <w:r>
        <w:rPr>
          <w:sz w:val="20"/>
        </w:rPr>
        <w:t>Brulures (mortalité élevée se bactériémie associée)</w:t>
      </w:r>
    </w:p>
    <w:p w:rsidR="00A54995" w:rsidRDefault="00A54995" w:rsidP="008870D9">
      <w:pPr>
        <w:pStyle w:val="Paragraphedeliste"/>
        <w:numPr>
          <w:ilvl w:val="0"/>
          <w:numId w:val="26"/>
        </w:numPr>
        <w:spacing w:after="0"/>
        <w:rPr>
          <w:sz w:val="20"/>
        </w:rPr>
      </w:pPr>
      <w:r>
        <w:rPr>
          <w:sz w:val="20"/>
        </w:rPr>
        <w:t>Ecthyma (patho. cut. purulente) gangrenosum : nécrose hémorragique menant à bactériémie</w:t>
      </w:r>
    </w:p>
    <w:p w:rsidR="00A54995" w:rsidRDefault="00A54995" w:rsidP="008870D9">
      <w:pPr>
        <w:pStyle w:val="Paragraphedeliste"/>
        <w:numPr>
          <w:ilvl w:val="0"/>
          <w:numId w:val="26"/>
        </w:numPr>
        <w:spacing w:after="0"/>
        <w:rPr>
          <w:sz w:val="20"/>
        </w:rPr>
      </w:pPr>
      <w:r>
        <w:rPr>
          <w:sz w:val="20"/>
        </w:rPr>
        <w:t>Folliculites : risque augmenté par épilation, acné, piscine/jacuzzi, NN</w:t>
      </w:r>
    </w:p>
    <w:p w:rsidR="00A54995" w:rsidRPr="00A54995" w:rsidRDefault="00A54995" w:rsidP="008870D9">
      <w:pPr>
        <w:pStyle w:val="Paragraphedeliste"/>
        <w:numPr>
          <w:ilvl w:val="0"/>
          <w:numId w:val="26"/>
        </w:numPr>
        <w:spacing w:after="0"/>
        <w:rPr>
          <w:sz w:val="20"/>
        </w:rPr>
      </w:pPr>
      <w:r>
        <w:rPr>
          <w:sz w:val="20"/>
        </w:rPr>
        <w:t>Paronychie </w:t>
      </w:r>
      <w:r w:rsidRPr="00A54995">
        <w:rPr>
          <w:sz w:val="20"/>
        </w:rPr>
        <w:t xml:space="preserve">: petites peaux qui se détachent autour des ongles, </w:t>
      </w:r>
      <w:r>
        <w:rPr>
          <w:sz w:val="20"/>
        </w:rPr>
        <w:t xml:space="preserve">douloureuses si </w:t>
      </w:r>
      <w:r w:rsidRPr="00A54995">
        <w:rPr>
          <w:sz w:val="20"/>
        </w:rPr>
        <w:t>on les arrache</w:t>
      </w:r>
    </w:p>
    <w:p w:rsidR="00A54995" w:rsidRPr="00A54995" w:rsidRDefault="00A54995" w:rsidP="00A54995">
      <w:pPr>
        <w:pStyle w:val="Paragraphedeliste"/>
        <w:spacing w:after="0"/>
        <w:rPr>
          <w:sz w:val="20"/>
        </w:rPr>
      </w:pPr>
    </w:p>
    <w:p w:rsidR="00112862" w:rsidRDefault="00112862" w:rsidP="00A54995">
      <w:pPr>
        <w:spacing w:after="0"/>
        <w:rPr>
          <w:sz w:val="20"/>
        </w:rPr>
      </w:pPr>
      <w:r>
        <w:rPr>
          <w:sz w:val="20"/>
        </w:rPr>
        <w:t>3. bactériémie </w:t>
      </w:r>
      <w:r w:rsidR="00A54995">
        <w:rPr>
          <w:sz w:val="20"/>
        </w:rPr>
        <w:t xml:space="preserve"> (1° ou 2°) </w:t>
      </w:r>
      <w:r>
        <w:rPr>
          <w:sz w:val="20"/>
        </w:rPr>
        <w:t>:</w:t>
      </w:r>
      <w:r w:rsidR="0028334C">
        <w:rPr>
          <w:sz w:val="20"/>
        </w:rPr>
        <w:t xml:space="preserve"> Pseudomonas aeroginosa responsable de 8% des atteintes de sepsis sévère/choc</w:t>
      </w:r>
    </w:p>
    <w:p w:rsidR="00A54995" w:rsidRDefault="00A54995" w:rsidP="008870D9">
      <w:pPr>
        <w:pStyle w:val="Paragraphedeliste"/>
        <w:numPr>
          <w:ilvl w:val="0"/>
          <w:numId w:val="27"/>
        </w:numPr>
        <w:spacing w:after="0"/>
        <w:rPr>
          <w:sz w:val="20"/>
        </w:rPr>
      </w:pPr>
      <w:r>
        <w:rPr>
          <w:sz w:val="20"/>
        </w:rPr>
        <w:t>Affecte surtout immunodéprimés</w:t>
      </w:r>
    </w:p>
    <w:p w:rsidR="00A54995" w:rsidRDefault="00A54995" w:rsidP="008870D9">
      <w:pPr>
        <w:pStyle w:val="Paragraphedeliste"/>
        <w:numPr>
          <w:ilvl w:val="0"/>
          <w:numId w:val="27"/>
        </w:numPr>
        <w:spacing w:after="0"/>
        <w:rPr>
          <w:sz w:val="20"/>
        </w:rPr>
      </w:pPr>
      <w:r>
        <w:rPr>
          <w:sz w:val="20"/>
        </w:rPr>
        <w:t>Infections nosocomiales</w:t>
      </w:r>
    </w:p>
    <w:p w:rsidR="00A54995" w:rsidRDefault="00A54995" w:rsidP="008870D9">
      <w:pPr>
        <w:pStyle w:val="Paragraphedeliste"/>
        <w:numPr>
          <w:ilvl w:val="0"/>
          <w:numId w:val="27"/>
        </w:numPr>
        <w:spacing w:after="0"/>
        <w:rPr>
          <w:sz w:val="20"/>
        </w:rPr>
      </w:pPr>
      <w:r>
        <w:rPr>
          <w:sz w:val="20"/>
        </w:rPr>
        <w:t xml:space="preserve">Manifestations cliniques : </w:t>
      </w:r>
      <w:r w:rsidR="00DF495A">
        <w:rPr>
          <w:sz w:val="20"/>
        </w:rPr>
        <w:t>comme autres bacilles Gram- (ecthyma gangrenosum)</w:t>
      </w:r>
    </w:p>
    <w:p w:rsidR="0028334C" w:rsidRPr="00A54995" w:rsidRDefault="0028334C" w:rsidP="0028334C">
      <w:pPr>
        <w:pStyle w:val="Paragraphedeliste"/>
        <w:spacing w:after="0"/>
        <w:rPr>
          <w:sz w:val="20"/>
        </w:rPr>
      </w:pPr>
    </w:p>
    <w:p w:rsidR="0028334C" w:rsidRDefault="0028334C" w:rsidP="0028334C">
      <w:pPr>
        <w:spacing w:after="0"/>
        <w:rPr>
          <w:sz w:val="20"/>
        </w:rPr>
      </w:pPr>
      <w:r>
        <w:rPr>
          <w:sz w:val="20"/>
        </w:rPr>
        <w:t>4. endocardite (rare) :</w:t>
      </w:r>
    </w:p>
    <w:p w:rsidR="0028334C" w:rsidRDefault="0028334C" w:rsidP="008870D9">
      <w:pPr>
        <w:pStyle w:val="Paragraphedeliste"/>
        <w:numPr>
          <w:ilvl w:val="0"/>
          <w:numId w:val="28"/>
        </w:numPr>
        <w:spacing w:after="0"/>
        <w:rPr>
          <w:sz w:val="20"/>
        </w:rPr>
      </w:pPr>
      <w:r>
        <w:rPr>
          <w:sz w:val="20"/>
        </w:rPr>
        <w:t>Endocardite sur valve native :</w:t>
      </w:r>
    </w:p>
    <w:p w:rsidR="0028334C" w:rsidRDefault="0028334C" w:rsidP="008870D9">
      <w:pPr>
        <w:pStyle w:val="Paragraphedeliste"/>
        <w:numPr>
          <w:ilvl w:val="0"/>
          <w:numId w:val="29"/>
        </w:numPr>
        <w:spacing w:after="0"/>
        <w:rPr>
          <w:sz w:val="20"/>
        </w:rPr>
      </w:pPr>
      <w:r>
        <w:rPr>
          <w:sz w:val="20"/>
        </w:rPr>
        <w:t>tricuspide dans 70% des cas (drogués : subaiguë)</w:t>
      </w:r>
    </w:p>
    <w:p w:rsidR="0028334C" w:rsidRDefault="0028334C" w:rsidP="008870D9">
      <w:pPr>
        <w:pStyle w:val="Paragraphedeliste"/>
        <w:numPr>
          <w:ilvl w:val="0"/>
          <w:numId w:val="29"/>
        </w:numPr>
        <w:spacing w:after="0"/>
        <w:rPr>
          <w:sz w:val="20"/>
        </w:rPr>
      </w:pPr>
      <w:r>
        <w:rPr>
          <w:sz w:val="20"/>
        </w:rPr>
        <w:t>aortique, mitrale (aiguë : parfois plusieurs valves ou valve prothétique)</w:t>
      </w:r>
    </w:p>
    <w:p w:rsidR="0028334C" w:rsidRDefault="0028334C" w:rsidP="008870D9">
      <w:pPr>
        <w:pStyle w:val="Paragraphedeliste"/>
        <w:numPr>
          <w:ilvl w:val="0"/>
          <w:numId w:val="29"/>
        </w:numPr>
        <w:spacing w:after="0"/>
        <w:rPr>
          <w:sz w:val="20"/>
        </w:rPr>
      </w:pPr>
      <w:r>
        <w:rPr>
          <w:sz w:val="20"/>
        </w:rPr>
        <w:t>foyers 2° : emboles septiques (pulmonaires ou systémiques, ex SNC/peau/rate)</w:t>
      </w:r>
    </w:p>
    <w:p w:rsidR="0028334C" w:rsidRPr="0028334C" w:rsidRDefault="0028334C" w:rsidP="008870D9">
      <w:pPr>
        <w:pStyle w:val="Paragraphedeliste"/>
        <w:numPr>
          <w:ilvl w:val="0"/>
          <w:numId w:val="29"/>
        </w:numPr>
        <w:spacing w:after="0"/>
        <w:rPr>
          <w:sz w:val="20"/>
        </w:rPr>
      </w:pPr>
      <w:r>
        <w:rPr>
          <w:sz w:val="20"/>
        </w:rPr>
        <w:t>Ttt : AB +/- chirurgie</w:t>
      </w:r>
    </w:p>
    <w:p w:rsidR="0028334C" w:rsidRDefault="0028334C" w:rsidP="0028334C">
      <w:pPr>
        <w:spacing w:after="0"/>
        <w:rPr>
          <w:sz w:val="20"/>
        </w:rPr>
      </w:pPr>
    </w:p>
    <w:p w:rsidR="00A069BA" w:rsidRDefault="00A069BA" w:rsidP="0028334C">
      <w:pPr>
        <w:spacing w:after="0"/>
        <w:rPr>
          <w:sz w:val="20"/>
        </w:rPr>
      </w:pPr>
      <w:r>
        <w:rPr>
          <w:sz w:val="20"/>
        </w:rPr>
        <w:t>5. Otites :</w:t>
      </w:r>
    </w:p>
    <w:p w:rsidR="0028334C" w:rsidRDefault="0028334C" w:rsidP="008870D9">
      <w:pPr>
        <w:pStyle w:val="Paragraphedeliste"/>
        <w:numPr>
          <w:ilvl w:val="0"/>
          <w:numId w:val="28"/>
        </w:numPr>
        <w:spacing w:after="0"/>
        <w:rPr>
          <w:sz w:val="20"/>
        </w:rPr>
      </w:pPr>
      <w:r>
        <w:rPr>
          <w:sz w:val="20"/>
        </w:rPr>
        <w:t>otite externe des nageurs (ttt via AB et mesures locales)</w:t>
      </w:r>
    </w:p>
    <w:p w:rsidR="0028334C" w:rsidRDefault="0028334C" w:rsidP="008870D9">
      <w:pPr>
        <w:pStyle w:val="Paragraphedeliste"/>
        <w:numPr>
          <w:ilvl w:val="0"/>
          <w:numId w:val="28"/>
        </w:numPr>
        <w:spacing w:after="0"/>
        <w:rPr>
          <w:sz w:val="20"/>
        </w:rPr>
      </w:pPr>
      <w:r>
        <w:rPr>
          <w:sz w:val="20"/>
        </w:rPr>
        <w:t>otite externe maligne :</w:t>
      </w:r>
    </w:p>
    <w:p w:rsidR="0028334C" w:rsidRDefault="0028334C" w:rsidP="008870D9">
      <w:pPr>
        <w:pStyle w:val="Paragraphedeliste"/>
        <w:numPr>
          <w:ilvl w:val="0"/>
          <w:numId w:val="30"/>
        </w:numPr>
        <w:spacing w:after="0"/>
        <w:rPr>
          <w:sz w:val="20"/>
        </w:rPr>
      </w:pPr>
      <w:r>
        <w:rPr>
          <w:sz w:val="20"/>
        </w:rPr>
        <w:t>diabétiques âgés, enfants (rarement hôte normal)</w:t>
      </w:r>
    </w:p>
    <w:p w:rsidR="0028334C" w:rsidRDefault="0028334C" w:rsidP="008870D9">
      <w:pPr>
        <w:pStyle w:val="Paragraphedeliste"/>
        <w:numPr>
          <w:ilvl w:val="0"/>
          <w:numId w:val="30"/>
        </w:numPr>
        <w:spacing w:after="0"/>
        <w:rPr>
          <w:sz w:val="20"/>
        </w:rPr>
      </w:pPr>
      <w:r>
        <w:rPr>
          <w:sz w:val="20"/>
        </w:rPr>
        <w:t>infection invasive et sévère (atteint cartilage, os, extension loco-régionale SNC)</w:t>
      </w:r>
    </w:p>
    <w:p w:rsidR="0028334C" w:rsidRDefault="0028334C" w:rsidP="008870D9">
      <w:pPr>
        <w:pStyle w:val="Paragraphedeliste"/>
        <w:numPr>
          <w:ilvl w:val="0"/>
          <w:numId w:val="30"/>
        </w:numPr>
        <w:spacing w:after="0"/>
        <w:rPr>
          <w:sz w:val="20"/>
        </w:rPr>
      </w:pPr>
      <w:r>
        <w:rPr>
          <w:sz w:val="20"/>
        </w:rPr>
        <w:t>ttt agressif : chirurgie et AB</w:t>
      </w:r>
    </w:p>
    <w:p w:rsidR="0028334C" w:rsidRPr="0028334C" w:rsidRDefault="0028334C" w:rsidP="0028334C">
      <w:pPr>
        <w:pStyle w:val="Paragraphedeliste"/>
        <w:spacing w:after="0"/>
        <w:ind w:left="1440"/>
        <w:rPr>
          <w:sz w:val="20"/>
        </w:rPr>
      </w:pPr>
    </w:p>
    <w:p w:rsidR="00A069BA" w:rsidRDefault="00A069BA" w:rsidP="0028334C">
      <w:pPr>
        <w:spacing w:after="0"/>
        <w:rPr>
          <w:sz w:val="20"/>
        </w:rPr>
      </w:pPr>
      <w:r>
        <w:rPr>
          <w:sz w:val="20"/>
        </w:rPr>
        <w:t>6. kératites, endophtalmites :</w:t>
      </w:r>
    </w:p>
    <w:p w:rsidR="0028334C" w:rsidRDefault="0028334C" w:rsidP="008870D9">
      <w:pPr>
        <w:pStyle w:val="Paragraphedeliste"/>
        <w:numPr>
          <w:ilvl w:val="0"/>
          <w:numId w:val="31"/>
        </w:numPr>
        <w:spacing w:after="0"/>
        <w:rPr>
          <w:sz w:val="20"/>
        </w:rPr>
      </w:pPr>
      <w:r w:rsidRPr="0028334C">
        <w:rPr>
          <w:sz w:val="20"/>
        </w:rPr>
        <w:t>kératite</w:t>
      </w:r>
      <w:r>
        <w:rPr>
          <w:sz w:val="20"/>
        </w:rPr>
        <w:t> : inflammation de la cornée</w:t>
      </w:r>
    </w:p>
    <w:p w:rsidR="0028334C" w:rsidRDefault="0028334C" w:rsidP="008870D9">
      <w:pPr>
        <w:pStyle w:val="Paragraphedeliste"/>
        <w:numPr>
          <w:ilvl w:val="0"/>
          <w:numId w:val="32"/>
        </w:numPr>
        <w:spacing w:after="0"/>
        <w:rPr>
          <w:sz w:val="20"/>
        </w:rPr>
      </w:pPr>
      <w:r>
        <w:rPr>
          <w:sz w:val="20"/>
        </w:rPr>
        <w:t>facteurs prédisposants :</w:t>
      </w:r>
      <w:r w:rsidR="00446245">
        <w:rPr>
          <w:sz w:val="20"/>
        </w:rPr>
        <w:t xml:space="preserve"> abrasion, traumatisme, corticostéroïdes, brulure, coma, SI</w:t>
      </w:r>
    </w:p>
    <w:p w:rsidR="0028334C" w:rsidRDefault="0028334C" w:rsidP="008870D9">
      <w:pPr>
        <w:pStyle w:val="Paragraphedeliste"/>
        <w:numPr>
          <w:ilvl w:val="0"/>
          <w:numId w:val="32"/>
        </w:numPr>
        <w:spacing w:after="0"/>
        <w:rPr>
          <w:sz w:val="20"/>
        </w:rPr>
      </w:pPr>
      <w:r>
        <w:rPr>
          <w:sz w:val="20"/>
        </w:rPr>
        <w:t>ttt :</w:t>
      </w:r>
      <w:r w:rsidR="00446245">
        <w:rPr>
          <w:sz w:val="20"/>
        </w:rPr>
        <w:t xml:space="preserve"> AB topiques</w:t>
      </w:r>
    </w:p>
    <w:p w:rsidR="0028334C" w:rsidRDefault="0028334C" w:rsidP="008870D9">
      <w:pPr>
        <w:pStyle w:val="Paragraphedeliste"/>
        <w:numPr>
          <w:ilvl w:val="0"/>
          <w:numId w:val="31"/>
        </w:numPr>
        <w:rPr>
          <w:sz w:val="20"/>
        </w:rPr>
      </w:pPr>
      <w:r w:rsidRPr="0028334C">
        <w:rPr>
          <w:sz w:val="20"/>
        </w:rPr>
        <w:t>endophtalmite :</w:t>
      </w:r>
      <w:r w:rsidR="00446245">
        <w:rPr>
          <w:sz w:val="20"/>
        </w:rPr>
        <w:t xml:space="preserve"> inflammation des tissus internes de l’œil</w:t>
      </w:r>
    </w:p>
    <w:p w:rsidR="0028334C" w:rsidRDefault="0028334C" w:rsidP="008870D9">
      <w:pPr>
        <w:pStyle w:val="Paragraphedeliste"/>
        <w:numPr>
          <w:ilvl w:val="0"/>
          <w:numId w:val="33"/>
        </w:numPr>
        <w:rPr>
          <w:sz w:val="20"/>
        </w:rPr>
      </w:pPr>
      <w:r>
        <w:rPr>
          <w:sz w:val="20"/>
        </w:rPr>
        <w:t>facteurs prédisposants :</w:t>
      </w:r>
      <w:r w:rsidR="00446245">
        <w:rPr>
          <w:sz w:val="20"/>
        </w:rPr>
        <w:t xml:space="preserve"> chirurgie, traumatisme, ulcère cornéen, bactériémie</w:t>
      </w:r>
    </w:p>
    <w:p w:rsidR="0028334C" w:rsidRPr="0028334C" w:rsidRDefault="0028334C" w:rsidP="008870D9">
      <w:pPr>
        <w:pStyle w:val="Paragraphedeliste"/>
        <w:numPr>
          <w:ilvl w:val="0"/>
          <w:numId w:val="33"/>
        </w:numPr>
        <w:rPr>
          <w:sz w:val="20"/>
        </w:rPr>
      </w:pPr>
      <w:r>
        <w:rPr>
          <w:sz w:val="20"/>
        </w:rPr>
        <w:t>ttt :</w:t>
      </w:r>
      <w:r w:rsidR="00446245">
        <w:rPr>
          <w:sz w:val="20"/>
        </w:rPr>
        <w:t xml:space="preserve"> AB syst</w:t>
      </w:r>
      <w:r w:rsidR="00823D05">
        <w:rPr>
          <w:sz w:val="20"/>
        </w:rPr>
        <w:t>é</w:t>
      </w:r>
      <w:r w:rsidR="00446245">
        <w:rPr>
          <w:sz w:val="20"/>
        </w:rPr>
        <w:t>miques et/ou topiques (y compris injections intraoculaires), vitrectomie</w:t>
      </w:r>
    </w:p>
    <w:p w:rsidR="00A069BA" w:rsidRDefault="00A069BA" w:rsidP="00823D05">
      <w:pPr>
        <w:spacing w:after="0"/>
        <w:rPr>
          <w:sz w:val="20"/>
        </w:rPr>
      </w:pPr>
      <w:r>
        <w:rPr>
          <w:sz w:val="20"/>
        </w:rPr>
        <w:lastRenderedPageBreak/>
        <w:t>7. Autres :</w:t>
      </w:r>
    </w:p>
    <w:p w:rsidR="00823D05" w:rsidRDefault="00823D05" w:rsidP="008870D9">
      <w:pPr>
        <w:pStyle w:val="Paragraphedeliste"/>
        <w:numPr>
          <w:ilvl w:val="0"/>
          <w:numId w:val="31"/>
        </w:numPr>
        <w:spacing w:after="0"/>
        <w:rPr>
          <w:sz w:val="20"/>
        </w:rPr>
      </w:pPr>
      <w:r>
        <w:rPr>
          <w:sz w:val="20"/>
        </w:rPr>
        <w:t>atteintes ostéoarticulaires</w:t>
      </w:r>
    </w:p>
    <w:p w:rsidR="00823D05" w:rsidRDefault="00823D05" w:rsidP="008870D9">
      <w:pPr>
        <w:pStyle w:val="Paragraphedeliste"/>
        <w:numPr>
          <w:ilvl w:val="0"/>
          <w:numId w:val="31"/>
        </w:numPr>
        <w:spacing w:after="0"/>
        <w:rPr>
          <w:sz w:val="20"/>
        </w:rPr>
      </w:pPr>
      <w:r>
        <w:rPr>
          <w:sz w:val="20"/>
        </w:rPr>
        <w:t>infections urinaires</w:t>
      </w:r>
    </w:p>
    <w:p w:rsidR="00823D05" w:rsidRDefault="00823D05" w:rsidP="008870D9">
      <w:pPr>
        <w:pStyle w:val="Paragraphedeliste"/>
        <w:numPr>
          <w:ilvl w:val="0"/>
          <w:numId w:val="31"/>
        </w:numPr>
        <w:spacing w:after="0"/>
        <w:rPr>
          <w:sz w:val="20"/>
        </w:rPr>
      </w:pPr>
      <w:r>
        <w:rPr>
          <w:sz w:val="20"/>
        </w:rPr>
        <w:t>infections SNC : méningite et abcès cérébraux (trauma, chirurgie)</w:t>
      </w:r>
    </w:p>
    <w:p w:rsidR="00823D05" w:rsidRDefault="00823D05" w:rsidP="008870D9">
      <w:pPr>
        <w:pStyle w:val="Paragraphedeliste"/>
        <w:numPr>
          <w:ilvl w:val="0"/>
          <w:numId w:val="31"/>
        </w:numPr>
        <w:spacing w:after="0"/>
        <w:rPr>
          <w:sz w:val="20"/>
        </w:rPr>
      </w:pPr>
      <w:r>
        <w:rPr>
          <w:sz w:val="20"/>
        </w:rPr>
        <w:t>infections gastro-intestinales : entérocolite nécrosante</w:t>
      </w:r>
    </w:p>
    <w:p w:rsidR="00823D05" w:rsidRDefault="00823D05" w:rsidP="00823D05">
      <w:pPr>
        <w:spacing w:after="0"/>
        <w:rPr>
          <w:sz w:val="20"/>
        </w:rPr>
      </w:pPr>
    </w:p>
    <w:p w:rsidR="00823D05" w:rsidRPr="00823D05" w:rsidRDefault="00823D05" w:rsidP="00823D05">
      <w:pPr>
        <w:spacing w:after="0"/>
        <w:rPr>
          <w:sz w:val="20"/>
        </w:rPr>
      </w:pPr>
      <w:r>
        <w:rPr>
          <w:sz w:val="20"/>
        </w:rPr>
        <w:t xml:space="preserve">Traitement : les Pseudomonas résistent à beaucoup d’AB </w:t>
      </w:r>
      <w:r w:rsidR="00464264">
        <w:rPr>
          <w:sz w:val="20"/>
        </w:rPr>
        <w:t xml:space="preserve">(ex </w:t>
      </w:r>
      <w:r>
        <w:rPr>
          <w:sz w:val="20"/>
        </w:rPr>
        <w:t>pénicilline G</w:t>
      </w:r>
      <w:r w:rsidR="00464264">
        <w:rPr>
          <w:sz w:val="20"/>
        </w:rPr>
        <w:t>)</w:t>
      </w:r>
      <w:r>
        <w:rPr>
          <w:sz w:val="20"/>
        </w:rPr>
        <w:t>. Il y a différents mécanismes de résistance dont l’hydrolyse, ↓perméabilité, altération de la cible (ribosome, ADN, girase etc). Les AB peuvent être donnés en mono (β-lactame) ou bithérapie (β-lactame + aminoglycoside).</w:t>
      </w:r>
    </w:p>
    <w:p w:rsidR="00823D05" w:rsidRPr="00823D05" w:rsidRDefault="00823D05" w:rsidP="00823D05">
      <w:pPr>
        <w:spacing w:after="0"/>
        <w:rPr>
          <w:sz w:val="20"/>
        </w:rPr>
      </w:pPr>
    </w:p>
    <w:p w:rsidR="005A240D" w:rsidRDefault="005A240D" w:rsidP="005A240D">
      <w:pPr>
        <w:rPr>
          <w:sz w:val="20"/>
        </w:rPr>
      </w:pPr>
      <w:r w:rsidRPr="005A240D">
        <w:rPr>
          <w:b/>
          <w:sz w:val="20"/>
          <w:u w:val="single"/>
        </w:rPr>
        <w:t>Burkholderia</w:t>
      </w:r>
      <w:r>
        <w:rPr>
          <w:sz w:val="20"/>
        </w:rPr>
        <w:t> :</w:t>
      </w:r>
      <w:r w:rsidR="00464264">
        <w:rPr>
          <w:sz w:val="20"/>
        </w:rPr>
        <w:t xml:space="preserve"> pathogènes peu virulents, trouvés dans environnement humides (ex risières). Retenir 2 espèces, B. cepacia et pseudomallei.</w:t>
      </w:r>
    </w:p>
    <w:p w:rsidR="00464264" w:rsidRDefault="00464264" w:rsidP="005A240D">
      <w:pPr>
        <w:rPr>
          <w:sz w:val="20"/>
        </w:rPr>
      </w:pPr>
      <w:r w:rsidRPr="00464264">
        <w:rPr>
          <w:b/>
          <w:sz w:val="20"/>
        </w:rPr>
        <w:t>Syndromes cliniques</w:t>
      </w:r>
      <w:r>
        <w:rPr>
          <w:sz w:val="20"/>
        </w:rPr>
        <w:t> :</w:t>
      </w:r>
    </w:p>
    <w:p w:rsidR="00464264" w:rsidRDefault="00464264" w:rsidP="005A240D">
      <w:pPr>
        <w:rPr>
          <w:sz w:val="20"/>
        </w:rPr>
      </w:pPr>
      <w:r>
        <w:rPr>
          <w:sz w:val="20"/>
        </w:rPr>
        <w:t>1. infections respiratoires : mucoviscidose et maladie granulomateuse chronique (immunodéficience X-récess)</w:t>
      </w:r>
    </w:p>
    <w:p w:rsidR="00464264" w:rsidRDefault="00464264" w:rsidP="005A240D">
      <w:pPr>
        <w:rPr>
          <w:sz w:val="20"/>
        </w:rPr>
      </w:pPr>
      <w:r>
        <w:rPr>
          <w:sz w:val="20"/>
        </w:rPr>
        <w:t>2. bactériémie :</w:t>
      </w:r>
    </w:p>
    <w:p w:rsidR="00464264" w:rsidRDefault="00464264" w:rsidP="005A240D">
      <w:pPr>
        <w:rPr>
          <w:sz w:val="20"/>
        </w:rPr>
      </w:pPr>
      <w:r>
        <w:rPr>
          <w:sz w:val="20"/>
        </w:rPr>
        <w:t>3. infections urinaires : via cathéters vésicaux</w:t>
      </w:r>
    </w:p>
    <w:p w:rsidR="00197683" w:rsidRDefault="00197683" w:rsidP="005A240D">
      <w:pPr>
        <w:rPr>
          <w:sz w:val="20"/>
        </w:rPr>
      </w:pPr>
      <w:r>
        <w:rPr>
          <w:sz w:val="20"/>
        </w:rPr>
        <w:t>4. myéloïdose :</w:t>
      </w:r>
    </w:p>
    <w:p w:rsidR="00197683" w:rsidRDefault="00197683" w:rsidP="008870D9">
      <w:pPr>
        <w:pStyle w:val="Paragraphedeliste"/>
        <w:numPr>
          <w:ilvl w:val="0"/>
          <w:numId w:val="34"/>
        </w:numPr>
        <w:rPr>
          <w:sz w:val="20"/>
        </w:rPr>
      </w:pPr>
      <w:r>
        <w:rPr>
          <w:sz w:val="20"/>
        </w:rPr>
        <w:t>Causée par B. pseudomallei : saprophyte (sols, eaux stagnantes). Surtout en Asie du sud-est, Inde, Afrique, Australie (rarement ailleurs).</w:t>
      </w:r>
    </w:p>
    <w:p w:rsidR="00197683" w:rsidRDefault="00197683" w:rsidP="008870D9">
      <w:pPr>
        <w:pStyle w:val="Paragraphedeliste"/>
        <w:numPr>
          <w:ilvl w:val="0"/>
          <w:numId w:val="34"/>
        </w:numPr>
        <w:rPr>
          <w:sz w:val="20"/>
        </w:rPr>
      </w:pPr>
      <w:r>
        <w:rPr>
          <w:sz w:val="20"/>
        </w:rPr>
        <w:t>Pathogenèse : inoculation percutanée, ingestion ou ingestion</w:t>
      </w:r>
    </w:p>
    <w:p w:rsidR="00197683" w:rsidRDefault="00197683" w:rsidP="008870D9">
      <w:pPr>
        <w:pStyle w:val="Paragraphedeliste"/>
        <w:numPr>
          <w:ilvl w:val="0"/>
          <w:numId w:val="34"/>
        </w:numPr>
        <w:rPr>
          <w:sz w:val="20"/>
        </w:rPr>
      </w:pPr>
      <w:r>
        <w:rPr>
          <w:sz w:val="20"/>
        </w:rPr>
        <w:t>Manifestations cliniques :</w:t>
      </w:r>
    </w:p>
    <w:p w:rsidR="00197683" w:rsidRDefault="00197683" w:rsidP="008870D9">
      <w:pPr>
        <w:pStyle w:val="Paragraphedeliste"/>
        <w:numPr>
          <w:ilvl w:val="0"/>
          <w:numId w:val="35"/>
        </w:numPr>
        <w:rPr>
          <w:sz w:val="20"/>
        </w:rPr>
      </w:pPr>
      <w:r>
        <w:rPr>
          <w:sz w:val="20"/>
        </w:rPr>
        <w:t>Aucune (asymptomatique)</w:t>
      </w:r>
    </w:p>
    <w:p w:rsidR="00197683" w:rsidRDefault="00197683" w:rsidP="008870D9">
      <w:pPr>
        <w:pStyle w:val="Paragraphedeliste"/>
        <w:numPr>
          <w:ilvl w:val="0"/>
          <w:numId w:val="35"/>
        </w:numPr>
        <w:rPr>
          <w:sz w:val="20"/>
        </w:rPr>
      </w:pPr>
      <w:r>
        <w:rPr>
          <w:sz w:val="20"/>
        </w:rPr>
        <w:t>Infection cutanée aiguë suppurée (fièvre, adénopathie, malaise) : soit spontanément résolutive ou tableau suraigu avec bactériémie.</w:t>
      </w:r>
    </w:p>
    <w:p w:rsidR="00197683" w:rsidRDefault="00197683" w:rsidP="008870D9">
      <w:pPr>
        <w:pStyle w:val="Paragraphedeliste"/>
        <w:numPr>
          <w:ilvl w:val="0"/>
          <w:numId w:val="35"/>
        </w:numPr>
        <w:rPr>
          <w:sz w:val="20"/>
        </w:rPr>
      </w:pPr>
      <w:r>
        <w:rPr>
          <w:sz w:val="20"/>
        </w:rPr>
        <w:t>Infection pulmonaire (1° ou 2°) : bronchite, pneumonie nécrosante (cavités)</w:t>
      </w:r>
    </w:p>
    <w:p w:rsidR="00197683" w:rsidRDefault="00197683" w:rsidP="008870D9">
      <w:pPr>
        <w:pStyle w:val="Paragraphedeliste"/>
        <w:numPr>
          <w:ilvl w:val="0"/>
          <w:numId w:val="35"/>
        </w:numPr>
        <w:rPr>
          <w:sz w:val="20"/>
        </w:rPr>
      </w:pPr>
      <w:r>
        <w:rPr>
          <w:sz w:val="20"/>
        </w:rPr>
        <w:t>Bactériémie/septicémie : touche surtout drogués et immunodéprimés. Début souvent brutal (choc septique), mortalité 90%.</w:t>
      </w:r>
    </w:p>
    <w:p w:rsidR="00197683" w:rsidRPr="00197683" w:rsidRDefault="00197683" w:rsidP="008870D9">
      <w:pPr>
        <w:pStyle w:val="Paragraphedeliste"/>
        <w:numPr>
          <w:ilvl w:val="0"/>
          <w:numId w:val="35"/>
        </w:numPr>
        <w:rPr>
          <w:sz w:val="20"/>
        </w:rPr>
      </w:pPr>
      <w:r>
        <w:rPr>
          <w:sz w:val="20"/>
        </w:rPr>
        <w:t>Forme chronique : abcès peau/cerveau/poumons/myocarde/foie/rate/os…</w:t>
      </w:r>
    </w:p>
    <w:p w:rsidR="00197683" w:rsidRPr="00197683" w:rsidRDefault="00197683" w:rsidP="008870D9">
      <w:pPr>
        <w:pStyle w:val="Paragraphedeliste"/>
        <w:numPr>
          <w:ilvl w:val="0"/>
          <w:numId w:val="34"/>
        </w:numPr>
        <w:rPr>
          <w:sz w:val="20"/>
        </w:rPr>
      </w:pPr>
      <w:r>
        <w:rPr>
          <w:sz w:val="20"/>
        </w:rPr>
        <w:t>Ttt : AB</w:t>
      </w:r>
    </w:p>
    <w:p w:rsidR="00623240" w:rsidRDefault="005A240D" w:rsidP="00623240">
      <w:pPr>
        <w:rPr>
          <w:sz w:val="20"/>
        </w:rPr>
      </w:pPr>
      <w:r w:rsidRPr="005A240D">
        <w:rPr>
          <w:b/>
          <w:sz w:val="20"/>
          <w:u w:val="single"/>
        </w:rPr>
        <w:t>Stenotrophomonas</w:t>
      </w:r>
      <w:r w:rsidR="00623240">
        <w:rPr>
          <w:sz w:val="20"/>
        </w:rPr>
        <w:t> (</w:t>
      </w:r>
      <w:r w:rsidR="00197683">
        <w:rPr>
          <w:sz w:val="20"/>
        </w:rPr>
        <w:t>ex S. maltophilia</w:t>
      </w:r>
      <w:r w:rsidR="00623240">
        <w:rPr>
          <w:sz w:val="20"/>
        </w:rPr>
        <w:t xml:space="preserve">) et </w:t>
      </w:r>
      <w:r w:rsidR="00623240" w:rsidRPr="005A240D">
        <w:rPr>
          <w:b/>
          <w:sz w:val="20"/>
          <w:u w:val="single"/>
        </w:rPr>
        <w:t>Acinteobacter</w:t>
      </w:r>
      <w:r w:rsidR="00623240">
        <w:rPr>
          <w:sz w:val="20"/>
        </w:rPr>
        <w:t> (ex A. haemolyticus. ttt : bithérapie AB)</w:t>
      </w:r>
    </w:p>
    <w:p w:rsidR="00197683" w:rsidRDefault="00197683" w:rsidP="00623240">
      <w:pPr>
        <w:spacing w:after="0"/>
        <w:rPr>
          <w:sz w:val="20"/>
        </w:rPr>
      </w:pPr>
      <w:r w:rsidRPr="00197683">
        <w:rPr>
          <w:b/>
          <w:sz w:val="20"/>
        </w:rPr>
        <w:t>Syndrome</w:t>
      </w:r>
      <w:r w:rsidR="00623240">
        <w:rPr>
          <w:b/>
          <w:sz w:val="20"/>
        </w:rPr>
        <w:t>s</w:t>
      </w:r>
      <w:r w:rsidRPr="00197683">
        <w:rPr>
          <w:b/>
          <w:sz w:val="20"/>
        </w:rPr>
        <w:t xml:space="preserve"> cliniques</w:t>
      </w:r>
      <w:r>
        <w:rPr>
          <w:sz w:val="20"/>
        </w:rPr>
        <w:t> :</w:t>
      </w:r>
    </w:p>
    <w:p w:rsidR="00197683" w:rsidRDefault="00197683" w:rsidP="00623240">
      <w:pPr>
        <w:spacing w:after="0"/>
        <w:rPr>
          <w:sz w:val="20"/>
        </w:rPr>
      </w:pPr>
      <w:r>
        <w:rPr>
          <w:sz w:val="20"/>
        </w:rPr>
        <w:t>1. pneumonie</w:t>
      </w:r>
    </w:p>
    <w:p w:rsidR="00197683" w:rsidRDefault="00197683" w:rsidP="00623240">
      <w:pPr>
        <w:spacing w:after="0"/>
        <w:rPr>
          <w:sz w:val="20"/>
        </w:rPr>
      </w:pPr>
      <w:r>
        <w:rPr>
          <w:sz w:val="20"/>
        </w:rPr>
        <w:t>2. bactériémie</w:t>
      </w:r>
    </w:p>
    <w:p w:rsidR="00197683" w:rsidRDefault="00B553F8" w:rsidP="00623240">
      <w:pPr>
        <w:spacing w:after="0"/>
        <w:rPr>
          <w:sz w:val="20"/>
        </w:rPr>
      </w:pPr>
      <w:r>
        <w:rPr>
          <w:b/>
          <w:noProof/>
          <w:sz w:val="20"/>
          <w:lang w:eastAsia="fr-CH"/>
        </w:rPr>
        <mc:AlternateContent>
          <mc:Choice Requires="wps">
            <w:drawing>
              <wp:anchor distT="0" distB="0" distL="114300" distR="114300" simplePos="0" relativeHeight="251664384" behindDoc="0" locked="0" layoutInCell="1" allowOverlap="1">
                <wp:simplePos x="0" y="0"/>
                <wp:positionH relativeFrom="column">
                  <wp:posOffset>2015490</wp:posOffset>
                </wp:positionH>
                <wp:positionV relativeFrom="paragraph">
                  <wp:posOffset>135890</wp:posOffset>
                </wp:positionV>
                <wp:extent cx="3152775" cy="518795"/>
                <wp:effectExtent l="635" t="3175" r="0" b="190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5DB6" w:rsidRPr="005A240D" w:rsidRDefault="00185DB6" w:rsidP="00623240">
                            <w:pPr>
                              <w:jc w:val="center"/>
                              <w:rPr>
                                <w:sz w:val="20"/>
                              </w:rPr>
                            </w:pPr>
                            <w:r w:rsidRPr="005A240D">
                              <w:rPr>
                                <w:b/>
                                <w:sz w:val="20"/>
                                <w:u w:val="single"/>
                              </w:rPr>
                              <w:t>Moraxella </w:t>
                            </w:r>
                            <w:r>
                              <w:rPr>
                                <w:sz w:val="20"/>
                              </w:rPr>
                              <w:t>: ex catarrhalis. Cause infections respiratoires (bronchite/bronchopneumonie) ORL (sinusite/otite).</w:t>
                            </w:r>
                          </w:p>
                          <w:p w:rsidR="00185DB6" w:rsidRDefault="00185D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0" type="#_x0000_t202" style="position:absolute;margin-left:158.7pt;margin-top:10.7pt;width:248.25pt;height:4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H4uAIAAME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" filled="f" stroked="f">
                <v:textbox>
                  <w:txbxContent>
                    <w:p w:rsidR="00185DB6" w:rsidRPr="005A240D" w:rsidRDefault="00185DB6" w:rsidP="00623240">
                      <w:pPr>
                        <w:jc w:val="center"/>
                        <w:rPr>
                          <w:sz w:val="20"/>
                        </w:rPr>
                      </w:pPr>
                      <w:r w:rsidRPr="005A240D">
                        <w:rPr>
                          <w:b/>
                          <w:sz w:val="20"/>
                          <w:u w:val="single"/>
                        </w:rPr>
                        <w:t>Moraxella </w:t>
                      </w:r>
                      <w:r>
                        <w:rPr>
                          <w:sz w:val="20"/>
                        </w:rPr>
                        <w:t>: ex catarrhalis. Cause infections respiratoires (bronchite/bronchopneumonie) ORL (sinusite/otite).</w:t>
                      </w:r>
                    </w:p>
                    <w:p w:rsidR="00185DB6" w:rsidRDefault="00185DB6"/>
                  </w:txbxContent>
                </v:textbox>
              </v:shape>
            </w:pict>
          </mc:Fallback>
        </mc:AlternateContent>
      </w:r>
      <w:r w:rsidR="00197683">
        <w:rPr>
          <w:sz w:val="20"/>
        </w:rPr>
        <w:t>3. infections de plaies</w:t>
      </w:r>
    </w:p>
    <w:p w:rsidR="00197683" w:rsidRDefault="00197683" w:rsidP="00623240">
      <w:pPr>
        <w:spacing w:after="0"/>
        <w:rPr>
          <w:sz w:val="20"/>
        </w:rPr>
      </w:pPr>
      <w:r>
        <w:rPr>
          <w:sz w:val="20"/>
        </w:rPr>
        <w:t>4. infections urinaires</w:t>
      </w:r>
    </w:p>
    <w:p w:rsidR="00197683" w:rsidRDefault="00197683" w:rsidP="00623240">
      <w:pPr>
        <w:spacing w:after="0"/>
        <w:rPr>
          <w:sz w:val="20"/>
        </w:rPr>
      </w:pPr>
      <w:r>
        <w:rPr>
          <w:sz w:val="20"/>
        </w:rPr>
        <w:t>5. épidémies hospitalières</w:t>
      </w:r>
    </w:p>
    <w:p w:rsidR="00197683" w:rsidRDefault="00197683" w:rsidP="00623240">
      <w:pPr>
        <w:spacing w:after="0"/>
        <w:rPr>
          <w:sz w:val="20"/>
        </w:rPr>
      </w:pPr>
    </w:p>
    <w:p w:rsidR="00623240" w:rsidRDefault="00623240" w:rsidP="00623240">
      <w:pPr>
        <w:spacing w:after="0"/>
        <w:rPr>
          <w:sz w:val="20"/>
        </w:rPr>
      </w:pPr>
    </w:p>
    <w:p w:rsidR="00623240" w:rsidRPr="00623240" w:rsidRDefault="00623240" w:rsidP="00623240">
      <w:pPr>
        <w:spacing w:after="0"/>
        <w:jc w:val="center"/>
        <w:rPr>
          <w:b/>
        </w:rPr>
      </w:pPr>
      <w:r w:rsidRPr="00623240">
        <w:rPr>
          <w:b/>
        </w:rPr>
        <w:t>Coques Gram-négatifs – Neisseria</w:t>
      </w:r>
    </w:p>
    <w:p w:rsidR="00623240" w:rsidRDefault="00623240" w:rsidP="00623240">
      <w:pPr>
        <w:spacing w:after="0"/>
        <w:rPr>
          <w:sz w:val="20"/>
        </w:rPr>
      </w:pPr>
    </w:p>
    <w:p w:rsidR="00623240" w:rsidRDefault="00623240" w:rsidP="00623240">
      <w:pPr>
        <w:spacing w:after="0"/>
        <w:rPr>
          <w:sz w:val="20"/>
        </w:rPr>
      </w:pPr>
      <w:r w:rsidRPr="00623240">
        <w:rPr>
          <w:b/>
          <w:sz w:val="20"/>
          <w:u w:val="single"/>
        </w:rPr>
        <w:t>Classification et introduction</w:t>
      </w:r>
      <w:r>
        <w:rPr>
          <w:sz w:val="20"/>
        </w:rPr>
        <w:t> :</w:t>
      </w:r>
      <w:r w:rsidR="003813B0">
        <w:rPr>
          <w:sz w:val="20"/>
        </w:rPr>
        <w:t xml:space="preserve"> il y a 10 espèces, mais deux pathogènes seulement sont restreints à l’homme :</w:t>
      </w:r>
    </w:p>
    <w:p w:rsidR="003813B0" w:rsidRDefault="003813B0" w:rsidP="008870D9">
      <w:pPr>
        <w:pStyle w:val="Paragraphedeliste"/>
        <w:numPr>
          <w:ilvl w:val="0"/>
          <w:numId w:val="34"/>
        </w:numPr>
        <w:spacing w:after="0"/>
        <w:rPr>
          <w:sz w:val="20"/>
        </w:rPr>
      </w:pPr>
      <w:r>
        <w:rPr>
          <w:sz w:val="20"/>
        </w:rPr>
        <w:t>Neisseria meningitidis (méningocoque)</w:t>
      </w:r>
    </w:p>
    <w:p w:rsidR="003813B0" w:rsidRDefault="003813B0" w:rsidP="008870D9">
      <w:pPr>
        <w:pStyle w:val="Paragraphedeliste"/>
        <w:numPr>
          <w:ilvl w:val="0"/>
          <w:numId w:val="34"/>
        </w:numPr>
        <w:spacing w:after="0"/>
        <w:rPr>
          <w:sz w:val="20"/>
        </w:rPr>
      </w:pPr>
      <w:r>
        <w:rPr>
          <w:sz w:val="20"/>
        </w:rPr>
        <w:t>Neisseria gonorrhoeae (gonocoque)</w:t>
      </w:r>
    </w:p>
    <w:p w:rsidR="003813B0" w:rsidRDefault="003813B0" w:rsidP="003813B0">
      <w:pPr>
        <w:spacing w:after="0"/>
        <w:rPr>
          <w:sz w:val="20"/>
        </w:rPr>
      </w:pPr>
    </w:p>
    <w:p w:rsidR="003813B0" w:rsidRPr="003813B0" w:rsidRDefault="003813B0" w:rsidP="003813B0">
      <w:pPr>
        <w:spacing w:after="0"/>
        <w:rPr>
          <w:sz w:val="20"/>
        </w:rPr>
      </w:pPr>
      <w:r>
        <w:rPr>
          <w:sz w:val="20"/>
        </w:rPr>
        <w:t>Ces coques gram- sont trouvés en paires (diplocoques), aussi appelés crains de café. Immobiles, oxydase+, catalase+, encapsulés, aérobes, fastidieux.</w:t>
      </w:r>
    </w:p>
    <w:p w:rsidR="003813B0" w:rsidRPr="003813B0" w:rsidRDefault="003813B0" w:rsidP="003813B0">
      <w:pPr>
        <w:pStyle w:val="Paragraphedeliste"/>
        <w:spacing w:after="0"/>
        <w:rPr>
          <w:sz w:val="20"/>
        </w:rPr>
      </w:pPr>
    </w:p>
    <w:p w:rsidR="00623240" w:rsidRDefault="00623240" w:rsidP="00623240">
      <w:pPr>
        <w:spacing w:after="0"/>
        <w:rPr>
          <w:sz w:val="20"/>
        </w:rPr>
      </w:pPr>
      <w:r w:rsidRPr="00623240">
        <w:rPr>
          <w:b/>
          <w:sz w:val="20"/>
          <w:u w:val="single"/>
        </w:rPr>
        <w:lastRenderedPageBreak/>
        <w:t>Neisseria meningitidis</w:t>
      </w:r>
      <w:r>
        <w:rPr>
          <w:sz w:val="20"/>
        </w:rPr>
        <w:t> :</w:t>
      </w:r>
    </w:p>
    <w:p w:rsidR="003813B0" w:rsidRDefault="003813B0" w:rsidP="00623240">
      <w:pPr>
        <w:spacing w:after="0"/>
        <w:rPr>
          <w:sz w:val="20"/>
        </w:rPr>
      </w:pPr>
    </w:p>
    <w:p w:rsidR="003813B0" w:rsidRDefault="003813B0" w:rsidP="00623240">
      <w:pPr>
        <w:spacing w:after="0"/>
        <w:rPr>
          <w:sz w:val="20"/>
        </w:rPr>
      </w:pPr>
      <w:r w:rsidRPr="003813B0">
        <w:rPr>
          <w:b/>
          <w:sz w:val="20"/>
        </w:rPr>
        <w:t>Structure et physiologie</w:t>
      </w:r>
      <w:r>
        <w:rPr>
          <w:sz w:val="20"/>
        </w:rPr>
        <w:t xml:space="preserve"> : </w:t>
      </w:r>
    </w:p>
    <w:p w:rsidR="003813B0" w:rsidRDefault="003813B0" w:rsidP="008870D9">
      <w:pPr>
        <w:pStyle w:val="Paragraphedeliste"/>
        <w:numPr>
          <w:ilvl w:val="0"/>
          <w:numId w:val="34"/>
        </w:numPr>
        <w:spacing w:after="0"/>
        <w:rPr>
          <w:sz w:val="20"/>
        </w:rPr>
      </w:pPr>
      <w:r>
        <w:rPr>
          <w:sz w:val="20"/>
        </w:rPr>
        <w:t>Produit acide à partir de glucose et maltose</w:t>
      </w:r>
    </w:p>
    <w:p w:rsidR="003813B0" w:rsidRDefault="003813B0" w:rsidP="008870D9">
      <w:pPr>
        <w:pStyle w:val="Paragraphedeliste"/>
        <w:numPr>
          <w:ilvl w:val="0"/>
          <w:numId w:val="34"/>
        </w:numPr>
        <w:spacing w:after="0"/>
        <w:rPr>
          <w:sz w:val="20"/>
        </w:rPr>
      </w:pPr>
      <w:r>
        <w:rPr>
          <w:sz w:val="20"/>
        </w:rPr>
        <w:t>Colonies mucoïdes (capsule)</w:t>
      </w:r>
    </w:p>
    <w:p w:rsidR="006948B8" w:rsidRPr="002D5F12" w:rsidRDefault="003813B0" w:rsidP="008870D9">
      <w:pPr>
        <w:pStyle w:val="Paragraphedeliste"/>
        <w:numPr>
          <w:ilvl w:val="0"/>
          <w:numId w:val="34"/>
        </w:numPr>
        <w:spacing w:after="0"/>
        <w:rPr>
          <w:sz w:val="20"/>
        </w:rPr>
      </w:pPr>
      <w:r>
        <w:rPr>
          <w:sz w:val="20"/>
        </w:rPr>
        <w:t xml:space="preserve">Il y a différents sérogroupes </w:t>
      </w:r>
      <w:r w:rsidR="006948B8">
        <w:rPr>
          <w:sz w:val="20"/>
        </w:rPr>
        <w:t>(prédominance des groupe A/B/C</w:t>
      </w:r>
      <w:r w:rsidR="004F5D0E">
        <w:rPr>
          <w:sz w:val="20"/>
        </w:rPr>
        <w:t>, aussi Y/W135</w:t>
      </w:r>
      <w:r w:rsidR="006948B8">
        <w:rPr>
          <w:sz w:val="20"/>
        </w:rPr>
        <w:t xml:space="preserve">) </w:t>
      </w:r>
      <w:r>
        <w:rPr>
          <w:sz w:val="20"/>
        </w:rPr>
        <w:t>qui varient par les protéines de leur membrane externe ou des sucres du lipo-oligosaccharide</w:t>
      </w:r>
      <w:r w:rsidR="006948B8">
        <w:rPr>
          <w:sz w:val="20"/>
        </w:rPr>
        <w:t xml:space="preserve"> (LOS)</w:t>
      </w:r>
      <w:r>
        <w:rPr>
          <w:sz w:val="20"/>
        </w:rPr>
        <w:t>.</w:t>
      </w:r>
      <w:r w:rsidR="006948B8">
        <w:rPr>
          <w:sz w:val="20"/>
        </w:rPr>
        <w:t xml:space="preserve"> </w:t>
      </w:r>
      <w:r>
        <w:rPr>
          <w:sz w:val="20"/>
        </w:rPr>
        <w:t xml:space="preserve">Les </w:t>
      </w:r>
      <w:r w:rsidRPr="006948B8">
        <w:rPr>
          <w:color w:val="00B050"/>
          <w:sz w:val="20"/>
        </w:rPr>
        <w:t>sérogroupes</w:t>
      </w:r>
      <w:r>
        <w:rPr>
          <w:sz w:val="20"/>
        </w:rPr>
        <w:t xml:space="preserve"> peuvent être divisés en </w:t>
      </w:r>
      <w:r w:rsidRPr="006948B8">
        <w:rPr>
          <w:color w:val="1F497D" w:themeColor="text2"/>
          <w:sz w:val="20"/>
        </w:rPr>
        <w:t>sérotypes</w:t>
      </w:r>
      <w:r w:rsidR="006948B8">
        <w:rPr>
          <w:sz w:val="20"/>
        </w:rPr>
        <w:t xml:space="preserve">, puis en </w:t>
      </w:r>
      <w:r w:rsidR="006948B8" w:rsidRPr="006948B8">
        <w:rPr>
          <w:color w:val="FF0000"/>
          <w:sz w:val="20"/>
        </w:rPr>
        <w:t>sous-types</w:t>
      </w:r>
      <w:r w:rsidR="006948B8">
        <w:rPr>
          <w:sz w:val="20"/>
        </w:rPr>
        <w:t>.</w:t>
      </w:r>
      <w:r w:rsidR="002D5F12">
        <w:rPr>
          <w:sz w:val="20"/>
        </w:rPr>
        <w:t xml:space="preserve"> </w:t>
      </w:r>
      <w:r w:rsidR="006948B8" w:rsidRPr="002D5F12">
        <w:rPr>
          <w:sz w:val="20"/>
        </w:rPr>
        <w:t xml:space="preserve">(ex : type </w:t>
      </w:r>
      <w:r w:rsidR="006948B8" w:rsidRPr="002D5F12">
        <w:rPr>
          <w:color w:val="00B050"/>
          <w:sz w:val="20"/>
        </w:rPr>
        <w:t>B</w:t>
      </w:r>
      <w:r w:rsidR="006948B8" w:rsidRPr="002D5F12">
        <w:rPr>
          <w:sz w:val="20"/>
        </w:rPr>
        <w:t> :</w:t>
      </w:r>
      <w:r w:rsidR="006948B8" w:rsidRPr="002D5F12">
        <w:rPr>
          <w:color w:val="1F497D" w:themeColor="text2"/>
          <w:sz w:val="20"/>
        </w:rPr>
        <w:t>15</w:t>
      </w:r>
      <w:r w:rsidR="006948B8" w:rsidRPr="002D5F12">
        <w:rPr>
          <w:sz w:val="20"/>
        </w:rPr>
        <w:t> :</w:t>
      </w:r>
      <w:r w:rsidR="006948B8" w:rsidRPr="002D5F12">
        <w:rPr>
          <w:color w:val="FF0000"/>
          <w:sz w:val="20"/>
        </w:rPr>
        <w:t>P1.7</w:t>
      </w:r>
      <w:r w:rsidR="006948B8" w:rsidRPr="002D5F12">
        <w:rPr>
          <w:sz w:val="20"/>
        </w:rPr>
        <w:t>)</w:t>
      </w:r>
    </w:p>
    <w:p w:rsidR="003813B0" w:rsidRDefault="003813B0" w:rsidP="00623240">
      <w:pPr>
        <w:spacing w:after="0"/>
        <w:rPr>
          <w:sz w:val="20"/>
        </w:rPr>
      </w:pPr>
    </w:p>
    <w:p w:rsidR="006948B8" w:rsidRDefault="006948B8" w:rsidP="00623240">
      <w:pPr>
        <w:spacing w:after="0"/>
        <w:rPr>
          <w:sz w:val="20"/>
        </w:rPr>
      </w:pPr>
      <w:r w:rsidRPr="006948B8">
        <w:rPr>
          <w:b/>
          <w:sz w:val="20"/>
        </w:rPr>
        <w:t>Pathogènes et immunité</w:t>
      </w:r>
      <w:r>
        <w:rPr>
          <w:sz w:val="20"/>
        </w:rPr>
        <w:t> :</w:t>
      </w:r>
    </w:p>
    <w:p w:rsidR="006948B8" w:rsidRDefault="006948B8" w:rsidP="006948B8">
      <w:pPr>
        <w:spacing w:after="0"/>
        <w:rPr>
          <w:sz w:val="20"/>
        </w:rPr>
      </w:pPr>
      <w:r>
        <w:rPr>
          <w:sz w:val="20"/>
        </w:rPr>
        <w:t>Étapes et éléments essentiels :</w:t>
      </w:r>
    </w:p>
    <w:p w:rsidR="006948B8" w:rsidRDefault="006948B8" w:rsidP="008870D9">
      <w:pPr>
        <w:pStyle w:val="Paragraphedeliste"/>
        <w:numPr>
          <w:ilvl w:val="0"/>
          <w:numId w:val="34"/>
        </w:numPr>
        <w:spacing w:after="0"/>
        <w:rPr>
          <w:sz w:val="20"/>
        </w:rPr>
      </w:pPr>
      <w:r>
        <w:rPr>
          <w:sz w:val="20"/>
        </w:rPr>
        <w:t>Colonisation du pharynx (pili)</w:t>
      </w:r>
    </w:p>
    <w:p w:rsidR="006948B8" w:rsidRDefault="006948B8" w:rsidP="008870D9">
      <w:pPr>
        <w:pStyle w:val="Paragraphedeliste"/>
        <w:numPr>
          <w:ilvl w:val="0"/>
          <w:numId w:val="34"/>
        </w:numPr>
        <w:spacing w:after="0"/>
        <w:rPr>
          <w:sz w:val="20"/>
        </w:rPr>
      </w:pPr>
      <w:r>
        <w:rPr>
          <w:sz w:val="20"/>
        </w:rPr>
        <w:t>Capsule polysaccharidique : facteur de virulence principal, augmente la résistance à la phagocytose.</w:t>
      </w:r>
    </w:p>
    <w:p w:rsidR="006948B8" w:rsidRDefault="006948B8" w:rsidP="008870D9">
      <w:pPr>
        <w:pStyle w:val="Paragraphedeliste"/>
        <w:numPr>
          <w:ilvl w:val="0"/>
          <w:numId w:val="34"/>
        </w:numPr>
        <w:spacing w:after="0"/>
        <w:rPr>
          <w:sz w:val="20"/>
        </w:rPr>
      </w:pPr>
      <w:r>
        <w:rPr>
          <w:sz w:val="20"/>
        </w:rPr>
        <w:t>Absence d’anticorps sérogroupe/type spécifiques : pas de phagocytose, dissémination de l’infection</w:t>
      </w:r>
    </w:p>
    <w:p w:rsidR="006948B8" w:rsidRDefault="006948B8" w:rsidP="008870D9">
      <w:pPr>
        <w:pStyle w:val="Paragraphedeliste"/>
        <w:numPr>
          <w:ilvl w:val="0"/>
          <w:numId w:val="34"/>
        </w:numPr>
        <w:spacing w:after="0"/>
        <w:rPr>
          <w:sz w:val="20"/>
        </w:rPr>
      </w:pPr>
      <w:r>
        <w:rPr>
          <w:sz w:val="20"/>
        </w:rPr>
        <w:t>Toxicité du lipo-oligosaccharide (≈lipopolysaccharide, même composantes)</w:t>
      </w:r>
    </w:p>
    <w:p w:rsidR="006948B8" w:rsidRDefault="006948B8" w:rsidP="006948B8">
      <w:pPr>
        <w:spacing w:after="0"/>
        <w:rPr>
          <w:sz w:val="20"/>
        </w:rPr>
      </w:pPr>
    </w:p>
    <w:p w:rsidR="006948B8" w:rsidRDefault="006948B8" w:rsidP="006948B8">
      <w:pPr>
        <w:spacing w:after="0"/>
        <w:rPr>
          <w:sz w:val="20"/>
        </w:rPr>
      </w:pPr>
      <w:r w:rsidRPr="006948B8">
        <w:rPr>
          <w:sz w:val="20"/>
        </w:rPr>
        <w:t>Facteurs de susceptibilité de l’hôte</w:t>
      </w:r>
      <w:r>
        <w:rPr>
          <w:sz w:val="20"/>
        </w:rPr>
        <w:t> :</w:t>
      </w:r>
    </w:p>
    <w:p w:rsidR="006948B8" w:rsidRDefault="006948B8" w:rsidP="008870D9">
      <w:pPr>
        <w:pStyle w:val="Paragraphedeliste"/>
        <w:numPr>
          <w:ilvl w:val="0"/>
          <w:numId w:val="34"/>
        </w:numPr>
        <w:spacing w:after="0"/>
        <w:rPr>
          <w:sz w:val="20"/>
        </w:rPr>
      </w:pPr>
      <w:r>
        <w:rPr>
          <w:sz w:val="20"/>
        </w:rPr>
        <w:t>Âge (&lt;1 an) : immunodéficience physiologique (plus d’anticorps maternel et immunité de l’enfant encore peu développée).</w:t>
      </w:r>
    </w:p>
    <w:p w:rsidR="006948B8" w:rsidRDefault="006948B8" w:rsidP="008870D9">
      <w:pPr>
        <w:pStyle w:val="Paragraphedeliste"/>
        <w:numPr>
          <w:ilvl w:val="0"/>
          <w:numId w:val="34"/>
        </w:numPr>
        <w:spacing w:after="0"/>
        <w:rPr>
          <w:sz w:val="20"/>
        </w:rPr>
      </w:pPr>
      <w:r>
        <w:rPr>
          <w:sz w:val="20"/>
        </w:rPr>
        <w:t>Déficience en complément</w:t>
      </w:r>
    </w:p>
    <w:p w:rsidR="006948B8" w:rsidRDefault="006948B8" w:rsidP="006948B8">
      <w:pPr>
        <w:spacing w:after="0"/>
        <w:rPr>
          <w:sz w:val="20"/>
        </w:rPr>
      </w:pPr>
    </w:p>
    <w:p w:rsidR="006948B8" w:rsidRDefault="006948B8" w:rsidP="006948B8">
      <w:pPr>
        <w:spacing w:after="0"/>
        <w:rPr>
          <w:sz w:val="20"/>
        </w:rPr>
      </w:pPr>
      <w:r w:rsidRPr="006948B8">
        <w:rPr>
          <w:b/>
          <w:sz w:val="20"/>
        </w:rPr>
        <w:t>Épidémiologie</w:t>
      </w:r>
      <w:r>
        <w:rPr>
          <w:sz w:val="20"/>
        </w:rPr>
        <w:t> :</w:t>
      </w:r>
    </w:p>
    <w:p w:rsidR="006948B8" w:rsidRDefault="006948B8" w:rsidP="008870D9">
      <w:pPr>
        <w:pStyle w:val="Paragraphedeliste"/>
        <w:numPr>
          <w:ilvl w:val="0"/>
          <w:numId w:val="34"/>
        </w:numPr>
        <w:spacing w:after="0"/>
        <w:rPr>
          <w:sz w:val="20"/>
        </w:rPr>
      </w:pPr>
      <w:r>
        <w:rPr>
          <w:sz w:val="20"/>
        </w:rPr>
        <w:t>Maladie endémique dans le monde entier (surtout &lt;5 ans)</w:t>
      </w:r>
    </w:p>
    <w:p w:rsidR="006948B8" w:rsidRDefault="006948B8" w:rsidP="008870D9">
      <w:pPr>
        <w:pStyle w:val="Paragraphedeliste"/>
        <w:numPr>
          <w:ilvl w:val="0"/>
          <w:numId w:val="34"/>
        </w:numPr>
        <w:spacing w:after="0"/>
        <w:rPr>
          <w:sz w:val="20"/>
        </w:rPr>
      </w:pPr>
      <w:r>
        <w:rPr>
          <w:sz w:val="20"/>
        </w:rPr>
        <w:t>Épidémies surtout en Afrique (&lt;5 ans, concentration de population)</w:t>
      </w:r>
    </w:p>
    <w:p w:rsidR="006948B8" w:rsidRDefault="002D5F12" w:rsidP="008870D9">
      <w:pPr>
        <w:pStyle w:val="Paragraphedeliste"/>
        <w:numPr>
          <w:ilvl w:val="0"/>
          <w:numId w:val="34"/>
        </w:numPr>
        <w:spacing w:after="0"/>
        <w:rPr>
          <w:sz w:val="20"/>
        </w:rPr>
      </w:pPr>
      <w:r>
        <w:rPr>
          <w:sz w:val="20"/>
        </w:rPr>
        <w:t>Transmission : par gouttelettes de salive entre contacts proches (ex famille, militaires, camps de vacances, hôpital, écoles…)</w:t>
      </w:r>
    </w:p>
    <w:p w:rsidR="002D5F12" w:rsidRPr="006948B8" w:rsidRDefault="002D5F12" w:rsidP="008870D9">
      <w:pPr>
        <w:pStyle w:val="Paragraphedeliste"/>
        <w:numPr>
          <w:ilvl w:val="0"/>
          <w:numId w:val="34"/>
        </w:numPr>
        <w:spacing w:after="0"/>
        <w:rPr>
          <w:sz w:val="20"/>
        </w:rPr>
      </w:pPr>
      <w:r>
        <w:rPr>
          <w:sz w:val="20"/>
        </w:rPr>
        <w:t>Portage : uniquement par l’homme ! Varie avec l’âge, surtout chez enfants d’âge scolaire (d’autant plus si population dense). Temporaire car clairance par anticorps spécifiques qui se forment.</w:t>
      </w:r>
    </w:p>
    <w:p w:rsidR="006948B8" w:rsidRDefault="006948B8" w:rsidP="00623240">
      <w:pPr>
        <w:spacing w:after="0"/>
        <w:rPr>
          <w:sz w:val="20"/>
        </w:rPr>
      </w:pPr>
    </w:p>
    <w:p w:rsidR="00A771CA" w:rsidRDefault="002D5F12" w:rsidP="00623240">
      <w:pPr>
        <w:spacing w:after="0"/>
        <w:rPr>
          <w:sz w:val="20"/>
        </w:rPr>
      </w:pPr>
      <w:r w:rsidRPr="002D5F12">
        <w:rPr>
          <w:b/>
          <w:sz w:val="20"/>
        </w:rPr>
        <w:t>Manifestations cliniques</w:t>
      </w:r>
      <w:r>
        <w:rPr>
          <w:sz w:val="20"/>
        </w:rPr>
        <w:t> :</w:t>
      </w:r>
      <w:r w:rsidR="00A771CA">
        <w:rPr>
          <w:sz w:val="20"/>
        </w:rPr>
        <w:t xml:space="preserve"> séquence des événements</w:t>
      </w:r>
    </w:p>
    <w:p w:rsidR="00A771CA" w:rsidRDefault="00A771CA" w:rsidP="00623240">
      <w:pPr>
        <w:spacing w:after="0"/>
        <w:rPr>
          <w:sz w:val="20"/>
        </w:rPr>
      </w:pPr>
      <w:r>
        <w:rPr>
          <w:sz w:val="20"/>
        </w:rPr>
        <w:t>1. colonisation du nasopharynx (asymptomatique)</w:t>
      </w:r>
    </w:p>
    <w:p w:rsidR="00A771CA" w:rsidRDefault="00A771CA" w:rsidP="00623240">
      <w:pPr>
        <w:spacing w:after="0"/>
        <w:rPr>
          <w:sz w:val="20"/>
        </w:rPr>
      </w:pPr>
      <w:r>
        <w:rPr>
          <w:sz w:val="20"/>
        </w:rPr>
        <w:t xml:space="preserve">2. atteintes possibles : </w:t>
      </w:r>
    </w:p>
    <w:p w:rsidR="00A771CA" w:rsidRDefault="00A771CA" w:rsidP="008870D9">
      <w:pPr>
        <w:pStyle w:val="Paragraphedeliste"/>
        <w:numPr>
          <w:ilvl w:val="0"/>
          <w:numId w:val="38"/>
        </w:numPr>
        <w:spacing w:after="0"/>
        <w:rPr>
          <w:sz w:val="20"/>
        </w:rPr>
      </w:pPr>
      <w:r>
        <w:rPr>
          <w:sz w:val="20"/>
        </w:rPr>
        <w:t>P</w:t>
      </w:r>
      <w:r w:rsidRPr="00A771CA">
        <w:rPr>
          <w:sz w:val="20"/>
        </w:rPr>
        <w:t>haryngite (douloureuse)</w:t>
      </w:r>
      <w:r>
        <w:rPr>
          <w:sz w:val="20"/>
        </w:rPr>
        <w:t> : par contact avec cas</w:t>
      </w:r>
    </w:p>
    <w:p w:rsidR="00A771CA" w:rsidRPr="00A771CA" w:rsidRDefault="00A771CA" w:rsidP="008870D9">
      <w:pPr>
        <w:pStyle w:val="Paragraphedeliste"/>
        <w:numPr>
          <w:ilvl w:val="0"/>
          <w:numId w:val="38"/>
        </w:numPr>
        <w:spacing w:after="0"/>
        <w:rPr>
          <w:sz w:val="20"/>
        </w:rPr>
      </w:pPr>
      <w:r>
        <w:rPr>
          <w:sz w:val="20"/>
        </w:rPr>
        <w:t>Pneumonie : rare</w:t>
      </w:r>
    </w:p>
    <w:p w:rsidR="002D5F12" w:rsidRDefault="002D5F12" w:rsidP="008870D9">
      <w:pPr>
        <w:pStyle w:val="Paragraphedeliste"/>
        <w:numPr>
          <w:ilvl w:val="0"/>
          <w:numId w:val="34"/>
        </w:numPr>
        <w:spacing w:after="0"/>
        <w:rPr>
          <w:sz w:val="20"/>
        </w:rPr>
      </w:pPr>
      <w:r>
        <w:rPr>
          <w:sz w:val="20"/>
        </w:rPr>
        <w:t>Méningite </w:t>
      </w:r>
      <w:r w:rsidR="00A771CA">
        <w:rPr>
          <w:sz w:val="20"/>
        </w:rPr>
        <w:t xml:space="preserve">(70%) </w:t>
      </w:r>
      <w:r>
        <w:rPr>
          <w:sz w:val="20"/>
        </w:rPr>
        <w:t>:</w:t>
      </w:r>
    </w:p>
    <w:p w:rsidR="002D5F12" w:rsidRDefault="002D5F12" w:rsidP="008870D9">
      <w:pPr>
        <w:pStyle w:val="Paragraphedeliste"/>
        <w:numPr>
          <w:ilvl w:val="0"/>
          <w:numId w:val="36"/>
        </w:numPr>
        <w:spacing w:after="0"/>
        <w:rPr>
          <w:sz w:val="20"/>
        </w:rPr>
      </w:pPr>
      <w:r>
        <w:rPr>
          <w:sz w:val="20"/>
        </w:rPr>
        <w:t>Début brutal : céphalées, signes méningés (raideur de nuque, vomissements, photophobie), fièvre élevée. Clinique peut être moins bruyante chez petits enfants.</w:t>
      </w:r>
    </w:p>
    <w:p w:rsidR="002D5F12" w:rsidRDefault="002D5F12" w:rsidP="008870D9">
      <w:pPr>
        <w:pStyle w:val="Paragraphedeliste"/>
        <w:numPr>
          <w:ilvl w:val="0"/>
          <w:numId w:val="36"/>
        </w:numPr>
        <w:spacing w:after="0"/>
        <w:rPr>
          <w:sz w:val="20"/>
        </w:rPr>
      </w:pPr>
      <w:r>
        <w:rPr>
          <w:sz w:val="20"/>
        </w:rPr>
        <w:t>Mortalité 10% (80% en absence de traitement)</w:t>
      </w:r>
    </w:p>
    <w:p w:rsidR="002D5F12" w:rsidRDefault="002D5F12" w:rsidP="008870D9">
      <w:pPr>
        <w:pStyle w:val="Paragraphedeliste"/>
        <w:numPr>
          <w:ilvl w:val="0"/>
          <w:numId w:val="36"/>
        </w:numPr>
        <w:spacing w:after="0"/>
        <w:rPr>
          <w:sz w:val="20"/>
        </w:rPr>
      </w:pPr>
      <w:r>
        <w:rPr>
          <w:sz w:val="20"/>
        </w:rPr>
        <w:t>Séquelles neurologiques peu fréquentes</w:t>
      </w:r>
    </w:p>
    <w:p w:rsidR="00A771CA" w:rsidRDefault="00A771CA" w:rsidP="008870D9">
      <w:pPr>
        <w:pStyle w:val="Paragraphedeliste"/>
        <w:numPr>
          <w:ilvl w:val="0"/>
          <w:numId w:val="36"/>
        </w:numPr>
        <w:spacing w:after="0"/>
        <w:rPr>
          <w:sz w:val="20"/>
        </w:rPr>
      </w:pPr>
      <w:r>
        <w:rPr>
          <w:sz w:val="20"/>
        </w:rPr>
        <w:t>Peut être avec ou sans méningococcémie associée</w:t>
      </w:r>
    </w:p>
    <w:p w:rsidR="002D5F12" w:rsidRDefault="002D5F12" w:rsidP="008870D9">
      <w:pPr>
        <w:pStyle w:val="Paragraphedeliste"/>
        <w:numPr>
          <w:ilvl w:val="0"/>
          <w:numId w:val="34"/>
        </w:numPr>
        <w:spacing w:after="0"/>
        <w:rPr>
          <w:sz w:val="20"/>
        </w:rPr>
      </w:pPr>
      <w:r>
        <w:rPr>
          <w:sz w:val="20"/>
        </w:rPr>
        <w:t>Méningococcémie : maladie très grave, infection disséminée</w:t>
      </w:r>
    </w:p>
    <w:p w:rsidR="002D5F12" w:rsidRDefault="002D5F12" w:rsidP="008870D9">
      <w:pPr>
        <w:pStyle w:val="Paragraphedeliste"/>
        <w:numPr>
          <w:ilvl w:val="0"/>
          <w:numId w:val="37"/>
        </w:numPr>
        <w:spacing w:after="0"/>
        <w:rPr>
          <w:sz w:val="20"/>
        </w:rPr>
      </w:pPr>
      <w:r>
        <w:rPr>
          <w:sz w:val="20"/>
        </w:rPr>
        <w:t>Formation de thrombi dans les vaisseaux sanguins</w:t>
      </w:r>
    </w:p>
    <w:p w:rsidR="002D5F12" w:rsidRDefault="002D5F12" w:rsidP="008870D9">
      <w:pPr>
        <w:pStyle w:val="Paragraphedeliste"/>
        <w:numPr>
          <w:ilvl w:val="0"/>
          <w:numId w:val="37"/>
        </w:numPr>
        <w:spacing w:after="0"/>
        <w:rPr>
          <w:sz w:val="20"/>
        </w:rPr>
      </w:pPr>
      <w:r>
        <w:rPr>
          <w:sz w:val="20"/>
        </w:rPr>
        <w:t>Peau : pétéchies</w:t>
      </w:r>
    </w:p>
    <w:p w:rsidR="00A771CA" w:rsidRDefault="00A771CA" w:rsidP="008870D9">
      <w:pPr>
        <w:pStyle w:val="Paragraphedeliste"/>
        <w:numPr>
          <w:ilvl w:val="0"/>
          <w:numId w:val="37"/>
        </w:numPr>
        <w:spacing w:after="0"/>
        <w:rPr>
          <w:sz w:val="20"/>
        </w:rPr>
      </w:pPr>
      <w:r>
        <w:rPr>
          <w:sz w:val="20"/>
        </w:rPr>
        <w:t xml:space="preserve">Forme sévère : </w:t>
      </w:r>
      <w:r w:rsidRPr="00A771CA">
        <w:rPr>
          <w:sz w:val="20"/>
          <w:highlight w:val="yellow"/>
        </w:rPr>
        <w:t>syndrome de Waterhouse-Friderichsen</w:t>
      </w:r>
      <w:r>
        <w:rPr>
          <w:sz w:val="20"/>
        </w:rPr>
        <w:t xml:space="preserve"> associant état de choc, coagulation intravasculaire disséminée et insuffisance surrénalienne. On verra hémorragie occulaire.</w:t>
      </w:r>
    </w:p>
    <w:p w:rsidR="00A771CA" w:rsidRPr="00A771CA" w:rsidRDefault="00A771CA" w:rsidP="008870D9">
      <w:pPr>
        <w:pStyle w:val="Paragraphedeliste"/>
        <w:numPr>
          <w:ilvl w:val="0"/>
          <w:numId w:val="37"/>
        </w:numPr>
        <w:spacing w:after="0"/>
        <w:rPr>
          <w:sz w:val="20"/>
        </w:rPr>
      </w:pPr>
      <w:r w:rsidRPr="00A771CA">
        <w:rPr>
          <w:sz w:val="20"/>
        </w:rPr>
        <w:t>Atteinte d’organes par dissémination hématogène :</w:t>
      </w:r>
      <w:r>
        <w:rPr>
          <w:sz w:val="20"/>
        </w:rPr>
        <w:t xml:space="preserve"> endo/péricardite, arthrite, ostéomyélite, conjonctivite, péritonite.</w:t>
      </w:r>
    </w:p>
    <w:p w:rsidR="002D5F12" w:rsidRDefault="002D5F12" w:rsidP="00623240">
      <w:pPr>
        <w:spacing w:after="0"/>
        <w:rPr>
          <w:sz w:val="20"/>
        </w:rPr>
      </w:pPr>
    </w:p>
    <w:p w:rsidR="00A771CA" w:rsidRDefault="00A771CA" w:rsidP="00623240">
      <w:pPr>
        <w:spacing w:after="0"/>
        <w:rPr>
          <w:sz w:val="20"/>
        </w:rPr>
      </w:pPr>
      <w:r w:rsidRPr="00A771CA">
        <w:rPr>
          <w:b/>
          <w:sz w:val="20"/>
        </w:rPr>
        <w:t>Diagnostic de laboratoire</w:t>
      </w:r>
      <w:r>
        <w:rPr>
          <w:sz w:val="20"/>
        </w:rPr>
        <w:t xml:space="preserve"> : </w:t>
      </w:r>
    </w:p>
    <w:p w:rsidR="00411D30" w:rsidRDefault="00411D30" w:rsidP="008870D9">
      <w:pPr>
        <w:pStyle w:val="Paragraphedeliste"/>
        <w:numPr>
          <w:ilvl w:val="0"/>
          <w:numId w:val="34"/>
        </w:numPr>
        <w:spacing w:after="0"/>
        <w:rPr>
          <w:sz w:val="20"/>
        </w:rPr>
      </w:pPr>
      <w:r>
        <w:rPr>
          <w:sz w:val="20"/>
        </w:rPr>
        <w:t>Sang (hémoculture)</w:t>
      </w:r>
    </w:p>
    <w:p w:rsidR="00411D30" w:rsidRDefault="00411D30" w:rsidP="008870D9">
      <w:pPr>
        <w:pStyle w:val="Paragraphedeliste"/>
        <w:numPr>
          <w:ilvl w:val="0"/>
          <w:numId w:val="34"/>
        </w:numPr>
        <w:spacing w:after="0"/>
        <w:rPr>
          <w:sz w:val="20"/>
        </w:rPr>
      </w:pPr>
      <w:r>
        <w:rPr>
          <w:sz w:val="20"/>
        </w:rPr>
        <w:t>LCR : examen direct (gram, bleu de méthylène) ou culture</w:t>
      </w:r>
    </w:p>
    <w:p w:rsidR="00411D30" w:rsidRDefault="00411D30" w:rsidP="008870D9">
      <w:pPr>
        <w:pStyle w:val="Paragraphedeliste"/>
        <w:numPr>
          <w:ilvl w:val="0"/>
          <w:numId w:val="34"/>
        </w:numPr>
        <w:spacing w:after="0"/>
        <w:rPr>
          <w:sz w:val="20"/>
        </w:rPr>
      </w:pPr>
      <w:r>
        <w:rPr>
          <w:sz w:val="20"/>
        </w:rPr>
        <w:t xml:space="preserve">Détection directe d’antigènes capsulaires solubles </w:t>
      </w:r>
      <w:r w:rsidR="00D47DFA">
        <w:rPr>
          <w:sz w:val="20"/>
        </w:rPr>
        <w:t>(valeur variable selon sérogroup)</w:t>
      </w:r>
    </w:p>
    <w:p w:rsidR="00D47DFA" w:rsidRPr="00411D30" w:rsidRDefault="00D47DFA" w:rsidP="008870D9">
      <w:pPr>
        <w:pStyle w:val="Paragraphedeliste"/>
        <w:numPr>
          <w:ilvl w:val="0"/>
          <w:numId w:val="34"/>
        </w:numPr>
        <w:spacing w:after="0"/>
        <w:rPr>
          <w:sz w:val="20"/>
        </w:rPr>
      </w:pPr>
      <w:r>
        <w:rPr>
          <w:sz w:val="20"/>
        </w:rPr>
        <w:t>PCR (détection d’acides nucléiques)</w:t>
      </w:r>
    </w:p>
    <w:p w:rsidR="00D47DFA" w:rsidRDefault="00D47DFA" w:rsidP="00623240">
      <w:pPr>
        <w:spacing w:after="0"/>
        <w:rPr>
          <w:sz w:val="20"/>
        </w:rPr>
      </w:pPr>
      <w:r w:rsidRPr="00D47DFA">
        <w:rPr>
          <w:b/>
          <w:sz w:val="20"/>
        </w:rPr>
        <w:lastRenderedPageBreak/>
        <w:t>Traitement, prévention</w:t>
      </w:r>
      <w:r w:rsidRPr="00D47DFA">
        <w:rPr>
          <w:sz w:val="20"/>
        </w:rPr>
        <w:t> :</w:t>
      </w:r>
    </w:p>
    <w:p w:rsidR="008E2C9A" w:rsidRDefault="003C5988" w:rsidP="008870D9">
      <w:pPr>
        <w:pStyle w:val="Paragraphedeliste"/>
        <w:numPr>
          <w:ilvl w:val="0"/>
          <w:numId w:val="34"/>
        </w:numPr>
        <w:spacing w:after="0"/>
        <w:rPr>
          <w:sz w:val="20"/>
        </w:rPr>
      </w:pPr>
      <w:r>
        <w:rPr>
          <w:sz w:val="20"/>
        </w:rPr>
        <w:t>AB (attention, il y a de plus en plus de résistance à la pénicilline). On peut aussi utiliser céphalosporines à large spectre et autres.</w:t>
      </w:r>
    </w:p>
    <w:p w:rsidR="003C5988" w:rsidRDefault="003C5988" w:rsidP="008870D9">
      <w:pPr>
        <w:pStyle w:val="Paragraphedeliste"/>
        <w:numPr>
          <w:ilvl w:val="0"/>
          <w:numId w:val="34"/>
        </w:numPr>
        <w:spacing w:after="0"/>
        <w:rPr>
          <w:sz w:val="20"/>
        </w:rPr>
      </w:pPr>
      <w:r>
        <w:rPr>
          <w:sz w:val="20"/>
        </w:rPr>
        <w:t>Prévention de contact : pénicilline inefficace, utiliser plutôt rifampicine ou ciprofloxacine</w:t>
      </w:r>
    </w:p>
    <w:p w:rsidR="004F5D0E" w:rsidRDefault="003C5988" w:rsidP="008870D9">
      <w:pPr>
        <w:pStyle w:val="Paragraphedeliste"/>
        <w:numPr>
          <w:ilvl w:val="0"/>
          <w:numId w:val="34"/>
        </w:numPr>
        <w:spacing w:after="0"/>
        <w:rPr>
          <w:sz w:val="20"/>
        </w:rPr>
      </w:pPr>
      <w:r>
        <w:rPr>
          <w:sz w:val="20"/>
        </w:rPr>
        <w:t>Vaccination :</w:t>
      </w:r>
    </w:p>
    <w:p w:rsidR="004F5D0E" w:rsidRDefault="004F5D0E" w:rsidP="008870D9">
      <w:pPr>
        <w:pStyle w:val="Paragraphedeliste"/>
        <w:numPr>
          <w:ilvl w:val="0"/>
          <w:numId w:val="39"/>
        </w:numPr>
        <w:spacing w:after="0"/>
        <w:rPr>
          <w:sz w:val="20"/>
        </w:rPr>
      </w:pPr>
      <w:r>
        <w:rPr>
          <w:sz w:val="20"/>
        </w:rPr>
        <w:t>Vaccin polysaccharide polyvalent (A/C/Y/W135) dès 2 ans</w:t>
      </w:r>
    </w:p>
    <w:p w:rsidR="004F5D0E" w:rsidRPr="004F5D0E" w:rsidRDefault="004F5D0E" w:rsidP="008870D9">
      <w:pPr>
        <w:pStyle w:val="Paragraphedeliste"/>
        <w:numPr>
          <w:ilvl w:val="0"/>
          <w:numId w:val="39"/>
        </w:numPr>
        <w:spacing w:after="0"/>
        <w:rPr>
          <w:sz w:val="20"/>
        </w:rPr>
      </w:pPr>
      <w:r>
        <w:rPr>
          <w:sz w:val="20"/>
        </w:rPr>
        <w:t>Vaccin spécifique du sérogroupe en cas d’épidémie</w:t>
      </w:r>
    </w:p>
    <w:p w:rsidR="00D47DFA" w:rsidRDefault="00D47DFA" w:rsidP="00623240">
      <w:pPr>
        <w:spacing w:after="0"/>
        <w:rPr>
          <w:sz w:val="20"/>
        </w:rPr>
      </w:pPr>
    </w:p>
    <w:p w:rsidR="004F5D0E" w:rsidRDefault="004F5D0E" w:rsidP="00623240">
      <w:pPr>
        <w:spacing w:after="0"/>
        <w:rPr>
          <w:sz w:val="20"/>
        </w:rPr>
      </w:pPr>
      <w:r w:rsidRPr="004F5D0E">
        <w:rPr>
          <w:b/>
          <w:sz w:val="20"/>
        </w:rPr>
        <w:t>Groupes à risque nécessitant vaccination</w:t>
      </w:r>
      <w:r>
        <w:rPr>
          <w:sz w:val="20"/>
        </w:rPr>
        <w:t> :</w:t>
      </w:r>
    </w:p>
    <w:p w:rsidR="004F5D0E" w:rsidRDefault="004F5D0E" w:rsidP="008870D9">
      <w:pPr>
        <w:pStyle w:val="Paragraphedeliste"/>
        <w:numPr>
          <w:ilvl w:val="0"/>
          <w:numId w:val="34"/>
        </w:numPr>
        <w:spacing w:after="0"/>
        <w:rPr>
          <w:sz w:val="20"/>
        </w:rPr>
      </w:pPr>
      <w:r>
        <w:rPr>
          <w:sz w:val="20"/>
        </w:rPr>
        <w:t>Risque médical :</w:t>
      </w:r>
    </w:p>
    <w:p w:rsidR="004F5D0E" w:rsidRDefault="004F5D0E" w:rsidP="008870D9">
      <w:pPr>
        <w:pStyle w:val="Paragraphedeliste"/>
        <w:numPr>
          <w:ilvl w:val="0"/>
          <w:numId w:val="40"/>
        </w:numPr>
        <w:spacing w:after="0"/>
        <w:rPr>
          <w:sz w:val="20"/>
        </w:rPr>
      </w:pPr>
      <w:r>
        <w:rPr>
          <w:sz w:val="20"/>
        </w:rPr>
        <w:t>Déficits en complément (voie alterne, C5-8)</w:t>
      </w:r>
    </w:p>
    <w:p w:rsidR="004F5D0E" w:rsidRDefault="004F5D0E" w:rsidP="008870D9">
      <w:pPr>
        <w:pStyle w:val="Paragraphedeliste"/>
        <w:numPr>
          <w:ilvl w:val="0"/>
          <w:numId w:val="40"/>
        </w:numPr>
        <w:spacing w:after="0"/>
        <w:rPr>
          <w:sz w:val="20"/>
        </w:rPr>
      </w:pPr>
      <w:r>
        <w:rPr>
          <w:sz w:val="20"/>
        </w:rPr>
        <w:t>Déficits en protéines S ou C (induisent ensemble fibrinolyse)</w:t>
      </w:r>
    </w:p>
    <w:p w:rsidR="004F5D0E" w:rsidRDefault="004F5D0E" w:rsidP="008870D9">
      <w:pPr>
        <w:pStyle w:val="Paragraphedeliste"/>
        <w:numPr>
          <w:ilvl w:val="0"/>
          <w:numId w:val="40"/>
        </w:numPr>
        <w:spacing w:after="0"/>
        <w:rPr>
          <w:sz w:val="20"/>
        </w:rPr>
      </w:pPr>
      <w:r>
        <w:rPr>
          <w:sz w:val="20"/>
        </w:rPr>
        <w:t>Asplénie fonctionnelle ou anatomique</w:t>
      </w:r>
    </w:p>
    <w:p w:rsidR="004F5D0E" w:rsidRDefault="004F5D0E" w:rsidP="008870D9">
      <w:pPr>
        <w:pStyle w:val="Paragraphedeliste"/>
        <w:numPr>
          <w:ilvl w:val="0"/>
          <w:numId w:val="40"/>
        </w:numPr>
        <w:spacing w:after="0"/>
        <w:rPr>
          <w:sz w:val="20"/>
        </w:rPr>
      </w:pPr>
      <w:r>
        <w:rPr>
          <w:sz w:val="20"/>
        </w:rPr>
        <w:t>Défaut de réponse immunitaire aux polysaccharides</w:t>
      </w:r>
    </w:p>
    <w:p w:rsidR="004F5D0E" w:rsidRDefault="004F5D0E" w:rsidP="008870D9">
      <w:pPr>
        <w:pStyle w:val="Paragraphedeliste"/>
        <w:numPr>
          <w:ilvl w:val="0"/>
          <w:numId w:val="34"/>
        </w:numPr>
        <w:spacing w:after="0"/>
        <w:rPr>
          <w:sz w:val="20"/>
        </w:rPr>
      </w:pPr>
      <w:r>
        <w:rPr>
          <w:sz w:val="20"/>
        </w:rPr>
        <w:t>Risque professionnel :</w:t>
      </w:r>
    </w:p>
    <w:p w:rsidR="004F5D0E" w:rsidRPr="004F5D0E" w:rsidRDefault="004F5D0E" w:rsidP="008870D9">
      <w:pPr>
        <w:pStyle w:val="Paragraphedeliste"/>
        <w:numPr>
          <w:ilvl w:val="0"/>
          <w:numId w:val="41"/>
        </w:numPr>
        <w:spacing w:after="0"/>
        <w:rPr>
          <w:sz w:val="20"/>
        </w:rPr>
      </w:pPr>
      <w:r>
        <w:rPr>
          <w:sz w:val="20"/>
        </w:rPr>
        <w:t>Employés de laboratoire de microbiologie, potentiellement exposés à des suspensions de méningocoques.</w:t>
      </w:r>
    </w:p>
    <w:p w:rsidR="004F5D0E" w:rsidRDefault="004F5D0E" w:rsidP="00623240">
      <w:pPr>
        <w:spacing w:after="0"/>
        <w:rPr>
          <w:b/>
          <w:sz w:val="20"/>
          <w:u w:val="single"/>
        </w:rPr>
      </w:pPr>
    </w:p>
    <w:p w:rsidR="00623240" w:rsidRDefault="00623240" w:rsidP="00623240">
      <w:pPr>
        <w:spacing w:after="0"/>
        <w:rPr>
          <w:sz w:val="20"/>
        </w:rPr>
      </w:pPr>
      <w:r w:rsidRPr="00623240">
        <w:rPr>
          <w:b/>
          <w:sz w:val="20"/>
          <w:u w:val="single"/>
        </w:rPr>
        <w:t>Neisseria gonorrhoeae</w:t>
      </w:r>
      <w:r>
        <w:rPr>
          <w:sz w:val="20"/>
        </w:rPr>
        <w:t> :</w:t>
      </w:r>
    </w:p>
    <w:p w:rsidR="004F5D0E" w:rsidRDefault="004F5D0E" w:rsidP="00623240">
      <w:pPr>
        <w:spacing w:after="0"/>
        <w:rPr>
          <w:sz w:val="20"/>
        </w:rPr>
      </w:pPr>
    </w:p>
    <w:p w:rsidR="004F5D0E" w:rsidRDefault="004F5D0E" w:rsidP="00623240">
      <w:pPr>
        <w:spacing w:after="0"/>
        <w:rPr>
          <w:sz w:val="20"/>
        </w:rPr>
      </w:pPr>
      <w:r w:rsidRPr="001470E9">
        <w:rPr>
          <w:b/>
          <w:sz w:val="20"/>
        </w:rPr>
        <w:t>Facteurs de virulence</w:t>
      </w:r>
      <w:r>
        <w:rPr>
          <w:sz w:val="20"/>
        </w:rPr>
        <w:t> :</w:t>
      </w:r>
    </w:p>
    <w:p w:rsidR="001470E9" w:rsidRDefault="001470E9" w:rsidP="008870D9">
      <w:pPr>
        <w:pStyle w:val="Paragraphedeliste"/>
        <w:numPr>
          <w:ilvl w:val="0"/>
          <w:numId w:val="34"/>
        </w:numPr>
        <w:spacing w:after="0"/>
        <w:rPr>
          <w:sz w:val="20"/>
        </w:rPr>
      </w:pPr>
      <w:r>
        <w:rPr>
          <w:sz w:val="20"/>
        </w:rPr>
        <w:t>Pilus : permet fixation à l’épithélium muqueux humains. Contient régions constantes et hypervariables (comme les Ig) qui contribuent à la diversité génétique des gonocoques.</w:t>
      </w:r>
    </w:p>
    <w:p w:rsidR="001470E9" w:rsidRDefault="001470E9" w:rsidP="008870D9">
      <w:pPr>
        <w:pStyle w:val="Paragraphedeliste"/>
        <w:numPr>
          <w:ilvl w:val="0"/>
          <w:numId w:val="34"/>
        </w:numPr>
        <w:spacing w:after="0"/>
        <w:rPr>
          <w:sz w:val="20"/>
        </w:rPr>
      </w:pPr>
      <w:r>
        <w:rPr>
          <w:sz w:val="20"/>
        </w:rPr>
        <w:t>Outer membrane proteins :</w:t>
      </w:r>
    </w:p>
    <w:p w:rsidR="001470E9" w:rsidRDefault="001470E9" w:rsidP="008870D9">
      <w:pPr>
        <w:pStyle w:val="Paragraphedeliste"/>
        <w:numPr>
          <w:ilvl w:val="0"/>
          <w:numId w:val="41"/>
        </w:numPr>
        <w:spacing w:after="0"/>
        <w:rPr>
          <w:sz w:val="20"/>
        </w:rPr>
      </w:pPr>
      <w:r>
        <w:rPr>
          <w:sz w:val="20"/>
        </w:rPr>
        <w:t>Por : forment pores à travers membrane externe. Ils sont antigéniques, sérotypes spécifiques associés à la virulence.</w:t>
      </w:r>
    </w:p>
    <w:p w:rsidR="001470E9" w:rsidRDefault="001470E9" w:rsidP="008870D9">
      <w:pPr>
        <w:pStyle w:val="Paragraphedeliste"/>
        <w:numPr>
          <w:ilvl w:val="0"/>
          <w:numId w:val="41"/>
        </w:numPr>
        <w:spacing w:after="0"/>
        <w:rPr>
          <w:sz w:val="20"/>
        </w:rPr>
      </w:pPr>
      <w:r>
        <w:rPr>
          <w:sz w:val="20"/>
        </w:rPr>
        <w:t>Opa : participent à la fixation sur les cellules épithéliales</w:t>
      </w:r>
    </w:p>
    <w:p w:rsidR="001470E9" w:rsidRDefault="001470E9" w:rsidP="008870D9">
      <w:pPr>
        <w:pStyle w:val="Paragraphedeliste"/>
        <w:numPr>
          <w:ilvl w:val="0"/>
          <w:numId w:val="34"/>
        </w:numPr>
        <w:spacing w:after="0"/>
        <w:rPr>
          <w:sz w:val="20"/>
        </w:rPr>
      </w:pPr>
      <w:r>
        <w:rPr>
          <w:sz w:val="20"/>
        </w:rPr>
        <w:t>Endotoxine : lipo-olisaccharide</w:t>
      </w:r>
    </w:p>
    <w:p w:rsidR="001470E9" w:rsidRDefault="001470E9" w:rsidP="008870D9">
      <w:pPr>
        <w:pStyle w:val="Paragraphedeliste"/>
        <w:numPr>
          <w:ilvl w:val="0"/>
          <w:numId w:val="34"/>
        </w:numPr>
        <w:spacing w:after="0"/>
        <w:rPr>
          <w:sz w:val="20"/>
        </w:rPr>
      </w:pPr>
      <w:r>
        <w:rPr>
          <w:sz w:val="20"/>
        </w:rPr>
        <w:t>Protéase IgA : relarguée par la cellule pour détruire les IgA1</w:t>
      </w:r>
    </w:p>
    <w:p w:rsidR="001470E9" w:rsidRDefault="001470E9" w:rsidP="008870D9">
      <w:pPr>
        <w:pStyle w:val="Paragraphedeliste"/>
        <w:numPr>
          <w:ilvl w:val="0"/>
          <w:numId w:val="34"/>
        </w:numPr>
        <w:spacing w:after="0"/>
        <w:rPr>
          <w:sz w:val="20"/>
        </w:rPr>
      </w:pPr>
      <w:r>
        <w:rPr>
          <w:sz w:val="20"/>
        </w:rPr>
        <w:t>Capsule : résiste à phagocytose, sauf si présence d’anticorps</w:t>
      </w:r>
    </w:p>
    <w:p w:rsidR="001470E9" w:rsidRDefault="001470E9" w:rsidP="008870D9">
      <w:pPr>
        <w:pStyle w:val="Paragraphedeliste"/>
        <w:numPr>
          <w:ilvl w:val="0"/>
          <w:numId w:val="34"/>
        </w:numPr>
        <w:spacing w:after="0"/>
        <w:rPr>
          <w:sz w:val="20"/>
          <w:lang w:val="en-GB"/>
        </w:rPr>
      </w:pPr>
      <w:r w:rsidRPr="001470E9">
        <w:rPr>
          <w:sz w:val="20"/>
          <w:lang w:val="en-GB"/>
        </w:rPr>
        <w:t>Lactoferrin + transferrin binding prot</w:t>
      </w:r>
      <w:r>
        <w:rPr>
          <w:sz w:val="20"/>
          <w:lang w:val="en-GB"/>
        </w:rPr>
        <w:t>e</w:t>
      </w:r>
      <w:r w:rsidRPr="001470E9">
        <w:rPr>
          <w:sz w:val="20"/>
          <w:lang w:val="en-GB"/>
        </w:rPr>
        <w:t>ins : a</w:t>
      </w:r>
      <w:r>
        <w:rPr>
          <w:sz w:val="20"/>
          <w:lang w:val="en-GB"/>
        </w:rPr>
        <w:t>cquisition de fer</w:t>
      </w:r>
    </w:p>
    <w:p w:rsidR="001470E9" w:rsidRPr="001470E9" w:rsidRDefault="001470E9" w:rsidP="001470E9">
      <w:pPr>
        <w:pStyle w:val="Paragraphedeliste"/>
        <w:spacing w:after="0"/>
        <w:rPr>
          <w:sz w:val="20"/>
          <w:lang w:val="en-GB"/>
        </w:rPr>
      </w:pPr>
    </w:p>
    <w:p w:rsidR="004F5D0E" w:rsidRDefault="004F5D0E" w:rsidP="00623240">
      <w:pPr>
        <w:spacing w:after="0"/>
        <w:rPr>
          <w:sz w:val="20"/>
        </w:rPr>
      </w:pPr>
      <w:r w:rsidRPr="001470E9">
        <w:rPr>
          <w:b/>
          <w:sz w:val="20"/>
        </w:rPr>
        <w:t>Pathogénicité</w:t>
      </w:r>
      <w:r>
        <w:rPr>
          <w:sz w:val="20"/>
        </w:rPr>
        <w:t> :</w:t>
      </w:r>
    </w:p>
    <w:p w:rsidR="001470E9" w:rsidRDefault="001470E9" w:rsidP="008870D9">
      <w:pPr>
        <w:pStyle w:val="Paragraphedeliste"/>
        <w:numPr>
          <w:ilvl w:val="0"/>
          <w:numId w:val="34"/>
        </w:numPr>
        <w:spacing w:after="0"/>
        <w:rPr>
          <w:sz w:val="20"/>
        </w:rPr>
      </w:pPr>
      <w:r>
        <w:rPr>
          <w:sz w:val="20"/>
        </w:rPr>
        <w:t>Attachement aux cellules de la muqueuse (via pili)</w:t>
      </w:r>
    </w:p>
    <w:p w:rsidR="001470E9" w:rsidRDefault="001470E9" w:rsidP="008870D9">
      <w:pPr>
        <w:pStyle w:val="Paragraphedeliste"/>
        <w:numPr>
          <w:ilvl w:val="0"/>
          <w:numId w:val="34"/>
        </w:numPr>
        <w:spacing w:after="0"/>
        <w:rPr>
          <w:sz w:val="20"/>
        </w:rPr>
      </w:pPr>
      <w:r>
        <w:rPr>
          <w:sz w:val="20"/>
        </w:rPr>
        <w:t>Pénétration</w:t>
      </w:r>
    </w:p>
    <w:p w:rsidR="001470E9" w:rsidRDefault="001470E9" w:rsidP="008870D9">
      <w:pPr>
        <w:pStyle w:val="Paragraphedeliste"/>
        <w:numPr>
          <w:ilvl w:val="0"/>
          <w:numId w:val="34"/>
        </w:numPr>
        <w:spacing w:after="0"/>
        <w:rPr>
          <w:sz w:val="20"/>
        </w:rPr>
      </w:pPr>
      <w:r>
        <w:rPr>
          <w:sz w:val="20"/>
        </w:rPr>
        <w:t>Invasion des cellules</w:t>
      </w:r>
    </w:p>
    <w:p w:rsidR="001470E9" w:rsidRDefault="001470E9" w:rsidP="008870D9">
      <w:pPr>
        <w:pStyle w:val="Paragraphedeliste"/>
        <w:numPr>
          <w:ilvl w:val="0"/>
          <w:numId w:val="34"/>
        </w:numPr>
        <w:spacing w:after="0"/>
        <w:rPr>
          <w:sz w:val="20"/>
        </w:rPr>
      </w:pPr>
      <w:r>
        <w:rPr>
          <w:sz w:val="20"/>
        </w:rPr>
        <w:t>LOS entraine une réponse inflammatoire</w:t>
      </w:r>
    </w:p>
    <w:p w:rsidR="001470E9" w:rsidRDefault="001470E9" w:rsidP="008870D9">
      <w:pPr>
        <w:pStyle w:val="Paragraphedeliste"/>
        <w:numPr>
          <w:ilvl w:val="0"/>
          <w:numId w:val="34"/>
        </w:numPr>
        <w:spacing w:after="0"/>
        <w:rPr>
          <w:sz w:val="20"/>
        </w:rPr>
      </w:pPr>
      <w:r>
        <w:rPr>
          <w:sz w:val="20"/>
        </w:rPr>
        <w:t>Formation d’IgG3, mais absence d’immunité protectrice</w:t>
      </w:r>
    </w:p>
    <w:p w:rsidR="001470E9" w:rsidRPr="001470E9" w:rsidRDefault="001470E9" w:rsidP="001470E9">
      <w:pPr>
        <w:pStyle w:val="Paragraphedeliste"/>
        <w:spacing w:after="0"/>
        <w:rPr>
          <w:sz w:val="20"/>
        </w:rPr>
      </w:pPr>
    </w:p>
    <w:p w:rsidR="001470E9" w:rsidRDefault="001470E9" w:rsidP="00623240">
      <w:pPr>
        <w:spacing w:after="0"/>
        <w:rPr>
          <w:sz w:val="20"/>
        </w:rPr>
      </w:pPr>
      <w:r w:rsidRPr="001470E9">
        <w:rPr>
          <w:b/>
          <w:sz w:val="20"/>
        </w:rPr>
        <w:t>Epidémiologie </w:t>
      </w:r>
      <w:r>
        <w:rPr>
          <w:sz w:val="20"/>
        </w:rPr>
        <w:t>:</w:t>
      </w:r>
    </w:p>
    <w:p w:rsidR="001470E9" w:rsidRDefault="001470E9" w:rsidP="008870D9">
      <w:pPr>
        <w:pStyle w:val="Paragraphedeliste"/>
        <w:numPr>
          <w:ilvl w:val="0"/>
          <w:numId w:val="34"/>
        </w:numPr>
        <w:spacing w:after="0"/>
        <w:rPr>
          <w:sz w:val="20"/>
        </w:rPr>
      </w:pPr>
      <w:r>
        <w:rPr>
          <w:sz w:val="20"/>
        </w:rPr>
        <w:t>Pathogène restreint à l’homme (de moins en moins, pic entre 15-20 ans).</w:t>
      </w:r>
    </w:p>
    <w:p w:rsidR="001470E9" w:rsidRDefault="001470E9" w:rsidP="008870D9">
      <w:pPr>
        <w:pStyle w:val="Paragraphedeliste"/>
        <w:numPr>
          <w:ilvl w:val="0"/>
          <w:numId w:val="34"/>
        </w:numPr>
        <w:spacing w:after="0"/>
        <w:rPr>
          <w:sz w:val="20"/>
        </w:rPr>
      </w:pPr>
      <w:r>
        <w:rPr>
          <w:sz w:val="20"/>
        </w:rPr>
        <w:t>Transmission par contact sexuel : 50% de risque d’infection pour femme exposée, 20% pour homme exposé.</w:t>
      </w:r>
      <w:r w:rsidR="006033B4">
        <w:rPr>
          <w:sz w:val="20"/>
        </w:rPr>
        <w:t xml:space="preserve"> Les réservoirs de la maladie sont les personnes infectées asymptomatiques (F &gt; H). Cependant il y a (indépendamment du groupe d’âge ou de l’époque) plus d’hommes atteints que de femmes.</w:t>
      </w:r>
    </w:p>
    <w:p w:rsidR="006033B4" w:rsidRDefault="006033B4" w:rsidP="006033B4">
      <w:pPr>
        <w:spacing w:after="0"/>
        <w:rPr>
          <w:sz w:val="20"/>
        </w:rPr>
      </w:pPr>
    </w:p>
    <w:p w:rsidR="006033B4" w:rsidRDefault="006033B4" w:rsidP="006033B4">
      <w:pPr>
        <w:spacing w:after="0"/>
        <w:rPr>
          <w:sz w:val="20"/>
        </w:rPr>
      </w:pPr>
      <w:r w:rsidRPr="006033B4">
        <w:rPr>
          <w:b/>
          <w:sz w:val="20"/>
        </w:rPr>
        <w:t>Tableaux cliniques</w:t>
      </w:r>
      <w:r>
        <w:rPr>
          <w:sz w:val="20"/>
        </w:rPr>
        <w:t xml:space="preserve"> : </w:t>
      </w:r>
    </w:p>
    <w:tbl>
      <w:tblPr>
        <w:tblStyle w:val="Grilledutableau"/>
        <w:tblW w:w="11057" w:type="dxa"/>
        <w:tblInd w:w="-743" w:type="dxa"/>
        <w:tblLayout w:type="fixed"/>
        <w:tblLook w:val="04A0" w:firstRow="1" w:lastRow="0" w:firstColumn="1" w:lastColumn="0" w:noHBand="0" w:noVBand="1"/>
      </w:tblPr>
      <w:tblGrid>
        <w:gridCol w:w="3403"/>
        <w:gridCol w:w="5528"/>
        <w:gridCol w:w="2126"/>
      </w:tblGrid>
      <w:tr w:rsidR="006033B4" w:rsidTr="006033B4">
        <w:tc>
          <w:tcPr>
            <w:tcW w:w="3403" w:type="dxa"/>
          </w:tcPr>
          <w:p w:rsidR="006033B4" w:rsidRPr="006033B4" w:rsidRDefault="006033B4" w:rsidP="006033B4">
            <w:pPr>
              <w:rPr>
                <w:sz w:val="20"/>
              </w:rPr>
            </w:pPr>
            <w:r w:rsidRPr="006033B4">
              <w:rPr>
                <w:sz w:val="20"/>
              </w:rPr>
              <w:t>Homme :</w:t>
            </w:r>
            <w:r>
              <w:rPr>
                <w:sz w:val="20"/>
              </w:rPr>
              <w:t xml:space="preserve"> infections génitales</w:t>
            </w:r>
          </w:p>
          <w:p w:rsidR="006033B4" w:rsidRDefault="006033B4" w:rsidP="008870D9">
            <w:pPr>
              <w:pStyle w:val="Paragraphedeliste"/>
              <w:numPr>
                <w:ilvl w:val="0"/>
                <w:numId w:val="34"/>
              </w:numPr>
              <w:rPr>
                <w:sz w:val="20"/>
              </w:rPr>
            </w:pPr>
            <w:r>
              <w:rPr>
                <w:sz w:val="20"/>
              </w:rPr>
              <w:t>Urétrite (=gonorhée)</w:t>
            </w:r>
          </w:p>
          <w:p w:rsidR="006033B4" w:rsidRDefault="006033B4" w:rsidP="008870D9">
            <w:pPr>
              <w:pStyle w:val="Paragraphedeliste"/>
              <w:numPr>
                <w:ilvl w:val="0"/>
                <w:numId w:val="34"/>
              </w:numPr>
              <w:rPr>
                <w:sz w:val="20"/>
              </w:rPr>
            </w:pPr>
            <w:r>
              <w:rPr>
                <w:sz w:val="20"/>
              </w:rPr>
              <w:t>Sécrétions purulentes, dysurie</w:t>
            </w:r>
          </w:p>
          <w:p w:rsidR="006033B4" w:rsidRDefault="006033B4" w:rsidP="008870D9">
            <w:pPr>
              <w:pStyle w:val="Paragraphedeliste"/>
              <w:numPr>
                <w:ilvl w:val="0"/>
                <w:numId w:val="34"/>
              </w:numPr>
              <w:rPr>
                <w:sz w:val="20"/>
              </w:rPr>
            </w:pPr>
            <w:r>
              <w:rPr>
                <w:sz w:val="20"/>
              </w:rPr>
              <w:t>Complications locales rares</w:t>
            </w:r>
          </w:p>
          <w:p w:rsidR="006033B4" w:rsidRPr="006033B4" w:rsidRDefault="006033B4" w:rsidP="008870D9">
            <w:pPr>
              <w:pStyle w:val="Paragraphedeliste"/>
              <w:numPr>
                <w:ilvl w:val="0"/>
                <w:numId w:val="34"/>
              </w:numPr>
              <w:rPr>
                <w:sz w:val="20"/>
              </w:rPr>
            </w:pPr>
            <w:r>
              <w:rPr>
                <w:sz w:val="20"/>
              </w:rPr>
              <w:t>Bactériémie (F &gt; H)</w:t>
            </w:r>
          </w:p>
        </w:tc>
        <w:tc>
          <w:tcPr>
            <w:tcW w:w="5528" w:type="dxa"/>
          </w:tcPr>
          <w:p w:rsidR="006033B4" w:rsidRPr="006033B4" w:rsidRDefault="006033B4" w:rsidP="006033B4">
            <w:pPr>
              <w:rPr>
                <w:sz w:val="20"/>
              </w:rPr>
            </w:pPr>
            <w:r w:rsidRPr="006033B4">
              <w:rPr>
                <w:sz w:val="20"/>
              </w:rPr>
              <w:t>Femme :</w:t>
            </w:r>
            <w:r>
              <w:rPr>
                <w:sz w:val="20"/>
              </w:rPr>
              <w:t xml:space="preserve"> infections génitales</w:t>
            </w:r>
          </w:p>
          <w:p w:rsidR="006033B4" w:rsidRDefault="006033B4" w:rsidP="008870D9">
            <w:pPr>
              <w:pStyle w:val="Paragraphedeliste"/>
              <w:numPr>
                <w:ilvl w:val="0"/>
                <w:numId w:val="34"/>
              </w:numPr>
              <w:rPr>
                <w:sz w:val="20"/>
              </w:rPr>
            </w:pPr>
            <w:r>
              <w:rPr>
                <w:sz w:val="20"/>
              </w:rPr>
              <w:t>Cervicite</w:t>
            </w:r>
          </w:p>
          <w:p w:rsidR="006033B4" w:rsidRDefault="006033B4" w:rsidP="008870D9">
            <w:pPr>
              <w:pStyle w:val="Paragraphedeliste"/>
              <w:numPr>
                <w:ilvl w:val="0"/>
                <w:numId w:val="34"/>
              </w:numPr>
              <w:rPr>
                <w:sz w:val="20"/>
              </w:rPr>
            </w:pPr>
            <w:r>
              <w:rPr>
                <w:sz w:val="20"/>
              </w:rPr>
              <w:t>Sécrétions vaginales, dysurie, douleurs abdominales</w:t>
            </w:r>
          </w:p>
          <w:p w:rsidR="006033B4" w:rsidRDefault="006033B4" w:rsidP="008870D9">
            <w:pPr>
              <w:pStyle w:val="Paragraphedeliste"/>
              <w:numPr>
                <w:ilvl w:val="0"/>
                <w:numId w:val="34"/>
              </w:numPr>
              <w:rPr>
                <w:sz w:val="20"/>
              </w:rPr>
            </w:pPr>
            <w:r>
              <w:rPr>
                <w:sz w:val="20"/>
              </w:rPr>
              <w:t>Extension aux annexes (salpingite, abcès tubo-ovariens)</w:t>
            </w:r>
          </w:p>
          <w:p w:rsidR="006033B4" w:rsidRDefault="006033B4" w:rsidP="008870D9">
            <w:pPr>
              <w:pStyle w:val="Paragraphedeliste"/>
              <w:numPr>
                <w:ilvl w:val="0"/>
                <w:numId w:val="34"/>
              </w:numPr>
              <w:rPr>
                <w:sz w:val="20"/>
              </w:rPr>
            </w:pPr>
            <w:r>
              <w:rPr>
                <w:sz w:val="20"/>
              </w:rPr>
              <w:t>Bactériémie</w:t>
            </w:r>
          </w:p>
          <w:p w:rsidR="006033B4" w:rsidRPr="006033B4" w:rsidRDefault="006033B4" w:rsidP="008870D9">
            <w:pPr>
              <w:pStyle w:val="Paragraphedeliste"/>
              <w:numPr>
                <w:ilvl w:val="0"/>
                <w:numId w:val="34"/>
              </w:numPr>
              <w:rPr>
                <w:sz w:val="20"/>
              </w:rPr>
            </w:pPr>
            <w:r>
              <w:rPr>
                <w:sz w:val="20"/>
              </w:rPr>
              <w:t>Atteinte peau (ex lésions érythémateuses/nécrotiques) + articulations (ex arthrite septique)</w:t>
            </w:r>
          </w:p>
        </w:tc>
        <w:tc>
          <w:tcPr>
            <w:tcW w:w="2126" w:type="dxa"/>
          </w:tcPr>
          <w:p w:rsidR="006033B4" w:rsidRPr="006033B4" w:rsidRDefault="006033B4" w:rsidP="006033B4">
            <w:pPr>
              <w:rPr>
                <w:sz w:val="20"/>
              </w:rPr>
            </w:pPr>
            <w:r w:rsidRPr="006033B4">
              <w:rPr>
                <w:sz w:val="20"/>
              </w:rPr>
              <w:t xml:space="preserve">NN : </w:t>
            </w:r>
          </w:p>
          <w:p w:rsidR="006033B4" w:rsidRPr="006033B4" w:rsidRDefault="006033B4" w:rsidP="008870D9">
            <w:pPr>
              <w:pStyle w:val="Paragraphedeliste"/>
              <w:numPr>
                <w:ilvl w:val="0"/>
                <w:numId w:val="34"/>
              </w:numPr>
              <w:rPr>
                <w:sz w:val="20"/>
              </w:rPr>
            </w:pPr>
            <w:r>
              <w:rPr>
                <w:sz w:val="20"/>
              </w:rPr>
              <w:t>Conjonctivite purulente (ou ophtalmie gonococcique</w:t>
            </w:r>
          </w:p>
        </w:tc>
      </w:tr>
    </w:tbl>
    <w:p w:rsidR="006033B4" w:rsidRDefault="006033B4" w:rsidP="006033B4">
      <w:pPr>
        <w:spacing w:after="0"/>
        <w:rPr>
          <w:sz w:val="20"/>
        </w:rPr>
      </w:pPr>
    </w:p>
    <w:p w:rsidR="006033B4" w:rsidRDefault="006033B4" w:rsidP="006033B4">
      <w:pPr>
        <w:spacing w:after="0"/>
        <w:rPr>
          <w:sz w:val="20"/>
        </w:rPr>
      </w:pPr>
      <w:r w:rsidRPr="006033B4">
        <w:rPr>
          <w:b/>
          <w:sz w:val="20"/>
        </w:rPr>
        <w:lastRenderedPageBreak/>
        <w:t>Diagnostic</w:t>
      </w:r>
      <w:r>
        <w:rPr>
          <w:sz w:val="20"/>
        </w:rPr>
        <w:t> :</w:t>
      </w:r>
    </w:p>
    <w:p w:rsidR="006033B4" w:rsidRPr="006033B4" w:rsidRDefault="006033B4" w:rsidP="008870D9">
      <w:pPr>
        <w:pStyle w:val="Paragraphedeliste"/>
        <w:numPr>
          <w:ilvl w:val="0"/>
          <w:numId w:val="34"/>
        </w:numPr>
        <w:spacing w:after="0"/>
        <w:rPr>
          <w:sz w:val="20"/>
        </w:rPr>
      </w:pPr>
      <w:r w:rsidRPr="006033B4">
        <w:rPr>
          <w:sz w:val="20"/>
        </w:rPr>
        <w:t>Examen direct : diplocoques Gram- extra/intracellulaires. Se</w:t>
      </w:r>
      <w:r>
        <w:rPr>
          <w:sz w:val="20"/>
        </w:rPr>
        <w:t>nsibilité/spécificité bonnes chez homme symptomatique, mais pas chez homme asymptomatique/femme symptomatique.</w:t>
      </w:r>
    </w:p>
    <w:p w:rsidR="006033B4" w:rsidRDefault="006033B4" w:rsidP="008870D9">
      <w:pPr>
        <w:pStyle w:val="Paragraphedeliste"/>
        <w:numPr>
          <w:ilvl w:val="0"/>
          <w:numId w:val="34"/>
        </w:numPr>
        <w:spacing w:after="0"/>
        <w:rPr>
          <w:sz w:val="20"/>
        </w:rPr>
      </w:pPr>
      <w:r>
        <w:rPr>
          <w:sz w:val="20"/>
        </w:rPr>
        <w:t>Culture :</w:t>
      </w:r>
      <w:r w:rsidR="006C745D">
        <w:rPr>
          <w:sz w:val="20"/>
        </w:rPr>
        <w:t xml:space="preserve"> milieux non sélectifs (gélose chocolat : pour bactéries capricieuses en termes de facteurs de croissance, ex Neisseria gonorrheae et Haemophilus) et sélectifs (Thayer martin : inhibe croissance de toutes bactéries sauf les Neisseria). N. gonorrheae très sensible au froid et à la dessication.</w:t>
      </w:r>
    </w:p>
    <w:p w:rsidR="006C745D" w:rsidRDefault="006C745D" w:rsidP="008870D9">
      <w:pPr>
        <w:pStyle w:val="Paragraphedeliste"/>
        <w:numPr>
          <w:ilvl w:val="0"/>
          <w:numId w:val="42"/>
        </w:numPr>
        <w:spacing w:after="0"/>
        <w:rPr>
          <w:sz w:val="20"/>
        </w:rPr>
      </w:pPr>
      <w:r>
        <w:rPr>
          <w:sz w:val="20"/>
        </w:rPr>
        <w:t>Échantillons : sécrétions urètre, endocervix, anus ou pharynx</w:t>
      </w:r>
    </w:p>
    <w:p w:rsidR="006C745D" w:rsidRDefault="006C745D" w:rsidP="008870D9">
      <w:pPr>
        <w:pStyle w:val="Paragraphedeliste"/>
        <w:numPr>
          <w:ilvl w:val="0"/>
          <w:numId w:val="42"/>
        </w:numPr>
        <w:spacing w:after="0"/>
        <w:rPr>
          <w:sz w:val="20"/>
        </w:rPr>
      </w:pPr>
      <w:r>
        <w:rPr>
          <w:sz w:val="20"/>
        </w:rPr>
        <w:t>Hémocultures : si suspicion d’atteinte disséminée</w:t>
      </w:r>
    </w:p>
    <w:p w:rsidR="006033B4" w:rsidRDefault="006033B4" w:rsidP="008870D9">
      <w:pPr>
        <w:pStyle w:val="Paragraphedeliste"/>
        <w:numPr>
          <w:ilvl w:val="0"/>
          <w:numId w:val="34"/>
        </w:numPr>
        <w:spacing w:after="0"/>
        <w:rPr>
          <w:sz w:val="20"/>
        </w:rPr>
      </w:pPr>
      <w:r>
        <w:rPr>
          <w:sz w:val="20"/>
        </w:rPr>
        <w:t>Sondes nucléiques PCR :</w:t>
      </w:r>
      <w:r w:rsidR="006C745D">
        <w:rPr>
          <w:sz w:val="20"/>
        </w:rPr>
        <w:t xml:space="preserve"> souvent combinée à une recherche de Chlamydia trachomatis</w:t>
      </w:r>
    </w:p>
    <w:p w:rsidR="006C745D" w:rsidRDefault="006C745D" w:rsidP="006C745D">
      <w:pPr>
        <w:spacing w:after="0"/>
        <w:rPr>
          <w:sz w:val="20"/>
        </w:rPr>
      </w:pPr>
    </w:p>
    <w:p w:rsidR="006C745D" w:rsidRDefault="006C745D" w:rsidP="006C745D">
      <w:pPr>
        <w:spacing w:after="0"/>
        <w:rPr>
          <w:sz w:val="20"/>
        </w:rPr>
      </w:pPr>
      <w:r w:rsidRPr="006C745D">
        <w:rPr>
          <w:b/>
          <w:sz w:val="20"/>
        </w:rPr>
        <w:t>Traitement</w:t>
      </w:r>
      <w:r>
        <w:rPr>
          <w:sz w:val="20"/>
        </w:rPr>
        <w:t> :</w:t>
      </w:r>
    </w:p>
    <w:p w:rsidR="006C745D" w:rsidRDefault="006C745D" w:rsidP="008870D9">
      <w:pPr>
        <w:pStyle w:val="Paragraphedeliste"/>
        <w:numPr>
          <w:ilvl w:val="0"/>
          <w:numId w:val="34"/>
        </w:numPr>
        <w:spacing w:after="0"/>
        <w:rPr>
          <w:sz w:val="20"/>
        </w:rPr>
      </w:pPr>
      <w:r>
        <w:rPr>
          <w:sz w:val="20"/>
        </w:rPr>
        <w:t>Initialement on traitait à la pénicilline mais résistances &gt;10%. Actuellement on utilise plutôt céphalosporines 3</w:t>
      </w:r>
      <w:r w:rsidRPr="006C745D">
        <w:rPr>
          <w:sz w:val="20"/>
          <w:vertAlign w:val="superscript"/>
        </w:rPr>
        <w:t>ème</w:t>
      </w:r>
      <w:r>
        <w:rPr>
          <w:sz w:val="20"/>
        </w:rPr>
        <w:t xml:space="preserve"> génération, fluoroquinones (cave, résistance augmente aussi). Traiter en même temps pour Chlamydia trachomatis (MST).</w:t>
      </w:r>
    </w:p>
    <w:p w:rsidR="005A5242" w:rsidRDefault="005A5242" w:rsidP="008870D9">
      <w:pPr>
        <w:pStyle w:val="Paragraphedeliste"/>
        <w:numPr>
          <w:ilvl w:val="0"/>
          <w:numId w:val="34"/>
        </w:numPr>
        <w:spacing w:after="0"/>
        <w:rPr>
          <w:sz w:val="20"/>
        </w:rPr>
      </w:pPr>
      <w:r>
        <w:rPr>
          <w:sz w:val="20"/>
        </w:rPr>
        <w:t>Pas de vaccins efficaces disponibles</w:t>
      </w:r>
    </w:p>
    <w:p w:rsidR="005A5242" w:rsidRDefault="005A5242" w:rsidP="008870D9">
      <w:pPr>
        <w:pStyle w:val="Paragraphedeliste"/>
        <w:numPr>
          <w:ilvl w:val="0"/>
          <w:numId w:val="34"/>
        </w:numPr>
        <w:spacing w:after="0"/>
        <w:rPr>
          <w:sz w:val="20"/>
        </w:rPr>
      </w:pPr>
      <w:r>
        <w:rPr>
          <w:sz w:val="20"/>
        </w:rPr>
        <w:t>Chimioprophylaxie inefficace (sauf chez les NN)</w:t>
      </w:r>
    </w:p>
    <w:p w:rsidR="005A5242" w:rsidRDefault="005A5242" w:rsidP="008870D9">
      <w:pPr>
        <w:pStyle w:val="Paragraphedeliste"/>
        <w:numPr>
          <w:ilvl w:val="0"/>
          <w:numId w:val="34"/>
        </w:numPr>
        <w:spacing w:after="0"/>
        <w:rPr>
          <w:sz w:val="20"/>
        </w:rPr>
      </w:pPr>
      <w:r>
        <w:rPr>
          <w:sz w:val="20"/>
        </w:rPr>
        <w:t>Prévention : éducation, programme de détection chez les populations à risque.</w:t>
      </w:r>
    </w:p>
    <w:p w:rsidR="00DE3EDC" w:rsidRDefault="00DE3EDC" w:rsidP="00DE3EDC">
      <w:pPr>
        <w:spacing w:after="0"/>
        <w:rPr>
          <w:sz w:val="20"/>
        </w:rPr>
      </w:pPr>
    </w:p>
    <w:p w:rsidR="00DE3EDC" w:rsidRDefault="00DE3EDC" w:rsidP="00DE3EDC">
      <w:pPr>
        <w:spacing w:after="0"/>
        <w:rPr>
          <w:sz w:val="20"/>
        </w:rPr>
      </w:pPr>
    </w:p>
    <w:p w:rsidR="00DE3EDC" w:rsidRPr="00DE3EDC" w:rsidRDefault="00DE3EDC" w:rsidP="00DE3EDC">
      <w:pPr>
        <w:spacing w:after="0"/>
        <w:jc w:val="center"/>
        <w:rPr>
          <w:b/>
        </w:rPr>
      </w:pPr>
      <w:r w:rsidRPr="00DE3EDC">
        <w:rPr>
          <w:b/>
        </w:rPr>
        <w:t>Les mycoses</w:t>
      </w:r>
    </w:p>
    <w:p w:rsidR="00DE3EDC" w:rsidRDefault="00DE3EDC" w:rsidP="00DE3EDC">
      <w:pPr>
        <w:spacing w:after="0"/>
        <w:rPr>
          <w:sz w:val="20"/>
        </w:rPr>
      </w:pPr>
    </w:p>
    <w:p w:rsidR="00DE3EDC" w:rsidRDefault="00DE3EDC" w:rsidP="00DE3EDC">
      <w:pPr>
        <w:spacing w:after="0"/>
        <w:rPr>
          <w:sz w:val="20"/>
        </w:rPr>
      </w:pPr>
      <w:r w:rsidRPr="00DE3EDC">
        <w:rPr>
          <w:b/>
          <w:sz w:val="20"/>
          <w:u w:val="single"/>
        </w:rPr>
        <w:t>Généralités</w:t>
      </w:r>
      <w:r w:rsidRPr="00DE3EDC">
        <w:rPr>
          <w:b/>
          <w:sz w:val="20"/>
        </w:rPr>
        <w:t> </w:t>
      </w:r>
      <w:r>
        <w:rPr>
          <w:sz w:val="20"/>
        </w:rPr>
        <w:t xml:space="preserve">: </w:t>
      </w:r>
    </w:p>
    <w:p w:rsidR="00DE3EDC" w:rsidRDefault="00DE3EDC" w:rsidP="00DE3EDC">
      <w:pPr>
        <w:spacing w:after="0"/>
        <w:rPr>
          <w:sz w:val="20"/>
        </w:rPr>
      </w:pPr>
    </w:p>
    <w:p w:rsidR="00DE3EDC" w:rsidRDefault="00DE3EDC" w:rsidP="00DE3EDC">
      <w:pPr>
        <w:spacing w:after="0"/>
        <w:rPr>
          <w:sz w:val="20"/>
        </w:rPr>
      </w:pPr>
      <w:r w:rsidRPr="00DE3EDC">
        <w:rPr>
          <w:b/>
          <w:sz w:val="20"/>
        </w:rPr>
        <w:t>Définitions</w:t>
      </w:r>
      <w:r>
        <w:rPr>
          <w:sz w:val="20"/>
        </w:rPr>
        <w:t> :</w:t>
      </w:r>
    </w:p>
    <w:p w:rsidR="00DE3EDC" w:rsidRPr="00DE3EDC" w:rsidRDefault="00DE3EDC" w:rsidP="008870D9">
      <w:pPr>
        <w:pStyle w:val="Paragraphedeliste"/>
        <w:numPr>
          <w:ilvl w:val="0"/>
          <w:numId w:val="34"/>
        </w:numPr>
        <w:spacing w:after="0"/>
        <w:rPr>
          <w:sz w:val="20"/>
        </w:rPr>
      </w:pPr>
      <w:r>
        <w:rPr>
          <w:sz w:val="20"/>
        </w:rPr>
        <w:t xml:space="preserve">Mycose : </w:t>
      </w:r>
      <w:r w:rsidRPr="00DE3EDC">
        <w:rPr>
          <w:sz w:val="20"/>
        </w:rPr>
        <w:t>infections dues au d</w:t>
      </w:r>
      <w:r w:rsidR="00F6783B">
        <w:rPr>
          <w:sz w:val="20"/>
        </w:rPr>
        <w:t>vpt</w:t>
      </w:r>
      <w:r w:rsidRPr="00DE3EDC">
        <w:rPr>
          <w:sz w:val="20"/>
        </w:rPr>
        <w:t xml:space="preserve"> de champignons microscopiques dans les tissus de l’organisme</w:t>
      </w:r>
    </w:p>
    <w:p w:rsidR="004870CD" w:rsidRDefault="00DE3EDC" w:rsidP="008870D9">
      <w:pPr>
        <w:pStyle w:val="Paragraphedeliste"/>
        <w:numPr>
          <w:ilvl w:val="0"/>
          <w:numId w:val="34"/>
        </w:numPr>
        <w:spacing w:after="0"/>
        <w:rPr>
          <w:sz w:val="20"/>
        </w:rPr>
      </w:pPr>
      <w:r>
        <w:rPr>
          <w:sz w:val="20"/>
        </w:rPr>
        <w:t xml:space="preserve">Champignons (ou </w:t>
      </w:r>
      <w:r w:rsidRPr="00DE3EDC">
        <w:rPr>
          <w:sz w:val="20"/>
          <w:highlight w:val="yellow"/>
        </w:rPr>
        <w:t>mycètes</w:t>
      </w:r>
      <w:r>
        <w:rPr>
          <w:sz w:val="20"/>
        </w:rPr>
        <w:t xml:space="preserve">) : appartiennent au règne des Fungi (ou mycètes). Ce sont des eucaryotes dont la paroi cellulaire est rigide (composée de chitine, mannane et glucane). Possèdent également membrane cellulaire et sont non chlorophylliens (quasi tous aérobes stricts). On les classe selon leur mode de reproduction (sexuée/asexuée), morphologie, cycles de vie, physiologie…leur fonction est de dégrader les matériaux organiques dans l’environnement. </w:t>
      </w:r>
      <w:r w:rsidR="004870CD">
        <w:rPr>
          <w:sz w:val="20"/>
        </w:rPr>
        <w:t xml:space="preserve">Ils sont hétérotrophes vis-à-vis du carbone pour survivre et se reproduire (produire spores non flagellés voire uniflagellés). Moins de 1% sont pathogènes pour les humains et ceux-ci causent </w:t>
      </w:r>
      <w:r w:rsidR="00F14265">
        <w:rPr>
          <w:sz w:val="20"/>
        </w:rPr>
        <w:t xml:space="preserve">toxicoses, hypersensibilités et  </w:t>
      </w:r>
      <w:r w:rsidR="004870CD">
        <w:rPr>
          <w:sz w:val="20"/>
        </w:rPr>
        <w:t>infections opportunistes. Les champignons pathogènes</w:t>
      </w:r>
      <w:r w:rsidR="00EF541C">
        <w:rPr>
          <w:sz w:val="20"/>
        </w:rPr>
        <w:t xml:space="preserve"> </w:t>
      </w:r>
      <w:r w:rsidR="004870CD">
        <w:rPr>
          <w:sz w:val="20"/>
        </w:rPr>
        <w:t>peuvent se présenter sous 2 formes :</w:t>
      </w:r>
    </w:p>
    <w:p w:rsidR="004870CD" w:rsidRDefault="004870CD" w:rsidP="008870D9">
      <w:pPr>
        <w:pStyle w:val="Paragraphedeliste"/>
        <w:numPr>
          <w:ilvl w:val="0"/>
          <w:numId w:val="43"/>
        </w:numPr>
        <w:spacing w:after="0"/>
        <w:rPr>
          <w:sz w:val="20"/>
        </w:rPr>
      </w:pPr>
      <w:r w:rsidRPr="004870CD">
        <w:rPr>
          <w:sz w:val="20"/>
        </w:rPr>
        <w:t>Levures : champignons unicellulaires se reproduisant de façon asexuée, par fission</w:t>
      </w:r>
      <w:r w:rsidR="00F14265">
        <w:rPr>
          <w:sz w:val="20"/>
        </w:rPr>
        <w:t xml:space="preserve"> ou par </w:t>
      </w:r>
      <w:r w:rsidR="00F14265" w:rsidRPr="004870CD">
        <w:rPr>
          <w:sz w:val="20"/>
        </w:rPr>
        <w:t>bourgeonnement</w:t>
      </w:r>
      <w:r w:rsidR="00F14265">
        <w:rPr>
          <w:sz w:val="20"/>
        </w:rPr>
        <w:t xml:space="preserve"> (→ blastoconidie → pseudo-hyphe → tube de germination)</w:t>
      </w:r>
      <w:r w:rsidRPr="004870CD">
        <w:rPr>
          <w:sz w:val="20"/>
        </w:rPr>
        <w:t>. Ils forment colonies mucoïdes sur agar</w:t>
      </w:r>
      <w:r>
        <w:rPr>
          <w:sz w:val="20"/>
        </w:rPr>
        <w:t>.</w:t>
      </w:r>
    </w:p>
    <w:p w:rsidR="004870CD" w:rsidRDefault="004870CD" w:rsidP="008870D9">
      <w:pPr>
        <w:pStyle w:val="Paragraphedeliste"/>
        <w:numPr>
          <w:ilvl w:val="0"/>
          <w:numId w:val="43"/>
        </w:numPr>
        <w:spacing w:after="0"/>
        <w:rPr>
          <w:sz w:val="20"/>
        </w:rPr>
      </w:pPr>
      <w:r w:rsidRPr="004870CD">
        <w:rPr>
          <w:sz w:val="20"/>
        </w:rPr>
        <w:t>Moisissures : champignons multicellulaires formant des structures tubulaires (filaments) nommées hyphes, se regroupant en mycélium. Leur reproduction se fait via conidies (éléments reproductifs asexués et aériens. Colonies morphologiquement filamenteuses. Localisation dans l’organisme et gravité variables.</w:t>
      </w:r>
    </w:p>
    <w:p w:rsidR="00F6783B" w:rsidRDefault="00F6783B" w:rsidP="00F6783B">
      <w:pPr>
        <w:spacing w:after="0"/>
        <w:rPr>
          <w:sz w:val="20"/>
        </w:rPr>
      </w:pPr>
    </w:p>
    <w:p w:rsidR="00EF541C" w:rsidRPr="00F6783B" w:rsidRDefault="00EF541C" w:rsidP="00F6783B">
      <w:pPr>
        <w:spacing w:after="0"/>
        <w:ind w:firstLine="708"/>
        <w:rPr>
          <w:sz w:val="20"/>
        </w:rPr>
      </w:pPr>
      <w:r w:rsidRPr="00F6783B">
        <w:rPr>
          <w:sz w:val="20"/>
        </w:rPr>
        <w:t>Forme dimorphique : filamenteuse dans nature et lévurique dans tissus</w:t>
      </w:r>
    </w:p>
    <w:p w:rsidR="00DE3EDC" w:rsidRDefault="00DE3EDC" w:rsidP="00DE3EDC">
      <w:pPr>
        <w:spacing w:after="0"/>
        <w:rPr>
          <w:sz w:val="20"/>
        </w:rPr>
      </w:pPr>
    </w:p>
    <w:p w:rsidR="00F14265" w:rsidRDefault="00B33C6A" w:rsidP="00DE3EDC">
      <w:pPr>
        <w:spacing w:after="0"/>
        <w:rPr>
          <w:sz w:val="20"/>
        </w:rPr>
      </w:pPr>
      <w:r>
        <w:rPr>
          <w:b/>
          <w:sz w:val="20"/>
          <w:u w:val="single"/>
        </w:rPr>
        <w:t xml:space="preserve">Levure </w:t>
      </w:r>
      <w:r w:rsidR="00DE3EDC" w:rsidRPr="00DE3EDC">
        <w:rPr>
          <w:b/>
          <w:sz w:val="20"/>
          <w:u w:val="single"/>
        </w:rPr>
        <w:t>Candida</w:t>
      </w:r>
      <w:r w:rsidR="00F14265">
        <w:rPr>
          <w:b/>
          <w:sz w:val="20"/>
          <w:u w:val="single"/>
        </w:rPr>
        <w:t xml:space="preserve"> (albicans)</w:t>
      </w:r>
      <w:r w:rsidR="00DE3EDC">
        <w:rPr>
          <w:sz w:val="20"/>
        </w:rPr>
        <w:t> :</w:t>
      </w:r>
      <w:r w:rsidR="00F14265">
        <w:rPr>
          <w:sz w:val="20"/>
        </w:rPr>
        <w:t xml:space="preserve"> développée à partir des années 40s avec apparition des AB</w:t>
      </w:r>
      <w:r>
        <w:rPr>
          <w:sz w:val="20"/>
        </w:rPr>
        <w:t xml:space="preserve">, </w:t>
      </w:r>
      <w:r w:rsidR="00F14265">
        <w:rPr>
          <w:sz w:val="20"/>
        </w:rPr>
        <w:t>ttts immunosuppresseurs</w:t>
      </w:r>
      <w:r>
        <w:rPr>
          <w:sz w:val="20"/>
        </w:rPr>
        <w:t>, cathéters intravsculaires, chirurgie abdominale compliquées, chirurgie cardiaque (infection prothèse).</w:t>
      </w:r>
    </w:p>
    <w:p w:rsidR="00B33C6A" w:rsidRDefault="00B33C6A" w:rsidP="00DE3EDC">
      <w:pPr>
        <w:spacing w:after="0"/>
        <w:rPr>
          <w:sz w:val="20"/>
        </w:rPr>
      </w:pPr>
    </w:p>
    <w:p w:rsidR="00B33C6A" w:rsidRDefault="00B33C6A" w:rsidP="00DE3EDC">
      <w:pPr>
        <w:spacing w:after="0"/>
        <w:rPr>
          <w:sz w:val="20"/>
        </w:rPr>
      </w:pPr>
      <w:r w:rsidRPr="00B33C6A">
        <w:rPr>
          <w:b/>
          <w:sz w:val="20"/>
        </w:rPr>
        <w:t>Réservoir</w:t>
      </w:r>
      <w:r>
        <w:rPr>
          <w:sz w:val="20"/>
        </w:rPr>
        <w:t> : tractus digestif, peau et ongles, voies génitales féminines. La plupart des infections surviennent par voie endogène (flore normale de l’hôte), cas de voie exogène = infections nosocomiales.</w:t>
      </w:r>
    </w:p>
    <w:p w:rsidR="00B33C6A" w:rsidRDefault="00B33C6A" w:rsidP="00DE3EDC">
      <w:pPr>
        <w:spacing w:after="0"/>
        <w:rPr>
          <w:sz w:val="20"/>
        </w:rPr>
      </w:pPr>
    </w:p>
    <w:p w:rsidR="00B33C6A" w:rsidRDefault="00B33C6A" w:rsidP="00DE3EDC">
      <w:pPr>
        <w:spacing w:after="0"/>
        <w:rPr>
          <w:sz w:val="20"/>
        </w:rPr>
      </w:pPr>
      <w:r w:rsidRPr="00B33C6A">
        <w:rPr>
          <w:b/>
          <w:sz w:val="20"/>
        </w:rPr>
        <w:t>Physiopathologie</w:t>
      </w:r>
      <w:r>
        <w:rPr>
          <w:sz w:val="20"/>
        </w:rPr>
        <w:t> : hôte se défend contre Candida via immunité cellulaire. Une infection systémique n’apparaît en général que si neutropénie s’ajoute à dépression d’immunité cellulaire.</w:t>
      </w:r>
    </w:p>
    <w:p w:rsidR="00F14265" w:rsidRDefault="00F14265" w:rsidP="00DE3EDC">
      <w:pPr>
        <w:spacing w:after="0"/>
        <w:rPr>
          <w:sz w:val="20"/>
        </w:rPr>
      </w:pPr>
    </w:p>
    <w:p w:rsidR="00B33C6A" w:rsidRDefault="00B33C6A" w:rsidP="00DE3EDC">
      <w:pPr>
        <w:spacing w:after="0"/>
        <w:rPr>
          <w:sz w:val="20"/>
        </w:rPr>
      </w:pPr>
      <w:r w:rsidRPr="00B33C6A">
        <w:rPr>
          <w:b/>
          <w:sz w:val="20"/>
        </w:rPr>
        <w:lastRenderedPageBreak/>
        <w:t>Pathogenèse - virulence</w:t>
      </w:r>
      <w:r w:rsidRPr="00B33C6A">
        <w:rPr>
          <w:sz w:val="20"/>
        </w:rPr>
        <w:t xml:space="preserve"> : </w:t>
      </w:r>
    </w:p>
    <w:p w:rsidR="00A96B32" w:rsidRDefault="00A96B32" w:rsidP="008870D9">
      <w:pPr>
        <w:pStyle w:val="Paragraphedeliste"/>
        <w:numPr>
          <w:ilvl w:val="0"/>
          <w:numId w:val="34"/>
        </w:numPr>
        <w:spacing w:after="0"/>
        <w:rPr>
          <w:sz w:val="20"/>
        </w:rPr>
      </w:pPr>
      <w:r>
        <w:rPr>
          <w:sz w:val="20"/>
        </w:rPr>
        <w:t>Adhérence à l’hôte :</w:t>
      </w:r>
    </w:p>
    <w:p w:rsidR="00A96B32" w:rsidRDefault="00A96B32" w:rsidP="008870D9">
      <w:pPr>
        <w:pStyle w:val="Paragraphedeliste"/>
        <w:numPr>
          <w:ilvl w:val="0"/>
          <w:numId w:val="44"/>
        </w:numPr>
        <w:spacing w:after="0"/>
        <w:rPr>
          <w:sz w:val="20"/>
        </w:rPr>
      </w:pPr>
      <w:r>
        <w:rPr>
          <w:sz w:val="20"/>
        </w:rPr>
        <w:t>Épithélium : glucides/glycoprotéines de surface</w:t>
      </w:r>
    </w:p>
    <w:p w:rsidR="00A96B32" w:rsidRDefault="00A96B32" w:rsidP="008870D9">
      <w:pPr>
        <w:pStyle w:val="Paragraphedeliste"/>
        <w:numPr>
          <w:ilvl w:val="0"/>
          <w:numId w:val="44"/>
        </w:numPr>
        <w:spacing w:after="0"/>
        <w:rPr>
          <w:sz w:val="20"/>
        </w:rPr>
      </w:pPr>
      <w:r>
        <w:rPr>
          <w:sz w:val="20"/>
        </w:rPr>
        <w:t>Endothélium : récepteur CR3 (intégrine) et liaisons protéiques</w:t>
      </w:r>
    </w:p>
    <w:p w:rsidR="00A96B32" w:rsidRDefault="00A96B32" w:rsidP="008870D9">
      <w:pPr>
        <w:pStyle w:val="Paragraphedeliste"/>
        <w:numPr>
          <w:ilvl w:val="0"/>
          <w:numId w:val="44"/>
        </w:numPr>
        <w:spacing w:after="0"/>
        <w:rPr>
          <w:sz w:val="20"/>
        </w:rPr>
      </w:pPr>
      <w:r>
        <w:rPr>
          <w:sz w:val="20"/>
        </w:rPr>
        <w:t>Récepteurs exprimés par C. albicans : complément, fibrinogène, fibronectine, lamini</w:t>
      </w:r>
      <w:r w:rsidR="00920242">
        <w:rPr>
          <w:sz w:val="20"/>
        </w:rPr>
        <w:t>ne</w:t>
      </w:r>
    </w:p>
    <w:p w:rsidR="00A96B32" w:rsidRDefault="00A96B32" w:rsidP="008870D9">
      <w:pPr>
        <w:pStyle w:val="Paragraphedeliste"/>
        <w:numPr>
          <w:ilvl w:val="0"/>
          <w:numId w:val="34"/>
        </w:numPr>
        <w:spacing w:after="0"/>
        <w:rPr>
          <w:sz w:val="20"/>
        </w:rPr>
      </w:pPr>
      <w:r>
        <w:rPr>
          <w:sz w:val="20"/>
        </w:rPr>
        <w:t>Facteurs sécrétés : protéinases</w:t>
      </w:r>
    </w:p>
    <w:p w:rsidR="00920242" w:rsidRDefault="00A96B32" w:rsidP="008870D9">
      <w:pPr>
        <w:pStyle w:val="Paragraphedeliste"/>
        <w:numPr>
          <w:ilvl w:val="0"/>
          <w:numId w:val="34"/>
        </w:numPr>
        <w:spacing w:after="0"/>
        <w:rPr>
          <w:sz w:val="20"/>
        </w:rPr>
      </w:pPr>
      <w:r>
        <w:rPr>
          <w:sz w:val="20"/>
        </w:rPr>
        <w:t>Facteurs de défense de l’hôte</w:t>
      </w:r>
      <w:r w:rsidR="00920242">
        <w:rPr>
          <w:sz w:val="20"/>
        </w:rPr>
        <w:t> : c</w:t>
      </w:r>
      <w:r w:rsidR="00920242" w:rsidRPr="00920242">
        <w:rPr>
          <w:sz w:val="20"/>
        </w:rPr>
        <w:t>ellules kértinisées</w:t>
      </w:r>
      <w:r w:rsidR="00920242">
        <w:rPr>
          <w:sz w:val="20"/>
        </w:rPr>
        <w:t>, gel de mucus, lactoferrine, PMNs, macrophages</w:t>
      </w:r>
    </w:p>
    <w:p w:rsidR="00920242" w:rsidRDefault="00920242" w:rsidP="00920242">
      <w:pPr>
        <w:spacing w:after="0"/>
        <w:rPr>
          <w:sz w:val="20"/>
        </w:rPr>
      </w:pPr>
    </w:p>
    <w:p w:rsidR="00920242" w:rsidRPr="00920242" w:rsidRDefault="00920242" w:rsidP="00920242">
      <w:pPr>
        <w:spacing w:after="0"/>
        <w:rPr>
          <w:sz w:val="20"/>
        </w:rPr>
      </w:pPr>
      <w:r w:rsidRPr="00920242">
        <w:rPr>
          <w:b/>
          <w:sz w:val="20"/>
        </w:rPr>
        <w:t>Facteurs prédisposants</w:t>
      </w:r>
      <w:r>
        <w:rPr>
          <w:sz w:val="20"/>
        </w:rPr>
        <w:t> :</w:t>
      </w:r>
    </w:p>
    <w:p w:rsidR="00B33C6A" w:rsidRPr="00920242" w:rsidRDefault="00920242" w:rsidP="008870D9">
      <w:pPr>
        <w:pStyle w:val="Paragraphedeliste"/>
        <w:numPr>
          <w:ilvl w:val="0"/>
          <w:numId w:val="34"/>
        </w:numPr>
        <w:spacing w:after="0"/>
        <w:rPr>
          <w:b/>
          <w:sz w:val="20"/>
          <w:u w:val="single"/>
        </w:rPr>
      </w:pPr>
      <w:r>
        <w:rPr>
          <w:sz w:val="20"/>
        </w:rPr>
        <w:t>Diabète : infections muco-cutanées (mais pas disséminées)</w:t>
      </w:r>
    </w:p>
    <w:p w:rsidR="00920242" w:rsidRPr="00920242" w:rsidRDefault="00920242" w:rsidP="008870D9">
      <w:pPr>
        <w:pStyle w:val="Paragraphedeliste"/>
        <w:numPr>
          <w:ilvl w:val="0"/>
          <w:numId w:val="34"/>
        </w:numPr>
        <w:spacing w:after="0"/>
        <w:rPr>
          <w:b/>
          <w:sz w:val="20"/>
          <w:u w:val="single"/>
        </w:rPr>
      </w:pPr>
      <w:r>
        <w:rPr>
          <w:sz w:val="20"/>
        </w:rPr>
        <w:t>Baisse d’immunité cellulaire (ex SIDA)</w:t>
      </w:r>
    </w:p>
    <w:p w:rsidR="00920242" w:rsidRPr="00920242" w:rsidRDefault="00920242" w:rsidP="008870D9">
      <w:pPr>
        <w:pStyle w:val="Paragraphedeliste"/>
        <w:numPr>
          <w:ilvl w:val="0"/>
          <w:numId w:val="34"/>
        </w:numPr>
        <w:spacing w:after="0"/>
        <w:rPr>
          <w:b/>
          <w:sz w:val="20"/>
          <w:u w:val="single"/>
        </w:rPr>
      </w:pPr>
      <w:r w:rsidRPr="00920242">
        <w:rPr>
          <w:sz w:val="20"/>
        </w:rPr>
        <w:t>Iatrogènes : AB, brûlés, agranulocytose, immunosuppr</w:t>
      </w:r>
      <w:r>
        <w:rPr>
          <w:sz w:val="20"/>
        </w:rPr>
        <w:t>ession, héroïne, cathéter, hyperalimentation parentérale…</w:t>
      </w:r>
    </w:p>
    <w:p w:rsidR="00920242" w:rsidRDefault="00920242" w:rsidP="00920242">
      <w:pPr>
        <w:spacing w:after="0"/>
        <w:rPr>
          <w:b/>
          <w:sz w:val="20"/>
          <w:u w:val="single"/>
        </w:rPr>
      </w:pPr>
    </w:p>
    <w:p w:rsidR="00920242" w:rsidRDefault="00920242" w:rsidP="00920242">
      <w:pPr>
        <w:spacing w:after="0"/>
        <w:rPr>
          <w:sz w:val="20"/>
        </w:rPr>
      </w:pPr>
      <w:r w:rsidRPr="00920242">
        <w:rPr>
          <w:b/>
          <w:sz w:val="20"/>
        </w:rPr>
        <w:t>Manifestations cliniques</w:t>
      </w:r>
      <w:r w:rsidRPr="00920242">
        <w:rPr>
          <w:sz w:val="20"/>
        </w:rPr>
        <w:t> :</w:t>
      </w:r>
    </w:p>
    <w:p w:rsidR="00920242" w:rsidRDefault="00920242" w:rsidP="00920242">
      <w:pPr>
        <w:spacing w:after="0"/>
        <w:rPr>
          <w:sz w:val="20"/>
        </w:rPr>
      </w:pPr>
      <w:r>
        <w:rPr>
          <w:sz w:val="20"/>
        </w:rPr>
        <w:t>Muqueuses :</w:t>
      </w:r>
    </w:p>
    <w:p w:rsidR="00920242" w:rsidRPr="00306451" w:rsidRDefault="00920242" w:rsidP="008870D9">
      <w:pPr>
        <w:pStyle w:val="Paragraphedeliste"/>
        <w:numPr>
          <w:ilvl w:val="0"/>
          <w:numId w:val="34"/>
        </w:numPr>
        <w:spacing w:after="0"/>
        <w:rPr>
          <w:sz w:val="20"/>
        </w:rPr>
      </w:pPr>
      <w:r>
        <w:rPr>
          <w:sz w:val="20"/>
        </w:rPr>
        <w:t>Candidoses buccales :</w:t>
      </w:r>
      <w:r w:rsidR="00306451">
        <w:rPr>
          <w:sz w:val="20"/>
        </w:rPr>
        <w:t xml:space="preserve"> m</w:t>
      </w:r>
      <w:r w:rsidRPr="00306451">
        <w:rPr>
          <w:sz w:val="20"/>
        </w:rPr>
        <w:t>uguet (dépôts blanchâtres = psuedo-membrane qui saigne si on l’enlève), candidose atrophique aiguë/chronique (après muguet, langue devien</w:t>
      </w:r>
      <w:r w:rsidR="006A2C48">
        <w:rPr>
          <w:sz w:val="20"/>
        </w:rPr>
        <w:t>t rouge), chéilite angulaire (inflammation avec fissures au</w:t>
      </w:r>
      <w:r w:rsidRPr="00306451">
        <w:rPr>
          <w:sz w:val="20"/>
        </w:rPr>
        <w:t xml:space="preserve"> niveau de commissure labiale), leucoplasie candidosique</w:t>
      </w:r>
      <w:r w:rsidR="00306451" w:rsidRPr="00306451">
        <w:rPr>
          <w:sz w:val="20"/>
        </w:rPr>
        <w:t xml:space="preserve"> (plaque blanche, kératinisée).</w:t>
      </w:r>
    </w:p>
    <w:p w:rsidR="00920242" w:rsidRDefault="00920242" w:rsidP="008870D9">
      <w:pPr>
        <w:pStyle w:val="Paragraphedeliste"/>
        <w:numPr>
          <w:ilvl w:val="0"/>
          <w:numId w:val="34"/>
        </w:numPr>
        <w:spacing w:after="0"/>
        <w:rPr>
          <w:sz w:val="20"/>
        </w:rPr>
      </w:pPr>
      <w:r>
        <w:rPr>
          <w:sz w:val="20"/>
        </w:rPr>
        <w:t>Œsophagite :</w:t>
      </w:r>
      <w:r w:rsidR="00306451">
        <w:rPr>
          <w:sz w:val="20"/>
        </w:rPr>
        <w:t xml:space="preserve"> surtout chez immunocompromis et neutropéniques. Peine à déglutition, douleurs rétroseternales. Peut s’accompagner d’un herpès simplex.</w:t>
      </w:r>
    </w:p>
    <w:p w:rsidR="00920242" w:rsidRDefault="00920242" w:rsidP="008870D9">
      <w:pPr>
        <w:pStyle w:val="Paragraphedeliste"/>
        <w:numPr>
          <w:ilvl w:val="0"/>
          <w:numId w:val="34"/>
        </w:numPr>
        <w:spacing w:after="0"/>
        <w:rPr>
          <w:sz w:val="20"/>
        </w:rPr>
      </w:pPr>
      <w:r>
        <w:rPr>
          <w:sz w:val="20"/>
        </w:rPr>
        <w:t>Candidose du tube digestif :</w:t>
      </w:r>
      <w:r w:rsidR="00306451">
        <w:rPr>
          <w:sz w:val="20"/>
        </w:rPr>
        <w:t xml:space="preserve"> assez fréquent à l’autopsie mais diagnostic clinique difficile (pauci-symptomatique). Représente porte d’entrée pour candidémie chez patients neutropéniques.</w:t>
      </w:r>
    </w:p>
    <w:p w:rsidR="00306451" w:rsidRDefault="00920242" w:rsidP="008870D9">
      <w:pPr>
        <w:pStyle w:val="Paragraphedeliste"/>
        <w:numPr>
          <w:ilvl w:val="0"/>
          <w:numId w:val="34"/>
        </w:numPr>
        <w:spacing w:after="0"/>
        <w:rPr>
          <w:sz w:val="20"/>
        </w:rPr>
      </w:pPr>
      <w:r>
        <w:rPr>
          <w:sz w:val="20"/>
        </w:rPr>
        <w:t>Vaginite :</w:t>
      </w:r>
      <w:r w:rsidR="00306451">
        <w:rPr>
          <w:sz w:val="20"/>
        </w:rPr>
        <w:t xml:space="preserve"> favorisée par d</w:t>
      </w:r>
      <w:r w:rsidR="00463C28">
        <w:rPr>
          <w:sz w:val="20"/>
        </w:rPr>
        <w:t>iabète</w:t>
      </w:r>
      <w:r w:rsidR="00586EAC">
        <w:rPr>
          <w:sz w:val="20"/>
        </w:rPr>
        <w:t>,</w:t>
      </w:r>
      <w:r w:rsidR="00306451">
        <w:rPr>
          <w:sz w:val="20"/>
        </w:rPr>
        <w:t xml:space="preserve"> grossesse, AB. Caractérisée par pertes vaginales, prurit et/ou symptômes urinaires, rougeur +/- dépôts.</w:t>
      </w:r>
    </w:p>
    <w:p w:rsidR="00306451" w:rsidRDefault="00306451" w:rsidP="00306451">
      <w:pPr>
        <w:spacing w:after="0"/>
        <w:rPr>
          <w:sz w:val="20"/>
        </w:rPr>
      </w:pPr>
    </w:p>
    <w:p w:rsidR="00306451" w:rsidRDefault="00306451" w:rsidP="00306451">
      <w:pPr>
        <w:spacing w:after="0"/>
        <w:rPr>
          <w:sz w:val="20"/>
        </w:rPr>
      </w:pPr>
      <w:r>
        <w:rPr>
          <w:sz w:val="20"/>
        </w:rPr>
        <w:t xml:space="preserve">Peau : </w:t>
      </w:r>
    </w:p>
    <w:p w:rsidR="00306451" w:rsidRDefault="00306451" w:rsidP="008870D9">
      <w:pPr>
        <w:pStyle w:val="Paragraphedeliste"/>
        <w:numPr>
          <w:ilvl w:val="0"/>
          <w:numId w:val="34"/>
        </w:numPr>
        <w:spacing w:after="0"/>
        <w:rPr>
          <w:sz w:val="20"/>
        </w:rPr>
      </w:pPr>
      <w:r>
        <w:rPr>
          <w:sz w:val="20"/>
        </w:rPr>
        <w:t>Candidoses</w:t>
      </w:r>
      <w:r w:rsidR="00321C56">
        <w:rPr>
          <w:sz w:val="20"/>
        </w:rPr>
        <w:t xml:space="preserve"> muco-cutanées chronique</w:t>
      </w:r>
      <w:r w:rsidR="00463C28">
        <w:rPr>
          <w:sz w:val="20"/>
        </w:rPr>
        <w:t>s</w:t>
      </w:r>
    </w:p>
    <w:p w:rsidR="00306451" w:rsidRDefault="00306451" w:rsidP="008870D9">
      <w:pPr>
        <w:pStyle w:val="Paragraphedeliste"/>
        <w:numPr>
          <w:ilvl w:val="0"/>
          <w:numId w:val="34"/>
        </w:numPr>
        <w:spacing w:after="0"/>
        <w:rPr>
          <w:sz w:val="20"/>
        </w:rPr>
      </w:pPr>
      <w:r>
        <w:rPr>
          <w:sz w:val="20"/>
        </w:rPr>
        <w:t xml:space="preserve">Folliculites, </w:t>
      </w:r>
      <w:r w:rsidRPr="00306451">
        <w:rPr>
          <w:sz w:val="20"/>
          <w:highlight w:val="yellow"/>
        </w:rPr>
        <w:t>balanite</w:t>
      </w:r>
      <w:r>
        <w:rPr>
          <w:sz w:val="20"/>
        </w:rPr>
        <w:t xml:space="preserve"> (inflammation du gland du péni</w:t>
      </w:r>
      <w:r w:rsidR="00321C56">
        <w:rPr>
          <w:sz w:val="20"/>
        </w:rPr>
        <w:t>s</w:t>
      </w:r>
      <w:r>
        <w:rPr>
          <w:sz w:val="20"/>
        </w:rPr>
        <w:t>), dermite des langes (NN), candidose péri-anale, candidose des brûlés</w:t>
      </w:r>
    </w:p>
    <w:p w:rsidR="00306451" w:rsidRDefault="00306451" w:rsidP="008870D9">
      <w:pPr>
        <w:pStyle w:val="Paragraphedeliste"/>
        <w:numPr>
          <w:ilvl w:val="0"/>
          <w:numId w:val="34"/>
        </w:numPr>
        <w:spacing w:after="0"/>
        <w:rPr>
          <w:sz w:val="20"/>
        </w:rPr>
      </w:pPr>
      <w:r w:rsidRPr="00306451">
        <w:rPr>
          <w:sz w:val="20"/>
          <w:highlight w:val="yellow"/>
        </w:rPr>
        <w:t>Intertrigo</w:t>
      </w:r>
      <w:r>
        <w:rPr>
          <w:sz w:val="20"/>
        </w:rPr>
        <w:t xml:space="preserve"> : </w:t>
      </w:r>
      <w:r w:rsidR="009945CE">
        <w:rPr>
          <w:sz w:val="20"/>
        </w:rPr>
        <w:t>favorisé par macération dans plis inguinaux, axillaires, sous seins. Facteurs de risque = diabète et obésité.</w:t>
      </w:r>
    </w:p>
    <w:p w:rsidR="009945CE" w:rsidRDefault="009945CE" w:rsidP="008870D9">
      <w:pPr>
        <w:pStyle w:val="Paragraphedeliste"/>
        <w:numPr>
          <w:ilvl w:val="0"/>
          <w:numId w:val="34"/>
        </w:numPr>
        <w:spacing w:after="0"/>
        <w:rPr>
          <w:sz w:val="20"/>
        </w:rPr>
      </w:pPr>
      <w:r w:rsidRPr="009945CE">
        <w:rPr>
          <w:sz w:val="20"/>
          <w:highlight w:val="yellow"/>
        </w:rPr>
        <w:t>Paronychies</w:t>
      </w:r>
      <w:r>
        <w:rPr>
          <w:sz w:val="20"/>
        </w:rPr>
        <w:t xml:space="preserve"> </w:t>
      </w:r>
      <w:r w:rsidR="00D4713A">
        <w:rPr>
          <w:sz w:val="20"/>
        </w:rPr>
        <w:t xml:space="preserve">(tissus autours de l’ongle) </w:t>
      </w:r>
      <w:r>
        <w:rPr>
          <w:sz w:val="20"/>
        </w:rPr>
        <w:t xml:space="preserve">et </w:t>
      </w:r>
      <w:r w:rsidRPr="009945CE">
        <w:rPr>
          <w:sz w:val="20"/>
          <w:highlight w:val="yellow"/>
        </w:rPr>
        <w:t>onchomycoses</w:t>
      </w:r>
      <w:r>
        <w:rPr>
          <w:sz w:val="20"/>
        </w:rPr>
        <w:t> </w:t>
      </w:r>
      <w:r w:rsidR="00D4713A">
        <w:rPr>
          <w:sz w:val="20"/>
        </w:rPr>
        <w:t xml:space="preserve">(infection d’ongle) </w:t>
      </w:r>
      <w:r>
        <w:rPr>
          <w:sz w:val="20"/>
        </w:rPr>
        <w:t>: mai</w:t>
      </w:r>
      <w:r w:rsidR="00D4713A">
        <w:rPr>
          <w:sz w:val="20"/>
        </w:rPr>
        <w:t>n</w:t>
      </w:r>
      <w:r>
        <w:rPr>
          <w:sz w:val="20"/>
        </w:rPr>
        <w:t>s humides</w:t>
      </w:r>
    </w:p>
    <w:p w:rsidR="00D4713A" w:rsidRDefault="00D4713A" w:rsidP="00D4713A">
      <w:pPr>
        <w:spacing w:after="0"/>
        <w:rPr>
          <w:sz w:val="20"/>
        </w:rPr>
      </w:pPr>
    </w:p>
    <w:p w:rsidR="00D4713A" w:rsidRDefault="00D4713A" w:rsidP="00D4713A">
      <w:pPr>
        <w:spacing w:after="0"/>
        <w:rPr>
          <w:sz w:val="20"/>
        </w:rPr>
      </w:pPr>
      <w:r>
        <w:rPr>
          <w:sz w:val="20"/>
        </w:rPr>
        <w:t>Parenchyme :</w:t>
      </w:r>
    </w:p>
    <w:p w:rsidR="00410690" w:rsidRPr="00586EAC" w:rsidRDefault="00D4713A" w:rsidP="008870D9">
      <w:pPr>
        <w:pStyle w:val="Paragraphedeliste"/>
        <w:numPr>
          <w:ilvl w:val="0"/>
          <w:numId w:val="34"/>
        </w:numPr>
        <w:spacing w:after="0"/>
        <w:rPr>
          <w:sz w:val="20"/>
        </w:rPr>
      </w:pPr>
      <w:r>
        <w:rPr>
          <w:sz w:val="20"/>
        </w:rPr>
        <w:t>Infections urinaires :</w:t>
      </w:r>
      <w:r w:rsidR="00410690">
        <w:rPr>
          <w:sz w:val="20"/>
        </w:rPr>
        <w:t xml:space="preserve"> urétrite (suite à vaginite ou contamination par une partenaire avec vaginite), </w:t>
      </w:r>
      <w:r w:rsidR="00410690" w:rsidRPr="00586EAC">
        <w:rPr>
          <w:sz w:val="20"/>
        </w:rPr>
        <w:t>cystite, pyélonéphrite (aigue ou chronique, par voie hématogène ou ascendante).</w:t>
      </w:r>
    </w:p>
    <w:p w:rsidR="00D4713A" w:rsidRPr="00586EAC" w:rsidRDefault="00D4713A" w:rsidP="008870D9">
      <w:pPr>
        <w:pStyle w:val="Paragraphedeliste"/>
        <w:numPr>
          <w:ilvl w:val="0"/>
          <w:numId w:val="34"/>
        </w:numPr>
        <w:spacing w:after="0"/>
        <w:rPr>
          <w:sz w:val="20"/>
        </w:rPr>
      </w:pPr>
      <w:r w:rsidRPr="00586EAC">
        <w:rPr>
          <w:sz w:val="20"/>
        </w:rPr>
        <w:t>Phlébite :</w:t>
      </w:r>
      <w:r w:rsidR="00410690" w:rsidRPr="00586EAC">
        <w:rPr>
          <w:sz w:val="20"/>
        </w:rPr>
        <w:t xml:space="preserve"> sur cathéter</w:t>
      </w:r>
    </w:p>
    <w:p w:rsidR="00410690" w:rsidRPr="00586EAC" w:rsidRDefault="00410690" w:rsidP="008870D9">
      <w:pPr>
        <w:pStyle w:val="Paragraphedeliste"/>
        <w:numPr>
          <w:ilvl w:val="0"/>
          <w:numId w:val="34"/>
        </w:numPr>
        <w:spacing w:after="0"/>
        <w:rPr>
          <w:sz w:val="20"/>
        </w:rPr>
      </w:pPr>
      <w:r w:rsidRPr="00586EAC">
        <w:rPr>
          <w:sz w:val="20"/>
        </w:rPr>
        <w:t>Péritonite : dialyse péritonéale ou après chirurgie digestive</w:t>
      </w:r>
    </w:p>
    <w:p w:rsidR="00D4713A" w:rsidRPr="00586EAC" w:rsidRDefault="00D4713A" w:rsidP="008870D9">
      <w:pPr>
        <w:pStyle w:val="Paragraphedeliste"/>
        <w:numPr>
          <w:ilvl w:val="0"/>
          <w:numId w:val="34"/>
        </w:numPr>
        <w:spacing w:after="0"/>
        <w:rPr>
          <w:sz w:val="20"/>
        </w:rPr>
      </w:pPr>
      <w:r w:rsidRPr="00586EAC">
        <w:rPr>
          <w:sz w:val="20"/>
        </w:rPr>
        <w:t>Endophtalmite :</w:t>
      </w:r>
      <w:r w:rsidR="00410690" w:rsidRPr="00586EAC">
        <w:rPr>
          <w:sz w:val="20"/>
        </w:rPr>
        <w:t xml:space="preserve">  chez drogués, voire personnes avec ancienne candidémie</w:t>
      </w:r>
    </w:p>
    <w:p w:rsidR="00D4713A" w:rsidRPr="00586EAC" w:rsidRDefault="00D4713A" w:rsidP="008870D9">
      <w:pPr>
        <w:pStyle w:val="Paragraphedeliste"/>
        <w:numPr>
          <w:ilvl w:val="0"/>
          <w:numId w:val="34"/>
        </w:numPr>
        <w:spacing w:after="0"/>
        <w:rPr>
          <w:sz w:val="20"/>
        </w:rPr>
      </w:pPr>
      <w:r w:rsidRPr="00586EAC">
        <w:rPr>
          <w:sz w:val="20"/>
        </w:rPr>
        <w:t>SNC :</w:t>
      </w:r>
      <w:r w:rsidR="00410690" w:rsidRPr="00586EAC">
        <w:rPr>
          <w:sz w:val="20"/>
        </w:rPr>
        <w:t xml:space="preserve"> suite à candidémie</w:t>
      </w:r>
    </w:p>
    <w:p w:rsidR="00D4713A" w:rsidRPr="00586EAC" w:rsidRDefault="00D4713A" w:rsidP="008870D9">
      <w:pPr>
        <w:pStyle w:val="Paragraphedeliste"/>
        <w:numPr>
          <w:ilvl w:val="0"/>
          <w:numId w:val="34"/>
        </w:numPr>
        <w:spacing w:after="0"/>
        <w:rPr>
          <w:sz w:val="20"/>
        </w:rPr>
      </w:pPr>
      <w:r w:rsidRPr="00586EAC">
        <w:rPr>
          <w:sz w:val="20"/>
        </w:rPr>
        <w:t xml:space="preserve">Poumon : </w:t>
      </w:r>
      <w:r w:rsidR="00410690" w:rsidRPr="00586EAC">
        <w:rPr>
          <w:sz w:val="20"/>
        </w:rPr>
        <w:t xml:space="preserve"> par voie hématogène (le plus souvent) ou aérienne (très rare, même chez immunodéf)</w:t>
      </w:r>
    </w:p>
    <w:p w:rsidR="00D4713A" w:rsidRPr="00586EAC" w:rsidRDefault="00D4713A" w:rsidP="008870D9">
      <w:pPr>
        <w:pStyle w:val="Paragraphedeliste"/>
        <w:numPr>
          <w:ilvl w:val="0"/>
          <w:numId w:val="34"/>
        </w:numPr>
        <w:spacing w:after="0"/>
        <w:rPr>
          <w:sz w:val="20"/>
        </w:rPr>
      </w:pPr>
      <w:r w:rsidRPr="00586EAC">
        <w:rPr>
          <w:sz w:val="20"/>
        </w:rPr>
        <w:t>Endocardite</w:t>
      </w:r>
    </w:p>
    <w:p w:rsidR="00D4713A" w:rsidRPr="00586EAC" w:rsidRDefault="00D4713A" w:rsidP="008870D9">
      <w:pPr>
        <w:pStyle w:val="Paragraphedeliste"/>
        <w:numPr>
          <w:ilvl w:val="0"/>
          <w:numId w:val="34"/>
        </w:numPr>
        <w:spacing w:after="0"/>
        <w:rPr>
          <w:sz w:val="20"/>
        </w:rPr>
      </w:pPr>
      <w:r w:rsidRPr="00586EAC">
        <w:rPr>
          <w:sz w:val="20"/>
        </w:rPr>
        <w:t>Ostéoarticulaire :</w:t>
      </w:r>
      <w:r w:rsidR="00410690" w:rsidRPr="00586EAC">
        <w:rPr>
          <w:sz w:val="20"/>
        </w:rPr>
        <w:t xml:space="preserve"> par voie hématogène, semaines – mois après candidémie. +/- symptomatique</w:t>
      </w:r>
    </w:p>
    <w:p w:rsidR="00D4713A" w:rsidRPr="00586EAC" w:rsidRDefault="00D4713A" w:rsidP="008870D9">
      <w:pPr>
        <w:pStyle w:val="Paragraphedeliste"/>
        <w:numPr>
          <w:ilvl w:val="0"/>
          <w:numId w:val="34"/>
        </w:numPr>
        <w:spacing w:after="0"/>
        <w:rPr>
          <w:sz w:val="20"/>
        </w:rPr>
      </w:pPr>
      <w:r w:rsidRPr="00586EAC">
        <w:rPr>
          <w:sz w:val="20"/>
        </w:rPr>
        <w:t>Syndrome de Candida disséminée :</w:t>
      </w:r>
      <w:r w:rsidR="00410690" w:rsidRPr="00586EAC">
        <w:rPr>
          <w:sz w:val="20"/>
        </w:rPr>
        <w:t xml:space="preserve"> diagnostic très difficile (hémocultures stériles dans 50% des cas, sérologie peu spécifique car Candida normalement présent dans le tube digestif).</w:t>
      </w:r>
    </w:p>
    <w:p w:rsidR="00D4713A" w:rsidRDefault="00D4713A" w:rsidP="008870D9">
      <w:pPr>
        <w:pStyle w:val="Paragraphedeliste"/>
        <w:numPr>
          <w:ilvl w:val="0"/>
          <w:numId w:val="34"/>
        </w:numPr>
        <w:spacing w:after="0"/>
        <w:rPr>
          <w:sz w:val="20"/>
        </w:rPr>
      </w:pPr>
      <w:r w:rsidRPr="00586EAC">
        <w:rPr>
          <w:sz w:val="20"/>
        </w:rPr>
        <w:t>Candida hépato-splénique :</w:t>
      </w:r>
      <w:r w:rsidR="00410690" w:rsidRPr="00586EAC">
        <w:rPr>
          <w:sz w:val="20"/>
        </w:rPr>
        <w:t xml:space="preserve"> chez patient</w:t>
      </w:r>
      <w:r w:rsidR="00410690">
        <w:rPr>
          <w:sz w:val="20"/>
        </w:rPr>
        <w:t xml:space="preserve"> neutropénique</w:t>
      </w:r>
      <w:r w:rsidR="006A2C48">
        <w:rPr>
          <w:sz w:val="20"/>
        </w:rPr>
        <w:t xml:space="preserve"> après candidose disséminée. Se manifeste radiologiquement dans phase de restauration de la fonction médullaire. Les tests laboratoires révéleront une perturbation des tests hépatiques.</w:t>
      </w:r>
    </w:p>
    <w:p w:rsidR="00D4713A" w:rsidRDefault="00D4713A" w:rsidP="00D4713A">
      <w:pPr>
        <w:spacing w:after="0"/>
        <w:rPr>
          <w:sz w:val="20"/>
        </w:rPr>
      </w:pPr>
    </w:p>
    <w:p w:rsidR="00586EAC" w:rsidRDefault="00586EAC">
      <w:pPr>
        <w:rPr>
          <w:b/>
          <w:sz w:val="20"/>
        </w:rPr>
      </w:pPr>
      <w:r>
        <w:rPr>
          <w:b/>
          <w:sz w:val="20"/>
        </w:rPr>
        <w:br w:type="page"/>
      </w:r>
    </w:p>
    <w:p w:rsidR="00586EAC" w:rsidRDefault="00D4713A" w:rsidP="00D4713A">
      <w:pPr>
        <w:spacing w:after="0"/>
        <w:rPr>
          <w:sz w:val="20"/>
        </w:rPr>
      </w:pPr>
      <w:r w:rsidRPr="00D4713A">
        <w:rPr>
          <w:b/>
          <w:sz w:val="20"/>
        </w:rPr>
        <w:lastRenderedPageBreak/>
        <w:t>Diagnostic</w:t>
      </w:r>
      <w:r w:rsidR="00F6783B">
        <w:rPr>
          <w:b/>
          <w:sz w:val="20"/>
        </w:rPr>
        <w:t xml:space="preserve"> laboratoire</w:t>
      </w:r>
      <w:r w:rsidRPr="00D4713A">
        <w:rPr>
          <w:b/>
          <w:sz w:val="20"/>
        </w:rPr>
        <w:t> </w:t>
      </w:r>
      <w:r>
        <w:rPr>
          <w:sz w:val="20"/>
        </w:rPr>
        <w:t>:</w:t>
      </w:r>
    </w:p>
    <w:p w:rsidR="00586EAC" w:rsidRDefault="00586EAC" w:rsidP="008870D9">
      <w:pPr>
        <w:pStyle w:val="Paragraphedeliste"/>
        <w:numPr>
          <w:ilvl w:val="0"/>
          <w:numId w:val="34"/>
        </w:numPr>
        <w:spacing w:after="0"/>
        <w:rPr>
          <w:sz w:val="20"/>
        </w:rPr>
      </w:pPr>
      <w:r>
        <w:rPr>
          <w:sz w:val="20"/>
        </w:rPr>
        <w:t>D</w:t>
      </w:r>
      <w:r w:rsidR="00463C28" w:rsidRPr="00586EAC">
        <w:rPr>
          <w:sz w:val="20"/>
        </w:rPr>
        <w:t>irects</w:t>
      </w:r>
      <w:r>
        <w:rPr>
          <w:sz w:val="20"/>
        </w:rPr>
        <w:t> :</w:t>
      </w:r>
      <w:r w:rsidR="00463C28" w:rsidRPr="00586EAC">
        <w:rPr>
          <w:sz w:val="20"/>
        </w:rPr>
        <w:t>Gram+, colorant fluorescent, visualisation des bourgeonnements, p</w:t>
      </w:r>
      <w:r>
        <w:rPr>
          <w:sz w:val="20"/>
        </w:rPr>
        <w:t>seudo-hyphes, parfois hyphes.  Production de tubes de germination (filaments) et chlamydospores.</w:t>
      </w:r>
    </w:p>
    <w:p w:rsidR="00D4713A" w:rsidRDefault="00586EAC" w:rsidP="008870D9">
      <w:pPr>
        <w:pStyle w:val="Paragraphedeliste"/>
        <w:numPr>
          <w:ilvl w:val="0"/>
          <w:numId w:val="34"/>
        </w:numPr>
        <w:spacing w:after="0"/>
        <w:rPr>
          <w:sz w:val="20"/>
        </w:rPr>
      </w:pPr>
      <w:r>
        <w:rPr>
          <w:sz w:val="20"/>
        </w:rPr>
        <w:t>C</w:t>
      </w:r>
      <w:r w:rsidR="00463C28" w:rsidRPr="00586EAC">
        <w:rPr>
          <w:sz w:val="20"/>
        </w:rPr>
        <w:t>ulture</w:t>
      </w:r>
      <w:r>
        <w:rPr>
          <w:sz w:val="20"/>
        </w:rPr>
        <w:t>s :</w:t>
      </w:r>
      <w:r w:rsidR="00463C28" w:rsidRPr="00586EAC">
        <w:rPr>
          <w:sz w:val="20"/>
        </w:rPr>
        <w:t xml:space="preserve"> Sabouraud </w:t>
      </w:r>
      <w:r>
        <w:rPr>
          <w:sz w:val="20"/>
        </w:rPr>
        <w:t xml:space="preserve">(standard sélectif) </w:t>
      </w:r>
      <w:r w:rsidR="00463C28" w:rsidRPr="00586EAC">
        <w:rPr>
          <w:sz w:val="20"/>
        </w:rPr>
        <w:t xml:space="preserve">+ milieu chromogène </w:t>
      </w:r>
      <w:r>
        <w:rPr>
          <w:sz w:val="20"/>
        </w:rPr>
        <w:t xml:space="preserve">(indicateur, </w:t>
      </w:r>
      <w:r w:rsidR="00463C28" w:rsidRPr="00586EAC">
        <w:rPr>
          <w:sz w:val="20"/>
        </w:rPr>
        <w:t xml:space="preserve">pour </w:t>
      </w:r>
      <w:r>
        <w:rPr>
          <w:sz w:val="20"/>
        </w:rPr>
        <w:t xml:space="preserve">identifier </w:t>
      </w:r>
      <w:r w:rsidR="00463C28" w:rsidRPr="00586EAC">
        <w:rPr>
          <w:sz w:val="20"/>
        </w:rPr>
        <w:t>l’espèce), galléries biochimiques</w:t>
      </w:r>
      <w:r>
        <w:rPr>
          <w:sz w:val="20"/>
        </w:rPr>
        <w:t>. Colonies-blanc crème, taille variable.</w:t>
      </w:r>
    </w:p>
    <w:p w:rsidR="00586EAC" w:rsidRDefault="00586EAC" w:rsidP="008870D9">
      <w:pPr>
        <w:pStyle w:val="Paragraphedeliste"/>
        <w:numPr>
          <w:ilvl w:val="0"/>
          <w:numId w:val="34"/>
        </w:numPr>
        <w:spacing w:after="0"/>
        <w:rPr>
          <w:sz w:val="20"/>
        </w:rPr>
      </w:pPr>
      <w:r>
        <w:rPr>
          <w:sz w:val="20"/>
        </w:rPr>
        <w:t>Sérologie : détection d’antigènes (mannane, β-lactamine) et anticorps (anti-mannane). Expérience encore limitée.</w:t>
      </w:r>
    </w:p>
    <w:p w:rsidR="00586EAC" w:rsidRPr="00586EAC" w:rsidRDefault="00586EAC" w:rsidP="008870D9">
      <w:pPr>
        <w:pStyle w:val="Paragraphedeliste"/>
        <w:numPr>
          <w:ilvl w:val="0"/>
          <w:numId w:val="34"/>
        </w:numPr>
        <w:spacing w:after="0"/>
        <w:rPr>
          <w:sz w:val="20"/>
        </w:rPr>
      </w:pPr>
      <w:r>
        <w:rPr>
          <w:sz w:val="20"/>
        </w:rPr>
        <w:t>Tests de sensibilité : méthode de référence (dilution sur plaque d’agar, E-test)</w:t>
      </w:r>
    </w:p>
    <w:p w:rsidR="00920242" w:rsidRPr="00920242" w:rsidRDefault="00920242" w:rsidP="00DE3EDC">
      <w:pPr>
        <w:spacing w:after="0"/>
        <w:rPr>
          <w:sz w:val="20"/>
          <w:u w:val="single"/>
        </w:rPr>
      </w:pPr>
    </w:p>
    <w:p w:rsidR="00DE3EDC" w:rsidRDefault="00DE3EDC" w:rsidP="00DE3EDC">
      <w:pPr>
        <w:spacing w:after="0"/>
        <w:rPr>
          <w:sz w:val="20"/>
        </w:rPr>
      </w:pPr>
      <w:r w:rsidRPr="00DE3EDC">
        <w:rPr>
          <w:b/>
          <w:sz w:val="20"/>
          <w:u w:val="single"/>
        </w:rPr>
        <w:t>Cryptococcus</w:t>
      </w:r>
      <w:r>
        <w:rPr>
          <w:sz w:val="20"/>
        </w:rPr>
        <w:t> :</w:t>
      </w:r>
      <w:r w:rsidR="00586EAC">
        <w:rPr>
          <w:sz w:val="20"/>
        </w:rPr>
        <w:t xml:space="preserve"> la cryptococcose est une mycose systémique causée par une levure encapsulée. 2 espèces sont responsables de la majorité des infections chez les humain : Cryptococcus neoformans et gattii. Lveure sphérique, ovale et se reproduit par bourgeonnement entre 25-37°C.</w:t>
      </w:r>
    </w:p>
    <w:p w:rsidR="00F14E3F" w:rsidRDefault="00F14E3F" w:rsidP="00DE3EDC">
      <w:pPr>
        <w:spacing w:after="0"/>
        <w:rPr>
          <w:sz w:val="20"/>
        </w:rPr>
      </w:pPr>
    </w:p>
    <w:p w:rsidR="00F14E3F" w:rsidRDefault="00F14E3F" w:rsidP="00DE3EDC">
      <w:pPr>
        <w:spacing w:after="0"/>
        <w:rPr>
          <w:sz w:val="20"/>
        </w:rPr>
      </w:pPr>
      <w:r w:rsidRPr="00F14E3F">
        <w:rPr>
          <w:b/>
          <w:sz w:val="20"/>
        </w:rPr>
        <w:t>Virulence</w:t>
      </w:r>
      <w:r>
        <w:rPr>
          <w:sz w:val="20"/>
        </w:rPr>
        <w:t> :</w:t>
      </w:r>
      <w:r w:rsidR="00C1392E">
        <w:rPr>
          <w:sz w:val="20"/>
        </w:rPr>
        <w:t xml:space="preserve"> capsule polysaccharidique (protège contre phagocytose), enzyme phénoloxydase (inhibe phagocytose, production de cytokines et activation des cells T).</w:t>
      </w:r>
    </w:p>
    <w:p w:rsidR="00C1392E" w:rsidRDefault="00C1392E" w:rsidP="00DE3EDC">
      <w:pPr>
        <w:spacing w:after="0"/>
        <w:rPr>
          <w:sz w:val="20"/>
        </w:rPr>
      </w:pPr>
    </w:p>
    <w:p w:rsidR="00F14E3F" w:rsidRDefault="00F14E3F" w:rsidP="00DE3EDC">
      <w:pPr>
        <w:spacing w:after="0"/>
        <w:rPr>
          <w:sz w:val="20"/>
        </w:rPr>
      </w:pPr>
      <w:r w:rsidRPr="00F14E3F">
        <w:rPr>
          <w:b/>
          <w:sz w:val="20"/>
        </w:rPr>
        <w:t>Épidémiologie</w:t>
      </w:r>
      <w:r>
        <w:rPr>
          <w:sz w:val="20"/>
        </w:rPr>
        <w:t> :</w:t>
      </w:r>
      <w:r w:rsidR="00C1392E">
        <w:rPr>
          <w:sz w:val="20"/>
        </w:rPr>
        <w:t xml:space="preserve"> champignon ubiquitaire, dans la sol (d’autant plus si contaminé par fientes d’oiseaux).</w:t>
      </w:r>
    </w:p>
    <w:p w:rsidR="00C1392E" w:rsidRDefault="00C1392E" w:rsidP="00DE3EDC">
      <w:pPr>
        <w:spacing w:after="0"/>
        <w:rPr>
          <w:sz w:val="20"/>
        </w:rPr>
      </w:pPr>
    </w:p>
    <w:p w:rsidR="00C1392E" w:rsidRDefault="00F14E3F" w:rsidP="00DE3EDC">
      <w:pPr>
        <w:spacing w:after="0"/>
        <w:rPr>
          <w:sz w:val="20"/>
        </w:rPr>
      </w:pPr>
      <w:r w:rsidRPr="00F14E3F">
        <w:rPr>
          <w:b/>
          <w:sz w:val="20"/>
        </w:rPr>
        <w:t>Porte d’entrée</w:t>
      </w:r>
      <w:r>
        <w:rPr>
          <w:sz w:val="20"/>
        </w:rPr>
        <w:t> :</w:t>
      </w:r>
    </w:p>
    <w:p w:rsidR="00F14E3F" w:rsidRDefault="00C1392E" w:rsidP="008870D9">
      <w:pPr>
        <w:pStyle w:val="Paragraphedeliste"/>
        <w:numPr>
          <w:ilvl w:val="0"/>
          <w:numId w:val="34"/>
        </w:numPr>
        <w:spacing w:after="0"/>
        <w:rPr>
          <w:sz w:val="20"/>
        </w:rPr>
      </w:pPr>
      <w:r>
        <w:rPr>
          <w:sz w:val="20"/>
        </w:rPr>
        <w:t>V</w:t>
      </w:r>
      <w:r w:rsidRPr="00C1392E">
        <w:rPr>
          <w:sz w:val="20"/>
        </w:rPr>
        <w:t>oie aérienne (inhalation aérosol) :</w:t>
      </w:r>
      <w:r>
        <w:rPr>
          <w:sz w:val="20"/>
        </w:rPr>
        <w:t xml:space="preserve"> cause infections pulmonaires, dissémination hématogène avec neurotropisme marqué.</w:t>
      </w:r>
    </w:p>
    <w:p w:rsidR="00C1392E" w:rsidRDefault="00C1392E" w:rsidP="008870D9">
      <w:pPr>
        <w:pStyle w:val="Paragraphedeliste"/>
        <w:numPr>
          <w:ilvl w:val="0"/>
          <w:numId w:val="34"/>
        </w:numPr>
        <w:spacing w:after="0"/>
        <w:rPr>
          <w:sz w:val="20"/>
        </w:rPr>
      </w:pPr>
      <w:r>
        <w:rPr>
          <w:sz w:val="20"/>
        </w:rPr>
        <w:t>Voie transcutanée (rare) : traumatisme</w:t>
      </w:r>
    </w:p>
    <w:p w:rsidR="00C1392E" w:rsidRPr="00C1392E" w:rsidRDefault="00C1392E" w:rsidP="00C1392E">
      <w:pPr>
        <w:pStyle w:val="Paragraphedeliste"/>
        <w:spacing w:after="0"/>
        <w:rPr>
          <w:sz w:val="20"/>
        </w:rPr>
      </w:pPr>
    </w:p>
    <w:p w:rsidR="00C1392E" w:rsidRDefault="00F14E3F" w:rsidP="00DE3EDC">
      <w:pPr>
        <w:spacing w:after="0"/>
        <w:rPr>
          <w:sz w:val="20"/>
        </w:rPr>
      </w:pPr>
      <w:r w:rsidRPr="00F14E3F">
        <w:rPr>
          <w:b/>
          <w:sz w:val="20"/>
        </w:rPr>
        <w:t>Clinique</w:t>
      </w:r>
      <w:r>
        <w:rPr>
          <w:sz w:val="20"/>
        </w:rPr>
        <w:t> :</w:t>
      </w:r>
      <w:r w:rsidR="00C1392E">
        <w:rPr>
          <w:sz w:val="20"/>
        </w:rPr>
        <w:t xml:space="preserve"> infection pulmonaire primaire (souvent asymptomatique), suivi de nodule pulmonaire. Infection atteint méninges, peau et os.</w:t>
      </w:r>
    </w:p>
    <w:p w:rsidR="00C1392E" w:rsidRDefault="00C1392E" w:rsidP="00DE3EDC">
      <w:pPr>
        <w:spacing w:after="0"/>
        <w:rPr>
          <w:sz w:val="20"/>
        </w:rPr>
      </w:pPr>
    </w:p>
    <w:p w:rsidR="00F14E3F" w:rsidRDefault="00F14E3F" w:rsidP="00DE3EDC">
      <w:pPr>
        <w:spacing w:after="0"/>
        <w:rPr>
          <w:sz w:val="20"/>
        </w:rPr>
      </w:pPr>
      <w:r w:rsidRPr="00F14E3F">
        <w:rPr>
          <w:b/>
          <w:sz w:val="20"/>
        </w:rPr>
        <w:t>Diagnostic</w:t>
      </w:r>
      <w:r w:rsidRPr="00F6783B">
        <w:rPr>
          <w:b/>
          <w:sz w:val="20"/>
        </w:rPr>
        <w:t> </w:t>
      </w:r>
      <w:r w:rsidR="00F6783B" w:rsidRPr="00F6783B">
        <w:rPr>
          <w:b/>
          <w:sz w:val="20"/>
        </w:rPr>
        <w:t>laboratoire</w:t>
      </w:r>
      <w:r w:rsidR="00F6783B">
        <w:rPr>
          <w:sz w:val="20"/>
        </w:rPr>
        <w:t xml:space="preserve"> </w:t>
      </w:r>
      <w:r>
        <w:rPr>
          <w:sz w:val="20"/>
        </w:rPr>
        <w:t>:</w:t>
      </w:r>
    </w:p>
    <w:p w:rsidR="00C1392E" w:rsidRDefault="00C1392E" w:rsidP="008870D9">
      <w:pPr>
        <w:pStyle w:val="Paragraphedeliste"/>
        <w:numPr>
          <w:ilvl w:val="0"/>
          <w:numId w:val="34"/>
        </w:numPr>
        <w:spacing w:after="0"/>
        <w:rPr>
          <w:sz w:val="20"/>
        </w:rPr>
      </w:pPr>
      <w:r>
        <w:rPr>
          <w:sz w:val="20"/>
        </w:rPr>
        <w:t>Examens directs (LCR) : examen à l’encre de chine (sensibilité modérée)</w:t>
      </w:r>
    </w:p>
    <w:p w:rsidR="00C1392E" w:rsidRDefault="00C1392E" w:rsidP="008870D9">
      <w:pPr>
        <w:pStyle w:val="Paragraphedeliste"/>
        <w:numPr>
          <w:ilvl w:val="0"/>
          <w:numId w:val="34"/>
        </w:numPr>
        <w:spacing w:after="0"/>
        <w:rPr>
          <w:sz w:val="20"/>
        </w:rPr>
      </w:pPr>
      <w:r>
        <w:rPr>
          <w:sz w:val="20"/>
        </w:rPr>
        <w:t>Culture : croissance sur milieux standards</w:t>
      </w:r>
    </w:p>
    <w:p w:rsidR="00C1392E" w:rsidRDefault="00C1392E" w:rsidP="008870D9">
      <w:pPr>
        <w:pStyle w:val="Paragraphedeliste"/>
        <w:numPr>
          <w:ilvl w:val="0"/>
          <w:numId w:val="34"/>
        </w:numPr>
        <w:spacing w:after="0"/>
        <w:rPr>
          <w:sz w:val="20"/>
        </w:rPr>
      </w:pPr>
      <w:r>
        <w:rPr>
          <w:sz w:val="20"/>
        </w:rPr>
        <w:t>Identification : capsule, production d’urée, tests biochimiques</w:t>
      </w:r>
    </w:p>
    <w:p w:rsidR="00C1392E" w:rsidRDefault="00C1392E" w:rsidP="008870D9">
      <w:pPr>
        <w:pStyle w:val="Paragraphedeliste"/>
        <w:numPr>
          <w:ilvl w:val="0"/>
          <w:numId w:val="34"/>
        </w:numPr>
        <w:spacing w:after="0"/>
        <w:rPr>
          <w:sz w:val="20"/>
        </w:rPr>
      </w:pPr>
      <w:r>
        <w:rPr>
          <w:sz w:val="20"/>
        </w:rPr>
        <w:t xml:space="preserve">Sérologie : détections d’antigènes capsulaires dans LCR (méningite) ou sérum. Test de choix car rapide, </w:t>
      </w:r>
      <w:r w:rsidR="00A11A2B">
        <w:rPr>
          <w:sz w:val="20"/>
        </w:rPr>
        <w:t>très sensible + spécifique, suivi sérologique offre grande valeur pronostique.</w:t>
      </w:r>
    </w:p>
    <w:p w:rsidR="00F14E3F" w:rsidRDefault="00F14E3F" w:rsidP="00DE3EDC">
      <w:pPr>
        <w:spacing w:after="0"/>
        <w:rPr>
          <w:sz w:val="20"/>
        </w:rPr>
      </w:pPr>
    </w:p>
    <w:p w:rsidR="00DE3EDC" w:rsidRDefault="00DE3EDC" w:rsidP="00DE3EDC">
      <w:pPr>
        <w:spacing w:after="0"/>
        <w:rPr>
          <w:sz w:val="20"/>
        </w:rPr>
      </w:pPr>
      <w:r w:rsidRPr="00DE3EDC">
        <w:rPr>
          <w:b/>
          <w:sz w:val="20"/>
          <w:u w:val="single"/>
        </w:rPr>
        <w:t>Aspergillus</w:t>
      </w:r>
      <w:r>
        <w:rPr>
          <w:sz w:val="20"/>
        </w:rPr>
        <w:t> :</w:t>
      </w:r>
      <w:r w:rsidR="00F6783B">
        <w:rPr>
          <w:sz w:val="20"/>
        </w:rPr>
        <w:t xml:space="preserve"> cause spectre élargi de syndromes cliniques comprenant réactions allergiques, colonisation asymptomatique et infections invasives (locales ou disséminées). Germe opportuniste.</w:t>
      </w:r>
    </w:p>
    <w:p w:rsidR="00F6783B" w:rsidRDefault="00F6783B" w:rsidP="00DE3EDC">
      <w:pPr>
        <w:spacing w:after="0"/>
        <w:rPr>
          <w:sz w:val="20"/>
        </w:rPr>
      </w:pPr>
    </w:p>
    <w:p w:rsidR="00F6783B" w:rsidRDefault="00F6783B" w:rsidP="00DE3EDC">
      <w:pPr>
        <w:spacing w:after="0"/>
        <w:rPr>
          <w:sz w:val="20"/>
        </w:rPr>
      </w:pPr>
      <w:r w:rsidRPr="00F6783B">
        <w:rPr>
          <w:b/>
          <w:sz w:val="20"/>
        </w:rPr>
        <w:t>Épidémiologie </w:t>
      </w:r>
      <w:r>
        <w:rPr>
          <w:sz w:val="20"/>
        </w:rPr>
        <w:t>: champignons filamenteux ubiquitaires</w:t>
      </w:r>
    </w:p>
    <w:p w:rsidR="00F6783B" w:rsidRDefault="00F6783B" w:rsidP="00DE3EDC">
      <w:pPr>
        <w:spacing w:after="0"/>
        <w:rPr>
          <w:b/>
          <w:sz w:val="20"/>
        </w:rPr>
      </w:pPr>
    </w:p>
    <w:p w:rsidR="00F6783B" w:rsidRDefault="00F6783B" w:rsidP="00DE3EDC">
      <w:pPr>
        <w:spacing w:after="0"/>
        <w:rPr>
          <w:sz w:val="20"/>
        </w:rPr>
      </w:pPr>
      <w:r w:rsidRPr="00F6783B">
        <w:rPr>
          <w:b/>
          <w:sz w:val="20"/>
        </w:rPr>
        <w:t>Mode d’acquisition</w:t>
      </w:r>
      <w:r>
        <w:rPr>
          <w:sz w:val="20"/>
        </w:rPr>
        <w:t> : air, eau, aliments. Porte d’entrée respiratoire, parfois transcutanée/digestive.</w:t>
      </w:r>
    </w:p>
    <w:p w:rsidR="00F6783B" w:rsidRDefault="00F6783B" w:rsidP="00DE3EDC">
      <w:pPr>
        <w:spacing w:after="0"/>
        <w:rPr>
          <w:sz w:val="20"/>
        </w:rPr>
      </w:pPr>
    </w:p>
    <w:p w:rsidR="00F6783B" w:rsidRDefault="00F6783B" w:rsidP="00DE3EDC">
      <w:pPr>
        <w:spacing w:after="0"/>
        <w:rPr>
          <w:sz w:val="20"/>
        </w:rPr>
      </w:pPr>
      <w:r>
        <w:rPr>
          <w:b/>
          <w:sz w:val="20"/>
        </w:rPr>
        <w:t>Facteurs de risque</w:t>
      </w:r>
      <w:r w:rsidRPr="00F6783B">
        <w:rPr>
          <w:b/>
          <w:sz w:val="20"/>
        </w:rPr>
        <w:t> </w:t>
      </w:r>
      <w:r>
        <w:rPr>
          <w:sz w:val="20"/>
        </w:rPr>
        <w:t>: agranulocytose, immunosuppression</w:t>
      </w:r>
    </w:p>
    <w:p w:rsidR="00F6783B" w:rsidRDefault="00F6783B" w:rsidP="00DE3EDC">
      <w:pPr>
        <w:spacing w:after="0"/>
        <w:rPr>
          <w:sz w:val="20"/>
        </w:rPr>
      </w:pPr>
    </w:p>
    <w:p w:rsidR="00F6783B" w:rsidRDefault="00F6783B" w:rsidP="00DE3EDC">
      <w:pPr>
        <w:spacing w:after="0"/>
        <w:rPr>
          <w:sz w:val="20"/>
        </w:rPr>
      </w:pPr>
      <w:r w:rsidRPr="00F6783B">
        <w:rPr>
          <w:b/>
          <w:sz w:val="20"/>
        </w:rPr>
        <w:t>Clinique</w:t>
      </w:r>
      <w:r>
        <w:rPr>
          <w:sz w:val="20"/>
        </w:rPr>
        <w:t> : 3 types de pathologie</w:t>
      </w:r>
    </w:p>
    <w:p w:rsidR="00F6783B" w:rsidRDefault="00F6783B" w:rsidP="008870D9">
      <w:pPr>
        <w:pStyle w:val="Paragraphedeliste"/>
        <w:numPr>
          <w:ilvl w:val="0"/>
          <w:numId w:val="34"/>
        </w:numPr>
        <w:spacing w:after="0"/>
        <w:rPr>
          <w:sz w:val="20"/>
        </w:rPr>
      </w:pPr>
      <w:r>
        <w:rPr>
          <w:sz w:val="20"/>
        </w:rPr>
        <w:t>Aspergillose bronchopulmonaire allergique (aussi dite pneumonie d’hypersensibilité)</w:t>
      </w:r>
    </w:p>
    <w:p w:rsidR="00F6783B" w:rsidRDefault="00F6783B" w:rsidP="008870D9">
      <w:pPr>
        <w:pStyle w:val="Paragraphedeliste"/>
        <w:numPr>
          <w:ilvl w:val="0"/>
          <w:numId w:val="34"/>
        </w:numPr>
        <w:spacing w:after="0"/>
        <w:rPr>
          <w:sz w:val="20"/>
        </w:rPr>
      </w:pPr>
      <w:r>
        <w:rPr>
          <w:sz w:val="20"/>
        </w:rPr>
        <w:t>Colonisation de cavités (poumons, sinus)</w:t>
      </w:r>
    </w:p>
    <w:p w:rsidR="00A76E11" w:rsidRDefault="00F6783B" w:rsidP="008870D9">
      <w:pPr>
        <w:pStyle w:val="Paragraphedeliste"/>
        <w:numPr>
          <w:ilvl w:val="0"/>
          <w:numId w:val="34"/>
        </w:numPr>
        <w:spacing w:after="0"/>
        <w:rPr>
          <w:sz w:val="20"/>
        </w:rPr>
      </w:pPr>
      <w:r>
        <w:rPr>
          <w:sz w:val="20"/>
        </w:rPr>
        <w:t>Maladie invasive de l’hôte</w:t>
      </w:r>
      <w:r w:rsidR="00A76E11">
        <w:rPr>
          <w:sz w:val="20"/>
        </w:rPr>
        <w:t xml:space="preserve"> immunocompromis : aspergillose sinusale/pulmonaire/disséminée invasive voire invasion tissulaire et tropisme vasculaire (angioinvasif avec dissémination systémique).</w:t>
      </w:r>
    </w:p>
    <w:p w:rsidR="00A76E11" w:rsidRPr="00A76E11" w:rsidRDefault="00A76E11" w:rsidP="00A76E11">
      <w:pPr>
        <w:pStyle w:val="Paragraphedeliste"/>
        <w:spacing w:after="0"/>
        <w:rPr>
          <w:sz w:val="20"/>
        </w:rPr>
      </w:pPr>
    </w:p>
    <w:p w:rsidR="00F6783B" w:rsidRDefault="00F6783B" w:rsidP="00DE3EDC">
      <w:pPr>
        <w:spacing w:after="0"/>
        <w:rPr>
          <w:sz w:val="20"/>
        </w:rPr>
      </w:pPr>
      <w:r w:rsidRPr="00F6783B">
        <w:rPr>
          <w:b/>
          <w:sz w:val="20"/>
        </w:rPr>
        <w:t>Diagnostic </w:t>
      </w:r>
      <w:r>
        <w:rPr>
          <w:sz w:val="20"/>
        </w:rPr>
        <w:t>:</w:t>
      </w:r>
    </w:p>
    <w:p w:rsidR="00A76E11" w:rsidRDefault="00A76E11" w:rsidP="008870D9">
      <w:pPr>
        <w:pStyle w:val="Paragraphedeliste"/>
        <w:numPr>
          <w:ilvl w:val="0"/>
          <w:numId w:val="34"/>
        </w:numPr>
        <w:spacing w:after="0"/>
        <w:rPr>
          <w:sz w:val="20"/>
        </w:rPr>
      </w:pPr>
      <w:r>
        <w:rPr>
          <w:sz w:val="20"/>
        </w:rPr>
        <w:t>Examen direct : filaments mycéliens de calibre régulier, septés à embranchement dichotomique à 45°.</w:t>
      </w:r>
    </w:p>
    <w:p w:rsidR="00A76E11" w:rsidRDefault="00A76E11" w:rsidP="008870D9">
      <w:pPr>
        <w:pStyle w:val="Paragraphedeliste"/>
        <w:numPr>
          <w:ilvl w:val="0"/>
          <w:numId w:val="34"/>
        </w:numPr>
        <w:spacing w:after="0"/>
        <w:rPr>
          <w:sz w:val="20"/>
        </w:rPr>
      </w:pPr>
      <w:r>
        <w:rPr>
          <w:sz w:val="20"/>
        </w:rPr>
        <w:t>Culture : sur milieu standard (agar au sang) ou Sabouraud</w:t>
      </w:r>
    </w:p>
    <w:p w:rsidR="00A76E11" w:rsidRDefault="00A76E11" w:rsidP="008870D9">
      <w:pPr>
        <w:pStyle w:val="Paragraphedeliste"/>
        <w:numPr>
          <w:ilvl w:val="0"/>
          <w:numId w:val="34"/>
        </w:numPr>
        <w:spacing w:after="0"/>
        <w:rPr>
          <w:sz w:val="20"/>
        </w:rPr>
      </w:pPr>
      <w:r>
        <w:rPr>
          <w:sz w:val="20"/>
        </w:rPr>
        <w:t>Identification : aspect macroscopique des colonies, aspect microscopique des organes reproducteurs</w:t>
      </w:r>
    </w:p>
    <w:p w:rsidR="00A76E11" w:rsidRDefault="00A76E11" w:rsidP="008870D9">
      <w:pPr>
        <w:pStyle w:val="Paragraphedeliste"/>
        <w:numPr>
          <w:ilvl w:val="0"/>
          <w:numId w:val="34"/>
        </w:numPr>
        <w:spacing w:after="0"/>
        <w:rPr>
          <w:sz w:val="20"/>
        </w:rPr>
      </w:pPr>
      <w:r>
        <w:rPr>
          <w:sz w:val="20"/>
        </w:rPr>
        <w:t>Histopathologie : essentiel</w:t>
      </w:r>
      <w:r w:rsidR="00185DB6">
        <w:rPr>
          <w:sz w:val="20"/>
        </w:rPr>
        <w:t>le</w:t>
      </w:r>
      <w:r>
        <w:rPr>
          <w:sz w:val="20"/>
        </w:rPr>
        <w:t xml:space="preserve"> au diagnostic d’invasion mais non spécifique</w:t>
      </w:r>
    </w:p>
    <w:p w:rsidR="00A76E11" w:rsidRDefault="00A76E11" w:rsidP="008870D9">
      <w:pPr>
        <w:pStyle w:val="Paragraphedeliste"/>
        <w:numPr>
          <w:ilvl w:val="0"/>
          <w:numId w:val="34"/>
        </w:numPr>
        <w:spacing w:after="0"/>
        <w:rPr>
          <w:sz w:val="20"/>
        </w:rPr>
      </w:pPr>
      <w:r>
        <w:rPr>
          <w:sz w:val="20"/>
        </w:rPr>
        <w:lastRenderedPageBreak/>
        <w:t>Sérologie : dans la pneumonie d’hypersensibilité on verra ↑IgE, éosinophilie, hypersensibilité aux antigènes aspergillaires. Si aspergillose invasive on pourra détecter antigènes de paroi (galactomannane et β-D-glucane)</w:t>
      </w:r>
    </w:p>
    <w:p w:rsidR="00A76E11" w:rsidRPr="00A76E11" w:rsidRDefault="00A76E11" w:rsidP="008870D9">
      <w:pPr>
        <w:pStyle w:val="Paragraphedeliste"/>
        <w:numPr>
          <w:ilvl w:val="0"/>
          <w:numId w:val="34"/>
        </w:numPr>
        <w:spacing w:after="0"/>
        <w:rPr>
          <w:sz w:val="20"/>
        </w:rPr>
      </w:pPr>
      <w:r>
        <w:rPr>
          <w:sz w:val="20"/>
        </w:rPr>
        <w:t>Diagnostic moléculaire : PCR panfungal ou spécifique au genre/espèce</w:t>
      </w:r>
    </w:p>
    <w:p w:rsidR="00F6783B" w:rsidRDefault="00F6783B" w:rsidP="00DE3EDC">
      <w:pPr>
        <w:spacing w:after="0"/>
        <w:rPr>
          <w:sz w:val="20"/>
        </w:rPr>
      </w:pPr>
    </w:p>
    <w:p w:rsidR="00DE3EDC" w:rsidRDefault="00DE3EDC" w:rsidP="00DE3EDC">
      <w:pPr>
        <w:spacing w:after="0"/>
        <w:rPr>
          <w:sz w:val="20"/>
        </w:rPr>
      </w:pPr>
      <w:r w:rsidRPr="00DE3EDC">
        <w:rPr>
          <w:b/>
          <w:sz w:val="20"/>
          <w:u w:val="single"/>
        </w:rPr>
        <w:t>Agents de zygomycoses</w:t>
      </w:r>
      <w:r>
        <w:rPr>
          <w:sz w:val="20"/>
        </w:rPr>
        <w:t> :</w:t>
      </w:r>
      <w:r w:rsidR="00A76E11">
        <w:rPr>
          <w:sz w:val="20"/>
        </w:rPr>
        <w:t xml:space="preserve"> infections opportunistes causées par des champignons de la classe des Zygomycètes.</w:t>
      </w:r>
    </w:p>
    <w:p w:rsidR="00A76E11" w:rsidRDefault="00A76E11" w:rsidP="00DE3EDC">
      <w:pPr>
        <w:spacing w:after="0"/>
        <w:rPr>
          <w:sz w:val="20"/>
        </w:rPr>
      </w:pPr>
    </w:p>
    <w:p w:rsidR="00A76E11" w:rsidRDefault="00A76E11" w:rsidP="00DE3EDC">
      <w:pPr>
        <w:spacing w:after="0"/>
        <w:rPr>
          <w:sz w:val="20"/>
        </w:rPr>
      </w:pPr>
      <w:r w:rsidRPr="00A76E11">
        <w:rPr>
          <w:b/>
          <w:sz w:val="20"/>
        </w:rPr>
        <w:t>Épidémiologie </w:t>
      </w:r>
      <w:r>
        <w:rPr>
          <w:sz w:val="20"/>
        </w:rPr>
        <w:t>:</w:t>
      </w:r>
      <w:r w:rsidR="00185DB6">
        <w:rPr>
          <w:sz w:val="20"/>
        </w:rPr>
        <w:t xml:space="preserve"> champignons filamenteux ubiquitaires. Plusieurs genres : Rhizopus, Absidia, Mucor, Cunninghamella.</w:t>
      </w:r>
    </w:p>
    <w:p w:rsidR="00185DB6" w:rsidRDefault="00185DB6" w:rsidP="00DE3EDC">
      <w:pPr>
        <w:spacing w:after="0"/>
        <w:rPr>
          <w:sz w:val="20"/>
        </w:rPr>
      </w:pPr>
    </w:p>
    <w:p w:rsidR="00A76E11" w:rsidRDefault="00A76E11" w:rsidP="00DE3EDC">
      <w:pPr>
        <w:spacing w:after="0"/>
        <w:rPr>
          <w:sz w:val="20"/>
        </w:rPr>
      </w:pPr>
      <w:r w:rsidRPr="00A76E11">
        <w:rPr>
          <w:b/>
          <w:sz w:val="20"/>
        </w:rPr>
        <w:t>Mode d’acquisition</w:t>
      </w:r>
      <w:r>
        <w:rPr>
          <w:sz w:val="20"/>
        </w:rPr>
        <w:t> :</w:t>
      </w:r>
      <w:r w:rsidR="00185DB6">
        <w:rPr>
          <w:sz w:val="20"/>
        </w:rPr>
        <w:t xml:space="preserve"> air, i.e. porte d’entrée respiratoire (mais parfois transcutanée si contamination de plaies).</w:t>
      </w:r>
    </w:p>
    <w:p w:rsidR="00185DB6" w:rsidRDefault="00185DB6" w:rsidP="00DE3EDC">
      <w:pPr>
        <w:spacing w:after="0"/>
        <w:rPr>
          <w:sz w:val="20"/>
        </w:rPr>
      </w:pPr>
    </w:p>
    <w:p w:rsidR="00A76E11" w:rsidRDefault="00185DB6" w:rsidP="00DE3EDC">
      <w:pPr>
        <w:spacing w:after="0"/>
        <w:rPr>
          <w:sz w:val="20"/>
        </w:rPr>
      </w:pPr>
      <w:r>
        <w:rPr>
          <w:b/>
          <w:sz w:val="20"/>
        </w:rPr>
        <w:t>Facteurs de risque</w:t>
      </w:r>
      <w:r w:rsidRPr="00185DB6">
        <w:rPr>
          <w:sz w:val="20"/>
        </w:rPr>
        <w:t xml:space="preserve"> : </w:t>
      </w:r>
      <w:r>
        <w:rPr>
          <w:sz w:val="20"/>
        </w:rPr>
        <w:t>diabète (décompensation acido-cétosique), agranulocytose, brûlés</w:t>
      </w:r>
    </w:p>
    <w:p w:rsidR="00185DB6" w:rsidRPr="00185DB6" w:rsidRDefault="00185DB6" w:rsidP="00DE3EDC">
      <w:pPr>
        <w:spacing w:after="0"/>
        <w:rPr>
          <w:sz w:val="20"/>
        </w:rPr>
      </w:pPr>
    </w:p>
    <w:p w:rsidR="00A76E11" w:rsidRDefault="00A76E11" w:rsidP="00DE3EDC">
      <w:pPr>
        <w:spacing w:after="0"/>
        <w:rPr>
          <w:sz w:val="20"/>
        </w:rPr>
      </w:pPr>
      <w:r w:rsidRPr="00185DB6">
        <w:rPr>
          <w:b/>
          <w:sz w:val="20"/>
        </w:rPr>
        <w:t>Clinique</w:t>
      </w:r>
      <w:r>
        <w:rPr>
          <w:sz w:val="20"/>
        </w:rPr>
        <w:t> :</w:t>
      </w:r>
      <w:r w:rsidR="00185DB6">
        <w:rPr>
          <w:sz w:val="20"/>
        </w:rPr>
        <w:t xml:space="preserve"> forme</w:t>
      </w:r>
    </w:p>
    <w:p w:rsidR="00185DB6" w:rsidRDefault="00185DB6" w:rsidP="008870D9">
      <w:pPr>
        <w:pStyle w:val="Paragraphedeliste"/>
        <w:numPr>
          <w:ilvl w:val="0"/>
          <w:numId w:val="34"/>
        </w:numPr>
        <w:spacing w:after="0"/>
        <w:rPr>
          <w:sz w:val="20"/>
        </w:rPr>
      </w:pPr>
      <w:r>
        <w:rPr>
          <w:sz w:val="20"/>
        </w:rPr>
        <w:t>Rhinocérébrale : sinus, extension au palais, orbite, cerveau</w:t>
      </w:r>
    </w:p>
    <w:p w:rsidR="00185DB6" w:rsidRDefault="00185DB6" w:rsidP="008870D9">
      <w:pPr>
        <w:pStyle w:val="Paragraphedeliste"/>
        <w:numPr>
          <w:ilvl w:val="0"/>
          <w:numId w:val="34"/>
        </w:numPr>
        <w:spacing w:after="0"/>
        <w:rPr>
          <w:sz w:val="20"/>
        </w:rPr>
      </w:pPr>
      <w:r>
        <w:rPr>
          <w:sz w:val="20"/>
        </w:rPr>
        <w:t>Pulmonaire</w:t>
      </w:r>
    </w:p>
    <w:p w:rsidR="00185DB6" w:rsidRDefault="00185DB6" w:rsidP="008870D9">
      <w:pPr>
        <w:pStyle w:val="Paragraphedeliste"/>
        <w:numPr>
          <w:ilvl w:val="0"/>
          <w:numId w:val="34"/>
        </w:numPr>
        <w:spacing w:after="0"/>
        <w:rPr>
          <w:sz w:val="20"/>
        </w:rPr>
      </w:pPr>
      <w:r>
        <w:rPr>
          <w:sz w:val="20"/>
        </w:rPr>
        <w:t>Digestive</w:t>
      </w:r>
    </w:p>
    <w:p w:rsidR="00185DB6" w:rsidRDefault="00185DB6" w:rsidP="008870D9">
      <w:pPr>
        <w:pStyle w:val="Paragraphedeliste"/>
        <w:numPr>
          <w:ilvl w:val="0"/>
          <w:numId w:val="34"/>
        </w:numPr>
        <w:spacing w:after="0"/>
        <w:rPr>
          <w:sz w:val="20"/>
        </w:rPr>
      </w:pPr>
      <w:r>
        <w:rPr>
          <w:sz w:val="20"/>
        </w:rPr>
        <w:t>Cutanée</w:t>
      </w:r>
    </w:p>
    <w:p w:rsidR="00185DB6" w:rsidRDefault="00185DB6" w:rsidP="008870D9">
      <w:pPr>
        <w:pStyle w:val="Paragraphedeliste"/>
        <w:numPr>
          <w:ilvl w:val="0"/>
          <w:numId w:val="34"/>
        </w:numPr>
        <w:spacing w:after="0"/>
        <w:rPr>
          <w:sz w:val="20"/>
        </w:rPr>
      </w:pPr>
      <w:r>
        <w:rPr>
          <w:sz w:val="20"/>
        </w:rPr>
        <w:t>Invasion tissulaire et tropisme vasculaire</w:t>
      </w:r>
    </w:p>
    <w:p w:rsidR="00185DB6" w:rsidRDefault="00185DB6" w:rsidP="00185DB6">
      <w:pPr>
        <w:spacing w:after="0"/>
        <w:rPr>
          <w:sz w:val="20"/>
        </w:rPr>
      </w:pPr>
    </w:p>
    <w:p w:rsidR="00185DB6" w:rsidRDefault="00185DB6" w:rsidP="00185DB6">
      <w:pPr>
        <w:spacing w:after="0"/>
        <w:rPr>
          <w:sz w:val="20"/>
        </w:rPr>
      </w:pPr>
      <w:r w:rsidRPr="00185DB6">
        <w:rPr>
          <w:b/>
          <w:sz w:val="20"/>
        </w:rPr>
        <w:t>Diagnostic laboratoire</w:t>
      </w:r>
      <w:r>
        <w:rPr>
          <w:sz w:val="20"/>
        </w:rPr>
        <w:t> :</w:t>
      </w:r>
    </w:p>
    <w:p w:rsidR="00185DB6" w:rsidRDefault="00185DB6" w:rsidP="008870D9">
      <w:pPr>
        <w:pStyle w:val="Paragraphedeliste"/>
        <w:numPr>
          <w:ilvl w:val="0"/>
          <w:numId w:val="34"/>
        </w:numPr>
        <w:spacing w:after="0"/>
        <w:rPr>
          <w:sz w:val="20"/>
        </w:rPr>
      </w:pPr>
      <w:r>
        <w:rPr>
          <w:sz w:val="20"/>
        </w:rPr>
        <w:t>Examen direct : filaments mycéliens au diamètre irrégulier, aseptés « ribbon-like »</w:t>
      </w:r>
    </w:p>
    <w:p w:rsidR="00185DB6" w:rsidRDefault="00185DB6" w:rsidP="008870D9">
      <w:pPr>
        <w:pStyle w:val="Paragraphedeliste"/>
        <w:numPr>
          <w:ilvl w:val="0"/>
          <w:numId w:val="34"/>
        </w:numPr>
        <w:spacing w:after="0"/>
        <w:rPr>
          <w:sz w:val="20"/>
        </w:rPr>
      </w:pPr>
      <w:r>
        <w:rPr>
          <w:sz w:val="20"/>
        </w:rPr>
        <w:t>Culture : croissance exophytique sur milieux standards (agar au sang) ou Sabouraud</w:t>
      </w:r>
    </w:p>
    <w:p w:rsidR="00185DB6" w:rsidRDefault="00185DB6" w:rsidP="008870D9">
      <w:pPr>
        <w:pStyle w:val="Paragraphedeliste"/>
        <w:numPr>
          <w:ilvl w:val="0"/>
          <w:numId w:val="34"/>
        </w:numPr>
        <w:spacing w:after="0"/>
        <w:rPr>
          <w:sz w:val="20"/>
        </w:rPr>
      </w:pPr>
      <w:r w:rsidRPr="00185DB6">
        <w:rPr>
          <w:sz w:val="20"/>
        </w:rPr>
        <w:t xml:space="preserve">Identification : </w:t>
      </w:r>
      <w:r>
        <w:rPr>
          <w:sz w:val="20"/>
        </w:rPr>
        <w:t>aspect macroscopique des colonies, aspect microscopique des organes reproducteurs et des racines (rhizoïdes)</w:t>
      </w:r>
    </w:p>
    <w:p w:rsidR="00185DB6" w:rsidRPr="00185DB6" w:rsidRDefault="00185DB6" w:rsidP="008870D9">
      <w:pPr>
        <w:pStyle w:val="Paragraphedeliste"/>
        <w:numPr>
          <w:ilvl w:val="0"/>
          <w:numId w:val="34"/>
        </w:numPr>
        <w:spacing w:after="0"/>
        <w:rPr>
          <w:sz w:val="20"/>
        </w:rPr>
      </w:pPr>
      <w:r w:rsidRPr="00185DB6">
        <w:rPr>
          <w:sz w:val="20"/>
        </w:rPr>
        <w:t xml:space="preserve">Histopathologie : </w:t>
      </w:r>
      <w:r>
        <w:rPr>
          <w:sz w:val="20"/>
        </w:rPr>
        <w:t>essentielle au diagnostic d’invasion mais non spécifique</w:t>
      </w:r>
    </w:p>
    <w:p w:rsidR="00185DB6" w:rsidRDefault="00185DB6" w:rsidP="008870D9">
      <w:pPr>
        <w:pStyle w:val="Paragraphedeliste"/>
        <w:numPr>
          <w:ilvl w:val="0"/>
          <w:numId w:val="34"/>
        </w:numPr>
        <w:spacing w:after="0"/>
        <w:rPr>
          <w:sz w:val="20"/>
        </w:rPr>
      </w:pPr>
      <w:r>
        <w:rPr>
          <w:sz w:val="20"/>
        </w:rPr>
        <w:t>Sérologie : aucune</w:t>
      </w:r>
    </w:p>
    <w:p w:rsidR="00185DB6" w:rsidRPr="00185DB6" w:rsidRDefault="00185DB6" w:rsidP="008870D9">
      <w:pPr>
        <w:pStyle w:val="Paragraphedeliste"/>
        <w:numPr>
          <w:ilvl w:val="0"/>
          <w:numId w:val="34"/>
        </w:numPr>
        <w:spacing w:after="0"/>
        <w:rPr>
          <w:sz w:val="20"/>
        </w:rPr>
      </w:pPr>
      <w:r>
        <w:rPr>
          <w:sz w:val="20"/>
        </w:rPr>
        <w:t>Diagnostic moléculaire : panfugal PCR en développement</w:t>
      </w:r>
    </w:p>
    <w:p w:rsidR="00A76E11" w:rsidRDefault="00A76E11" w:rsidP="00DE3EDC">
      <w:pPr>
        <w:spacing w:after="0"/>
        <w:rPr>
          <w:sz w:val="20"/>
        </w:rPr>
      </w:pPr>
    </w:p>
    <w:p w:rsidR="00DE3EDC" w:rsidRDefault="00DE3EDC" w:rsidP="00DE3EDC">
      <w:pPr>
        <w:spacing w:after="0"/>
        <w:rPr>
          <w:sz w:val="20"/>
        </w:rPr>
      </w:pPr>
      <w:r w:rsidRPr="00DE3EDC">
        <w:rPr>
          <w:b/>
          <w:sz w:val="20"/>
          <w:u w:val="single"/>
        </w:rPr>
        <w:t>Pneumocystis</w:t>
      </w:r>
      <w:r>
        <w:rPr>
          <w:sz w:val="20"/>
        </w:rPr>
        <w:t> :</w:t>
      </w:r>
      <w:r w:rsidR="00185DB6">
        <w:rPr>
          <w:sz w:val="20"/>
        </w:rPr>
        <w:t xml:space="preserve"> infection opportuniste survenant chez hôtes débilités ou immunocompromis se manifestant sous forme de pneumonie pouvant menacer le pronostic vital.</w:t>
      </w:r>
    </w:p>
    <w:p w:rsidR="00185DB6" w:rsidRDefault="00185DB6" w:rsidP="00DE3EDC">
      <w:pPr>
        <w:spacing w:after="0"/>
        <w:rPr>
          <w:sz w:val="20"/>
        </w:rPr>
      </w:pPr>
    </w:p>
    <w:p w:rsidR="00185DB6" w:rsidRDefault="00185DB6" w:rsidP="00DE3EDC">
      <w:pPr>
        <w:spacing w:after="0"/>
        <w:rPr>
          <w:sz w:val="20"/>
        </w:rPr>
      </w:pPr>
      <w:r w:rsidRPr="0010639A">
        <w:rPr>
          <w:b/>
          <w:sz w:val="20"/>
        </w:rPr>
        <w:t>Épidémiologie</w:t>
      </w:r>
      <w:r>
        <w:rPr>
          <w:sz w:val="20"/>
        </w:rPr>
        <w:t> : organisme ubiquitaire</w:t>
      </w:r>
      <w:r w:rsidR="007E18DA">
        <w:rPr>
          <w:sz w:val="20"/>
        </w:rPr>
        <w:t>, récemment classé comme champignon.</w:t>
      </w:r>
    </w:p>
    <w:p w:rsidR="007E18DA" w:rsidRDefault="007E18DA" w:rsidP="00DE3EDC">
      <w:pPr>
        <w:spacing w:after="0"/>
        <w:rPr>
          <w:sz w:val="20"/>
        </w:rPr>
      </w:pPr>
    </w:p>
    <w:p w:rsidR="007E18DA" w:rsidRDefault="007E18DA" w:rsidP="00DE3EDC">
      <w:pPr>
        <w:spacing w:after="0"/>
        <w:rPr>
          <w:sz w:val="20"/>
        </w:rPr>
      </w:pPr>
      <w:r w:rsidRPr="0010639A">
        <w:rPr>
          <w:b/>
          <w:sz w:val="20"/>
        </w:rPr>
        <w:t>Facteurs de risque</w:t>
      </w:r>
      <w:r>
        <w:rPr>
          <w:sz w:val="20"/>
        </w:rPr>
        <w:t> : SIDA, immunodéficience, malnutrition sévère</w:t>
      </w:r>
    </w:p>
    <w:p w:rsidR="007E18DA" w:rsidRDefault="007E18DA" w:rsidP="00DE3EDC">
      <w:pPr>
        <w:spacing w:after="0"/>
        <w:rPr>
          <w:sz w:val="20"/>
        </w:rPr>
      </w:pPr>
    </w:p>
    <w:p w:rsidR="00185DB6" w:rsidRDefault="00185DB6" w:rsidP="00DE3EDC">
      <w:pPr>
        <w:spacing w:after="0"/>
        <w:rPr>
          <w:sz w:val="20"/>
        </w:rPr>
      </w:pPr>
      <w:r w:rsidRPr="0010639A">
        <w:rPr>
          <w:b/>
          <w:sz w:val="20"/>
        </w:rPr>
        <w:t>Mode d’acquisition</w:t>
      </w:r>
      <w:r>
        <w:rPr>
          <w:sz w:val="20"/>
        </w:rPr>
        <w:t xml:space="preserve"> : </w:t>
      </w:r>
      <w:r w:rsidR="007E18DA">
        <w:rPr>
          <w:sz w:val="20"/>
        </w:rPr>
        <w:t>environnement et transmission interhumaine par inhalation, porte d’entrée respiratoire. Récidive = réactivation latente ou réinfection.</w:t>
      </w:r>
    </w:p>
    <w:p w:rsidR="007E18DA" w:rsidRDefault="007E18DA" w:rsidP="00DE3EDC">
      <w:pPr>
        <w:spacing w:after="0"/>
        <w:rPr>
          <w:sz w:val="20"/>
        </w:rPr>
      </w:pPr>
    </w:p>
    <w:p w:rsidR="00185DB6" w:rsidRDefault="00185DB6" w:rsidP="00DE3EDC">
      <w:pPr>
        <w:spacing w:after="0"/>
        <w:rPr>
          <w:sz w:val="20"/>
        </w:rPr>
      </w:pPr>
      <w:r w:rsidRPr="0010639A">
        <w:rPr>
          <w:b/>
          <w:sz w:val="20"/>
        </w:rPr>
        <w:t>Clinique</w:t>
      </w:r>
      <w:r>
        <w:rPr>
          <w:sz w:val="20"/>
        </w:rPr>
        <w:t> :</w:t>
      </w:r>
    </w:p>
    <w:p w:rsidR="007E18DA" w:rsidRDefault="007E18DA" w:rsidP="008870D9">
      <w:pPr>
        <w:pStyle w:val="Paragraphedeliste"/>
        <w:numPr>
          <w:ilvl w:val="0"/>
          <w:numId w:val="34"/>
        </w:numPr>
        <w:spacing w:after="0"/>
        <w:rPr>
          <w:sz w:val="20"/>
        </w:rPr>
      </w:pPr>
      <w:r>
        <w:rPr>
          <w:sz w:val="20"/>
        </w:rPr>
        <w:t>Asymptomatiques (porteurs sains ?)</w:t>
      </w:r>
    </w:p>
    <w:p w:rsidR="007E18DA" w:rsidRDefault="007E18DA" w:rsidP="008870D9">
      <w:pPr>
        <w:pStyle w:val="Paragraphedeliste"/>
        <w:numPr>
          <w:ilvl w:val="0"/>
          <w:numId w:val="34"/>
        </w:numPr>
        <w:spacing w:after="0"/>
        <w:rPr>
          <w:sz w:val="20"/>
        </w:rPr>
      </w:pPr>
      <w:r>
        <w:rPr>
          <w:sz w:val="20"/>
        </w:rPr>
        <w:t>Pneumonie interstitielle diffus : dyspnée, tachypnée, hypoxémie. RX pulmonaire présente infiltrats interstitiels (image en ver dépoli).</w:t>
      </w:r>
    </w:p>
    <w:p w:rsidR="007E18DA" w:rsidRPr="007E18DA" w:rsidRDefault="007E18DA" w:rsidP="007E18DA">
      <w:pPr>
        <w:pStyle w:val="Paragraphedeliste"/>
        <w:spacing w:after="0"/>
        <w:rPr>
          <w:sz w:val="20"/>
        </w:rPr>
      </w:pPr>
    </w:p>
    <w:p w:rsidR="00185DB6" w:rsidRDefault="00185DB6" w:rsidP="00DE3EDC">
      <w:pPr>
        <w:spacing w:after="0"/>
        <w:rPr>
          <w:sz w:val="20"/>
        </w:rPr>
      </w:pPr>
      <w:r w:rsidRPr="0010639A">
        <w:rPr>
          <w:b/>
          <w:sz w:val="20"/>
        </w:rPr>
        <w:t>Diagnostic de laboratoire</w:t>
      </w:r>
      <w:r>
        <w:rPr>
          <w:sz w:val="20"/>
        </w:rPr>
        <w:t> :</w:t>
      </w:r>
    </w:p>
    <w:p w:rsidR="007E18DA" w:rsidRDefault="007E18DA" w:rsidP="008870D9">
      <w:pPr>
        <w:pStyle w:val="Paragraphedeliste"/>
        <w:numPr>
          <w:ilvl w:val="0"/>
          <w:numId w:val="34"/>
        </w:numPr>
        <w:spacing w:after="0"/>
        <w:rPr>
          <w:sz w:val="20"/>
        </w:rPr>
      </w:pPr>
      <w:r>
        <w:rPr>
          <w:sz w:val="20"/>
        </w:rPr>
        <w:t>Examen direct : kystes contenant spores. Coloration de paroi par argentation, Giemsa, PAS ou immunofluorescence. Dans biopsie pulmonaire ou liquide bronchoalvéolaires.</w:t>
      </w:r>
    </w:p>
    <w:p w:rsidR="007E18DA" w:rsidRDefault="007E18DA" w:rsidP="008870D9">
      <w:pPr>
        <w:pStyle w:val="Paragraphedeliste"/>
        <w:numPr>
          <w:ilvl w:val="0"/>
          <w:numId w:val="34"/>
        </w:numPr>
        <w:spacing w:after="0"/>
        <w:rPr>
          <w:sz w:val="20"/>
        </w:rPr>
      </w:pPr>
      <w:r>
        <w:rPr>
          <w:sz w:val="20"/>
        </w:rPr>
        <w:t>Culture : pas de milieu de culture</w:t>
      </w:r>
    </w:p>
    <w:p w:rsidR="007E18DA" w:rsidRDefault="007E18DA" w:rsidP="008870D9">
      <w:pPr>
        <w:pStyle w:val="Paragraphedeliste"/>
        <w:numPr>
          <w:ilvl w:val="0"/>
          <w:numId w:val="34"/>
        </w:numPr>
        <w:spacing w:after="0"/>
        <w:rPr>
          <w:sz w:val="20"/>
        </w:rPr>
      </w:pPr>
      <w:r>
        <w:rPr>
          <w:sz w:val="20"/>
        </w:rPr>
        <w:t>Sérologie : anticorps fréquents dans population saine (exposition pendant enfance ?). Donc pas d’utilité pour un diagnostic d’infection aiguë.</w:t>
      </w:r>
    </w:p>
    <w:p w:rsidR="0010639A" w:rsidRDefault="0010639A" w:rsidP="0010639A">
      <w:pPr>
        <w:spacing w:after="0"/>
        <w:rPr>
          <w:sz w:val="20"/>
        </w:rPr>
      </w:pPr>
    </w:p>
    <w:p w:rsidR="007E18DA" w:rsidRPr="0010639A" w:rsidRDefault="007E18DA" w:rsidP="0010639A">
      <w:pPr>
        <w:spacing w:after="0"/>
        <w:rPr>
          <w:sz w:val="20"/>
        </w:rPr>
      </w:pPr>
      <w:r w:rsidRPr="0010639A">
        <w:rPr>
          <w:b/>
          <w:sz w:val="20"/>
        </w:rPr>
        <w:t>Prévention </w:t>
      </w:r>
      <w:r w:rsidRPr="0010639A">
        <w:rPr>
          <w:sz w:val="20"/>
        </w:rPr>
        <w:t>: mesure d’isolement. Prophylaxie chez un patient atteint de SIDA avec taux de CD4 bas.</w:t>
      </w:r>
    </w:p>
    <w:sectPr w:rsidR="007E18DA" w:rsidRPr="0010639A" w:rsidSect="00994289">
      <w:footerReference w:type="default" r:id="rId7"/>
      <w:pgSz w:w="11906" w:h="16838"/>
      <w:pgMar w:top="851" w:right="1417" w:bottom="993" w:left="1417" w:header="708"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4CC2" w:rsidRDefault="00864CC2" w:rsidP="004B469D">
      <w:pPr>
        <w:spacing w:after="0" w:line="240" w:lineRule="auto"/>
      </w:pPr>
      <w:r>
        <w:separator/>
      </w:r>
    </w:p>
  </w:endnote>
  <w:endnote w:type="continuationSeparator" w:id="0">
    <w:p w:rsidR="00864CC2" w:rsidRDefault="00864CC2" w:rsidP="004B4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328754589"/>
      <w:docPartObj>
        <w:docPartGallery w:val="Page Numbers (Bottom of Page)"/>
        <w:docPartUnique/>
      </w:docPartObj>
    </w:sdtPr>
    <w:sdtEndPr/>
    <w:sdtContent>
      <w:p w:rsidR="00185DB6" w:rsidRPr="004B469D" w:rsidRDefault="00185DB6">
        <w:pPr>
          <w:pStyle w:val="Pieddepage"/>
          <w:jc w:val="right"/>
          <w:rPr>
            <w:sz w:val="18"/>
          </w:rPr>
        </w:pPr>
        <w:r w:rsidRPr="004B469D">
          <w:rPr>
            <w:sz w:val="18"/>
          </w:rPr>
          <w:fldChar w:fldCharType="begin"/>
        </w:r>
        <w:r w:rsidRPr="004B469D">
          <w:rPr>
            <w:sz w:val="18"/>
          </w:rPr>
          <w:instrText xml:space="preserve"> PAGE   \* MERGEFORMAT </w:instrText>
        </w:r>
        <w:r w:rsidRPr="004B469D">
          <w:rPr>
            <w:sz w:val="18"/>
          </w:rPr>
          <w:fldChar w:fldCharType="separate"/>
        </w:r>
        <w:r w:rsidR="00B553F8">
          <w:rPr>
            <w:noProof/>
            <w:sz w:val="18"/>
          </w:rPr>
          <w:t>1</w:t>
        </w:r>
        <w:r w:rsidRPr="004B469D">
          <w:rPr>
            <w:sz w:val="18"/>
          </w:rPr>
          <w:fldChar w:fldCharType="end"/>
        </w:r>
      </w:p>
    </w:sdtContent>
  </w:sdt>
  <w:p w:rsidR="00185DB6" w:rsidRPr="004B469D" w:rsidRDefault="00185DB6">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4CC2" w:rsidRDefault="00864CC2" w:rsidP="004B469D">
      <w:pPr>
        <w:spacing w:after="0" w:line="240" w:lineRule="auto"/>
      </w:pPr>
      <w:r>
        <w:separator/>
      </w:r>
    </w:p>
  </w:footnote>
  <w:footnote w:type="continuationSeparator" w:id="0">
    <w:p w:rsidR="00864CC2" w:rsidRDefault="00864CC2" w:rsidP="004B46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2E51"/>
    <w:multiLevelType w:val="hybridMultilevel"/>
    <w:tmpl w:val="4814973A"/>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7A62D89"/>
    <w:multiLevelType w:val="hybridMultilevel"/>
    <w:tmpl w:val="33BC1B7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7C248BF"/>
    <w:multiLevelType w:val="hybridMultilevel"/>
    <w:tmpl w:val="3ABA44C2"/>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089E371A"/>
    <w:multiLevelType w:val="hybridMultilevel"/>
    <w:tmpl w:val="276472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95A77B4"/>
    <w:multiLevelType w:val="hybridMultilevel"/>
    <w:tmpl w:val="1264DCB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9D97BA7"/>
    <w:multiLevelType w:val="hybridMultilevel"/>
    <w:tmpl w:val="3168E9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10B18CF"/>
    <w:multiLevelType w:val="hybridMultilevel"/>
    <w:tmpl w:val="F190BB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14B056E3"/>
    <w:multiLevelType w:val="hybridMultilevel"/>
    <w:tmpl w:val="2F14776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152C7BDD"/>
    <w:multiLevelType w:val="hybridMultilevel"/>
    <w:tmpl w:val="34B4390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16A6203D"/>
    <w:multiLevelType w:val="hybridMultilevel"/>
    <w:tmpl w:val="046A9E5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18F067CA"/>
    <w:multiLevelType w:val="hybridMultilevel"/>
    <w:tmpl w:val="0526F0B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195C0A4D"/>
    <w:multiLevelType w:val="hybridMultilevel"/>
    <w:tmpl w:val="C608AE8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1AD62830"/>
    <w:multiLevelType w:val="hybridMultilevel"/>
    <w:tmpl w:val="FB048E4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1B4B4D2E"/>
    <w:multiLevelType w:val="hybridMultilevel"/>
    <w:tmpl w:val="42EA6D8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244F32D4"/>
    <w:multiLevelType w:val="hybridMultilevel"/>
    <w:tmpl w:val="78F483D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25057047"/>
    <w:multiLevelType w:val="hybridMultilevel"/>
    <w:tmpl w:val="4238C26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270107FF"/>
    <w:multiLevelType w:val="hybridMultilevel"/>
    <w:tmpl w:val="A6825B1C"/>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nsid w:val="28852434"/>
    <w:multiLevelType w:val="hybridMultilevel"/>
    <w:tmpl w:val="3C3045B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28F14E45"/>
    <w:multiLevelType w:val="hybridMultilevel"/>
    <w:tmpl w:val="C4BACA1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29A313E3"/>
    <w:multiLevelType w:val="hybridMultilevel"/>
    <w:tmpl w:val="46685910"/>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nsid w:val="38251815"/>
    <w:multiLevelType w:val="hybridMultilevel"/>
    <w:tmpl w:val="14CAD81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3AFC27DE"/>
    <w:multiLevelType w:val="hybridMultilevel"/>
    <w:tmpl w:val="FCDAD98E"/>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nsid w:val="3C9D166F"/>
    <w:multiLevelType w:val="hybridMultilevel"/>
    <w:tmpl w:val="A7A022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3D302693"/>
    <w:multiLevelType w:val="hybridMultilevel"/>
    <w:tmpl w:val="396C383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3F5B59C8"/>
    <w:multiLevelType w:val="hybridMultilevel"/>
    <w:tmpl w:val="1F94F52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3F962E8A"/>
    <w:multiLevelType w:val="hybridMultilevel"/>
    <w:tmpl w:val="29644E0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40204EB9"/>
    <w:multiLevelType w:val="hybridMultilevel"/>
    <w:tmpl w:val="9312A050"/>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nsid w:val="41982045"/>
    <w:multiLevelType w:val="hybridMultilevel"/>
    <w:tmpl w:val="6A629D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44D601BC"/>
    <w:multiLevelType w:val="hybridMultilevel"/>
    <w:tmpl w:val="963AD280"/>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nsid w:val="492C62EC"/>
    <w:multiLevelType w:val="hybridMultilevel"/>
    <w:tmpl w:val="BB16CA78"/>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nsid w:val="4D3417C6"/>
    <w:multiLevelType w:val="hybridMultilevel"/>
    <w:tmpl w:val="7B9697A4"/>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nsid w:val="4FEC5CB7"/>
    <w:multiLevelType w:val="hybridMultilevel"/>
    <w:tmpl w:val="26224C8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2">
    <w:nsid w:val="54A178F8"/>
    <w:multiLevelType w:val="hybridMultilevel"/>
    <w:tmpl w:val="35FC73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3">
    <w:nsid w:val="56276AAA"/>
    <w:multiLevelType w:val="hybridMultilevel"/>
    <w:tmpl w:val="B8C0336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4">
    <w:nsid w:val="5C1B4B09"/>
    <w:multiLevelType w:val="hybridMultilevel"/>
    <w:tmpl w:val="9D123C6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5">
    <w:nsid w:val="63737161"/>
    <w:multiLevelType w:val="hybridMultilevel"/>
    <w:tmpl w:val="BA887DF6"/>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nsid w:val="66046601"/>
    <w:multiLevelType w:val="hybridMultilevel"/>
    <w:tmpl w:val="0C685BD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7">
    <w:nsid w:val="66CB3C39"/>
    <w:multiLevelType w:val="hybridMultilevel"/>
    <w:tmpl w:val="18EC77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8">
    <w:nsid w:val="6AB570AC"/>
    <w:multiLevelType w:val="hybridMultilevel"/>
    <w:tmpl w:val="7D2469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9">
    <w:nsid w:val="6F794A4F"/>
    <w:multiLevelType w:val="hybridMultilevel"/>
    <w:tmpl w:val="0F0819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0">
    <w:nsid w:val="75E23E08"/>
    <w:multiLevelType w:val="hybridMultilevel"/>
    <w:tmpl w:val="115A2C2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1">
    <w:nsid w:val="77750F69"/>
    <w:multiLevelType w:val="hybridMultilevel"/>
    <w:tmpl w:val="BF0EF5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2">
    <w:nsid w:val="7B7753DD"/>
    <w:multiLevelType w:val="hybridMultilevel"/>
    <w:tmpl w:val="2D544E5A"/>
    <w:lvl w:ilvl="0" w:tplc="4B28914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3">
    <w:nsid w:val="7E431DFF"/>
    <w:multiLevelType w:val="hybridMultilevel"/>
    <w:tmpl w:val="E2A8C8E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21"/>
  </w:num>
  <w:num w:numId="2">
    <w:abstractNumId w:val="11"/>
  </w:num>
  <w:num w:numId="3">
    <w:abstractNumId w:val="18"/>
  </w:num>
  <w:num w:numId="4">
    <w:abstractNumId w:val="12"/>
  </w:num>
  <w:num w:numId="5">
    <w:abstractNumId w:val="24"/>
  </w:num>
  <w:num w:numId="6">
    <w:abstractNumId w:val="32"/>
  </w:num>
  <w:num w:numId="7">
    <w:abstractNumId w:val="8"/>
  </w:num>
  <w:num w:numId="8">
    <w:abstractNumId w:val="15"/>
  </w:num>
  <w:num w:numId="9">
    <w:abstractNumId w:val="34"/>
  </w:num>
  <w:num w:numId="10">
    <w:abstractNumId w:val="7"/>
  </w:num>
  <w:num w:numId="11">
    <w:abstractNumId w:val="16"/>
  </w:num>
  <w:num w:numId="12">
    <w:abstractNumId w:val="6"/>
  </w:num>
  <w:num w:numId="13">
    <w:abstractNumId w:val="41"/>
  </w:num>
  <w:num w:numId="14">
    <w:abstractNumId w:val="30"/>
  </w:num>
  <w:num w:numId="15">
    <w:abstractNumId w:val="22"/>
  </w:num>
  <w:num w:numId="16">
    <w:abstractNumId w:val="17"/>
  </w:num>
  <w:num w:numId="17">
    <w:abstractNumId w:val="35"/>
  </w:num>
  <w:num w:numId="18">
    <w:abstractNumId w:val="31"/>
  </w:num>
  <w:num w:numId="19">
    <w:abstractNumId w:val="38"/>
  </w:num>
  <w:num w:numId="20">
    <w:abstractNumId w:val="3"/>
  </w:num>
  <w:num w:numId="21">
    <w:abstractNumId w:val="4"/>
  </w:num>
  <w:num w:numId="22">
    <w:abstractNumId w:val="27"/>
  </w:num>
  <w:num w:numId="23">
    <w:abstractNumId w:val="2"/>
  </w:num>
  <w:num w:numId="24">
    <w:abstractNumId w:val="14"/>
  </w:num>
  <w:num w:numId="25">
    <w:abstractNumId w:val="28"/>
  </w:num>
  <w:num w:numId="26">
    <w:abstractNumId w:val="37"/>
  </w:num>
  <w:num w:numId="27">
    <w:abstractNumId w:val="0"/>
  </w:num>
  <w:num w:numId="28">
    <w:abstractNumId w:val="42"/>
  </w:num>
  <w:num w:numId="29">
    <w:abstractNumId w:val="39"/>
  </w:num>
  <w:num w:numId="30">
    <w:abstractNumId w:val="5"/>
  </w:num>
  <w:num w:numId="31">
    <w:abstractNumId w:val="29"/>
  </w:num>
  <w:num w:numId="32">
    <w:abstractNumId w:val="23"/>
  </w:num>
  <w:num w:numId="33">
    <w:abstractNumId w:val="36"/>
  </w:num>
  <w:num w:numId="34">
    <w:abstractNumId w:val="26"/>
  </w:num>
  <w:num w:numId="35">
    <w:abstractNumId w:val="1"/>
  </w:num>
  <w:num w:numId="36">
    <w:abstractNumId w:val="10"/>
  </w:num>
  <w:num w:numId="37">
    <w:abstractNumId w:val="9"/>
  </w:num>
  <w:num w:numId="38">
    <w:abstractNumId w:val="19"/>
  </w:num>
  <w:num w:numId="39">
    <w:abstractNumId w:val="33"/>
  </w:num>
  <w:num w:numId="40">
    <w:abstractNumId w:val="25"/>
  </w:num>
  <w:num w:numId="41">
    <w:abstractNumId w:val="43"/>
  </w:num>
  <w:num w:numId="42">
    <w:abstractNumId w:val="40"/>
  </w:num>
  <w:num w:numId="43">
    <w:abstractNumId w:val="20"/>
  </w:num>
  <w:num w:numId="44">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17"/>
    <w:rsid w:val="000057E6"/>
    <w:rsid w:val="00017DC8"/>
    <w:rsid w:val="00044DB8"/>
    <w:rsid w:val="000A23AE"/>
    <w:rsid w:val="000D0DA1"/>
    <w:rsid w:val="0010639A"/>
    <w:rsid w:val="00111626"/>
    <w:rsid w:val="00112862"/>
    <w:rsid w:val="001245C5"/>
    <w:rsid w:val="001470E9"/>
    <w:rsid w:val="001523E0"/>
    <w:rsid w:val="001579D6"/>
    <w:rsid w:val="00160650"/>
    <w:rsid w:val="001730BA"/>
    <w:rsid w:val="00185DB6"/>
    <w:rsid w:val="00186368"/>
    <w:rsid w:val="00197683"/>
    <w:rsid w:val="00201D10"/>
    <w:rsid w:val="0028334C"/>
    <w:rsid w:val="002B0397"/>
    <w:rsid w:val="002B0E79"/>
    <w:rsid w:val="002D5F12"/>
    <w:rsid w:val="00306451"/>
    <w:rsid w:val="00321C56"/>
    <w:rsid w:val="0038131E"/>
    <w:rsid w:val="003813B0"/>
    <w:rsid w:val="003C00DF"/>
    <w:rsid w:val="003C5988"/>
    <w:rsid w:val="00410690"/>
    <w:rsid w:val="00411D30"/>
    <w:rsid w:val="00446245"/>
    <w:rsid w:val="00463C28"/>
    <w:rsid w:val="00464264"/>
    <w:rsid w:val="004870CD"/>
    <w:rsid w:val="004B469D"/>
    <w:rsid w:val="004F5D0E"/>
    <w:rsid w:val="0051053A"/>
    <w:rsid w:val="00586EAC"/>
    <w:rsid w:val="00594964"/>
    <w:rsid w:val="005A240D"/>
    <w:rsid w:val="005A5242"/>
    <w:rsid w:val="005C5B9E"/>
    <w:rsid w:val="005D2837"/>
    <w:rsid w:val="006033B4"/>
    <w:rsid w:val="00623240"/>
    <w:rsid w:val="00637F3E"/>
    <w:rsid w:val="006873C1"/>
    <w:rsid w:val="006948B8"/>
    <w:rsid w:val="006A2C48"/>
    <w:rsid w:val="006C745D"/>
    <w:rsid w:val="00713AAC"/>
    <w:rsid w:val="007E18DA"/>
    <w:rsid w:val="007E5677"/>
    <w:rsid w:val="00817CE8"/>
    <w:rsid w:val="00823D05"/>
    <w:rsid w:val="00864CC2"/>
    <w:rsid w:val="008870D9"/>
    <w:rsid w:val="008B6DCD"/>
    <w:rsid w:val="008C297C"/>
    <w:rsid w:val="008D71AF"/>
    <w:rsid w:val="008E2C9A"/>
    <w:rsid w:val="00920242"/>
    <w:rsid w:val="00931CB3"/>
    <w:rsid w:val="009431D4"/>
    <w:rsid w:val="00946CFF"/>
    <w:rsid w:val="00954892"/>
    <w:rsid w:val="00955B0B"/>
    <w:rsid w:val="00966F8D"/>
    <w:rsid w:val="00994289"/>
    <w:rsid w:val="009945CE"/>
    <w:rsid w:val="009F4ADF"/>
    <w:rsid w:val="00A069BA"/>
    <w:rsid w:val="00A11A2B"/>
    <w:rsid w:val="00A54995"/>
    <w:rsid w:val="00A7285F"/>
    <w:rsid w:val="00A76E11"/>
    <w:rsid w:val="00A771CA"/>
    <w:rsid w:val="00A96B32"/>
    <w:rsid w:val="00AF1467"/>
    <w:rsid w:val="00B33C6A"/>
    <w:rsid w:val="00B553F8"/>
    <w:rsid w:val="00C1392E"/>
    <w:rsid w:val="00C445FD"/>
    <w:rsid w:val="00D22B60"/>
    <w:rsid w:val="00D2759E"/>
    <w:rsid w:val="00D36714"/>
    <w:rsid w:val="00D4713A"/>
    <w:rsid w:val="00D47DFA"/>
    <w:rsid w:val="00DE3EDC"/>
    <w:rsid w:val="00DF495A"/>
    <w:rsid w:val="00ED0381"/>
    <w:rsid w:val="00EE1500"/>
    <w:rsid w:val="00EF541C"/>
    <w:rsid w:val="00F14265"/>
    <w:rsid w:val="00F14E3F"/>
    <w:rsid w:val="00F30BD8"/>
    <w:rsid w:val="00F35117"/>
    <w:rsid w:val="00F6783B"/>
    <w:rsid w:val="00F850FE"/>
    <w:rsid w:val="00FB380C"/>
    <w:rsid w:val="00FC06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C93B33-4A44-4735-9852-CCE71AF8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D1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46CFF"/>
    <w:pPr>
      <w:ind w:left="720"/>
      <w:contextualSpacing/>
    </w:pPr>
  </w:style>
  <w:style w:type="paragraph" w:styleId="En-tte">
    <w:name w:val="header"/>
    <w:basedOn w:val="Normal"/>
    <w:link w:val="En-tteCar"/>
    <w:uiPriority w:val="99"/>
    <w:semiHidden/>
    <w:unhideWhenUsed/>
    <w:rsid w:val="004B469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B469D"/>
  </w:style>
  <w:style w:type="paragraph" w:styleId="Pieddepage">
    <w:name w:val="footer"/>
    <w:basedOn w:val="Normal"/>
    <w:link w:val="PieddepageCar"/>
    <w:uiPriority w:val="99"/>
    <w:unhideWhenUsed/>
    <w:rsid w:val="004B469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B469D"/>
  </w:style>
  <w:style w:type="table" w:styleId="Grilledutableau">
    <w:name w:val="Table Grid"/>
    <w:basedOn w:val="TableauNormal"/>
    <w:uiPriority w:val="59"/>
    <w:rsid w:val="005C5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A54995"/>
  </w:style>
  <w:style w:type="character" w:styleId="Lienhypertexte">
    <w:name w:val="Hyperlink"/>
    <w:basedOn w:val="Policepardfaut"/>
    <w:uiPriority w:val="99"/>
    <w:semiHidden/>
    <w:unhideWhenUsed/>
    <w:rsid w:val="00A549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5312</Words>
  <Characters>29219</Characters>
  <Application>Microsoft Office Word</Application>
  <DocSecurity>0</DocSecurity>
  <Lines>243</Lines>
  <Paragraphs>68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2</cp:revision>
  <cp:lastPrinted>2013-12-13T15:29:00Z</cp:lastPrinted>
  <dcterms:created xsi:type="dcterms:W3CDTF">2014-12-06T21:15:00Z</dcterms:created>
  <dcterms:modified xsi:type="dcterms:W3CDTF">2014-12-06T21:15:00Z</dcterms:modified>
</cp:coreProperties>
</file>