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DFF" w:rsidRPr="000A7882" w:rsidRDefault="00C051FC" w:rsidP="000A7882">
      <w:pPr>
        <w:jc w:val="center"/>
        <w:rPr>
          <w:b/>
        </w:rPr>
      </w:pPr>
      <w:bookmarkStart w:id="0" w:name="_GoBack"/>
      <w:bookmarkEnd w:id="0"/>
      <w:r w:rsidRPr="000A7882">
        <w:rPr>
          <w:b/>
        </w:rPr>
        <w:t>Insuffisance rénale aiguë, indications à la dialyse et méthodes</w:t>
      </w:r>
    </w:p>
    <w:p w:rsidR="00FA342D" w:rsidRPr="00FA342D" w:rsidRDefault="000A7882" w:rsidP="00FA342D">
      <w:pPr>
        <w:spacing w:after="0"/>
        <w:rPr>
          <w:sz w:val="20"/>
        </w:rPr>
      </w:pPr>
      <w:r w:rsidRPr="000A7882">
        <w:rPr>
          <w:b/>
          <w:sz w:val="20"/>
          <w:u w:val="single"/>
        </w:rPr>
        <w:t>Introduction</w:t>
      </w:r>
      <w:r w:rsidRPr="000A7882">
        <w:rPr>
          <w:sz w:val="20"/>
        </w:rPr>
        <w:t> :</w:t>
      </w:r>
      <w:r w:rsidR="00FA342D">
        <w:rPr>
          <w:sz w:val="20"/>
        </w:rPr>
        <w:t xml:space="preserve"> </w:t>
      </w:r>
      <w:r w:rsidR="00FA342D" w:rsidRPr="00FA342D">
        <w:rPr>
          <w:sz w:val="20"/>
        </w:rPr>
        <w:t>Le terme de “néphropathie aigue” tend à remplacer celui d’”insuffisance rénale aigue” dont l</w:t>
      </w:r>
      <w:r w:rsidR="00FA342D">
        <w:rPr>
          <w:sz w:val="20"/>
        </w:rPr>
        <w:t xml:space="preserve">a définition est moins uniforme. </w:t>
      </w:r>
      <w:r w:rsidR="00FA342D" w:rsidRPr="00FA342D">
        <w:rPr>
          <w:sz w:val="20"/>
        </w:rPr>
        <w:t>La néphropathie aigu</w:t>
      </w:r>
      <w:r w:rsidR="00FA342D">
        <w:rPr>
          <w:sz w:val="20"/>
        </w:rPr>
        <w:t>ë correspond à un syndrome</w:t>
      </w:r>
      <w:r w:rsidR="00FA342D" w:rsidRPr="00FA342D">
        <w:rPr>
          <w:sz w:val="20"/>
        </w:rPr>
        <w:t xml:space="preserve"> dont la définition est maintenant stand</w:t>
      </w:r>
      <w:r w:rsidR="00FA342D">
        <w:rPr>
          <w:sz w:val="20"/>
        </w:rPr>
        <w:t>ardisée </w:t>
      </w:r>
      <w:r w:rsidR="00FA342D" w:rsidRPr="00FA342D">
        <w:rPr>
          <w:sz w:val="20"/>
        </w:rPr>
        <w:t xml:space="preserve">Au moins 1 des 3 critères suivants: </w:t>
      </w:r>
    </w:p>
    <w:p w:rsidR="00FA342D" w:rsidRPr="00FA342D" w:rsidRDefault="00FA342D" w:rsidP="00FA342D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FA342D">
        <w:rPr>
          <w:sz w:val="20"/>
        </w:rPr>
        <w:t xml:space="preserve"> Aug</w:t>
      </w:r>
      <w:r>
        <w:rPr>
          <w:sz w:val="20"/>
        </w:rPr>
        <w:t>mentation créatininémie ≥ 26.5 m</w:t>
      </w:r>
      <w:r w:rsidRPr="00FA342D">
        <w:rPr>
          <w:sz w:val="20"/>
        </w:rPr>
        <w:t xml:space="preserve">mol/L en 48h </w:t>
      </w:r>
    </w:p>
    <w:p w:rsidR="00FA342D" w:rsidRPr="00FA342D" w:rsidRDefault="00FA342D" w:rsidP="00FA342D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FA342D">
        <w:rPr>
          <w:sz w:val="20"/>
        </w:rPr>
        <w:t xml:space="preserve"> &gt; 1.5 fois valeur créatininémie « baseline » dans les 7 jours précédents </w:t>
      </w:r>
    </w:p>
    <w:p w:rsidR="000A7882" w:rsidRPr="00FA342D" w:rsidRDefault="00FA342D" w:rsidP="00FA342D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FA342D">
        <w:rPr>
          <w:sz w:val="20"/>
        </w:rPr>
        <w:t xml:space="preserve"> Déb</w:t>
      </w:r>
      <w:r>
        <w:rPr>
          <w:sz w:val="20"/>
        </w:rPr>
        <w:t>i</w:t>
      </w:r>
      <w:r w:rsidRPr="00FA342D">
        <w:rPr>
          <w:sz w:val="20"/>
        </w:rPr>
        <w:t>t urinaire &lt; 0.5 mL/kg/h pendant 6h</w:t>
      </w:r>
    </w:p>
    <w:p w:rsidR="00FA342D" w:rsidRDefault="00FA342D" w:rsidP="00FA342D">
      <w:pPr>
        <w:spacing w:after="0"/>
        <w:rPr>
          <w:sz w:val="20"/>
        </w:rPr>
      </w:pPr>
    </w:p>
    <w:p w:rsidR="00FA342D" w:rsidRDefault="00FA342D" w:rsidP="00FA342D">
      <w:pPr>
        <w:spacing w:after="0"/>
        <w:rPr>
          <w:sz w:val="20"/>
        </w:rPr>
      </w:pPr>
      <w:r w:rsidRPr="00367639">
        <w:rPr>
          <w:b/>
          <w:sz w:val="20"/>
        </w:rPr>
        <w:t>Stades d</w:t>
      </w:r>
      <w:r w:rsidR="00561BEC">
        <w:rPr>
          <w:b/>
          <w:sz w:val="20"/>
        </w:rPr>
        <w:t>’une néphropathie aiguë</w:t>
      </w:r>
      <w:r>
        <w:rPr>
          <w:sz w:val="20"/>
        </w:rPr>
        <w:t> :</w:t>
      </w:r>
    </w:p>
    <w:p w:rsidR="00FA342D" w:rsidRDefault="00FA342D" w:rsidP="00FA342D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 xml:space="preserve">Stade 1 : 1.5-1.9 fois valeur baseline, </w:t>
      </w:r>
      <w:r w:rsidRPr="00FA342D">
        <w:rPr>
          <w:sz w:val="20"/>
        </w:rPr>
        <w:t>&lt; 0.5 mL/kg/h pendant 6</w:t>
      </w:r>
      <w:r>
        <w:rPr>
          <w:sz w:val="20"/>
        </w:rPr>
        <w:t>-12</w:t>
      </w:r>
      <w:r w:rsidRPr="00FA342D">
        <w:rPr>
          <w:sz w:val="20"/>
        </w:rPr>
        <w:t>h</w:t>
      </w:r>
    </w:p>
    <w:p w:rsidR="00FA342D" w:rsidRDefault="00FA342D" w:rsidP="00FA342D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 xml:space="preserve">Stade 2 : 2-2.9 fois valeur baseline, </w:t>
      </w:r>
      <w:r w:rsidRPr="00FA342D">
        <w:rPr>
          <w:sz w:val="20"/>
        </w:rPr>
        <w:t xml:space="preserve">&lt; 0.5 mL/kg/h pendant </w:t>
      </w:r>
      <w:r>
        <w:rPr>
          <w:sz w:val="20"/>
        </w:rPr>
        <w:t>&gt;12</w:t>
      </w:r>
      <w:r w:rsidRPr="00FA342D">
        <w:rPr>
          <w:sz w:val="20"/>
        </w:rPr>
        <w:t>h</w:t>
      </w:r>
    </w:p>
    <w:p w:rsidR="00FA342D" w:rsidRPr="00FA342D" w:rsidRDefault="00FA342D" w:rsidP="00FA342D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 xml:space="preserve">Stade 3 : </w:t>
      </w:r>
      <m:oMath>
        <m:r>
          <w:rPr>
            <w:rFonts w:ascii="Cambria Math" w:eastAsiaTheme="minorEastAsia" w:hAnsi="Cambria Math"/>
            <w:sz w:val="20"/>
          </w:rPr>
          <m:t>≥</m:t>
        </m:r>
      </m:oMath>
      <w:r w:rsidR="00561BEC">
        <w:rPr>
          <w:rFonts w:eastAsiaTheme="minorEastAsia"/>
          <w:sz w:val="20"/>
        </w:rPr>
        <w:t>3</w:t>
      </w:r>
      <w:r>
        <w:rPr>
          <w:rFonts w:eastAsiaTheme="minorEastAsia"/>
          <w:sz w:val="20"/>
        </w:rPr>
        <w:t xml:space="preserve"> </w:t>
      </w:r>
      <w:r>
        <w:rPr>
          <w:sz w:val="20"/>
        </w:rPr>
        <w:t xml:space="preserve">fois valeur baseline, </w:t>
      </w:r>
      <w:r w:rsidRPr="00FA342D">
        <w:rPr>
          <w:sz w:val="20"/>
        </w:rPr>
        <w:t>&lt; 0.</w:t>
      </w:r>
      <w:r>
        <w:rPr>
          <w:sz w:val="20"/>
        </w:rPr>
        <w:t>3</w:t>
      </w:r>
      <w:r w:rsidRPr="00FA342D">
        <w:rPr>
          <w:sz w:val="20"/>
        </w:rPr>
        <w:t xml:space="preserve"> mL/kg/h pendant </w:t>
      </w:r>
      <w:r>
        <w:rPr>
          <w:sz w:val="20"/>
        </w:rPr>
        <w:t>&gt;24</w:t>
      </w:r>
      <w:r w:rsidRPr="00FA342D">
        <w:rPr>
          <w:sz w:val="20"/>
        </w:rPr>
        <w:t>h</w:t>
      </w:r>
      <w:r>
        <w:rPr>
          <w:sz w:val="20"/>
        </w:rPr>
        <w:t xml:space="preserve"> ou anurie &gt;12h</w:t>
      </w:r>
    </w:p>
    <w:p w:rsidR="00FA342D" w:rsidRDefault="00FA342D" w:rsidP="00FA342D">
      <w:pPr>
        <w:spacing w:after="0"/>
        <w:rPr>
          <w:sz w:val="20"/>
        </w:rPr>
      </w:pPr>
    </w:p>
    <w:p w:rsidR="00367639" w:rsidRDefault="00367639" w:rsidP="00367639">
      <w:pPr>
        <w:spacing w:after="0"/>
        <w:rPr>
          <w:sz w:val="20"/>
        </w:rPr>
      </w:pPr>
      <w:r w:rsidRPr="00367639">
        <w:rPr>
          <w:sz w:val="20"/>
        </w:rPr>
        <w:t>Grace à un système de classification selon la gravité “staging”</w:t>
      </w:r>
      <w:r>
        <w:rPr>
          <w:sz w:val="20"/>
        </w:rPr>
        <w:t xml:space="preserve"> (décrit ci-dessus)</w:t>
      </w:r>
      <w:r w:rsidRPr="00367639">
        <w:rPr>
          <w:sz w:val="20"/>
        </w:rPr>
        <w:t>, le stade de néphropathie aigu</w:t>
      </w:r>
      <w:r>
        <w:rPr>
          <w:sz w:val="20"/>
        </w:rPr>
        <w:t>ë</w:t>
      </w:r>
      <w:r w:rsidRPr="00367639">
        <w:rPr>
          <w:sz w:val="20"/>
        </w:rPr>
        <w:t xml:space="preserve"> est associé à un pronostic</w:t>
      </w:r>
      <w:r>
        <w:rPr>
          <w:sz w:val="20"/>
        </w:rPr>
        <w:t>. Conséquences : b</w:t>
      </w:r>
      <w:r w:rsidRPr="00367639">
        <w:rPr>
          <w:sz w:val="20"/>
        </w:rPr>
        <w:t xml:space="preserve">rusque rétention hydro-sodée </w:t>
      </w:r>
      <w:r>
        <w:rPr>
          <w:sz w:val="20"/>
        </w:rPr>
        <w:t>et b</w:t>
      </w:r>
      <w:r w:rsidRPr="00367639">
        <w:rPr>
          <w:sz w:val="20"/>
        </w:rPr>
        <w:t>rusque accumulation de toxines urémiques</w:t>
      </w:r>
      <w:r>
        <w:rPr>
          <w:sz w:val="20"/>
        </w:rPr>
        <w:t xml:space="preserve"> + de produits azotés → syndrome urémique = menace vitale.</w:t>
      </w:r>
    </w:p>
    <w:p w:rsidR="00367639" w:rsidRDefault="00367639" w:rsidP="00367639">
      <w:pPr>
        <w:spacing w:after="0"/>
        <w:rPr>
          <w:sz w:val="20"/>
        </w:rPr>
      </w:pPr>
    </w:p>
    <w:p w:rsidR="00367639" w:rsidRDefault="00367639" w:rsidP="00367639">
      <w:pPr>
        <w:spacing w:after="0"/>
        <w:rPr>
          <w:sz w:val="20"/>
        </w:rPr>
      </w:pPr>
      <w:r w:rsidRPr="00367639">
        <w:rPr>
          <w:b/>
          <w:sz w:val="20"/>
        </w:rPr>
        <w:t>Problèmes souvent associés</w:t>
      </w:r>
      <w:r>
        <w:rPr>
          <w:sz w:val="20"/>
        </w:rPr>
        <w:t> :</w:t>
      </w:r>
    </w:p>
    <w:p w:rsidR="00367639" w:rsidRDefault="00367639" w:rsidP="00367639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367639">
        <w:rPr>
          <w:sz w:val="20"/>
        </w:rPr>
        <w:t xml:space="preserve">Dénutrition : la dénutrition est très fréquente chez le patient hospitalisé avec néphropathie aiguë. Étant donné que la dénutrition chez de tels patients est associée à une </w:t>
      </w:r>
      <w:r>
        <w:rPr>
          <w:sz w:val="20"/>
        </w:rPr>
        <w:t>m</w:t>
      </w:r>
      <w:r w:rsidRPr="00367639">
        <w:rPr>
          <w:sz w:val="20"/>
        </w:rPr>
        <w:t xml:space="preserve">ortalité très </w:t>
      </w:r>
      <w:r>
        <w:rPr>
          <w:sz w:val="20"/>
        </w:rPr>
        <w:t>élevée, le support nutritionnel est important dans le management de la néphropathie aiguë.</w:t>
      </w:r>
    </w:p>
    <w:p w:rsidR="00367639" w:rsidRPr="0066318F" w:rsidRDefault="00367639" w:rsidP="0066318F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66318F">
        <w:rPr>
          <w:sz w:val="20"/>
        </w:rPr>
        <w:t xml:space="preserve">Soins intensifs : </w:t>
      </w:r>
      <w:r w:rsidR="0066318F" w:rsidRPr="0066318F">
        <w:rPr>
          <w:sz w:val="20"/>
        </w:rPr>
        <w:t>fait souvent partie d’une défaillance multi-organique (cœur-poumon-rein, etc), caractérisée par un état d’hyperinflammation</w:t>
      </w:r>
      <w:r w:rsidR="0066318F">
        <w:rPr>
          <w:sz w:val="20"/>
        </w:rPr>
        <w:t xml:space="preserve"> </w:t>
      </w:r>
      <w:r w:rsidR="0066318F" w:rsidRPr="0066318F">
        <w:rPr>
          <w:sz w:val="20"/>
        </w:rPr>
        <w:t>systémique “</w:t>
      </w:r>
      <w:r w:rsidR="0066318F" w:rsidRPr="00517CE4">
        <w:rPr>
          <w:sz w:val="20"/>
          <w:highlight w:val="yellow"/>
        </w:rPr>
        <w:t>Systemic Inflammatory Response Syndrome (SIRS)</w:t>
      </w:r>
      <w:r w:rsidR="0066318F" w:rsidRPr="0066318F">
        <w:rPr>
          <w:sz w:val="20"/>
        </w:rPr>
        <w:t>”</w:t>
      </w:r>
      <w:r w:rsidR="0066318F">
        <w:rPr>
          <w:sz w:val="20"/>
        </w:rPr>
        <w:t xml:space="preserve"> (médiateurs inflammatoires IL-1/6 et TNF-α &gt; médiateurs anti-inflammatoires IL-4/10).</w:t>
      </w:r>
    </w:p>
    <w:p w:rsidR="00367639" w:rsidRPr="00FA342D" w:rsidRDefault="00367639" w:rsidP="00FA342D">
      <w:pPr>
        <w:spacing w:after="0"/>
        <w:rPr>
          <w:sz w:val="20"/>
        </w:rPr>
      </w:pPr>
    </w:p>
    <w:p w:rsidR="0066318F" w:rsidRDefault="000A7882" w:rsidP="0066318F">
      <w:pPr>
        <w:spacing w:after="0"/>
        <w:rPr>
          <w:sz w:val="20"/>
        </w:rPr>
      </w:pPr>
      <w:r w:rsidRPr="000A7882">
        <w:rPr>
          <w:b/>
          <w:sz w:val="20"/>
          <w:u w:val="single"/>
        </w:rPr>
        <w:t>Indications à un traitement rénal substitutif en cas de néphropathie aiguë</w:t>
      </w:r>
      <w:r w:rsidRPr="000A7882">
        <w:rPr>
          <w:sz w:val="20"/>
        </w:rPr>
        <w:t> :</w:t>
      </w:r>
      <w:r w:rsidR="0066318F">
        <w:rPr>
          <w:sz w:val="20"/>
        </w:rPr>
        <w:t xml:space="preserve"> commencer un traitement rénal substitutif si anomalies cliniques de laboratoire menaçantes pour la survie :</w:t>
      </w:r>
    </w:p>
    <w:p w:rsidR="0066318F" w:rsidRPr="0066318F" w:rsidRDefault="0066318F" w:rsidP="0066318F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66318F">
        <w:rPr>
          <w:sz w:val="20"/>
        </w:rPr>
        <w:t>Surcharge volumique grave, par ex:</w:t>
      </w:r>
      <w:r>
        <w:rPr>
          <w:sz w:val="20"/>
        </w:rPr>
        <w:t xml:space="preserve"> OAP</w:t>
      </w:r>
      <w:r w:rsidRPr="0066318F">
        <w:rPr>
          <w:sz w:val="20"/>
        </w:rPr>
        <w:t xml:space="preserve"> ne répondant pas aux diurétiques </w:t>
      </w:r>
    </w:p>
    <w:p w:rsidR="0066318F" w:rsidRPr="0066318F" w:rsidRDefault="0066318F" w:rsidP="0066318F">
      <w:pPr>
        <w:pStyle w:val="Paragraphedeliste"/>
        <w:numPr>
          <w:ilvl w:val="0"/>
          <w:numId w:val="2"/>
        </w:numPr>
        <w:rPr>
          <w:sz w:val="20"/>
        </w:rPr>
      </w:pPr>
      <w:r w:rsidRPr="0066318F">
        <w:rPr>
          <w:sz w:val="20"/>
        </w:rPr>
        <w:t>Intoxication urémique grave = syndrome urémique avec atteinte d’organe (</w:t>
      </w:r>
      <w:r>
        <w:rPr>
          <w:sz w:val="20"/>
        </w:rPr>
        <w:t>ex péricardite</w:t>
      </w:r>
      <w:r w:rsidRPr="0066318F">
        <w:rPr>
          <w:sz w:val="20"/>
        </w:rPr>
        <w:t xml:space="preserve">) </w:t>
      </w:r>
    </w:p>
    <w:p w:rsidR="0066318F" w:rsidRPr="0066318F" w:rsidRDefault="0066318F" w:rsidP="0066318F">
      <w:pPr>
        <w:pStyle w:val="Paragraphedeliste"/>
        <w:numPr>
          <w:ilvl w:val="0"/>
          <w:numId w:val="2"/>
        </w:numPr>
        <w:rPr>
          <w:sz w:val="20"/>
        </w:rPr>
      </w:pPr>
      <w:r w:rsidRPr="0066318F">
        <w:rPr>
          <w:sz w:val="20"/>
        </w:rPr>
        <w:t xml:space="preserve">Trouble électrolytique grave, ex hyperkaliémie &gt; 6.5 mmol/L avec anomalies de l’ECG, ne répondant pas au traitement médical (insuline-glucose, résines échangeuses de potassium) </w:t>
      </w:r>
    </w:p>
    <w:p w:rsidR="0066318F" w:rsidRPr="0066318F" w:rsidRDefault="0066318F" w:rsidP="0066318F">
      <w:pPr>
        <w:pStyle w:val="Paragraphedeliste"/>
        <w:numPr>
          <w:ilvl w:val="0"/>
          <w:numId w:val="2"/>
        </w:numPr>
        <w:rPr>
          <w:sz w:val="20"/>
        </w:rPr>
      </w:pPr>
      <w:r w:rsidRPr="0066318F">
        <w:rPr>
          <w:sz w:val="20"/>
        </w:rPr>
        <w:t xml:space="preserve">Trouble acido-basique grave, par ex: acidose métabolique avec bicarbonates plasmatiques &lt; 15 mmol/L, ne répondant pas au traitement </w:t>
      </w:r>
      <w:r w:rsidR="002E53F3">
        <w:rPr>
          <w:sz w:val="20"/>
        </w:rPr>
        <w:t>médical (bicarbonates)</w:t>
      </w:r>
    </w:p>
    <w:p w:rsidR="000A7882" w:rsidRDefault="000A7882">
      <w:pPr>
        <w:rPr>
          <w:sz w:val="20"/>
        </w:rPr>
      </w:pPr>
      <w:r w:rsidRPr="000A7882">
        <w:rPr>
          <w:b/>
          <w:sz w:val="20"/>
          <w:u w:val="single"/>
        </w:rPr>
        <w:t>Types de traitements substitutifs rénaux</w:t>
      </w:r>
      <w:r w:rsidRPr="000A7882">
        <w:rPr>
          <w:sz w:val="20"/>
        </w:rPr>
        <w:t> :</w:t>
      </w:r>
    </w:p>
    <w:p w:rsidR="0066318F" w:rsidRDefault="0066318F" w:rsidP="0066318F">
      <w:pPr>
        <w:spacing w:after="0"/>
        <w:rPr>
          <w:sz w:val="20"/>
        </w:rPr>
      </w:pPr>
      <w:r w:rsidRPr="0066318F">
        <w:rPr>
          <w:b/>
          <w:sz w:val="20"/>
        </w:rPr>
        <w:t>Hémodialyse (HD) intermittente</w:t>
      </w:r>
      <w:r w:rsidRPr="0066318F">
        <w:rPr>
          <w:sz w:val="20"/>
        </w:rPr>
        <w:t xml:space="preserve"> : </w:t>
      </w:r>
    </w:p>
    <w:p w:rsidR="0066318F" w:rsidRDefault="0066318F" w:rsidP="0066318F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66318F">
        <w:rPr>
          <w:sz w:val="20"/>
        </w:rPr>
        <w:t>En principe, 3 x /semaine, 3-4h par séance HD</w:t>
      </w:r>
    </w:p>
    <w:p w:rsidR="0066318F" w:rsidRDefault="0066318F" w:rsidP="002E53F3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66318F">
        <w:rPr>
          <w:sz w:val="20"/>
        </w:rPr>
        <w:t>Parfois 5-6 x /semaine , 3-4h par séance HD, si surcharge de volume évidente cliniquement (administration de médicaments antibiotiques, vasoactifs, à une nutrition entérale/parentérale,</w:t>
      </w:r>
      <w:r>
        <w:rPr>
          <w:sz w:val="20"/>
        </w:rPr>
        <w:t xml:space="preserve"> etc. chez un patient anurique)</w:t>
      </w:r>
    </w:p>
    <w:p w:rsidR="002E53F3" w:rsidRDefault="0066318F" w:rsidP="002E53F3">
      <w:pPr>
        <w:spacing w:after="0"/>
        <w:rPr>
          <w:sz w:val="20"/>
        </w:rPr>
      </w:pPr>
      <w:r w:rsidRPr="0066318F">
        <w:rPr>
          <w:sz w:val="20"/>
        </w:rPr>
        <w:t>Indication typique: patient hémodynamiquement stable (pression artérielle syst &gt; 110 mmHg) avec hyperkaliémie aigue ré</w:t>
      </w:r>
      <w:r>
        <w:rPr>
          <w:sz w:val="20"/>
        </w:rPr>
        <w:t>fractaire au traitement médical.</w:t>
      </w:r>
    </w:p>
    <w:p w:rsidR="00614D56" w:rsidRDefault="00614D56" w:rsidP="002E53F3">
      <w:pPr>
        <w:spacing w:after="0"/>
        <w:rPr>
          <w:sz w:val="20"/>
        </w:rPr>
      </w:pPr>
    </w:p>
    <w:p w:rsidR="00D831A6" w:rsidRDefault="00614D56" w:rsidP="00614D56">
      <w:pPr>
        <w:spacing w:after="0"/>
        <w:rPr>
          <w:sz w:val="20"/>
        </w:rPr>
      </w:pPr>
      <w:r>
        <w:rPr>
          <w:sz w:val="20"/>
        </w:rPr>
        <w:t>Problèmes de l’HD intermittente chez patient instable aux SI :</w:t>
      </w:r>
      <w:r w:rsidRPr="00614D56">
        <w:t xml:space="preserve"> </w:t>
      </w:r>
      <w:r>
        <w:rPr>
          <w:sz w:val="20"/>
        </w:rPr>
        <w:t>s</w:t>
      </w:r>
      <w:r w:rsidRPr="00614D56">
        <w:rPr>
          <w:sz w:val="20"/>
        </w:rPr>
        <w:t xml:space="preserve">oustraction </w:t>
      </w:r>
      <w:r>
        <w:rPr>
          <w:sz w:val="20"/>
        </w:rPr>
        <w:t>v</w:t>
      </w:r>
      <w:r w:rsidRPr="00614D56">
        <w:rPr>
          <w:sz w:val="20"/>
        </w:rPr>
        <w:t>olumique (ultrafiltration) brusque (3-</w:t>
      </w:r>
      <w:r w:rsidR="00561BEC">
        <w:rPr>
          <w:sz w:val="20"/>
        </w:rPr>
        <w:t>4h) et discontinue (3x/semaine) →</w:t>
      </w:r>
      <w:r w:rsidRPr="00614D56">
        <w:rPr>
          <w:sz w:val="20"/>
        </w:rPr>
        <w:t xml:space="preserve"> risque d’hypotension et d’aggravation d’un état de choc</w:t>
      </w:r>
      <w:r>
        <w:rPr>
          <w:sz w:val="20"/>
        </w:rPr>
        <w:t xml:space="preserve"> (s</w:t>
      </w:r>
      <w:r w:rsidRPr="00614D56">
        <w:rPr>
          <w:sz w:val="20"/>
        </w:rPr>
        <w:t xml:space="preserve">i UF &gt; </w:t>
      </w:r>
      <w:r w:rsidR="00561BEC">
        <w:rPr>
          <w:sz w:val="20"/>
        </w:rPr>
        <w:t>1200 ml/h pour patient de 70 kg,</w:t>
      </w:r>
      <w:r w:rsidRPr="00614D56">
        <w:rPr>
          <w:sz w:val="20"/>
        </w:rPr>
        <w:t xml:space="preserve"> risque d’hypotension </w:t>
      </w:r>
      <w:r>
        <w:rPr>
          <w:sz w:val="20"/>
        </w:rPr>
        <w:t>&gt; 10%). Peut aussi causer (rarement) un œdème + hémo</w:t>
      </w:r>
      <w:r w:rsidR="00561BEC">
        <w:rPr>
          <w:sz w:val="20"/>
        </w:rPr>
        <w:t>r</w:t>
      </w:r>
      <w:r>
        <w:rPr>
          <w:sz w:val="20"/>
        </w:rPr>
        <w:t xml:space="preserve">ragies cérébraux chez les patients fragilisés (↓brusque de l’osmolarité) = </w:t>
      </w:r>
      <w:r w:rsidRPr="00614D56">
        <w:rPr>
          <w:sz w:val="20"/>
          <w:highlight w:val="yellow"/>
        </w:rPr>
        <w:t>syndrome d’équilibre</w:t>
      </w:r>
      <w:r>
        <w:rPr>
          <w:sz w:val="20"/>
        </w:rPr>
        <w:t>, et hyperK</w:t>
      </w:r>
      <w:r w:rsidRPr="00614D56">
        <w:rPr>
          <w:sz w:val="20"/>
          <w:vertAlign w:val="superscript"/>
        </w:rPr>
        <w:t>+</w:t>
      </w:r>
      <w:r>
        <w:rPr>
          <w:sz w:val="20"/>
        </w:rPr>
        <w:t xml:space="preserve"> brusque.</w:t>
      </w:r>
    </w:p>
    <w:p w:rsidR="00D831A6" w:rsidRDefault="00D831A6" w:rsidP="00614D56">
      <w:pPr>
        <w:spacing w:after="0"/>
        <w:rPr>
          <w:sz w:val="20"/>
        </w:rPr>
      </w:pPr>
    </w:p>
    <w:p w:rsidR="00615104" w:rsidRDefault="00615104" w:rsidP="002E53F3">
      <w:pPr>
        <w:spacing w:after="0"/>
        <w:rPr>
          <w:b/>
          <w:sz w:val="20"/>
        </w:rPr>
      </w:pPr>
    </w:p>
    <w:p w:rsidR="0066318F" w:rsidRPr="0066318F" w:rsidRDefault="0066318F" w:rsidP="002E53F3">
      <w:pPr>
        <w:spacing w:after="0"/>
        <w:rPr>
          <w:sz w:val="20"/>
        </w:rPr>
      </w:pPr>
      <w:r w:rsidRPr="0066318F">
        <w:rPr>
          <w:b/>
          <w:sz w:val="20"/>
        </w:rPr>
        <w:t>Hémofiltration (HF) continue veino-veineuse</w:t>
      </w:r>
      <w:r>
        <w:rPr>
          <w:sz w:val="20"/>
        </w:rPr>
        <w:t> :</w:t>
      </w:r>
      <w:r w:rsidR="002E53F3">
        <w:rPr>
          <w:sz w:val="20"/>
        </w:rPr>
        <w:t xml:space="preserve"> t</w:t>
      </w:r>
      <w:r w:rsidRPr="0066318F">
        <w:rPr>
          <w:sz w:val="20"/>
        </w:rPr>
        <w:t xml:space="preserve">raitement continu sur 24h </w:t>
      </w:r>
    </w:p>
    <w:p w:rsidR="0066318F" w:rsidRDefault="0066318F" w:rsidP="002E53F3">
      <w:pPr>
        <w:spacing w:after="0"/>
        <w:rPr>
          <w:sz w:val="20"/>
        </w:rPr>
      </w:pPr>
      <w:r w:rsidRPr="0066318F">
        <w:rPr>
          <w:sz w:val="20"/>
        </w:rPr>
        <w:t>Indication typique: patient aux soins intensifs, hémodynamiquement instable (état de choc, pression artérielle syst &lt; 110 mmHg, sous amines). Un traitement continu permet de soustraire du volume et des toxines de fa</w:t>
      </w:r>
      <w:r w:rsidR="002E53F3">
        <w:rPr>
          <w:sz w:val="20"/>
        </w:rPr>
        <w:t>ç</w:t>
      </w:r>
      <w:r w:rsidRPr="0066318F">
        <w:rPr>
          <w:sz w:val="20"/>
        </w:rPr>
        <w:t xml:space="preserve">on continue et plus douce </w:t>
      </w:r>
      <w:r w:rsidR="005B2CD9">
        <w:rPr>
          <w:sz w:val="20"/>
        </w:rPr>
        <w:t>que l’hémodialyse intermittente.</w:t>
      </w:r>
    </w:p>
    <w:p w:rsidR="005B2CD9" w:rsidRDefault="005B2CD9" w:rsidP="002E53F3">
      <w:pPr>
        <w:spacing w:after="0"/>
        <w:rPr>
          <w:sz w:val="20"/>
        </w:rPr>
      </w:pPr>
    </w:p>
    <w:p w:rsidR="00D831A6" w:rsidRDefault="00D831A6" w:rsidP="00D831A6">
      <w:pPr>
        <w:spacing w:after="0"/>
        <w:rPr>
          <w:sz w:val="20"/>
        </w:rPr>
      </w:pPr>
      <w:r>
        <w:rPr>
          <w:sz w:val="20"/>
        </w:rPr>
        <w:t>Commencer HD ou HF en urgence : nécessite accès à une veine centrale via cathéter veineux provisoire.</w:t>
      </w:r>
    </w:p>
    <w:p w:rsidR="00D831A6" w:rsidRDefault="00D831A6" w:rsidP="00D831A6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Voie jugulaire de préférence</w:t>
      </w:r>
    </w:p>
    <w:p w:rsidR="00D831A6" w:rsidRDefault="00D831A6" w:rsidP="00D831A6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Voie sous-clavière si voie jugulaire n’est pas possible. Risque de sténose sous-clavière.</w:t>
      </w:r>
    </w:p>
    <w:p w:rsidR="00D831A6" w:rsidRDefault="00D831A6" w:rsidP="00D831A6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Voie fémorale (urgences extrêmes) : risque élevé de thrombose et d’infection. Utiliser cathéter siliconé si usage prolongé.</w:t>
      </w:r>
    </w:p>
    <w:p w:rsidR="00615104" w:rsidRDefault="00615104" w:rsidP="00615104">
      <w:pPr>
        <w:spacing w:after="0"/>
        <w:rPr>
          <w:b/>
          <w:sz w:val="20"/>
        </w:rPr>
      </w:pPr>
    </w:p>
    <w:p w:rsidR="00615104" w:rsidRPr="001A5D0C" w:rsidRDefault="00615104" w:rsidP="00615104">
      <w:pPr>
        <w:spacing w:after="0"/>
        <w:rPr>
          <w:sz w:val="20"/>
        </w:rPr>
      </w:pPr>
      <w:r w:rsidRPr="00615104">
        <w:rPr>
          <w:b/>
          <w:sz w:val="20"/>
        </w:rPr>
        <w:t>Technique hybride (HDF = HF + HD)</w:t>
      </w:r>
      <w:r w:rsidRPr="00615104">
        <w:rPr>
          <w:sz w:val="20"/>
        </w:rPr>
        <w:t xml:space="preserve"> : </w:t>
      </w:r>
      <w:r w:rsidRPr="00615104">
        <w:rPr>
          <w:sz w:val="20"/>
          <w:highlight w:val="yellow"/>
        </w:rPr>
        <w:t>hémodiafiltration</w:t>
      </w:r>
      <w:r w:rsidRPr="00615104">
        <w:rPr>
          <w:sz w:val="20"/>
        </w:rPr>
        <w:t xml:space="preserve">, utilise à </w:t>
      </w:r>
      <w:r w:rsidR="00B55F81">
        <w:rPr>
          <w:sz w:val="20"/>
        </w:rPr>
        <w:t>la fois diffusion et convection</w:t>
      </w:r>
      <w:r w:rsidR="00FA1BEB">
        <w:rPr>
          <w:sz w:val="20"/>
        </w:rPr>
        <w:t>. Efficace pour épurer les petites et moyennes molécules</w:t>
      </w:r>
      <w:r w:rsidR="001A5D0C" w:rsidRPr="001A5D0C">
        <w:rPr>
          <w:sz w:val="20"/>
        </w:rPr>
        <w:t>.</w:t>
      </w:r>
    </w:p>
    <w:p w:rsidR="00D831A6" w:rsidRDefault="00D831A6" w:rsidP="00D831A6">
      <w:pPr>
        <w:spacing w:after="0"/>
        <w:rPr>
          <w:sz w:val="20"/>
        </w:rPr>
      </w:pPr>
    </w:p>
    <w:p w:rsidR="00D831A6" w:rsidRDefault="00BF32E0" w:rsidP="00D831A6">
      <w:pPr>
        <w:spacing w:after="0"/>
        <w:rPr>
          <w:sz w:val="20"/>
        </w:rPr>
      </w:pPr>
      <w:r>
        <w:rPr>
          <w:sz w:val="20"/>
        </w:rPr>
        <w:t>HD vs HF</w:t>
      </w:r>
      <w:r w:rsidR="00D831A6">
        <w:rPr>
          <w:sz w:val="20"/>
        </w:rPr>
        <w:t> :</w:t>
      </w:r>
    </w:p>
    <w:tbl>
      <w:tblPr>
        <w:tblStyle w:val="Grilledutableau"/>
        <w:tblW w:w="11058" w:type="dxa"/>
        <w:tblInd w:w="-885" w:type="dxa"/>
        <w:tblLook w:val="04A0" w:firstRow="1" w:lastRow="0" w:firstColumn="1" w:lastColumn="0" w:noHBand="0" w:noVBand="1"/>
      </w:tblPr>
      <w:tblGrid>
        <w:gridCol w:w="3261"/>
        <w:gridCol w:w="4253"/>
        <w:gridCol w:w="3544"/>
      </w:tblGrid>
      <w:tr w:rsidR="00D831A6" w:rsidTr="00BF32E0">
        <w:tc>
          <w:tcPr>
            <w:tcW w:w="3261" w:type="dxa"/>
          </w:tcPr>
          <w:p w:rsidR="00D831A6" w:rsidRDefault="00D831A6" w:rsidP="00D831A6">
            <w:pPr>
              <w:rPr>
                <w:sz w:val="20"/>
              </w:rPr>
            </w:pPr>
          </w:p>
        </w:tc>
        <w:tc>
          <w:tcPr>
            <w:tcW w:w="4253" w:type="dxa"/>
          </w:tcPr>
          <w:p w:rsidR="00D831A6" w:rsidRPr="00D831A6" w:rsidRDefault="00D831A6" w:rsidP="00D831A6">
            <w:pPr>
              <w:jc w:val="center"/>
              <w:rPr>
                <w:b/>
                <w:sz w:val="20"/>
              </w:rPr>
            </w:pPr>
            <w:r w:rsidRPr="00D831A6">
              <w:rPr>
                <w:b/>
                <w:sz w:val="20"/>
              </w:rPr>
              <w:t>HD intermittente</w:t>
            </w:r>
          </w:p>
        </w:tc>
        <w:tc>
          <w:tcPr>
            <w:tcW w:w="3544" w:type="dxa"/>
          </w:tcPr>
          <w:p w:rsidR="00D831A6" w:rsidRPr="00D831A6" w:rsidRDefault="00D831A6" w:rsidP="00D831A6">
            <w:pPr>
              <w:jc w:val="center"/>
              <w:rPr>
                <w:b/>
                <w:sz w:val="20"/>
              </w:rPr>
            </w:pPr>
            <w:r w:rsidRPr="00D831A6">
              <w:rPr>
                <w:b/>
                <w:sz w:val="20"/>
              </w:rPr>
              <w:t>HF veino-veineuse continue</w:t>
            </w:r>
          </w:p>
        </w:tc>
      </w:tr>
      <w:tr w:rsidR="00D831A6" w:rsidTr="00BF32E0">
        <w:tc>
          <w:tcPr>
            <w:tcW w:w="3261" w:type="dxa"/>
            <w:vAlign w:val="center"/>
          </w:tcPr>
          <w:p w:rsidR="00D831A6" w:rsidRPr="00BF32E0" w:rsidRDefault="00D831A6" w:rsidP="00BF32E0">
            <w:pPr>
              <w:jc w:val="center"/>
              <w:rPr>
                <w:b/>
                <w:sz w:val="20"/>
              </w:rPr>
            </w:pPr>
            <w:r w:rsidRPr="00BF32E0">
              <w:rPr>
                <w:b/>
                <w:sz w:val="20"/>
              </w:rPr>
              <w:t>Débit sanguin</w:t>
            </w:r>
          </w:p>
        </w:tc>
        <w:tc>
          <w:tcPr>
            <w:tcW w:w="4253" w:type="dxa"/>
            <w:vAlign w:val="center"/>
          </w:tcPr>
          <w:p w:rsidR="00D831A6" w:rsidRDefault="00561BEC" w:rsidP="00561BEC">
            <w:pPr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  <w:r w:rsidR="00D831A6">
              <w:rPr>
                <w:sz w:val="20"/>
              </w:rPr>
              <w:t xml:space="preserve">0 – </w:t>
            </w:r>
            <w:r>
              <w:rPr>
                <w:sz w:val="20"/>
              </w:rPr>
              <w:t>30</w:t>
            </w:r>
            <w:r w:rsidR="00D831A6">
              <w:rPr>
                <w:sz w:val="20"/>
              </w:rPr>
              <w:t>0 ml/min</w:t>
            </w:r>
            <w:r w:rsidR="00D831A6" w:rsidRPr="00D831A6">
              <w:rPr>
                <w:sz w:val="20"/>
              </w:rPr>
              <w:t xml:space="preserve"> (usage cathéter provisoire limite le  débit sanguin vs fistule artério-veineuse)</w:t>
            </w:r>
          </w:p>
        </w:tc>
        <w:tc>
          <w:tcPr>
            <w:tcW w:w="3544" w:type="dxa"/>
            <w:vAlign w:val="center"/>
          </w:tcPr>
          <w:p w:rsidR="00D831A6" w:rsidRDefault="00D831A6" w:rsidP="00BF32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150 – 250ml/min</w:t>
            </w:r>
          </w:p>
        </w:tc>
      </w:tr>
      <w:tr w:rsidR="00BF32E0" w:rsidTr="00BF32E0">
        <w:tc>
          <w:tcPr>
            <w:tcW w:w="3261" w:type="dxa"/>
            <w:vAlign w:val="center"/>
          </w:tcPr>
          <w:p w:rsidR="00BF32E0" w:rsidRPr="00BF32E0" w:rsidRDefault="00BF32E0" w:rsidP="00BF32E0">
            <w:pPr>
              <w:jc w:val="center"/>
              <w:rPr>
                <w:b/>
                <w:sz w:val="20"/>
              </w:rPr>
            </w:pPr>
            <w:r w:rsidRPr="00BF32E0">
              <w:rPr>
                <w:b/>
                <w:sz w:val="20"/>
              </w:rPr>
              <w:t>Ultrafiltrat</w:t>
            </w:r>
          </w:p>
        </w:tc>
        <w:tc>
          <w:tcPr>
            <w:tcW w:w="4253" w:type="dxa"/>
            <w:vAlign w:val="center"/>
          </w:tcPr>
          <w:p w:rsidR="00BF32E0" w:rsidRDefault="00BF32E0" w:rsidP="00BF32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Non</w:t>
            </w:r>
          </w:p>
        </w:tc>
        <w:tc>
          <w:tcPr>
            <w:tcW w:w="3544" w:type="dxa"/>
            <w:vAlign w:val="center"/>
          </w:tcPr>
          <w:p w:rsidR="00BF32E0" w:rsidRDefault="00BF32E0" w:rsidP="00BF32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36-48L/jour</w:t>
            </w:r>
          </w:p>
        </w:tc>
      </w:tr>
      <w:tr w:rsidR="00D831A6" w:rsidTr="00BF32E0">
        <w:tc>
          <w:tcPr>
            <w:tcW w:w="3261" w:type="dxa"/>
            <w:vAlign w:val="center"/>
          </w:tcPr>
          <w:p w:rsidR="00D831A6" w:rsidRPr="00BF32E0" w:rsidRDefault="00BF32E0" w:rsidP="00BF32E0">
            <w:pPr>
              <w:jc w:val="center"/>
              <w:rPr>
                <w:b/>
                <w:sz w:val="20"/>
              </w:rPr>
            </w:pPr>
            <w:r w:rsidRPr="00BF32E0">
              <w:rPr>
                <w:b/>
                <w:sz w:val="20"/>
              </w:rPr>
              <w:t>D</w:t>
            </w:r>
            <w:r w:rsidR="00D831A6" w:rsidRPr="00BF32E0">
              <w:rPr>
                <w:b/>
                <w:sz w:val="20"/>
              </w:rPr>
              <w:t>ialysat</w:t>
            </w:r>
          </w:p>
        </w:tc>
        <w:tc>
          <w:tcPr>
            <w:tcW w:w="4253" w:type="dxa"/>
            <w:vAlign w:val="center"/>
          </w:tcPr>
          <w:p w:rsidR="00D831A6" w:rsidRDefault="00BF32E0" w:rsidP="00BF32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(circule à contresens du sang)</w:t>
            </w:r>
          </w:p>
        </w:tc>
        <w:tc>
          <w:tcPr>
            <w:tcW w:w="3544" w:type="dxa"/>
            <w:vAlign w:val="center"/>
          </w:tcPr>
          <w:p w:rsidR="00D831A6" w:rsidRDefault="00D831A6" w:rsidP="00BF32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Non</w:t>
            </w:r>
          </w:p>
        </w:tc>
      </w:tr>
      <w:tr w:rsidR="00D831A6" w:rsidTr="00BF32E0">
        <w:tc>
          <w:tcPr>
            <w:tcW w:w="3261" w:type="dxa"/>
            <w:vAlign w:val="center"/>
          </w:tcPr>
          <w:p w:rsidR="00D831A6" w:rsidRPr="00BF32E0" w:rsidRDefault="00D831A6" w:rsidP="00BF32E0">
            <w:pPr>
              <w:jc w:val="center"/>
              <w:rPr>
                <w:b/>
                <w:sz w:val="20"/>
              </w:rPr>
            </w:pPr>
            <w:r w:rsidRPr="00BF32E0">
              <w:rPr>
                <w:b/>
                <w:sz w:val="20"/>
              </w:rPr>
              <w:t>Débit dialysat</w:t>
            </w:r>
          </w:p>
        </w:tc>
        <w:tc>
          <w:tcPr>
            <w:tcW w:w="4253" w:type="dxa"/>
            <w:vAlign w:val="center"/>
          </w:tcPr>
          <w:p w:rsidR="00D831A6" w:rsidRDefault="00561BEC" w:rsidP="00BF32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300-400ml/min</w:t>
            </w:r>
          </w:p>
        </w:tc>
        <w:tc>
          <w:tcPr>
            <w:tcW w:w="3544" w:type="dxa"/>
            <w:vAlign w:val="center"/>
          </w:tcPr>
          <w:p w:rsidR="00D831A6" w:rsidRPr="00D831A6" w:rsidRDefault="00D831A6" w:rsidP="00BF32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D831A6" w:rsidTr="00BF32E0">
        <w:tc>
          <w:tcPr>
            <w:tcW w:w="3261" w:type="dxa"/>
            <w:vAlign w:val="center"/>
          </w:tcPr>
          <w:p w:rsidR="00D831A6" w:rsidRPr="00BF32E0" w:rsidRDefault="00D831A6" w:rsidP="00BF32E0">
            <w:pPr>
              <w:jc w:val="center"/>
              <w:rPr>
                <w:b/>
                <w:sz w:val="20"/>
              </w:rPr>
            </w:pPr>
            <w:r w:rsidRPr="00BF32E0">
              <w:rPr>
                <w:b/>
                <w:sz w:val="20"/>
              </w:rPr>
              <w:t>Membrane (filtre – efficacité dépend de surface et perméabilité)</w:t>
            </w:r>
          </w:p>
        </w:tc>
        <w:tc>
          <w:tcPr>
            <w:tcW w:w="7797" w:type="dxa"/>
            <w:gridSpan w:val="2"/>
            <w:vAlign w:val="center"/>
          </w:tcPr>
          <w:p w:rsidR="00D831A6" w:rsidRDefault="00BF32E0" w:rsidP="00BF32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Polysulfone, polyamide</w:t>
            </w:r>
          </w:p>
        </w:tc>
      </w:tr>
      <w:tr w:rsidR="00BF32E0" w:rsidTr="00BF32E0">
        <w:tc>
          <w:tcPr>
            <w:tcW w:w="3261" w:type="dxa"/>
            <w:vAlign w:val="center"/>
          </w:tcPr>
          <w:p w:rsidR="00BF32E0" w:rsidRPr="00BF32E0" w:rsidRDefault="00BF32E0" w:rsidP="00BF32E0">
            <w:pPr>
              <w:jc w:val="center"/>
              <w:rPr>
                <w:b/>
                <w:sz w:val="20"/>
              </w:rPr>
            </w:pPr>
            <w:r w:rsidRPr="00BF32E0">
              <w:rPr>
                <w:b/>
                <w:sz w:val="20"/>
              </w:rPr>
              <w:t>Mécanisme principal</w:t>
            </w:r>
          </w:p>
        </w:tc>
        <w:tc>
          <w:tcPr>
            <w:tcW w:w="4253" w:type="dxa"/>
            <w:vAlign w:val="center"/>
          </w:tcPr>
          <w:p w:rsidR="00BF32E0" w:rsidRDefault="00BF32E0" w:rsidP="00BF32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Diffusion (gradient de concentration) : membrane laisse passer eau</w:t>
            </w:r>
            <w:r w:rsidR="002573FF">
              <w:rPr>
                <w:sz w:val="20"/>
              </w:rPr>
              <w:t xml:space="preserve"> (ultrapure)</w:t>
            </w:r>
            <w:r>
              <w:rPr>
                <w:sz w:val="20"/>
              </w:rPr>
              <w:t>, électrolytes, toxines urémiques, acides aminés, vitamines hydrosolubles. Éléments préfigurés et protéines ne passent pas.</w:t>
            </w:r>
          </w:p>
        </w:tc>
        <w:tc>
          <w:tcPr>
            <w:tcW w:w="3544" w:type="dxa"/>
            <w:vAlign w:val="center"/>
          </w:tcPr>
          <w:p w:rsidR="00BF32E0" w:rsidRDefault="00BF32E0" w:rsidP="00BF32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Convection (gradient de pression) : petites et moyennes molécules passent dans ultrafiltrat</w:t>
            </w:r>
          </w:p>
        </w:tc>
      </w:tr>
      <w:tr w:rsidR="00BF32E0" w:rsidTr="00BF32E0">
        <w:tc>
          <w:tcPr>
            <w:tcW w:w="3261" w:type="dxa"/>
            <w:vAlign w:val="center"/>
          </w:tcPr>
          <w:p w:rsidR="00BF32E0" w:rsidRPr="00BF32E0" w:rsidRDefault="00BF32E0" w:rsidP="00BF32E0">
            <w:pPr>
              <w:jc w:val="center"/>
              <w:rPr>
                <w:b/>
                <w:sz w:val="20"/>
              </w:rPr>
            </w:pPr>
            <w:r w:rsidRPr="00BF32E0">
              <w:rPr>
                <w:b/>
                <w:sz w:val="20"/>
              </w:rPr>
              <w:t>Solution de remplacement</w:t>
            </w:r>
          </w:p>
        </w:tc>
        <w:tc>
          <w:tcPr>
            <w:tcW w:w="4253" w:type="dxa"/>
            <w:vAlign w:val="center"/>
          </w:tcPr>
          <w:p w:rsidR="00BF32E0" w:rsidRDefault="00BF32E0" w:rsidP="00BF32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Non</w:t>
            </w:r>
          </w:p>
        </w:tc>
        <w:tc>
          <w:tcPr>
            <w:tcW w:w="3544" w:type="dxa"/>
            <w:vAlign w:val="center"/>
          </w:tcPr>
          <w:p w:rsidR="00BF32E0" w:rsidRDefault="00BF32E0" w:rsidP="00BF32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Oui : contient lactate ou bicarbonate</w:t>
            </w:r>
          </w:p>
        </w:tc>
      </w:tr>
      <w:tr w:rsidR="00BF32E0" w:rsidTr="00BF32E0">
        <w:tc>
          <w:tcPr>
            <w:tcW w:w="3261" w:type="dxa"/>
            <w:vAlign w:val="center"/>
          </w:tcPr>
          <w:p w:rsidR="00BF32E0" w:rsidRPr="00BF32E0" w:rsidRDefault="00BF32E0" w:rsidP="00BF32E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Avantages</w:t>
            </w:r>
          </w:p>
        </w:tc>
        <w:tc>
          <w:tcPr>
            <w:tcW w:w="4253" w:type="dxa"/>
            <w:vAlign w:val="center"/>
          </w:tcPr>
          <w:p w:rsidR="005B21AD" w:rsidRDefault="005B21AD" w:rsidP="005B21AD">
            <w:pPr>
              <w:rPr>
                <w:sz w:val="20"/>
              </w:rPr>
            </w:pPr>
            <w:r>
              <w:rPr>
                <w:sz w:val="20"/>
              </w:rPr>
              <w:t>-</w:t>
            </w:r>
            <w:r w:rsidRPr="005B21AD">
              <w:rPr>
                <w:sz w:val="20"/>
              </w:rPr>
              <w:t>meilleure «mobilisation» du patient, permet une prise en charge hors des soins intensifs</w:t>
            </w:r>
          </w:p>
          <w:p w:rsidR="00BF32E0" w:rsidRDefault="005B21AD" w:rsidP="005B21AD">
            <w:pPr>
              <w:rPr>
                <w:sz w:val="20"/>
              </w:rPr>
            </w:pPr>
            <w:r>
              <w:rPr>
                <w:sz w:val="20"/>
              </w:rPr>
              <w:t>-é</w:t>
            </w:r>
            <w:r w:rsidRPr="005B21AD">
              <w:rPr>
                <w:sz w:val="20"/>
              </w:rPr>
              <w:t>limination plus rapide des toxines</w:t>
            </w:r>
          </w:p>
          <w:p w:rsidR="005B21AD" w:rsidRPr="005B21AD" w:rsidRDefault="005B21AD" w:rsidP="005B21AD">
            <w:pPr>
              <w:rPr>
                <w:sz w:val="20"/>
              </w:rPr>
            </w:pPr>
            <w:r>
              <w:rPr>
                <w:sz w:val="20"/>
              </w:rPr>
              <w:t>-a</w:t>
            </w:r>
            <w:r w:rsidRPr="005B21AD">
              <w:rPr>
                <w:sz w:val="20"/>
              </w:rPr>
              <w:t xml:space="preserve">nticoagulation moindre et intermittente </w:t>
            </w:r>
          </w:p>
          <w:p w:rsidR="005B21AD" w:rsidRDefault="005B21AD" w:rsidP="005B21AD">
            <w:pPr>
              <w:rPr>
                <w:sz w:val="20"/>
              </w:rPr>
            </w:pPr>
            <w:r>
              <w:rPr>
                <w:sz w:val="20"/>
              </w:rPr>
              <w:t>-c</w:t>
            </w:r>
            <w:r w:rsidRPr="005B21AD">
              <w:rPr>
                <w:sz w:val="20"/>
              </w:rPr>
              <w:t>oûts moins élevés que HF continue</w:t>
            </w:r>
          </w:p>
        </w:tc>
        <w:tc>
          <w:tcPr>
            <w:tcW w:w="3544" w:type="dxa"/>
            <w:vAlign w:val="center"/>
          </w:tcPr>
          <w:p w:rsidR="00BF32E0" w:rsidRDefault="00BF32E0" w:rsidP="00BF32E0">
            <w:pPr>
              <w:rPr>
                <w:sz w:val="20"/>
              </w:rPr>
            </w:pPr>
            <w:r>
              <w:rPr>
                <w:sz w:val="20"/>
              </w:rPr>
              <w:t>-</w:t>
            </w:r>
            <w:r w:rsidRPr="00BF32E0">
              <w:rPr>
                <w:sz w:val="20"/>
              </w:rPr>
              <w:t>meilleure tolérance hémodynamique</w:t>
            </w:r>
          </w:p>
          <w:p w:rsidR="00BF32E0" w:rsidRDefault="00BF32E0" w:rsidP="00BF32E0">
            <w:pPr>
              <w:rPr>
                <w:sz w:val="20"/>
              </w:rPr>
            </w:pPr>
            <w:r>
              <w:rPr>
                <w:sz w:val="20"/>
              </w:rPr>
              <w:t>-</w:t>
            </w:r>
            <w:r w:rsidRPr="00BF32E0">
              <w:rPr>
                <w:sz w:val="20"/>
              </w:rPr>
              <w:t>élimination des toxines plus douce</w:t>
            </w:r>
          </w:p>
          <w:p w:rsidR="00BF32E0" w:rsidRPr="00BF32E0" w:rsidRDefault="00BF32E0" w:rsidP="00BF32E0">
            <w:pPr>
              <w:rPr>
                <w:sz w:val="20"/>
              </w:rPr>
            </w:pPr>
            <w:r>
              <w:rPr>
                <w:sz w:val="20"/>
              </w:rPr>
              <w:t>-</w:t>
            </w:r>
            <w:r w:rsidR="005B21AD">
              <w:rPr>
                <w:sz w:val="20"/>
              </w:rPr>
              <w:t>e</w:t>
            </w:r>
            <w:r w:rsidRPr="00BF32E0">
              <w:rPr>
                <w:sz w:val="20"/>
              </w:rPr>
              <w:t xml:space="preserve">fficacité optimale pour contrôler la volémie, et les risques de surcharge </w:t>
            </w:r>
          </w:p>
          <w:p w:rsidR="00BF32E0" w:rsidRDefault="00BF32E0" w:rsidP="00BF32E0">
            <w:pPr>
              <w:rPr>
                <w:sz w:val="20"/>
              </w:rPr>
            </w:pPr>
            <w:r w:rsidRPr="00BF32E0">
              <w:rPr>
                <w:sz w:val="20"/>
              </w:rPr>
              <w:t>hydrosodée (facteurs de risque de mortalité +++)</w:t>
            </w:r>
          </w:p>
        </w:tc>
      </w:tr>
      <w:tr w:rsidR="00BF32E0" w:rsidTr="00BF32E0">
        <w:tc>
          <w:tcPr>
            <w:tcW w:w="3261" w:type="dxa"/>
            <w:vAlign w:val="center"/>
          </w:tcPr>
          <w:p w:rsidR="00BF32E0" w:rsidRPr="00BF32E0" w:rsidRDefault="00BF32E0" w:rsidP="00BF32E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Inconvénients</w:t>
            </w:r>
          </w:p>
        </w:tc>
        <w:tc>
          <w:tcPr>
            <w:tcW w:w="4253" w:type="dxa"/>
            <w:vAlign w:val="center"/>
          </w:tcPr>
          <w:p w:rsidR="005B21AD" w:rsidRPr="005B21AD" w:rsidRDefault="005B21AD" w:rsidP="005B21AD">
            <w:pPr>
              <w:rPr>
                <w:sz w:val="20"/>
              </w:rPr>
            </w:pPr>
            <w:r>
              <w:rPr>
                <w:sz w:val="20"/>
              </w:rPr>
              <w:t>-</w:t>
            </w:r>
            <w:r w:rsidRPr="005B21AD">
              <w:rPr>
                <w:sz w:val="20"/>
              </w:rPr>
              <w:t>I</w:t>
            </w:r>
            <w:r>
              <w:rPr>
                <w:sz w:val="20"/>
              </w:rPr>
              <w:t>i</w:t>
            </w:r>
            <w:r w:rsidRPr="005B21AD">
              <w:rPr>
                <w:sz w:val="20"/>
              </w:rPr>
              <w:t xml:space="preserve">stabilité hémodynamique car soustraction volumique (ultrafiltration) rapide </w:t>
            </w:r>
          </w:p>
          <w:p w:rsidR="00BF32E0" w:rsidRDefault="005B21AD" w:rsidP="005B21AD">
            <w:pPr>
              <w:rPr>
                <w:sz w:val="20"/>
              </w:rPr>
            </w:pPr>
            <w:r>
              <w:rPr>
                <w:sz w:val="20"/>
              </w:rPr>
              <w:t>-s</w:t>
            </w:r>
            <w:r w:rsidRPr="005B21AD">
              <w:rPr>
                <w:sz w:val="20"/>
              </w:rPr>
              <w:t>yndrome de déséquilibre dans les cas d’hypertension intracrânienne</w:t>
            </w:r>
          </w:p>
        </w:tc>
        <w:tc>
          <w:tcPr>
            <w:tcW w:w="3544" w:type="dxa"/>
            <w:vAlign w:val="center"/>
          </w:tcPr>
          <w:p w:rsidR="00890121" w:rsidRDefault="005B21AD" w:rsidP="005B21AD">
            <w:pPr>
              <w:rPr>
                <w:sz w:val="20"/>
              </w:rPr>
            </w:pPr>
            <w:r>
              <w:rPr>
                <w:sz w:val="20"/>
              </w:rPr>
              <w:t>-n</w:t>
            </w:r>
            <w:r w:rsidRPr="005B21AD">
              <w:rPr>
                <w:sz w:val="20"/>
              </w:rPr>
              <w:t>écessité d’une anticoagulation 24h</w:t>
            </w:r>
          </w:p>
          <w:p w:rsidR="005B21AD" w:rsidRPr="005B21AD" w:rsidRDefault="005B21AD" w:rsidP="005B21AD">
            <w:pPr>
              <w:rPr>
                <w:sz w:val="20"/>
              </w:rPr>
            </w:pPr>
            <w:r>
              <w:rPr>
                <w:sz w:val="20"/>
              </w:rPr>
              <w:t>→</w:t>
            </w:r>
            <w:r w:rsidRPr="005B21AD">
              <w:rPr>
                <w:sz w:val="20"/>
              </w:rPr>
              <w:t xml:space="preserve"> risque hémorragique élevé. </w:t>
            </w:r>
          </w:p>
          <w:p w:rsidR="00BF32E0" w:rsidRDefault="005B21AD" w:rsidP="005B21AD">
            <w:pPr>
              <w:rPr>
                <w:sz w:val="20"/>
              </w:rPr>
            </w:pPr>
            <w:r>
              <w:rPr>
                <w:sz w:val="20"/>
              </w:rPr>
              <w:t>-c</w:t>
            </w:r>
            <w:r w:rsidRPr="005B21AD">
              <w:rPr>
                <w:sz w:val="20"/>
              </w:rPr>
              <w:t>oût élevé en matériel et en personnel</w:t>
            </w:r>
          </w:p>
        </w:tc>
      </w:tr>
      <w:tr w:rsidR="005B21AD" w:rsidTr="007A7A98">
        <w:tc>
          <w:tcPr>
            <w:tcW w:w="3261" w:type="dxa"/>
            <w:vAlign w:val="center"/>
          </w:tcPr>
          <w:p w:rsidR="005B21AD" w:rsidRDefault="005B21AD" w:rsidP="00BF32E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Mortalité/récupération rénale</w:t>
            </w:r>
          </w:p>
        </w:tc>
        <w:tc>
          <w:tcPr>
            <w:tcW w:w="7797" w:type="dxa"/>
            <w:gridSpan w:val="2"/>
            <w:vAlign w:val="center"/>
          </w:tcPr>
          <w:p w:rsidR="005B21AD" w:rsidRDefault="005B21AD" w:rsidP="005B21AD">
            <w:pPr>
              <w:jc w:val="center"/>
              <w:rPr>
                <w:sz w:val="20"/>
              </w:rPr>
            </w:pPr>
            <w:r>
              <w:rPr>
                <w:sz w:val="20"/>
              </w:rPr>
              <w:t>Pas de différence</w:t>
            </w:r>
          </w:p>
        </w:tc>
      </w:tr>
      <w:tr w:rsidR="005B21AD" w:rsidTr="007A7A98">
        <w:tc>
          <w:tcPr>
            <w:tcW w:w="3261" w:type="dxa"/>
            <w:vAlign w:val="center"/>
          </w:tcPr>
          <w:p w:rsidR="005B21AD" w:rsidRDefault="005B21AD" w:rsidP="00BF32E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Pression artérielle</w:t>
            </w:r>
          </w:p>
        </w:tc>
        <w:tc>
          <w:tcPr>
            <w:tcW w:w="7797" w:type="dxa"/>
            <w:gridSpan w:val="2"/>
            <w:vAlign w:val="center"/>
          </w:tcPr>
          <w:p w:rsidR="005B21AD" w:rsidRDefault="005B21AD" w:rsidP="005B21AD">
            <w:pPr>
              <w:jc w:val="center"/>
              <w:rPr>
                <w:sz w:val="20"/>
              </w:rPr>
            </w:pPr>
            <w:r>
              <w:rPr>
                <w:sz w:val="20"/>
              </w:rPr>
              <w:t>Les patients en HF continue ont probabilité plus grande d’avoir une Pa plus haute</w:t>
            </w:r>
          </w:p>
        </w:tc>
      </w:tr>
    </w:tbl>
    <w:p w:rsidR="00D831A6" w:rsidRDefault="00D831A6" w:rsidP="00D831A6">
      <w:pPr>
        <w:spacing w:after="0"/>
        <w:rPr>
          <w:sz w:val="20"/>
        </w:rPr>
      </w:pPr>
    </w:p>
    <w:p w:rsidR="00476896" w:rsidRDefault="001A5D0C" w:rsidP="00476896">
      <w:pPr>
        <w:spacing w:after="0"/>
        <w:rPr>
          <w:sz w:val="20"/>
        </w:rPr>
      </w:pPr>
      <w:r w:rsidRPr="001A5D0C">
        <w:rPr>
          <w:b/>
          <w:sz w:val="20"/>
        </w:rPr>
        <w:t>Durée et fréquence de HD/HDF</w:t>
      </w:r>
      <w:r>
        <w:rPr>
          <w:sz w:val="20"/>
        </w:rPr>
        <w:t> : Une séance dure en moyenne 4h suivant les besoins (varient selon volume de distribution d’urée, fonction rénale résiduelle et surcharge de volume accumulé depuis la dernière dialyse). Il faut 3 séances par semaine pour assurer une épuration suffisante.</w:t>
      </w:r>
    </w:p>
    <w:p w:rsidR="00476896" w:rsidRDefault="00476896" w:rsidP="00476896">
      <w:pPr>
        <w:spacing w:after="0"/>
        <w:rPr>
          <w:sz w:val="20"/>
        </w:rPr>
      </w:pPr>
    </w:p>
    <w:p w:rsidR="00F104E1" w:rsidRDefault="00F104E1" w:rsidP="003E778B">
      <w:pPr>
        <w:spacing w:after="0"/>
        <w:rPr>
          <w:sz w:val="20"/>
        </w:rPr>
      </w:pPr>
      <w:r w:rsidRPr="004273A2">
        <w:rPr>
          <w:b/>
          <w:sz w:val="20"/>
        </w:rPr>
        <w:t>Avantages HDF vs HD</w:t>
      </w:r>
      <w:r>
        <w:rPr>
          <w:sz w:val="20"/>
        </w:rPr>
        <w:t> :</w:t>
      </w:r>
    </w:p>
    <w:p w:rsidR="00F104E1" w:rsidRDefault="00F104E1" w:rsidP="003E778B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↓β-microglobuline (molécule moyenne) : permet de diminuer incidence du tunnel carpien, amyloïdose, arthopathies, polyneuropathies.</w:t>
      </w:r>
    </w:p>
    <w:p w:rsidR="00F104E1" w:rsidRDefault="00F104E1" w:rsidP="00F104E1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↓Phosphorémie (mieux que HD) : permet de diminuer calcifications cadiovasculaires.</w:t>
      </w:r>
    </w:p>
    <w:p w:rsidR="00F104E1" w:rsidRPr="003F125B" w:rsidRDefault="00F104E1" w:rsidP="00F104E1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Amélioration de stabilité hémodynamique (moins d’hypotension)</w:t>
      </w:r>
    </w:p>
    <w:p w:rsidR="001A5D0C" w:rsidRDefault="001A5D0C" w:rsidP="00615104">
      <w:pPr>
        <w:spacing w:after="0"/>
        <w:rPr>
          <w:sz w:val="20"/>
        </w:rPr>
      </w:pPr>
    </w:p>
    <w:p w:rsidR="00615104" w:rsidRPr="00890121" w:rsidRDefault="00F104E1" w:rsidP="00615104">
      <w:pPr>
        <w:spacing w:after="0"/>
        <w:rPr>
          <w:sz w:val="20"/>
        </w:rPr>
      </w:pPr>
      <w:r>
        <w:rPr>
          <w:sz w:val="20"/>
        </w:rPr>
        <w:lastRenderedPageBreak/>
        <w:t>A</w:t>
      </w:r>
      <w:r w:rsidR="00615104">
        <w:rPr>
          <w:sz w:val="20"/>
        </w:rPr>
        <w:t>nticoagulation régionale au citrate : l</w:t>
      </w:r>
      <w:r w:rsidR="00615104" w:rsidRPr="00890121">
        <w:rPr>
          <w:sz w:val="20"/>
        </w:rPr>
        <w:t xml:space="preserve">e citrate = acide organique de petit poids moléculaire. </w:t>
      </w:r>
      <w:r w:rsidR="00615104">
        <w:rPr>
          <w:sz w:val="20"/>
        </w:rPr>
        <w:t>Son a</w:t>
      </w:r>
      <w:r w:rsidR="00615104" w:rsidRPr="00890121">
        <w:rPr>
          <w:sz w:val="20"/>
        </w:rPr>
        <w:t>ction anticoagulante repose sur la chélation du calcium ionisé plasmatique avec lequel il forme un complexe diffusible. Le calcium ionisé est indispensable à la cascade de la coagulation</w:t>
      </w:r>
      <w:r w:rsidR="00615104">
        <w:rPr>
          <w:sz w:val="20"/>
        </w:rPr>
        <w:t xml:space="preserve"> (les deux voies)</w:t>
      </w:r>
      <w:r w:rsidR="00615104" w:rsidRPr="00890121">
        <w:rPr>
          <w:sz w:val="20"/>
        </w:rPr>
        <w:t xml:space="preserve">. Une calcémie ionisée inférieure à 0.35 mmol/l correspond à une </w:t>
      </w:r>
      <w:r w:rsidR="00615104">
        <w:rPr>
          <w:sz w:val="20"/>
        </w:rPr>
        <w:t xml:space="preserve">anticoagulation efficace. </w:t>
      </w:r>
      <w:r w:rsidR="00615104" w:rsidRPr="00890121">
        <w:rPr>
          <w:sz w:val="20"/>
        </w:rPr>
        <w:t xml:space="preserve">2 étapes: </w:t>
      </w:r>
    </w:p>
    <w:p w:rsidR="00615104" w:rsidRPr="00890121" w:rsidRDefault="00615104" w:rsidP="009E6035">
      <w:pPr>
        <w:pStyle w:val="Paragraphedeliste"/>
        <w:spacing w:after="0"/>
        <w:rPr>
          <w:sz w:val="20"/>
        </w:rPr>
      </w:pPr>
      <w:r w:rsidRPr="00890121">
        <w:rPr>
          <w:sz w:val="20"/>
        </w:rPr>
        <w:t xml:space="preserve">1. Solution de citrate de Na administrée sur la voie artérielle du circuit: la calcémie ionisée dans le circuit baisse et le circuit extracorporel est anticoagulé (anticoagulation régionale). </w:t>
      </w:r>
    </w:p>
    <w:p w:rsidR="00615104" w:rsidRPr="00890121" w:rsidRDefault="00615104" w:rsidP="009E6035">
      <w:pPr>
        <w:pStyle w:val="Paragraphedeliste"/>
        <w:spacing w:after="0"/>
        <w:rPr>
          <w:sz w:val="20"/>
        </w:rPr>
      </w:pPr>
      <w:r w:rsidRPr="00890121">
        <w:rPr>
          <w:sz w:val="20"/>
        </w:rPr>
        <w:t>2. A la sortie du filtre, du calcium (chlorure de Ca) est perfusé pour restaurer la calcémie sur la voie veineuse, et donc dans le patient</w:t>
      </w:r>
    </w:p>
    <w:p w:rsidR="00615104" w:rsidRDefault="00615104" w:rsidP="00615104">
      <w:pPr>
        <w:spacing w:after="0"/>
        <w:rPr>
          <w:sz w:val="20"/>
        </w:rPr>
      </w:pPr>
      <w:r>
        <w:rPr>
          <w:sz w:val="20"/>
        </w:rPr>
        <w:t>Indications :</w:t>
      </w:r>
    </w:p>
    <w:p w:rsidR="00615104" w:rsidRPr="00890121" w:rsidRDefault="00615104" w:rsidP="00615104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890121">
        <w:rPr>
          <w:sz w:val="20"/>
        </w:rPr>
        <w:t xml:space="preserve">Risque hémorragique élevé (post-biopsie rénale, post pose de cathéter intraveineux central) </w:t>
      </w:r>
    </w:p>
    <w:p w:rsidR="00615104" w:rsidRDefault="00615104" w:rsidP="00615104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890121">
        <w:rPr>
          <w:sz w:val="20"/>
        </w:rPr>
        <w:t>Saignement actif (hémorragie alvéolaire</w:t>
      </w:r>
      <w:r>
        <w:rPr>
          <w:sz w:val="20"/>
        </w:rPr>
        <w:t>/digestive</w:t>
      </w:r>
      <w:r w:rsidRPr="00890121">
        <w:rPr>
          <w:sz w:val="20"/>
        </w:rPr>
        <w:t>, hématome du psoas</w:t>
      </w:r>
      <w:r>
        <w:rPr>
          <w:sz w:val="20"/>
        </w:rPr>
        <w:t>/cérébral hématome).</w:t>
      </w:r>
    </w:p>
    <w:p w:rsidR="00615104" w:rsidRPr="00890121" w:rsidRDefault="00615104" w:rsidP="00615104">
      <w:pPr>
        <w:spacing w:after="0"/>
        <w:rPr>
          <w:sz w:val="20"/>
        </w:rPr>
      </w:pPr>
      <w:r w:rsidRPr="00890121">
        <w:rPr>
          <w:sz w:val="20"/>
        </w:rPr>
        <w:t>Pré-requis: surveillance médico</w:t>
      </w:r>
      <w:r>
        <w:t>-</w:t>
      </w:r>
      <w:r w:rsidRPr="00617886">
        <w:rPr>
          <w:sz w:val="20"/>
        </w:rPr>
        <w:t>infirmière plus intense que pour héparine. Risque d’intoxication au citrate</w:t>
      </w:r>
      <w:r w:rsidR="00004615">
        <w:rPr>
          <w:sz w:val="20"/>
        </w:rPr>
        <w:t>.</w:t>
      </w:r>
    </w:p>
    <w:p w:rsidR="00D831A6" w:rsidRDefault="002E7D29" w:rsidP="00D831A6">
      <w:pPr>
        <w:spacing w:after="0"/>
        <w:rPr>
          <w:sz w:val="20"/>
        </w:rPr>
      </w:pPr>
      <w:r>
        <w:rPr>
          <w:sz w:val="20"/>
        </w:rPr>
        <w:t>Les intoxications sont dialysables (surtout par HD intermittente mais aussi par HF continue)! Exemples :</w:t>
      </w:r>
    </w:p>
    <w:p w:rsidR="002E7D29" w:rsidRPr="002E7D29" w:rsidRDefault="002E7D29" w:rsidP="002E7D29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2E7D29">
        <w:rPr>
          <w:sz w:val="20"/>
        </w:rPr>
        <w:t xml:space="preserve">K (hyperkaliémie grave) réfractaire au traitement médical </w:t>
      </w:r>
    </w:p>
    <w:p w:rsidR="002E7D29" w:rsidRPr="002E7D29" w:rsidRDefault="002E7D29" w:rsidP="002E7D29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2E7D29">
        <w:rPr>
          <w:sz w:val="20"/>
        </w:rPr>
        <w:t xml:space="preserve">Salicylates </w:t>
      </w:r>
    </w:p>
    <w:p w:rsidR="002E7D29" w:rsidRPr="002E7D29" w:rsidRDefault="002E7D29" w:rsidP="002E7D29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2E7D29">
        <w:rPr>
          <w:sz w:val="20"/>
        </w:rPr>
        <w:t xml:space="preserve">Alcools (éthanol, éthylene-glycol (PEG), méthanol) </w:t>
      </w:r>
    </w:p>
    <w:p w:rsidR="002E7D29" w:rsidRPr="002E7D29" w:rsidRDefault="002E7D29" w:rsidP="002E7D29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2E7D29">
        <w:rPr>
          <w:sz w:val="20"/>
        </w:rPr>
        <w:t xml:space="preserve">Phénobarbital </w:t>
      </w:r>
    </w:p>
    <w:p w:rsidR="002E7D29" w:rsidRPr="002E7D29" w:rsidRDefault="002E7D29" w:rsidP="002E7D29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2E7D29">
        <w:rPr>
          <w:sz w:val="20"/>
        </w:rPr>
        <w:t xml:space="preserve">Lithium </w:t>
      </w:r>
    </w:p>
    <w:p w:rsidR="002E7D29" w:rsidRDefault="002E7D29" w:rsidP="002E7D29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2E7D29">
        <w:rPr>
          <w:sz w:val="20"/>
        </w:rPr>
        <w:t>Pénicilline, céfépime, acyclovir</w:t>
      </w:r>
    </w:p>
    <w:p w:rsidR="007A7A98" w:rsidRDefault="007A7A98" w:rsidP="007A7A98">
      <w:pPr>
        <w:spacing w:after="0"/>
        <w:rPr>
          <w:sz w:val="20"/>
        </w:rPr>
      </w:pPr>
    </w:p>
    <w:p w:rsidR="007A7A98" w:rsidRDefault="007A7A98" w:rsidP="007A7A98">
      <w:pPr>
        <w:spacing w:after="0"/>
        <w:rPr>
          <w:sz w:val="20"/>
        </w:rPr>
      </w:pPr>
      <w:r>
        <w:rPr>
          <w:sz w:val="20"/>
        </w:rPr>
        <w:t>Critères pour élimination efficace d’une molécule par hémodialyse :</w:t>
      </w:r>
    </w:p>
    <w:p w:rsidR="007A7A98" w:rsidRDefault="007A7A98" w:rsidP="007A7A98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Toxicité doit être démontrée</w:t>
      </w:r>
    </w:p>
    <w:p w:rsidR="007A7A98" w:rsidRDefault="007A7A98" w:rsidP="007A7A98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Poids moléculaire : petites molécules (300-1000Da)</w:t>
      </w:r>
    </w:p>
    <w:p w:rsidR="007A7A98" w:rsidRPr="00561BEC" w:rsidRDefault="007A7A98" w:rsidP="00561BEC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Faible volume de distribution (&lt;&lt;1L/kg)</w:t>
      </w:r>
      <w:r w:rsidR="00B55F81">
        <w:rPr>
          <w:sz w:val="20"/>
        </w:rPr>
        <w:t xml:space="preserve"> : </w:t>
      </w:r>
      <w:r w:rsidR="00B55F81" w:rsidRPr="00B55F81">
        <w:rPr>
          <w:sz w:val="20"/>
        </w:rPr>
        <w:t xml:space="preserve">si le volume de distribution d’une molécule toxique est </w:t>
      </w:r>
      <w:r w:rsidR="00B55F81" w:rsidRPr="00561BEC">
        <w:rPr>
          <w:sz w:val="20"/>
        </w:rPr>
        <w:t>élevé,</w:t>
      </w:r>
      <w:r w:rsidR="00561BEC" w:rsidRPr="00561BEC">
        <w:rPr>
          <w:sz w:val="20"/>
        </w:rPr>
        <w:t xml:space="preserve"> </w:t>
      </w:r>
      <w:r w:rsidR="00B55F81" w:rsidRPr="00561BEC">
        <w:rPr>
          <w:sz w:val="20"/>
        </w:rPr>
        <w:t>comme c’est souvent le cas (ex: lithium avec neurotoxicité), l’idéal est de commencer par une HD intermittente de 3-6 heures, puis enchaîner avec HF continue afin d’éviter un « rebond de concentration » après l’HD intermittente.</w:t>
      </w:r>
    </w:p>
    <w:p w:rsidR="007A7A98" w:rsidRDefault="007A7A98" w:rsidP="007A7A98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Faible liaison aux protéines plasmatiques</w:t>
      </w:r>
    </w:p>
    <w:p w:rsidR="00B55F81" w:rsidRDefault="00B55F81" w:rsidP="00B55F81">
      <w:pPr>
        <w:spacing w:after="0"/>
        <w:rPr>
          <w:sz w:val="20"/>
        </w:rPr>
      </w:pPr>
    </w:p>
    <w:p w:rsidR="00004615" w:rsidRPr="00004615" w:rsidRDefault="00B55F81" w:rsidP="00004615">
      <w:pPr>
        <w:spacing w:after="0"/>
        <w:rPr>
          <w:sz w:val="20"/>
        </w:rPr>
      </w:pPr>
      <w:r w:rsidRPr="00146555">
        <w:rPr>
          <w:b/>
          <w:sz w:val="20"/>
        </w:rPr>
        <w:t>Plasmaphérèse </w:t>
      </w:r>
      <w:r w:rsidR="00146555" w:rsidRPr="00146555">
        <w:rPr>
          <w:b/>
          <w:sz w:val="20"/>
        </w:rPr>
        <w:t>ou échanges plasmatiques</w:t>
      </w:r>
      <w:r w:rsidR="00146555">
        <w:rPr>
          <w:sz w:val="20"/>
        </w:rPr>
        <w:t> :</w:t>
      </w:r>
      <w:r w:rsidR="00004615" w:rsidRPr="00004615">
        <w:t xml:space="preserve"> </w:t>
      </w:r>
      <w:r w:rsidR="00004615">
        <w:rPr>
          <w:sz w:val="20"/>
        </w:rPr>
        <w:t>t</w:t>
      </w:r>
      <w:r w:rsidR="00004615" w:rsidRPr="00004615">
        <w:rPr>
          <w:sz w:val="20"/>
        </w:rPr>
        <w:t xml:space="preserve">raitement d’épuration de plasma (y inclus albumine), et de grosses molécules plasmatiques, par exemple des anticorps qui ont un rôle pathogénique bien défini </w:t>
      </w:r>
    </w:p>
    <w:p w:rsidR="00B55F81" w:rsidRDefault="00004615" w:rsidP="00004615">
      <w:pPr>
        <w:spacing w:after="0"/>
        <w:rPr>
          <w:sz w:val="20"/>
        </w:rPr>
      </w:pPr>
      <w:r>
        <w:rPr>
          <w:sz w:val="20"/>
        </w:rPr>
        <w:t xml:space="preserve">dans une maladie. </w:t>
      </w:r>
      <w:r w:rsidRPr="00004615">
        <w:rPr>
          <w:sz w:val="20"/>
        </w:rPr>
        <w:t xml:space="preserve">But du traitement : </w:t>
      </w:r>
      <w:r>
        <w:rPr>
          <w:sz w:val="20"/>
        </w:rPr>
        <w:t>r</w:t>
      </w:r>
      <w:r w:rsidRPr="00004615">
        <w:rPr>
          <w:sz w:val="20"/>
        </w:rPr>
        <w:t>etirer des anticorps du sang et remplacer par du</w:t>
      </w:r>
      <w:r>
        <w:rPr>
          <w:sz w:val="20"/>
        </w:rPr>
        <w:t xml:space="preserve"> plasma frais ou de l’albumine.</w:t>
      </w:r>
    </w:p>
    <w:p w:rsidR="00004615" w:rsidRDefault="00004615" w:rsidP="00004615">
      <w:pPr>
        <w:spacing w:after="0"/>
        <w:rPr>
          <w:sz w:val="20"/>
        </w:rPr>
      </w:pPr>
    </w:p>
    <w:p w:rsidR="00004615" w:rsidRDefault="00004615" w:rsidP="00004615">
      <w:pPr>
        <w:spacing w:after="0"/>
        <w:rPr>
          <w:sz w:val="20"/>
        </w:rPr>
      </w:pPr>
      <w:r>
        <w:rPr>
          <w:sz w:val="20"/>
        </w:rPr>
        <w:t>Exemples d’indications :</w:t>
      </w:r>
    </w:p>
    <w:p w:rsidR="00004615" w:rsidRPr="00004615" w:rsidRDefault="00004615" w:rsidP="00004615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004615">
        <w:rPr>
          <w:sz w:val="20"/>
        </w:rPr>
        <w:t xml:space="preserve">Néphrologie: </w:t>
      </w:r>
      <w:r>
        <w:rPr>
          <w:sz w:val="20"/>
        </w:rPr>
        <w:t>g</w:t>
      </w:r>
      <w:r w:rsidRPr="00004615">
        <w:rPr>
          <w:sz w:val="20"/>
        </w:rPr>
        <w:t xml:space="preserve">lomérulonéphrite aigue à Ac anti-membrane basale glomérulaire, </w:t>
      </w:r>
    </w:p>
    <w:p w:rsidR="00004615" w:rsidRPr="00004615" w:rsidRDefault="00004615" w:rsidP="00004615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004615">
        <w:rPr>
          <w:sz w:val="20"/>
        </w:rPr>
        <w:t xml:space="preserve">Neurologie: </w:t>
      </w:r>
      <w:r>
        <w:rPr>
          <w:sz w:val="20"/>
        </w:rPr>
        <w:t>p</w:t>
      </w:r>
      <w:r w:rsidRPr="00004615">
        <w:rPr>
          <w:sz w:val="20"/>
        </w:rPr>
        <w:t xml:space="preserve">olyradiculonévrite aigue </w:t>
      </w:r>
      <w:r>
        <w:rPr>
          <w:sz w:val="20"/>
        </w:rPr>
        <w:t>(syndrome de Guilla</w:t>
      </w:r>
      <w:r w:rsidR="00561BEC">
        <w:rPr>
          <w:sz w:val="20"/>
        </w:rPr>
        <w:t>in</w:t>
      </w:r>
      <w:r>
        <w:rPr>
          <w:sz w:val="20"/>
        </w:rPr>
        <w:t>-Barré)</w:t>
      </w:r>
    </w:p>
    <w:p w:rsidR="00004615" w:rsidRPr="00004615" w:rsidRDefault="00004615" w:rsidP="00004615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004615">
        <w:rPr>
          <w:sz w:val="20"/>
        </w:rPr>
        <w:t xml:space="preserve">Hématologie: syndrome hémolytique et urémique atypique </w:t>
      </w:r>
    </w:p>
    <w:p w:rsidR="00BB7F78" w:rsidRPr="00BB7F78" w:rsidRDefault="00004615" w:rsidP="00BB7F78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004615">
        <w:rPr>
          <w:sz w:val="20"/>
        </w:rPr>
        <w:t xml:space="preserve">Oncologie: </w:t>
      </w:r>
      <w:r>
        <w:rPr>
          <w:sz w:val="20"/>
        </w:rPr>
        <w:t>s</w:t>
      </w:r>
      <w:r w:rsidRPr="00004615">
        <w:rPr>
          <w:sz w:val="20"/>
        </w:rPr>
        <w:t xml:space="preserve">yndrome d’hyperviscosité dans le myélome multiple ou la maladie de </w:t>
      </w:r>
      <w:r w:rsidR="008A39D2">
        <w:rPr>
          <w:sz w:val="20"/>
        </w:rPr>
        <w:t>Waldenstrom</w:t>
      </w:r>
    </w:p>
    <w:p w:rsidR="008A39D2" w:rsidRDefault="008A39D2" w:rsidP="008A39D2">
      <w:pPr>
        <w:spacing w:after="0"/>
        <w:rPr>
          <w:sz w:val="20"/>
        </w:rPr>
      </w:pPr>
    </w:p>
    <w:p w:rsidR="008A39D2" w:rsidRDefault="008A39D2" w:rsidP="008A39D2">
      <w:pPr>
        <w:spacing w:after="0"/>
        <w:rPr>
          <w:sz w:val="20"/>
        </w:rPr>
      </w:pPr>
      <w:r>
        <w:rPr>
          <w:sz w:val="20"/>
        </w:rPr>
        <w:t>Principes physiques :</w:t>
      </w:r>
    </w:p>
    <w:p w:rsidR="008A39D2" w:rsidRPr="008A39D2" w:rsidRDefault="008A39D2" w:rsidP="008A39D2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8A39D2">
        <w:rPr>
          <w:sz w:val="20"/>
        </w:rPr>
        <w:t xml:space="preserve">Besoin d’un cathéter central pour accéder à une grosse veine </w:t>
      </w:r>
    </w:p>
    <w:p w:rsidR="008A39D2" w:rsidRPr="008A39D2" w:rsidRDefault="008A39D2" w:rsidP="008A39D2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8A39D2">
        <w:rPr>
          <w:sz w:val="20"/>
        </w:rPr>
        <w:t xml:space="preserve">Mécanisme principal : convection </w:t>
      </w:r>
      <w:r w:rsidR="00561BEC">
        <w:rPr>
          <w:sz w:val="20"/>
        </w:rPr>
        <w:t>(gradient de pression)</w:t>
      </w:r>
    </w:p>
    <w:p w:rsidR="008A39D2" w:rsidRPr="008A39D2" w:rsidRDefault="008A39D2" w:rsidP="008A39D2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8A39D2">
        <w:rPr>
          <w:sz w:val="20"/>
        </w:rPr>
        <w:t xml:space="preserve">Membranes à très haute perméabilité </w:t>
      </w:r>
    </w:p>
    <w:p w:rsidR="008A39D2" w:rsidRPr="008A39D2" w:rsidRDefault="008A39D2" w:rsidP="008A39D2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8A39D2">
        <w:rPr>
          <w:sz w:val="20"/>
        </w:rPr>
        <w:t xml:space="preserve">Filtre le plasma (et les grosses molécules pathogéniques) </w:t>
      </w:r>
    </w:p>
    <w:p w:rsidR="008A39D2" w:rsidRPr="008A39D2" w:rsidRDefault="008A39D2" w:rsidP="008A39D2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8A39D2">
        <w:rPr>
          <w:sz w:val="20"/>
        </w:rPr>
        <w:t xml:space="preserve">Réinfusion de liquide contenant des produits sanguins (plasma frais, albumine) </w:t>
      </w:r>
    </w:p>
    <w:p w:rsidR="008A39D2" w:rsidRPr="008A39D2" w:rsidRDefault="008A39D2" w:rsidP="008A39D2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8A39D2">
        <w:rPr>
          <w:sz w:val="20"/>
        </w:rPr>
        <w:t xml:space="preserve">Pas de dialysat </w:t>
      </w:r>
    </w:p>
    <w:p w:rsidR="008A39D2" w:rsidRPr="008A39D2" w:rsidRDefault="008A39D2" w:rsidP="008A39D2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8A39D2">
        <w:rPr>
          <w:sz w:val="20"/>
        </w:rPr>
        <w:t xml:space="preserve">Anticoagulation nécessaire </w:t>
      </w:r>
    </w:p>
    <w:p w:rsidR="008A39D2" w:rsidRDefault="008A39D2" w:rsidP="008A39D2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8A39D2">
        <w:rPr>
          <w:sz w:val="20"/>
        </w:rPr>
        <w:t>3 à 15 échanges plasmatiques nécessaires (dépend de l’indication)</w:t>
      </w:r>
    </w:p>
    <w:p w:rsidR="008A39D2" w:rsidRDefault="008A39D2" w:rsidP="008A39D2">
      <w:pPr>
        <w:spacing w:after="0"/>
        <w:rPr>
          <w:sz w:val="20"/>
        </w:rPr>
      </w:pPr>
    </w:p>
    <w:p w:rsidR="00F104E1" w:rsidRDefault="00F104E1">
      <w:pPr>
        <w:rPr>
          <w:b/>
          <w:sz w:val="20"/>
          <w:highlight w:val="yellow"/>
        </w:rPr>
      </w:pPr>
      <w:r>
        <w:rPr>
          <w:b/>
          <w:sz w:val="20"/>
          <w:highlight w:val="yellow"/>
        </w:rPr>
        <w:br w:type="page"/>
      </w:r>
    </w:p>
    <w:p w:rsidR="009E6035" w:rsidRPr="009E6035" w:rsidRDefault="008A39D2" w:rsidP="009E6035">
      <w:pPr>
        <w:spacing w:after="0"/>
        <w:rPr>
          <w:sz w:val="20"/>
        </w:rPr>
      </w:pPr>
      <w:r w:rsidRPr="009E6035">
        <w:rPr>
          <w:b/>
          <w:sz w:val="20"/>
          <w:highlight w:val="yellow"/>
        </w:rPr>
        <w:lastRenderedPageBreak/>
        <w:t>Immunoadsorption</w:t>
      </w:r>
      <w:r>
        <w:rPr>
          <w:sz w:val="20"/>
        </w:rPr>
        <w:t> :</w:t>
      </w:r>
      <w:r w:rsidR="009E6035">
        <w:rPr>
          <w:sz w:val="20"/>
        </w:rPr>
        <w:t xml:space="preserve"> </w:t>
      </w:r>
      <w:r w:rsidR="009E6035" w:rsidRPr="009E6035">
        <w:rPr>
          <w:sz w:val="20"/>
        </w:rPr>
        <w:t xml:space="preserve">Méthode d’épuration extracorporelle qui a pour but de retirer du sang les </w:t>
      </w:r>
    </w:p>
    <w:p w:rsidR="009E6035" w:rsidRPr="009E6035" w:rsidRDefault="009E6035" w:rsidP="009E6035">
      <w:pPr>
        <w:spacing w:after="0"/>
        <w:rPr>
          <w:sz w:val="20"/>
        </w:rPr>
      </w:pPr>
      <w:r w:rsidRPr="009E6035">
        <w:rPr>
          <w:sz w:val="20"/>
        </w:rPr>
        <w:t>immunoglobulines (Ig). Extraction des Ig réalisée par l’adsorption de celles</w:t>
      </w:r>
      <w:r>
        <w:rPr>
          <w:sz w:val="20"/>
        </w:rPr>
        <w:t>-</w:t>
      </w:r>
      <w:r w:rsidRPr="009E6035">
        <w:rPr>
          <w:sz w:val="20"/>
        </w:rPr>
        <w:t xml:space="preserve">ci à un biomatériau (polymère sous la forme de billes poreuses contenu dans une colonne et possédant une affinité très élevée pour les Ig). </w:t>
      </w:r>
      <w:r w:rsidR="00BB7F78">
        <w:rPr>
          <w:sz w:val="20"/>
        </w:rPr>
        <w:t>Comme la plamsaphérèse, nécessite un cathéter central + anticoagulant et pas de dialysat. En revanche il n’y a pas de réinfusion.</w:t>
      </w:r>
    </w:p>
    <w:p w:rsidR="009E6035" w:rsidRPr="009E6035" w:rsidRDefault="009E6035" w:rsidP="009E6035">
      <w:pPr>
        <w:spacing w:after="0"/>
        <w:rPr>
          <w:sz w:val="20"/>
        </w:rPr>
      </w:pPr>
      <w:r w:rsidRPr="009E6035">
        <w:rPr>
          <w:sz w:val="20"/>
        </w:rPr>
        <w:t xml:space="preserve"> </w:t>
      </w:r>
    </w:p>
    <w:p w:rsidR="009E6035" w:rsidRPr="009E6035" w:rsidRDefault="009E6035" w:rsidP="009E6035">
      <w:pPr>
        <w:spacing w:after="0"/>
        <w:rPr>
          <w:sz w:val="20"/>
        </w:rPr>
      </w:pPr>
      <w:r>
        <w:rPr>
          <w:sz w:val="20"/>
        </w:rPr>
        <w:t>3 étapes:</w:t>
      </w:r>
    </w:p>
    <w:p w:rsidR="009E6035" w:rsidRDefault="00FD3AEA" w:rsidP="009E6035">
      <w:pPr>
        <w:pStyle w:val="Paragraphedeliste"/>
        <w:spacing w:after="0"/>
        <w:rPr>
          <w:sz w:val="20"/>
        </w:rPr>
      </w:pPr>
      <w:r>
        <w:rPr>
          <w:sz w:val="20"/>
        </w:rPr>
        <w:t>1. S</w:t>
      </w:r>
      <w:r w:rsidR="009E6035" w:rsidRPr="009E6035">
        <w:rPr>
          <w:sz w:val="20"/>
        </w:rPr>
        <w:t>éparation du plasma du patient par un filtre dans un premier circuit extracorporel (plasmaphérèse) 2. Plasma dirigé vers une co</w:t>
      </w:r>
      <w:r w:rsidR="009E6035">
        <w:rPr>
          <w:sz w:val="20"/>
        </w:rPr>
        <w:t>lonne d’</w:t>
      </w:r>
      <w:r w:rsidR="00BB7F78">
        <w:rPr>
          <w:sz w:val="20"/>
        </w:rPr>
        <w:t>immunoadhésion</w:t>
      </w:r>
      <w:r w:rsidR="009E6035">
        <w:rPr>
          <w:sz w:val="20"/>
        </w:rPr>
        <w:t xml:space="preserve"> (deuxième circuit)</w:t>
      </w:r>
    </w:p>
    <w:p w:rsidR="00D15F6E" w:rsidRDefault="009E6035" w:rsidP="009E6035">
      <w:pPr>
        <w:pStyle w:val="Paragraphedeliste"/>
        <w:spacing w:after="0"/>
        <w:rPr>
          <w:sz w:val="20"/>
        </w:rPr>
      </w:pPr>
      <w:r w:rsidRPr="009E6035">
        <w:rPr>
          <w:sz w:val="20"/>
        </w:rPr>
        <w:t>3. Plasma retourne au patient, totalement épuré des anticorps</w:t>
      </w:r>
    </w:p>
    <w:p w:rsidR="00F104E1" w:rsidRDefault="00F104E1">
      <w:pPr>
        <w:rPr>
          <w:sz w:val="20"/>
        </w:rPr>
      </w:pPr>
    </w:p>
    <w:p w:rsidR="00D15F6E" w:rsidRDefault="00D15F6E">
      <w:pPr>
        <w:rPr>
          <w:sz w:val="20"/>
        </w:rPr>
      </w:pPr>
    </w:p>
    <w:p w:rsidR="008A39D2" w:rsidRPr="00E06EFC" w:rsidRDefault="00D15F6E" w:rsidP="00E06EFC">
      <w:pPr>
        <w:spacing w:after="0"/>
        <w:jc w:val="center"/>
        <w:rPr>
          <w:b/>
        </w:rPr>
      </w:pPr>
      <w:r w:rsidRPr="00E06EFC">
        <w:rPr>
          <w:b/>
        </w:rPr>
        <w:t>Insuffisance rénale chronique/terminale et dialyse chronique</w:t>
      </w:r>
    </w:p>
    <w:p w:rsidR="00E06EFC" w:rsidRDefault="00E06EFC" w:rsidP="00E06EFC">
      <w:pPr>
        <w:spacing w:after="0"/>
        <w:rPr>
          <w:sz w:val="20"/>
        </w:rPr>
      </w:pPr>
    </w:p>
    <w:p w:rsidR="00AD1029" w:rsidRDefault="00E06EFC" w:rsidP="00E06EFC">
      <w:pPr>
        <w:spacing w:after="0"/>
        <w:rPr>
          <w:sz w:val="20"/>
        </w:rPr>
      </w:pPr>
      <w:r w:rsidRPr="00E06EFC">
        <w:rPr>
          <w:b/>
          <w:sz w:val="20"/>
          <w:u w:val="single"/>
        </w:rPr>
        <w:t>Introduction</w:t>
      </w:r>
      <w:r>
        <w:rPr>
          <w:sz w:val="20"/>
        </w:rPr>
        <w:t> :</w:t>
      </w:r>
      <w:r w:rsidR="00AD1029">
        <w:rPr>
          <w:sz w:val="20"/>
        </w:rPr>
        <w:t xml:space="preserve"> on parle d’atteinte chronique pour caractériser une péjoration irréversible qui perdure au-delà de 3 mois. On la divise en 5 stades selon la gravité de l’insuffisance (stade 1 = fonction normale avec GFR &gt; 90ml/min, stade 5 = IR terminale avec &lt;15ml/min ou dialyse) ; quoique cette classification soit utile, elle n’est pas suffisamment précise pour déterminer les risques associés à l’IRC :</w:t>
      </w:r>
    </w:p>
    <w:p w:rsidR="00AD1029" w:rsidRPr="00AD1029" w:rsidRDefault="00AD1029" w:rsidP="00AD1029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AD1029">
        <w:rPr>
          <w:sz w:val="20"/>
        </w:rPr>
        <w:t>Risque de progre</w:t>
      </w:r>
      <w:r>
        <w:rPr>
          <w:sz w:val="20"/>
        </w:rPr>
        <w:t>ssion maladie rénale chronique</w:t>
      </w:r>
    </w:p>
    <w:p w:rsidR="00AD1029" w:rsidRPr="00AD1029" w:rsidRDefault="00AD1029" w:rsidP="00AD1029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AD1029">
        <w:rPr>
          <w:sz w:val="20"/>
        </w:rPr>
        <w:t>Risque d</w:t>
      </w:r>
      <w:r>
        <w:rPr>
          <w:sz w:val="20"/>
        </w:rPr>
        <w:t>’insuffisance rénale terminale</w:t>
      </w:r>
    </w:p>
    <w:p w:rsidR="00AD1029" w:rsidRPr="00AD1029" w:rsidRDefault="00AD1029" w:rsidP="00AD1029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Risque de décès</w:t>
      </w:r>
    </w:p>
    <w:p w:rsidR="00E06EFC" w:rsidRDefault="00AD1029" w:rsidP="00AD1029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AD1029">
        <w:rPr>
          <w:sz w:val="20"/>
        </w:rPr>
        <w:t xml:space="preserve">Risque cardiovasculaire </w:t>
      </w:r>
    </w:p>
    <w:p w:rsidR="00AD1029" w:rsidRDefault="00AD1029" w:rsidP="00AD1029">
      <w:pPr>
        <w:spacing w:after="0"/>
        <w:rPr>
          <w:sz w:val="20"/>
        </w:rPr>
      </w:pPr>
    </w:p>
    <w:p w:rsidR="00AD1029" w:rsidRDefault="00AD1029" w:rsidP="00AD1029">
      <w:pPr>
        <w:spacing w:after="0"/>
        <w:rPr>
          <w:sz w:val="20"/>
        </w:rPr>
      </w:pPr>
      <w:r>
        <w:rPr>
          <w:sz w:val="20"/>
        </w:rPr>
        <w:t>Tenant compte de ceci, des études démontrent que l’IR tue plus que le CA du sein et de la prostate combinés.</w:t>
      </w:r>
      <w:r w:rsidR="00C028F7">
        <w:rPr>
          <w:sz w:val="20"/>
        </w:rPr>
        <w:t xml:space="preserve"> L’incidence de nouveaux patients pris en charge augmente de 4.6% par an. Le nombre de patients traités par hémodialyse</w:t>
      </w:r>
      <w:r w:rsidR="005F21A6">
        <w:rPr>
          <w:sz w:val="20"/>
        </w:rPr>
        <w:t xml:space="preserve"> est passé de 400'000 dialyses/an en 1990 à 2'500'000 dialyses/an en 2010. Si les choses continuent comme ça on estime qu’il y en aura </w:t>
      </w:r>
      <w:r w:rsidR="0093441E">
        <w:rPr>
          <w:sz w:val="20"/>
        </w:rPr>
        <w:t xml:space="preserve">300 millions d’insuffisants rénaux dont 3 millions de diabétiques et </w:t>
      </w:r>
      <w:r w:rsidR="005F21A6">
        <w:rPr>
          <w:sz w:val="20"/>
        </w:rPr>
        <w:t>8 millions</w:t>
      </w:r>
      <w:r w:rsidR="0093441E">
        <w:rPr>
          <w:sz w:val="20"/>
        </w:rPr>
        <w:t xml:space="preserve"> nécessitant hémodialyse</w:t>
      </w:r>
      <w:r w:rsidR="005F21A6">
        <w:rPr>
          <w:sz w:val="20"/>
        </w:rPr>
        <w:t xml:space="preserve"> en 2025</w:t>
      </w:r>
      <w:r w:rsidR="00C028F7">
        <w:rPr>
          <w:sz w:val="20"/>
        </w:rPr>
        <w:t>.</w:t>
      </w:r>
    </w:p>
    <w:p w:rsidR="00C028F7" w:rsidRDefault="00C028F7" w:rsidP="00AD1029">
      <w:pPr>
        <w:spacing w:after="0"/>
        <w:rPr>
          <w:sz w:val="20"/>
        </w:rPr>
      </w:pPr>
    </w:p>
    <w:p w:rsidR="0093441E" w:rsidRDefault="0093441E" w:rsidP="0093441E">
      <w:pPr>
        <w:spacing w:after="0"/>
        <w:rPr>
          <w:sz w:val="20"/>
        </w:rPr>
      </w:pPr>
      <w:r w:rsidRPr="0053308C">
        <w:rPr>
          <w:b/>
          <w:sz w:val="20"/>
        </w:rPr>
        <w:t>Causes de l’augmentation incidence de l’IR terminale nécessitant un traitement de suppléance</w:t>
      </w:r>
      <w:r>
        <w:rPr>
          <w:sz w:val="20"/>
        </w:rPr>
        <w:t> :</w:t>
      </w:r>
    </w:p>
    <w:p w:rsidR="0093441E" w:rsidRPr="0093441E" w:rsidRDefault="0093441E" w:rsidP="0093441E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93441E">
        <w:rPr>
          <w:sz w:val="20"/>
        </w:rPr>
        <w:t xml:space="preserve">Vieillissement de la population </w:t>
      </w:r>
    </w:p>
    <w:p w:rsidR="0093441E" w:rsidRPr="0093441E" w:rsidRDefault="0093441E" w:rsidP="0093441E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93441E">
        <w:rPr>
          <w:sz w:val="20"/>
        </w:rPr>
        <w:t xml:space="preserve">Augmentation </w:t>
      </w:r>
      <w:r w:rsidR="006507AE">
        <w:rPr>
          <w:sz w:val="20"/>
        </w:rPr>
        <w:t>d</w:t>
      </w:r>
      <w:r w:rsidRPr="0093441E">
        <w:rPr>
          <w:sz w:val="20"/>
        </w:rPr>
        <w:t xml:space="preserve">iabètes et HTA </w:t>
      </w:r>
    </w:p>
    <w:p w:rsidR="0093441E" w:rsidRPr="0093441E" w:rsidRDefault="0093441E" w:rsidP="0093441E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93441E">
        <w:rPr>
          <w:sz w:val="20"/>
        </w:rPr>
        <w:t xml:space="preserve">Meilleure survie cardiovasculaire </w:t>
      </w:r>
      <w:r w:rsidR="0053308C">
        <w:rPr>
          <w:sz w:val="20"/>
        </w:rPr>
        <w:t>(via stents par ex)</w:t>
      </w:r>
    </w:p>
    <w:p w:rsidR="0093441E" w:rsidRPr="0093441E" w:rsidRDefault="0093441E" w:rsidP="0093441E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93441E">
        <w:rPr>
          <w:sz w:val="20"/>
        </w:rPr>
        <w:t xml:space="preserve">Augmentation de la disponibilité des traitements </w:t>
      </w:r>
      <w:r w:rsidR="0053308C">
        <w:rPr>
          <w:sz w:val="20"/>
        </w:rPr>
        <w:t>(de dialyse notamment)</w:t>
      </w:r>
    </w:p>
    <w:p w:rsidR="0093441E" w:rsidRPr="0093441E" w:rsidRDefault="0093441E" w:rsidP="0093441E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93441E">
        <w:rPr>
          <w:sz w:val="20"/>
        </w:rPr>
        <w:t xml:space="preserve">Mise en dialyse plus précoce </w:t>
      </w:r>
    </w:p>
    <w:p w:rsidR="0093441E" w:rsidRDefault="0093441E" w:rsidP="0093441E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93441E">
        <w:rPr>
          <w:sz w:val="20"/>
        </w:rPr>
        <w:t>Mis</w:t>
      </w:r>
      <w:r w:rsidR="0053308C">
        <w:rPr>
          <w:sz w:val="20"/>
        </w:rPr>
        <w:t>e en dialyse moins restrictive : avant les personnes n’étaient pas dialysées (on les laissait mourir)</w:t>
      </w:r>
    </w:p>
    <w:p w:rsidR="0053308C" w:rsidRDefault="0053308C" w:rsidP="0053308C">
      <w:pPr>
        <w:spacing w:after="0"/>
        <w:rPr>
          <w:sz w:val="20"/>
        </w:rPr>
      </w:pPr>
    </w:p>
    <w:p w:rsidR="0053308C" w:rsidRDefault="0053308C" w:rsidP="0053308C">
      <w:pPr>
        <w:spacing w:after="0"/>
        <w:rPr>
          <w:sz w:val="20"/>
        </w:rPr>
      </w:pPr>
      <w:r w:rsidRPr="002726E7">
        <w:rPr>
          <w:b/>
          <w:sz w:val="20"/>
        </w:rPr>
        <w:t>Situation de l’IR terminale traitée par dialyse en CH (2012)</w:t>
      </w:r>
      <w:r>
        <w:rPr>
          <w:sz w:val="20"/>
        </w:rPr>
        <w:t> :</w:t>
      </w:r>
    </w:p>
    <w:p w:rsidR="0053308C" w:rsidRPr="0053308C" w:rsidRDefault="0053308C" w:rsidP="0053308C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53308C">
        <w:rPr>
          <w:sz w:val="20"/>
        </w:rPr>
        <w:t>Prévalence</w:t>
      </w:r>
      <w:r w:rsidR="002726E7">
        <w:rPr>
          <w:sz w:val="20"/>
        </w:rPr>
        <w:t xml:space="preserve"> </w:t>
      </w:r>
      <w:r w:rsidRPr="0053308C">
        <w:rPr>
          <w:sz w:val="20"/>
        </w:rPr>
        <w:t xml:space="preserve">: ~680 /1 Mio d’habitants </w:t>
      </w:r>
    </w:p>
    <w:p w:rsidR="0053308C" w:rsidRPr="0053308C" w:rsidRDefault="0053308C" w:rsidP="0053308C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53308C">
        <w:rPr>
          <w:sz w:val="20"/>
        </w:rPr>
        <w:t xml:space="preserve">13% Dialyse péritonéale / 87% en HD-HDF </w:t>
      </w:r>
    </w:p>
    <w:p w:rsidR="0053308C" w:rsidRPr="0053308C" w:rsidRDefault="0053308C" w:rsidP="0053308C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I</w:t>
      </w:r>
      <w:r w:rsidRPr="0053308C">
        <w:rPr>
          <w:sz w:val="20"/>
        </w:rPr>
        <w:t>ncidence</w:t>
      </w:r>
      <w:r w:rsidR="002726E7">
        <w:rPr>
          <w:sz w:val="20"/>
        </w:rPr>
        <w:t xml:space="preserve"> (i.e. nouveaux cas) </w:t>
      </w:r>
      <w:r w:rsidRPr="0053308C">
        <w:rPr>
          <w:sz w:val="20"/>
        </w:rPr>
        <w:t>: ~220/ 1 Mio</w:t>
      </w:r>
    </w:p>
    <w:p w:rsidR="0053308C" w:rsidRDefault="0053308C" w:rsidP="0053308C">
      <w:pPr>
        <w:spacing w:after="0"/>
        <w:rPr>
          <w:sz w:val="20"/>
        </w:rPr>
      </w:pPr>
    </w:p>
    <w:p w:rsidR="002726E7" w:rsidRPr="002726E7" w:rsidRDefault="002726E7" w:rsidP="002726E7">
      <w:pPr>
        <w:spacing w:after="0"/>
        <w:rPr>
          <w:sz w:val="20"/>
        </w:rPr>
      </w:pPr>
      <w:r w:rsidRPr="00D8295D">
        <w:rPr>
          <w:b/>
          <w:sz w:val="20"/>
        </w:rPr>
        <w:t>Transplantation rénale en Suisse en 2012</w:t>
      </w:r>
      <w:r>
        <w:rPr>
          <w:sz w:val="20"/>
        </w:rPr>
        <w:t> :</w:t>
      </w:r>
    </w:p>
    <w:p w:rsidR="002726E7" w:rsidRPr="002726E7" w:rsidRDefault="002726E7" w:rsidP="002726E7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2726E7">
        <w:rPr>
          <w:sz w:val="20"/>
        </w:rPr>
        <w:t xml:space="preserve"> 251 transplantations rénales en Suisse </w:t>
      </w:r>
    </w:p>
    <w:p w:rsidR="002726E7" w:rsidRPr="002726E7" w:rsidRDefault="002726E7" w:rsidP="002726E7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2726E7">
        <w:rPr>
          <w:sz w:val="20"/>
        </w:rPr>
        <w:t xml:space="preserve"> Environ 50 à Lausanne </w:t>
      </w:r>
    </w:p>
    <w:p w:rsidR="002726E7" w:rsidRPr="002726E7" w:rsidRDefault="002726E7" w:rsidP="002726E7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2726E7">
        <w:rPr>
          <w:sz w:val="20"/>
        </w:rPr>
        <w:t xml:space="preserve"> Prévalence: ~6</w:t>
      </w:r>
      <w:r w:rsidR="00D8295D">
        <w:rPr>
          <w:sz w:val="20"/>
        </w:rPr>
        <w:t>00 transplantés rénaux par Mio</w:t>
      </w:r>
    </w:p>
    <w:p w:rsidR="002726E7" w:rsidRPr="00D8295D" w:rsidRDefault="002726E7" w:rsidP="00D8295D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D8295D">
        <w:rPr>
          <w:sz w:val="20"/>
        </w:rPr>
        <w:t>12</w:t>
      </w:r>
      <w:r w:rsidR="00D8295D" w:rsidRPr="00D8295D">
        <w:rPr>
          <w:sz w:val="20"/>
        </w:rPr>
        <w:t>00 patients en liste d’attente (beaucoup trop !!) : en plus, beaucoup de patients dialysés ne sont pas éligibles pour la transplantation rénale: trop âgés, trop malades…</w:t>
      </w:r>
    </w:p>
    <w:p w:rsidR="009D6D0F" w:rsidRDefault="009D6D0F" w:rsidP="009D6D0F">
      <w:pPr>
        <w:spacing w:after="0"/>
        <w:rPr>
          <w:sz w:val="20"/>
        </w:rPr>
      </w:pPr>
    </w:p>
    <w:p w:rsidR="009D6D0F" w:rsidRPr="009D6D0F" w:rsidRDefault="00D8295D" w:rsidP="009D6D0F">
      <w:pPr>
        <w:spacing w:after="0"/>
        <w:rPr>
          <w:sz w:val="20"/>
        </w:rPr>
      </w:pPr>
      <w:r w:rsidRPr="009D6D0F">
        <w:rPr>
          <w:b/>
          <w:sz w:val="20"/>
        </w:rPr>
        <w:lastRenderedPageBreak/>
        <w:t xml:space="preserve">Manifestations cliniques de </w:t>
      </w:r>
      <w:r w:rsidR="009D6D0F" w:rsidRPr="009D6D0F">
        <w:rPr>
          <w:b/>
          <w:sz w:val="20"/>
        </w:rPr>
        <w:t>l’IRC</w:t>
      </w:r>
      <w:r w:rsidRPr="009D6D0F">
        <w:rPr>
          <w:b/>
          <w:sz w:val="20"/>
        </w:rPr>
        <w:t xml:space="preserve"> avancée/terminale</w:t>
      </w:r>
      <w:r w:rsidR="009D6D0F" w:rsidRPr="009D6D0F">
        <w:rPr>
          <w:b/>
          <w:sz w:val="20"/>
        </w:rPr>
        <w:t> </w:t>
      </w:r>
      <w:r w:rsidR="009D6D0F" w:rsidRPr="009D6D0F">
        <w:rPr>
          <w:sz w:val="20"/>
        </w:rPr>
        <w:t>: la maladie rénale chronique est une maladie typiquement silencieuse, i.e. les symptômes n’apparaissent qu’au stade avancé de la maladie, typiquement au stade 4 (FG &lt; 30 ml/min). Aucune manifest</w:t>
      </w:r>
      <w:r w:rsidR="009D6D0F">
        <w:rPr>
          <w:sz w:val="20"/>
        </w:rPr>
        <w:t>ation n’est spécifique à l’IRC.</w:t>
      </w:r>
    </w:p>
    <w:p w:rsidR="009D6D0F" w:rsidRDefault="009D6D0F" w:rsidP="009D6D0F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9D6D0F">
        <w:rPr>
          <w:sz w:val="20"/>
        </w:rPr>
        <w:t xml:space="preserve">Début insidieux: par exemple, </w:t>
      </w:r>
      <w:r>
        <w:rPr>
          <w:sz w:val="20"/>
        </w:rPr>
        <w:t>fatigue, baisse de l’élan vital. On pense souvent à dépression/CA</w:t>
      </w:r>
    </w:p>
    <w:p w:rsidR="009D6D0F" w:rsidRDefault="009D6D0F" w:rsidP="009D6D0F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Manifestations aux stades avancés :</w:t>
      </w:r>
    </w:p>
    <w:p w:rsidR="009D6D0F" w:rsidRPr="009D6D0F" w:rsidRDefault="009D6D0F" w:rsidP="009D6D0F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r w:rsidRPr="009D6D0F">
        <w:rPr>
          <w:sz w:val="20"/>
        </w:rPr>
        <w:t>Épuration rénale insuffisante: accumulation de métabolites et d’électrolytes, fatigue, perte d’appétit</w:t>
      </w:r>
      <w:r>
        <w:rPr>
          <w:sz w:val="20"/>
        </w:rPr>
        <w:t xml:space="preserve"> (par altération du goût, dégoût viandes, nausées/vomissements, effets 2° des médicaments, restriction en sel…)</w:t>
      </w:r>
      <w:r w:rsidRPr="009D6D0F">
        <w:rPr>
          <w:sz w:val="20"/>
        </w:rPr>
        <w:t>, pe</w:t>
      </w:r>
      <w:r>
        <w:rPr>
          <w:sz w:val="20"/>
        </w:rPr>
        <w:t>rte pondérale, démangeaisons (phosphates, peau sèche…)</w:t>
      </w:r>
    </w:p>
    <w:p w:rsidR="009D6D0F" w:rsidRPr="009D6D0F" w:rsidRDefault="009D6D0F" w:rsidP="009D6D0F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r w:rsidRPr="009D6D0F">
        <w:rPr>
          <w:sz w:val="20"/>
        </w:rPr>
        <w:t xml:space="preserve">Surcharge hydro-sodée, acidose métabolique : </w:t>
      </w:r>
      <w:r>
        <w:rPr>
          <w:sz w:val="20"/>
        </w:rPr>
        <w:t>d</w:t>
      </w:r>
      <w:r w:rsidRPr="009D6D0F">
        <w:rPr>
          <w:sz w:val="20"/>
        </w:rPr>
        <w:t xml:space="preserve">yspnée </w:t>
      </w:r>
    </w:p>
    <w:p w:rsidR="00476896" w:rsidRDefault="009D6D0F" w:rsidP="00476896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r w:rsidRPr="009D6D0F">
        <w:rPr>
          <w:sz w:val="20"/>
        </w:rPr>
        <w:t xml:space="preserve">Anémie : </w:t>
      </w:r>
      <w:r>
        <w:rPr>
          <w:sz w:val="20"/>
        </w:rPr>
        <w:t>f</w:t>
      </w:r>
      <w:r w:rsidRPr="009D6D0F">
        <w:rPr>
          <w:sz w:val="20"/>
        </w:rPr>
        <w:t>atigue, pâleur</w:t>
      </w:r>
    </w:p>
    <w:p w:rsidR="002A2BFE" w:rsidRPr="00476896" w:rsidRDefault="002A2BFE" w:rsidP="00476896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r w:rsidRPr="00476896">
        <w:rPr>
          <w:sz w:val="20"/>
        </w:rPr>
        <w:t xml:space="preserve">Syndrome urémique : «intoxication systémique par des toxines urémiques» = stade ultime de la maladie rénale chronique (stade 5). </w:t>
      </w:r>
      <w:r w:rsidR="003504BB" w:rsidRPr="00476896">
        <w:rPr>
          <w:sz w:val="20"/>
        </w:rPr>
        <w:t>Les toxines sont des molécules petites/moy/liées aux protéines (en ce cas difficiles à éliminer vu qu’attachées à l’albumine).</w:t>
      </w:r>
    </w:p>
    <w:p w:rsidR="003504BB" w:rsidRDefault="003504BB" w:rsidP="002A2BFE">
      <w:pPr>
        <w:spacing w:after="0"/>
        <w:rPr>
          <w:sz w:val="20"/>
        </w:rPr>
      </w:pPr>
    </w:p>
    <w:p w:rsidR="002A2BFE" w:rsidRDefault="002A2BFE" w:rsidP="002A2BFE">
      <w:pPr>
        <w:spacing w:after="0"/>
        <w:rPr>
          <w:sz w:val="20"/>
        </w:rPr>
      </w:pPr>
      <w:r w:rsidRPr="002A2BFE">
        <w:rPr>
          <w:sz w:val="20"/>
        </w:rPr>
        <w:t xml:space="preserve">Symptômes cardinaux caractéristiques </w:t>
      </w:r>
      <w:r>
        <w:rPr>
          <w:sz w:val="20"/>
        </w:rPr>
        <w:t xml:space="preserve">du syndrome urémique : </w:t>
      </w:r>
    </w:p>
    <w:p w:rsidR="003504BB" w:rsidRPr="003504BB" w:rsidRDefault="003504BB" w:rsidP="003504BB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A</w:t>
      </w:r>
      <w:r w:rsidRPr="002A2BFE">
        <w:rPr>
          <w:sz w:val="20"/>
        </w:rPr>
        <w:t>sthénie</w:t>
      </w:r>
      <w:r>
        <w:rPr>
          <w:sz w:val="20"/>
        </w:rPr>
        <w:t>,</w:t>
      </w:r>
      <w:r w:rsidRPr="002A2BFE">
        <w:rPr>
          <w:sz w:val="20"/>
        </w:rPr>
        <w:t xml:space="preserve"> </w:t>
      </w:r>
      <w:r>
        <w:rPr>
          <w:sz w:val="20"/>
        </w:rPr>
        <w:t>nausées matinales/vomissements avec signes de dénutrition (perte de poids, de muscle)</w:t>
      </w:r>
    </w:p>
    <w:p w:rsidR="003504BB" w:rsidRDefault="002A2BFE" w:rsidP="003504BB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2A2BFE">
        <w:rPr>
          <w:sz w:val="20"/>
        </w:rPr>
        <w:t xml:space="preserve">Douleurs thoraciques atypiques (péricardite) </w:t>
      </w:r>
    </w:p>
    <w:p w:rsidR="003504BB" w:rsidRDefault="003504BB" w:rsidP="003504BB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3504BB">
        <w:rPr>
          <w:sz w:val="20"/>
        </w:rPr>
        <w:t>Surcharge hydrosodée (œdèmes, œdème pulmonaire, OAP, HTA sévère)</w:t>
      </w:r>
    </w:p>
    <w:p w:rsidR="003504BB" w:rsidRPr="003504BB" w:rsidRDefault="003504BB" w:rsidP="003504BB">
      <w:pPr>
        <w:spacing w:after="0"/>
        <w:rPr>
          <w:sz w:val="20"/>
        </w:rPr>
      </w:pPr>
      <w:r w:rsidRPr="003504BB">
        <w:rPr>
          <w:sz w:val="20"/>
        </w:rPr>
        <w:t>Autres (si GFR très, très basse) :</w:t>
      </w:r>
    </w:p>
    <w:p w:rsidR="003504BB" w:rsidRPr="003504BB" w:rsidRDefault="003504BB" w:rsidP="003504BB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3504BB">
        <w:rPr>
          <w:sz w:val="20"/>
        </w:rPr>
        <w:t xml:space="preserve">Troubles neuropsychologiques, inattention, ralentissement, rarement incohérence, stupeur, coma </w:t>
      </w:r>
    </w:p>
    <w:p w:rsidR="003504BB" w:rsidRPr="003504BB" w:rsidRDefault="003504BB" w:rsidP="003504BB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3504BB">
        <w:rPr>
          <w:sz w:val="20"/>
        </w:rPr>
        <w:t xml:space="preserve">Pleurite / péricardite </w:t>
      </w:r>
    </w:p>
    <w:p w:rsidR="003504BB" w:rsidRPr="003504BB" w:rsidRDefault="003504BB" w:rsidP="003504BB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3504BB">
        <w:rPr>
          <w:sz w:val="20"/>
        </w:rPr>
        <w:t xml:space="preserve">Diathèse hémorragique </w:t>
      </w:r>
      <w:r>
        <w:rPr>
          <w:sz w:val="20"/>
        </w:rPr>
        <w:t>(=coagulopathies)</w:t>
      </w:r>
    </w:p>
    <w:p w:rsidR="003504BB" w:rsidRDefault="003504BB" w:rsidP="003504BB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3504BB">
        <w:rPr>
          <w:sz w:val="20"/>
        </w:rPr>
        <w:t>Hyperkaliémie/acidose métabolique</w:t>
      </w:r>
    </w:p>
    <w:p w:rsidR="003504BB" w:rsidRPr="002A2BFE" w:rsidRDefault="003504BB" w:rsidP="003504BB">
      <w:pPr>
        <w:pStyle w:val="Paragraphedeliste"/>
        <w:spacing w:after="0"/>
        <w:rPr>
          <w:sz w:val="20"/>
        </w:rPr>
      </w:pPr>
    </w:p>
    <w:p w:rsidR="002A2BFE" w:rsidRDefault="002A2BFE" w:rsidP="002A2BFE">
      <w:pPr>
        <w:spacing w:after="0"/>
        <w:rPr>
          <w:sz w:val="20"/>
        </w:rPr>
      </w:pPr>
      <w:r w:rsidRPr="002A2BFE">
        <w:rPr>
          <w:sz w:val="20"/>
        </w:rPr>
        <w:t xml:space="preserve">Ce sont des complications menaçantes pour la survie, </w:t>
      </w:r>
      <w:r>
        <w:rPr>
          <w:sz w:val="20"/>
        </w:rPr>
        <w:t>donc</w:t>
      </w:r>
      <w:r w:rsidRPr="002A2BFE">
        <w:rPr>
          <w:sz w:val="20"/>
        </w:rPr>
        <w:t xml:space="preserve"> dialyse</w:t>
      </w:r>
      <w:r>
        <w:rPr>
          <w:sz w:val="20"/>
        </w:rPr>
        <w:t xml:space="preserve"> nécessaire</w:t>
      </w:r>
      <w:r w:rsidRPr="002A2BFE">
        <w:rPr>
          <w:sz w:val="20"/>
        </w:rPr>
        <w:t xml:space="preserve"> dans les plus brefs délais</w:t>
      </w:r>
      <w:r>
        <w:rPr>
          <w:sz w:val="20"/>
        </w:rPr>
        <w:t>.</w:t>
      </w:r>
    </w:p>
    <w:p w:rsidR="003504BB" w:rsidRDefault="003504BB" w:rsidP="002A2BFE">
      <w:pPr>
        <w:spacing w:after="0"/>
        <w:rPr>
          <w:sz w:val="20"/>
        </w:rPr>
      </w:pPr>
    </w:p>
    <w:p w:rsidR="003504BB" w:rsidRDefault="001B1787" w:rsidP="002A2BFE">
      <w:pPr>
        <w:spacing w:after="0"/>
        <w:rPr>
          <w:sz w:val="20"/>
        </w:rPr>
      </w:pPr>
      <w:r w:rsidRPr="001B1787">
        <w:rPr>
          <w:b/>
          <w:sz w:val="20"/>
          <w:u w:val="single"/>
        </w:rPr>
        <w:t>L’hémodialyse</w:t>
      </w:r>
      <w:r>
        <w:rPr>
          <w:sz w:val="20"/>
        </w:rPr>
        <w:t> :</w:t>
      </w:r>
    </w:p>
    <w:p w:rsidR="00467E8C" w:rsidRDefault="00467E8C" w:rsidP="002A2BFE">
      <w:pPr>
        <w:spacing w:after="0"/>
        <w:rPr>
          <w:sz w:val="20"/>
        </w:rPr>
      </w:pPr>
    </w:p>
    <w:p w:rsidR="002D1176" w:rsidRPr="002D1176" w:rsidRDefault="00467E8C" w:rsidP="002D1176">
      <w:pPr>
        <w:spacing w:after="0"/>
        <w:rPr>
          <w:sz w:val="20"/>
        </w:rPr>
      </w:pPr>
      <w:r w:rsidRPr="00467E8C">
        <w:rPr>
          <w:b/>
          <w:sz w:val="20"/>
        </w:rPr>
        <w:t>Générateur de dialyse</w:t>
      </w:r>
      <w:r>
        <w:rPr>
          <w:sz w:val="20"/>
        </w:rPr>
        <w:t> :</w:t>
      </w:r>
      <w:r w:rsidR="002D1176" w:rsidRPr="002D1176">
        <w:t xml:space="preserve"> </w:t>
      </w:r>
      <w:r w:rsidR="002D1176">
        <w:rPr>
          <w:sz w:val="20"/>
        </w:rPr>
        <w:t>c</w:t>
      </w:r>
      <w:r w:rsidR="002D1176" w:rsidRPr="002D1176">
        <w:rPr>
          <w:sz w:val="20"/>
        </w:rPr>
        <w:t xml:space="preserve">onsiste en une pompe à sang, système délivrant le dialysat, moniteurs de </w:t>
      </w:r>
    </w:p>
    <w:p w:rsidR="00467E8C" w:rsidRDefault="002D1176" w:rsidP="002D1176">
      <w:pPr>
        <w:spacing w:after="0"/>
        <w:rPr>
          <w:sz w:val="20"/>
        </w:rPr>
      </w:pPr>
      <w:r w:rsidRPr="002D1176">
        <w:rPr>
          <w:sz w:val="20"/>
        </w:rPr>
        <w:t>sécurité (pression veineuse, artérielle, piège à bulle..)</w:t>
      </w:r>
    </w:p>
    <w:p w:rsidR="002D1176" w:rsidRDefault="002D1176" w:rsidP="002D1176">
      <w:pPr>
        <w:spacing w:after="0"/>
        <w:rPr>
          <w:sz w:val="20"/>
        </w:rPr>
      </w:pPr>
    </w:p>
    <w:p w:rsidR="00467E8C" w:rsidRDefault="00467E8C" w:rsidP="002A2BFE">
      <w:pPr>
        <w:spacing w:after="0"/>
        <w:rPr>
          <w:sz w:val="20"/>
        </w:rPr>
      </w:pPr>
      <w:r w:rsidRPr="00467E8C">
        <w:rPr>
          <w:b/>
          <w:sz w:val="20"/>
        </w:rPr>
        <w:t>Accès vasculaire</w:t>
      </w:r>
      <w:r>
        <w:rPr>
          <w:sz w:val="20"/>
        </w:rPr>
        <w:t> :</w:t>
      </w:r>
    </w:p>
    <w:p w:rsidR="00467E8C" w:rsidRDefault="00467E8C" w:rsidP="00467E8C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Cathéter provisoire :</w:t>
      </w:r>
      <w:r w:rsidR="002D1176" w:rsidRPr="002D1176">
        <w:t xml:space="preserve"> </w:t>
      </w:r>
      <w:r w:rsidR="002D1176">
        <w:rPr>
          <w:sz w:val="20"/>
        </w:rPr>
        <w:t>i</w:t>
      </w:r>
      <w:r w:rsidR="002D1176" w:rsidRPr="002D1176">
        <w:rPr>
          <w:sz w:val="20"/>
        </w:rPr>
        <w:t>ndiqué si besoin imm</w:t>
      </w:r>
      <w:r w:rsidR="002D1176">
        <w:rPr>
          <w:sz w:val="20"/>
        </w:rPr>
        <w:t xml:space="preserve">édiat de commencer une dialyse </w:t>
      </w:r>
    </w:p>
    <w:p w:rsidR="002D1176" w:rsidRPr="002D1176" w:rsidRDefault="002D1176" w:rsidP="002D1176">
      <w:pPr>
        <w:pStyle w:val="Paragraphedeliste"/>
        <w:numPr>
          <w:ilvl w:val="0"/>
          <w:numId w:val="5"/>
        </w:numPr>
        <w:spacing w:after="0"/>
        <w:rPr>
          <w:sz w:val="20"/>
        </w:rPr>
      </w:pPr>
      <w:r w:rsidRPr="002D1176">
        <w:rPr>
          <w:sz w:val="20"/>
        </w:rPr>
        <w:t xml:space="preserve">Voie jugulaire de préférence </w:t>
      </w:r>
    </w:p>
    <w:p w:rsidR="002D1176" w:rsidRPr="002D1176" w:rsidRDefault="002D1176" w:rsidP="002D1176">
      <w:pPr>
        <w:pStyle w:val="Paragraphedeliste"/>
        <w:numPr>
          <w:ilvl w:val="0"/>
          <w:numId w:val="5"/>
        </w:numPr>
        <w:spacing w:after="0"/>
        <w:rPr>
          <w:sz w:val="20"/>
        </w:rPr>
      </w:pPr>
      <w:r w:rsidRPr="002D1176">
        <w:rPr>
          <w:sz w:val="20"/>
        </w:rPr>
        <w:t>Voie sous-clavière si la voie jugulaire n’est pas possible (</w:t>
      </w:r>
      <w:r>
        <w:rPr>
          <w:sz w:val="20"/>
        </w:rPr>
        <w:t>risque de sténose sous-clavière)</w:t>
      </w:r>
    </w:p>
    <w:p w:rsidR="002D1176" w:rsidRPr="002D1176" w:rsidRDefault="002D1176" w:rsidP="002D1176">
      <w:pPr>
        <w:pStyle w:val="Paragraphedeliste"/>
        <w:numPr>
          <w:ilvl w:val="0"/>
          <w:numId w:val="5"/>
        </w:numPr>
        <w:spacing w:after="0"/>
        <w:rPr>
          <w:sz w:val="20"/>
        </w:rPr>
      </w:pPr>
      <w:r w:rsidRPr="002D1176">
        <w:rPr>
          <w:sz w:val="20"/>
        </w:rPr>
        <w:t>Voie fémorale (risque élevé de thrombose</w:t>
      </w:r>
      <w:r>
        <w:rPr>
          <w:sz w:val="20"/>
        </w:rPr>
        <w:t xml:space="preserve"> et</w:t>
      </w:r>
      <w:r w:rsidRPr="002D1176">
        <w:rPr>
          <w:sz w:val="20"/>
        </w:rPr>
        <w:t xml:space="preserve"> d</w:t>
      </w:r>
      <w:r>
        <w:rPr>
          <w:sz w:val="20"/>
        </w:rPr>
        <w:t>’infection. C</w:t>
      </w:r>
      <w:r w:rsidRPr="002D1176">
        <w:rPr>
          <w:sz w:val="20"/>
        </w:rPr>
        <w:t>athéter siliconé si usage prolongé</w:t>
      </w:r>
      <w:r>
        <w:rPr>
          <w:sz w:val="20"/>
        </w:rPr>
        <w:t>)</w:t>
      </w:r>
      <w:r w:rsidRPr="002D1176">
        <w:rPr>
          <w:sz w:val="20"/>
        </w:rPr>
        <w:t xml:space="preserve"> </w:t>
      </w:r>
      <w:r w:rsidRPr="002D1176">
        <w:rPr>
          <w:sz w:val="20"/>
        </w:rPr>
        <w:cr/>
      </w:r>
    </w:p>
    <w:p w:rsidR="00467E8C" w:rsidRDefault="00467E8C" w:rsidP="002D1176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2D1176">
        <w:rPr>
          <w:sz w:val="20"/>
        </w:rPr>
        <w:t>Cathéter permanent tunnelisé :</w:t>
      </w:r>
      <w:r w:rsidR="002D1176" w:rsidRPr="002D1176">
        <w:t xml:space="preserve"> </w:t>
      </w:r>
      <w:r w:rsidR="002D1176" w:rsidRPr="002D1176">
        <w:rPr>
          <w:sz w:val="20"/>
        </w:rPr>
        <w:t>i</w:t>
      </w:r>
      <w:r w:rsidR="002D1176">
        <w:rPr>
          <w:sz w:val="20"/>
        </w:rPr>
        <w:t>ndiqué si besoin d’</w:t>
      </w:r>
      <w:r w:rsidR="002D1176" w:rsidRPr="002D1176">
        <w:rPr>
          <w:sz w:val="20"/>
        </w:rPr>
        <w:t xml:space="preserve">accès vasculaire immédiat, </w:t>
      </w:r>
      <w:r w:rsidR="002D1176">
        <w:rPr>
          <w:sz w:val="20"/>
        </w:rPr>
        <w:t>et qui va durer &gt;3 sem</w:t>
      </w:r>
    </w:p>
    <w:p w:rsidR="00467E8C" w:rsidRDefault="00467E8C" w:rsidP="002D1176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2D1176">
        <w:rPr>
          <w:sz w:val="20"/>
        </w:rPr>
        <w:t>Fistule artério-veineuse :</w:t>
      </w:r>
      <w:r w:rsidR="002D1176" w:rsidRPr="002D1176">
        <w:t xml:space="preserve"> </w:t>
      </w:r>
      <w:r w:rsidR="002D1176" w:rsidRPr="002D1176">
        <w:rPr>
          <w:sz w:val="20"/>
        </w:rPr>
        <w:t>anastomose radio-céphalique. Le meilleur choix pour HD à long terme et l</w:t>
      </w:r>
      <w:r w:rsidR="002D1176">
        <w:rPr>
          <w:sz w:val="20"/>
        </w:rPr>
        <w:t>a meilleure tolérance</w:t>
      </w:r>
      <w:r w:rsidR="002D1176" w:rsidRPr="002D1176">
        <w:rPr>
          <w:sz w:val="20"/>
        </w:rPr>
        <w:t xml:space="preserve"> (</w:t>
      </w:r>
      <w:r w:rsidR="002D1176">
        <w:rPr>
          <w:sz w:val="20"/>
        </w:rPr>
        <w:t>p</w:t>
      </w:r>
      <w:r w:rsidR="002D1176" w:rsidRPr="002D1176">
        <w:rPr>
          <w:sz w:val="20"/>
        </w:rPr>
        <w:t xml:space="preserve">arfois </w:t>
      </w:r>
      <w:r w:rsidR="002D1176" w:rsidRPr="002D1176">
        <w:rPr>
          <w:sz w:val="20"/>
          <w:highlight w:val="yellow"/>
        </w:rPr>
        <w:t>syndrome de vol</w:t>
      </w:r>
      <w:r w:rsidR="002D1176">
        <w:rPr>
          <w:sz w:val="20"/>
        </w:rPr>
        <w:t xml:space="preserve"> dans la mai</w:t>
      </w:r>
      <w:r w:rsidR="006507AE">
        <w:rPr>
          <w:sz w:val="20"/>
        </w:rPr>
        <w:t>n</w:t>
      </w:r>
      <w:r w:rsidR="002D1176">
        <w:rPr>
          <w:sz w:val="20"/>
        </w:rPr>
        <w:t> : froid, fourmis ou douleurs par ischémie)</w:t>
      </w:r>
    </w:p>
    <w:p w:rsidR="00467E8C" w:rsidRDefault="00467E8C" w:rsidP="002D1176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2D1176">
        <w:rPr>
          <w:sz w:val="20"/>
        </w:rPr>
        <w:t>Fistule artério-veineuse prothétique :</w:t>
      </w:r>
      <w:r w:rsidR="002D1176" w:rsidRPr="002D1176">
        <w:t xml:space="preserve"> </w:t>
      </w:r>
      <w:r w:rsidR="002D1176" w:rsidRPr="002D1176">
        <w:rPr>
          <w:sz w:val="20"/>
        </w:rPr>
        <w:t>2</w:t>
      </w:r>
      <w:r w:rsidR="002D1176" w:rsidRPr="002D1176">
        <w:rPr>
          <w:sz w:val="20"/>
          <w:vertAlign w:val="superscript"/>
        </w:rPr>
        <w:t>e</w:t>
      </w:r>
      <w:r w:rsidR="002D1176" w:rsidRPr="002D1176">
        <w:rPr>
          <w:sz w:val="20"/>
        </w:rPr>
        <w:t xml:space="preserve"> choix </w:t>
      </w:r>
      <w:r w:rsidR="002D1176">
        <w:rPr>
          <w:sz w:val="20"/>
        </w:rPr>
        <w:t>après</w:t>
      </w:r>
      <w:r w:rsidR="002D1176" w:rsidRPr="002D1176">
        <w:rPr>
          <w:sz w:val="20"/>
        </w:rPr>
        <w:t xml:space="preserve"> fistule native</w:t>
      </w:r>
      <w:r w:rsidR="002D1176">
        <w:rPr>
          <w:sz w:val="20"/>
        </w:rPr>
        <w:t xml:space="preserve">. </w:t>
      </w:r>
      <w:r w:rsidR="00FA1BEB">
        <w:rPr>
          <w:sz w:val="20"/>
        </w:rPr>
        <w:t>N’est indiqué que s</w:t>
      </w:r>
      <w:r w:rsidR="002D1176">
        <w:rPr>
          <w:sz w:val="20"/>
        </w:rPr>
        <w:t>i v</w:t>
      </w:r>
      <w:r w:rsidR="00FA1BEB">
        <w:rPr>
          <w:sz w:val="20"/>
        </w:rPr>
        <w:t>eines</w:t>
      </w:r>
      <w:r w:rsidR="002D1176" w:rsidRPr="002D1176">
        <w:rPr>
          <w:sz w:val="20"/>
        </w:rPr>
        <w:t xml:space="preserve"> du patient en mauvais état</w:t>
      </w:r>
    </w:p>
    <w:p w:rsidR="004273A2" w:rsidRDefault="004273A2" w:rsidP="004273A2">
      <w:pPr>
        <w:spacing w:after="0"/>
        <w:rPr>
          <w:sz w:val="20"/>
        </w:rPr>
      </w:pPr>
    </w:p>
    <w:p w:rsidR="000171B6" w:rsidRDefault="000171B6">
      <w:pPr>
        <w:rPr>
          <w:b/>
          <w:sz w:val="20"/>
        </w:rPr>
      </w:pPr>
      <w:r>
        <w:rPr>
          <w:b/>
          <w:sz w:val="20"/>
        </w:rPr>
        <w:br w:type="page"/>
      </w:r>
    </w:p>
    <w:p w:rsidR="003E778B" w:rsidRDefault="003E778B" w:rsidP="004273A2">
      <w:pPr>
        <w:spacing w:after="0"/>
        <w:rPr>
          <w:sz w:val="20"/>
        </w:rPr>
      </w:pPr>
      <w:r w:rsidRPr="003E778B">
        <w:rPr>
          <w:b/>
          <w:sz w:val="20"/>
        </w:rPr>
        <w:lastRenderedPageBreak/>
        <w:t>HD quotidienne</w:t>
      </w:r>
      <w:r>
        <w:rPr>
          <w:sz w:val="20"/>
        </w:rPr>
        <w:t> :</w:t>
      </w:r>
      <w:r w:rsidR="00912920">
        <w:rPr>
          <w:sz w:val="20"/>
        </w:rPr>
        <w:t xml:space="preserve"> hémodialyses plus fréquentes que HD conventionnelles (5-7/sem vs 3/sem). Les séances peuvent </w:t>
      </w:r>
      <w:r w:rsidR="003C53BB">
        <w:rPr>
          <w:sz w:val="20"/>
        </w:rPr>
        <w:t xml:space="preserve">être </w:t>
      </w:r>
      <w:r w:rsidR="00912920">
        <w:rPr>
          <w:sz w:val="20"/>
        </w:rPr>
        <w:t>diurnes ou nocturnes, leur durée peut être longue (6-8h) ou courte(2-3h)</w:t>
      </w:r>
      <w:r w:rsidR="000171B6">
        <w:rPr>
          <w:sz w:val="20"/>
        </w:rPr>
        <w:t>. L’hémodialyse quotidienne devrait se développer hors centre (patient ou partenaire instruit à piquer et monter la machine).</w:t>
      </w:r>
    </w:p>
    <w:p w:rsidR="000171B6" w:rsidRDefault="000171B6" w:rsidP="004273A2">
      <w:pPr>
        <w:spacing w:after="0"/>
        <w:rPr>
          <w:sz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3434"/>
      </w:tblGrid>
      <w:tr w:rsidR="000171B6" w:rsidTr="000171B6">
        <w:tc>
          <w:tcPr>
            <w:tcW w:w="5778" w:type="dxa"/>
          </w:tcPr>
          <w:p w:rsidR="000171B6" w:rsidRDefault="000171B6" w:rsidP="004273A2">
            <w:pPr>
              <w:rPr>
                <w:sz w:val="20"/>
              </w:rPr>
            </w:pPr>
            <w:r>
              <w:rPr>
                <w:sz w:val="20"/>
              </w:rPr>
              <w:t>Avantages :</w:t>
            </w:r>
          </w:p>
          <w:p w:rsidR="000171B6" w:rsidRPr="000171B6" w:rsidRDefault="000171B6" w:rsidP="000171B6">
            <w:pPr>
              <w:pStyle w:val="Paragraphedeliste"/>
              <w:numPr>
                <w:ilvl w:val="0"/>
                <w:numId w:val="3"/>
              </w:numPr>
              <w:rPr>
                <w:sz w:val="20"/>
              </w:rPr>
            </w:pPr>
            <w:r w:rsidRPr="000171B6">
              <w:rPr>
                <w:sz w:val="20"/>
              </w:rPr>
              <w:t xml:space="preserve">Meilleure tolérance de la dialyse </w:t>
            </w:r>
          </w:p>
          <w:p w:rsidR="000171B6" w:rsidRPr="000171B6" w:rsidRDefault="000171B6" w:rsidP="000171B6">
            <w:pPr>
              <w:pStyle w:val="Paragraphedeliste"/>
              <w:numPr>
                <w:ilvl w:val="0"/>
                <w:numId w:val="3"/>
              </w:numPr>
              <w:rPr>
                <w:sz w:val="20"/>
              </w:rPr>
            </w:pPr>
            <w:r w:rsidRPr="000171B6">
              <w:rPr>
                <w:sz w:val="20"/>
              </w:rPr>
              <w:t xml:space="preserve">Améliore qualité </w:t>
            </w:r>
            <w:r>
              <w:rPr>
                <w:sz w:val="20"/>
              </w:rPr>
              <w:t xml:space="preserve">et espérance </w:t>
            </w:r>
            <w:r w:rsidRPr="000171B6">
              <w:rPr>
                <w:sz w:val="20"/>
              </w:rPr>
              <w:t xml:space="preserve">de vie </w:t>
            </w:r>
          </w:p>
          <w:p w:rsidR="000171B6" w:rsidRPr="000171B6" w:rsidRDefault="000171B6" w:rsidP="000171B6">
            <w:pPr>
              <w:pStyle w:val="Paragraphedeliste"/>
              <w:numPr>
                <w:ilvl w:val="0"/>
                <w:numId w:val="3"/>
              </w:numPr>
              <w:rPr>
                <w:sz w:val="20"/>
              </w:rPr>
            </w:pPr>
            <w:r w:rsidRPr="000171B6">
              <w:rPr>
                <w:sz w:val="20"/>
              </w:rPr>
              <w:t xml:space="preserve">Réduit l’hypertrophie ventriculaire gauche </w:t>
            </w:r>
          </w:p>
          <w:p w:rsidR="000171B6" w:rsidRPr="000171B6" w:rsidRDefault="000171B6" w:rsidP="000171B6">
            <w:pPr>
              <w:pStyle w:val="Paragraphedeliste"/>
              <w:numPr>
                <w:ilvl w:val="0"/>
                <w:numId w:val="3"/>
              </w:numPr>
              <w:rPr>
                <w:sz w:val="20"/>
              </w:rPr>
            </w:pPr>
            <w:r w:rsidRPr="000171B6">
              <w:rPr>
                <w:sz w:val="20"/>
              </w:rPr>
              <w:t xml:space="preserve">Améliore l’HTA </w:t>
            </w:r>
          </w:p>
          <w:p w:rsidR="000171B6" w:rsidRPr="000171B6" w:rsidRDefault="000171B6" w:rsidP="000171B6">
            <w:pPr>
              <w:pStyle w:val="Paragraphedeliste"/>
              <w:numPr>
                <w:ilvl w:val="0"/>
                <w:numId w:val="3"/>
              </w:numPr>
              <w:rPr>
                <w:sz w:val="20"/>
              </w:rPr>
            </w:pPr>
            <w:r w:rsidRPr="000171B6">
              <w:rPr>
                <w:sz w:val="20"/>
              </w:rPr>
              <w:t xml:space="preserve">Améliore l’état nutritionnel (stimule </w:t>
            </w:r>
            <w:r>
              <w:rPr>
                <w:sz w:val="20"/>
              </w:rPr>
              <w:t>appétit</w:t>
            </w:r>
            <w:r w:rsidRPr="000171B6">
              <w:rPr>
                <w:sz w:val="20"/>
              </w:rPr>
              <w:t xml:space="preserve">) </w:t>
            </w:r>
          </w:p>
          <w:p w:rsidR="000171B6" w:rsidRPr="000171B6" w:rsidRDefault="000171B6" w:rsidP="000171B6">
            <w:pPr>
              <w:pStyle w:val="Paragraphedeliste"/>
              <w:numPr>
                <w:ilvl w:val="0"/>
                <w:numId w:val="3"/>
              </w:numPr>
              <w:rPr>
                <w:sz w:val="20"/>
              </w:rPr>
            </w:pPr>
            <w:r w:rsidRPr="000171B6">
              <w:rPr>
                <w:sz w:val="20"/>
              </w:rPr>
              <w:t xml:space="preserve">Supprime </w:t>
            </w:r>
            <w:r>
              <w:rPr>
                <w:sz w:val="20"/>
              </w:rPr>
              <w:t xml:space="preserve">le </w:t>
            </w:r>
            <w:r w:rsidRPr="000171B6">
              <w:rPr>
                <w:sz w:val="20"/>
              </w:rPr>
              <w:t>besoin</w:t>
            </w:r>
            <w:r>
              <w:rPr>
                <w:sz w:val="20"/>
              </w:rPr>
              <w:t xml:space="preserve"> de restriction hydrique entre </w:t>
            </w:r>
            <w:r w:rsidRPr="000171B6">
              <w:rPr>
                <w:sz w:val="20"/>
              </w:rPr>
              <w:t xml:space="preserve">séances </w:t>
            </w:r>
          </w:p>
          <w:p w:rsidR="000171B6" w:rsidRPr="000171B6" w:rsidRDefault="000171B6" w:rsidP="000171B6">
            <w:pPr>
              <w:pStyle w:val="Paragraphedeliste"/>
              <w:numPr>
                <w:ilvl w:val="0"/>
                <w:numId w:val="3"/>
              </w:numPr>
              <w:rPr>
                <w:sz w:val="20"/>
              </w:rPr>
            </w:pPr>
            <w:r w:rsidRPr="000171B6">
              <w:rPr>
                <w:sz w:val="20"/>
              </w:rPr>
              <w:t xml:space="preserve">Améliore l’anémie </w:t>
            </w:r>
          </w:p>
          <w:p w:rsidR="000171B6" w:rsidRPr="000171B6" w:rsidRDefault="000171B6" w:rsidP="000171B6">
            <w:pPr>
              <w:pStyle w:val="Paragraphedeliste"/>
              <w:numPr>
                <w:ilvl w:val="0"/>
                <w:numId w:val="3"/>
              </w:numPr>
              <w:rPr>
                <w:sz w:val="20"/>
              </w:rPr>
            </w:pPr>
            <w:r w:rsidRPr="000171B6">
              <w:rPr>
                <w:sz w:val="20"/>
              </w:rPr>
              <w:t xml:space="preserve">Améliore le sommeil </w:t>
            </w:r>
          </w:p>
          <w:p w:rsidR="000171B6" w:rsidRPr="000171B6" w:rsidRDefault="000171B6" w:rsidP="000171B6">
            <w:pPr>
              <w:pStyle w:val="Paragraphedeliste"/>
              <w:numPr>
                <w:ilvl w:val="0"/>
                <w:numId w:val="3"/>
              </w:numPr>
              <w:rPr>
                <w:sz w:val="20"/>
              </w:rPr>
            </w:pPr>
            <w:r w:rsidRPr="000171B6">
              <w:rPr>
                <w:sz w:val="20"/>
              </w:rPr>
              <w:t xml:space="preserve">Améliore la fertilité </w:t>
            </w:r>
          </w:p>
          <w:p w:rsidR="000171B6" w:rsidRPr="000171B6" w:rsidRDefault="000171B6" w:rsidP="000171B6">
            <w:pPr>
              <w:pStyle w:val="Paragraphedeliste"/>
              <w:numPr>
                <w:ilvl w:val="0"/>
                <w:numId w:val="3"/>
              </w:numPr>
              <w:rPr>
                <w:sz w:val="20"/>
              </w:rPr>
            </w:pPr>
            <w:r w:rsidRPr="000171B6">
              <w:rPr>
                <w:sz w:val="20"/>
              </w:rPr>
              <w:t xml:space="preserve">Améliore le contrôle phosphocalcique </w:t>
            </w:r>
          </w:p>
          <w:p w:rsidR="000171B6" w:rsidRPr="000171B6" w:rsidRDefault="000171B6" w:rsidP="000171B6">
            <w:pPr>
              <w:pStyle w:val="Paragraphedeliste"/>
              <w:numPr>
                <w:ilvl w:val="0"/>
                <w:numId w:val="3"/>
              </w:numPr>
              <w:rPr>
                <w:sz w:val="20"/>
              </w:rPr>
            </w:pPr>
            <w:r w:rsidRPr="000171B6">
              <w:rPr>
                <w:sz w:val="20"/>
              </w:rPr>
              <w:t>Baisse du nombre de médicaments</w:t>
            </w:r>
          </w:p>
        </w:tc>
        <w:tc>
          <w:tcPr>
            <w:tcW w:w="3434" w:type="dxa"/>
          </w:tcPr>
          <w:p w:rsidR="000171B6" w:rsidRDefault="000171B6" w:rsidP="004273A2">
            <w:pPr>
              <w:rPr>
                <w:sz w:val="20"/>
              </w:rPr>
            </w:pPr>
            <w:r>
              <w:rPr>
                <w:sz w:val="20"/>
              </w:rPr>
              <w:t>Inconvénients :</w:t>
            </w:r>
          </w:p>
          <w:p w:rsidR="000171B6" w:rsidRPr="000171B6" w:rsidRDefault="000171B6" w:rsidP="000171B6">
            <w:pPr>
              <w:pStyle w:val="Paragraphedeliste"/>
              <w:numPr>
                <w:ilvl w:val="0"/>
                <w:numId w:val="3"/>
              </w:numPr>
              <w:rPr>
                <w:sz w:val="20"/>
              </w:rPr>
            </w:pPr>
            <w:r w:rsidRPr="000171B6">
              <w:rPr>
                <w:sz w:val="20"/>
              </w:rPr>
              <w:t xml:space="preserve">Davantage de ponctions dans l’accès vasculaire </w:t>
            </w:r>
          </w:p>
          <w:p w:rsidR="000171B6" w:rsidRPr="000171B6" w:rsidRDefault="000171B6" w:rsidP="000171B6">
            <w:pPr>
              <w:pStyle w:val="Paragraphedeliste"/>
              <w:numPr>
                <w:ilvl w:val="0"/>
                <w:numId w:val="3"/>
              </w:numPr>
              <w:rPr>
                <w:sz w:val="20"/>
              </w:rPr>
            </w:pPr>
            <w:r w:rsidRPr="000171B6">
              <w:rPr>
                <w:sz w:val="20"/>
              </w:rPr>
              <w:t xml:space="preserve"> Coûts augmentés (non remboursé en Suisse) </w:t>
            </w:r>
          </w:p>
        </w:tc>
      </w:tr>
    </w:tbl>
    <w:p w:rsidR="000171B6" w:rsidRDefault="000171B6" w:rsidP="004273A2">
      <w:pPr>
        <w:spacing w:after="0"/>
        <w:rPr>
          <w:sz w:val="20"/>
        </w:rPr>
      </w:pPr>
    </w:p>
    <w:p w:rsidR="00071B96" w:rsidRPr="00071B96" w:rsidRDefault="000171B6" w:rsidP="00071B96">
      <w:pPr>
        <w:spacing w:after="0"/>
        <w:rPr>
          <w:sz w:val="20"/>
        </w:rPr>
      </w:pPr>
      <w:r w:rsidRPr="000171B6">
        <w:rPr>
          <w:b/>
          <w:sz w:val="20"/>
        </w:rPr>
        <w:t>Dialyse péritonéale</w:t>
      </w:r>
      <w:r>
        <w:rPr>
          <w:sz w:val="20"/>
        </w:rPr>
        <w:t> :</w:t>
      </w:r>
      <w:r w:rsidR="00071B96" w:rsidRPr="00071B96">
        <w:t xml:space="preserve"> </w:t>
      </w:r>
      <w:r w:rsidR="00071B96">
        <w:rPr>
          <w:sz w:val="20"/>
        </w:rPr>
        <w:t>l</w:t>
      </w:r>
      <w:r w:rsidR="00071B96" w:rsidRPr="00071B96">
        <w:rPr>
          <w:sz w:val="20"/>
        </w:rPr>
        <w:t>e péritoine est une membrane semi-perméable, capable d’assurer des échanges d’eau, d’électrolytes et de toxines urémiques</w:t>
      </w:r>
      <w:r w:rsidR="00071B96">
        <w:rPr>
          <w:sz w:val="20"/>
        </w:rPr>
        <w:t>. L’a</w:t>
      </w:r>
      <w:r w:rsidR="00071B96" w:rsidRPr="00071B96">
        <w:rPr>
          <w:sz w:val="20"/>
        </w:rPr>
        <w:t xml:space="preserve">ccès à la cavité péritonéale </w:t>
      </w:r>
      <w:r w:rsidR="00071B96">
        <w:rPr>
          <w:sz w:val="20"/>
        </w:rPr>
        <w:t xml:space="preserve">se fait </w:t>
      </w:r>
      <w:r w:rsidR="00071B96" w:rsidRPr="00071B96">
        <w:rPr>
          <w:sz w:val="20"/>
        </w:rPr>
        <w:t xml:space="preserve">par un cathéter implanté </w:t>
      </w:r>
    </w:p>
    <w:p w:rsidR="00071B96" w:rsidRPr="002B3754" w:rsidRDefault="00071B96" w:rsidP="002B3754">
      <w:pPr>
        <w:spacing w:after="0"/>
        <w:rPr>
          <w:sz w:val="20"/>
        </w:rPr>
      </w:pPr>
      <w:r w:rsidRPr="00071B96">
        <w:rPr>
          <w:sz w:val="20"/>
        </w:rPr>
        <w:t xml:space="preserve">chirurgicalement et dont l’extrémité se situe dans le </w:t>
      </w:r>
      <w:r>
        <w:rPr>
          <w:sz w:val="20"/>
        </w:rPr>
        <w:t>cul-de-sac de Douglas.</w:t>
      </w:r>
      <w:r w:rsidR="002B3754">
        <w:rPr>
          <w:sz w:val="20"/>
        </w:rPr>
        <w:t xml:space="preserve"> </w:t>
      </w:r>
      <w:r w:rsidRPr="002B3754">
        <w:rPr>
          <w:sz w:val="20"/>
        </w:rPr>
        <w:t>Principe :</w:t>
      </w:r>
      <w:r w:rsidRPr="00071B96">
        <w:t xml:space="preserve"> </w:t>
      </w:r>
      <w:r w:rsidRPr="002B3754">
        <w:rPr>
          <w:sz w:val="20"/>
        </w:rPr>
        <w:t>échange entre le sang (capillaires du péritoine) et une solution de dialyse intra-abdominale</w:t>
      </w:r>
      <w:r w:rsidR="002B3754">
        <w:rPr>
          <w:sz w:val="20"/>
        </w:rPr>
        <w:t>. 3 phases :</w:t>
      </w:r>
    </w:p>
    <w:p w:rsidR="00071B96" w:rsidRDefault="00071B96" w:rsidP="00071B96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071B96">
        <w:rPr>
          <w:sz w:val="20"/>
        </w:rPr>
        <w:t>Phase d’infusion </w:t>
      </w:r>
      <w:r w:rsidRPr="00071B96">
        <w:rPr>
          <w:b/>
          <w:sz w:val="20"/>
        </w:rPr>
        <w:t>(10min)</w:t>
      </w:r>
      <w:r w:rsidRPr="00071B96">
        <w:rPr>
          <w:sz w:val="20"/>
        </w:rPr>
        <w:t xml:space="preserve"> : la solution de dialyse est infusée dans la cavité </w:t>
      </w:r>
      <w:r>
        <w:rPr>
          <w:sz w:val="20"/>
        </w:rPr>
        <w:t xml:space="preserve"> abdominale par un cathéter</w:t>
      </w:r>
    </w:p>
    <w:p w:rsidR="00071B96" w:rsidRPr="00071B96" w:rsidRDefault="00071B96" w:rsidP="00071B96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071B96">
        <w:rPr>
          <w:sz w:val="20"/>
        </w:rPr>
        <w:t>Phase de stase </w:t>
      </w:r>
      <w:r w:rsidRPr="00071B96">
        <w:rPr>
          <w:b/>
          <w:sz w:val="20"/>
        </w:rPr>
        <w:t>(4-6h)</w:t>
      </w:r>
      <w:r>
        <w:rPr>
          <w:sz w:val="20"/>
        </w:rPr>
        <w:t xml:space="preserve"> </w:t>
      </w:r>
      <w:r w:rsidRPr="00071B96">
        <w:rPr>
          <w:sz w:val="20"/>
        </w:rPr>
        <w:t>:</w:t>
      </w:r>
      <w:r w:rsidRPr="00071B96">
        <w:t xml:space="preserve"> </w:t>
      </w:r>
      <w:r w:rsidRPr="00071B96">
        <w:rPr>
          <w:sz w:val="20"/>
        </w:rPr>
        <w:t>stagnation de la solution dans la cavité abdominale</w:t>
      </w:r>
      <w:r>
        <w:rPr>
          <w:sz w:val="20"/>
        </w:rPr>
        <w:t>. Les déchets métaboliques diffusent du compartiment sanguin dans la solution dialyse selon gradient de concentration.</w:t>
      </w:r>
    </w:p>
    <w:p w:rsidR="00071B96" w:rsidRDefault="00071B96" w:rsidP="00071B96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Phase de drainage </w:t>
      </w:r>
      <w:r w:rsidR="00D145A0" w:rsidRPr="00D145A0">
        <w:rPr>
          <w:b/>
          <w:sz w:val="20"/>
        </w:rPr>
        <w:t>(20min)</w:t>
      </w:r>
      <w:r w:rsidR="00D145A0">
        <w:rPr>
          <w:sz w:val="20"/>
        </w:rPr>
        <w:t xml:space="preserve"> </w:t>
      </w:r>
      <w:r>
        <w:rPr>
          <w:sz w:val="20"/>
        </w:rPr>
        <w:t>:</w:t>
      </w:r>
    </w:p>
    <w:p w:rsidR="002B3754" w:rsidRDefault="002B3754" w:rsidP="002B3754">
      <w:pPr>
        <w:spacing w:after="0"/>
        <w:ind w:left="360"/>
        <w:rPr>
          <w:sz w:val="20"/>
        </w:rPr>
      </w:pPr>
    </w:p>
    <w:p w:rsidR="002B3754" w:rsidRDefault="002B3754" w:rsidP="002B3754">
      <w:pPr>
        <w:spacing w:after="0"/>
        <w:rPr>
          <w:sz w:val="20"/>
        </w:rPr>
      </w:pPr>
      <w:r>
        <w:rPr>
          <w:sz w:val="20"/>
        </w:rPr>
        <w:t>Bilan : échange = phase de drainage et phase d’infusion et dure 30min.</w:t>
      </w:r>
    </w:p>
    <w:p w:rsidR="002B3754" w:rsidRPr="002B3754" w:rsidRDefault="002B3754" w:rsidP="002B3754">
      <w:pPr>
        <w:spacing w:after="0"/>
        <w:rPr>
          <w:sz w:val="20"/>
        </w:rPr>
      </w:pPr>
    </w:p>
    <w:p w:rsidR="00071B96" w:rsidRDefault="00071B96" w:rsidP="00071B96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Modalités :</w:t>
      </w:r>
    </w:p>
    <w:p w:rsidR="00071B96" w:rsidRDefault="00071B96" w:rsidP="00071B96">
      <w:pPr>
        <w:pStyle w:val="Paragraphedeliste"/>
        <w:numPr>
          <w:ilvl w:val="0"/>
          <w:numId w:val="6"/>
        </w:numPr>
        <w:spacing w:after="0"/>
        <w:rPr>
          <w:sz w:val="20"/>
        </w:rPr>
      </w:pPr>
      <w:r>
        <w:rPr>
          <w:sz w:val="20"/>
        </w:rPr>
        <w:t>Dialyse péritonéale ambulatoire continue (DPAC) :</w:t>
      </w:r>
      <w:r w:rsidR="002B3754">
        <w:rPr>
          <w:sz w:val="20"/>
        </w:rPr>
        <w:t xml:space="preserve"> 4 échanges/j (4 séances de 30min à 4-6h d’intervalle. Le patient se branche à la sacoche, ne l’empêche pas de s’occuper ou travailler).</w:t>
      </w:r>
    </w:p>
    <w:p w:rsidR="002B3754" w:rsidRDefault="002B3754" w:rsidP="002B3754">
      <w:pPr>
        <w:pStyle w:val="Paragraphedeliste"/>
        <w:spacing w:after="0"/>
        <w:ind w:left="1440"/>
        <w:rPr>
          <w:sz w:val="20"/>
        </w:rPr>
      </w:pPr>
    </w:p>
    <w:p w:rsidR="00071B96" w:rsidRDefault="00071B96" w:rsidP="002B3754">
      <w:pPr>
        <w:pStyle w:val="Paragraphedeliste"/>
        <w:numPr>
          <w:ilvl w:val="0"/>
          <w:numId w:val="6"/>
        </w:numPr>
        <w:spacing w:after="0"/>
        <w:rPr>
          <w:sz w:val="20"/>
        </w:rPr>
      </w:pPr>
      <w:r w:rsidRPr="002B3754">
        <w:rPr>
          <w:sz w:val="20"/>
        </w:rPr>
        <w:t>Dialyse péritonéale automatisée (DPA) :</w:t>
      </w:r>
      <w:r w:rsidR="002B3754" w:rsidRPr="002B3754">
        <w:t xml:space="preserve"> </w:t>
      </w:r>
      <w:r w:rsidR="002B3754" w:rsidRPr="002B3754">
        <w:rPr>
          <w:sz w:val="20"/>
        </w:rPr>
        <w:t>le patient se connecte avant de se coucher à un cycler, appareil qui effectue (selon programmation effectué par le néphrologue) plusieurs échanges (cycles) durant la nuit . Durée du traitement: 8-10h. Volume total: 15-20 L. Si besoin est, la machine instille un dernier volume de liquide que le patient garde durant la journée et qui sera drainé lors du branchement au cycler.</w:t>
      </w:r>
    </w:p>
    <w:p w:rsidR="0037753A" w:rsidRPr="0037753A" w:rsidRDefault="0037753A" w:rsidP="0037753A">
      <w:pPr>
        <w:pStyle w:val="Paragraphedeliste"/>
        <w:rPr>
          <w:sz w:val="20"/>
        </w:rPr>
      </w:pPr>
    </w:p>
    <w:p w:rsidR="0037753A" w:rsidRDefault="0037753A" w:rsidP="0037753A">
      <w:pPr>
        <w:spacing w:after="0"/>
        <w:rPr>
          <w:sz w:val="20"/>
        </w:rPr>
      </w:pPr>
      <w:r w:rsidRPr="0037753A">
        <w:rPr>
          <w:b/>
          <w:sz w:val="20"/>
          <w:u w:val="single"/>
        </w:rPr>
        <w:t>Conclusions</w:t>
      </w:r>
      <w:r>
        <w:rPr>
          <w:sz w:val="20"/>
        </w:rPr>
        <w:t> :</w:t>
      </w:r>
    </w:p>
    <w:p w:rsidR="0037753A" w:rsidRDefault="0037753A" w:rsidP="0037753A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37753A">
        <w:rPr>
          <w:sz w:val="20"/>
        </w:rPr>
        <w:t>HD conventionnelle (3x/sem), associée à mortalité annuelle de 10-12% et à des complications fréquentes (crampes, hypotensions environ 10% s</w:t>
      </w:r>
      <w:r>
        <w:rPr>
          <w:sz w:val="20"/>
        </w:rPr>
        <w:t>éances, contraintes importantes</w:t>
      </w:r>
    </w:p>
    <w:p w:rsidR="0037753A" w:rsidRPr="0037753A" w:rsidRDefault="0037753A" w:rsidP="0037753A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37753A">
        <w:rPr>
          <w:sz w:val="20"/>
        </w:rPr>
        <w:t xml:space="preserve">HDF est probablement bénéfique au niveau des complications des urémiques (polyneuropathie, </w:t>
      </w:r>
    </w:p>
    <w:p w:rsidR="0037753A" w:rsidRPr="0037753A" w:rsidRDefault="0037753A" w:rsidP="0037753A">
      <w:pPr>
        <w:pStyle w:val="Paragraphedeliste"/>
        <w:spacing w:after="0"/>
        <w:rPr>
          <w:sz w:val="20"/>
        </w:rPr>
      </w:pPr>
      <w:r w:rsidRPr="0037753A">
        <w:rPr>
          <w:sz w:val="20"/>
        </w:rPr>
        <w:t xml:space="preserve">arhropathies), et probabalement bénéfique pour la survie </w:t>
      </w:r>
      <w:r>
        <w:rPr>
          <w:sz w:val="20"/>
        </w:rPr>
        <w:t>(études randomisées).</w:t>
      </w:r>
    </w:p>
    <w:p w:rsidR="0037753A" w:rsidRPr="0037753A" w:rsidRDefault="0037753A" w:rsidP="0037753A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37753A">
        <w:rPr>
          <w:sz w:val="20"/>
        </w:rPr>
        <w:t xml:space="preserve">HD quotidienne (5 ou 6 x/sem) semble associée à moins de complications, et pourrait devenir la technique de dialyse du futur, surtout si développée à domicile. Effet positif sur la survie possible dans études observationnelles, à prouver par </w:t>
      </w:r>
      <w:r>
        <w:rPr>
          <w:sz w:val="20"/>
        </w:rPr>
        <w:t>des études randomisées.</w:t>
      </w:r>
    </w:p>
    <w:p w:rsidR="0037753A" w:rsidRDefault="0037753A" w:rsidP="0037753A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37753A">
        <w:rPr>
          <w:sz w:val="20"/>
        </w:rPr>
        <w:t>Dialyse péritonéale est équivalente à HD/HDF en terme de survie, mais offre plus d’autonomie au patient</w:t>
      </w:r>
    </w:p>
    <w:p w:rsidR="00517CE4" w:rsidRPr="0037753A" w:rsidRDefault="00517CE4" w:rsidP="0037753A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L’idéal est de poser le diagnostic le plus tôt possible ; c’est moins spectaculaire mais beaucoup plus efficace !</w:t>
      </w:r>
    </w:p>
    <w:sectPr w:rsidR="00517CE4" w:rsidRPr="0037753A" w:rsidSect="00615104">
      <w:footerReference w:type="default" r:id="rId8"/>
      <w:pgSz w:w="11906" w:h="16838"/>
      <w:pgMar w:top="1276" w:right="1417" w:bottom="1135" w:left="1417" w:header="708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00" w:rsidRDefault="003A3800" w:rsidP="002E53F3">
      <w:pPr>
        <w:spacing w:after="0" w:line="240" w:lineRule="auto"/>
      </w:pPr>
      <w:r>
        <w:separator/>
      </w:r>
    </w:p>
  </w:endnote>
  <w:endnote w:type="continuationSeparator" w:id="0">
    <w:p w:rsidR="003A3800" w:rsidRDefault="003A3800" w:rsidP="002E5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</w:rPr>
      <w:id w:val="698492146"/>
      <w:docPartObj>
        <w:docPartGallery w:val="Page Numbers (Bottom of Page)"/>
        <w:docPartUnique/>
      </w:docPartObj>
    </w:sdtPr>
    <w:sdtEndPr/>
    <w:sdtContent>
      <w:p w:rsidR="003504BB" w:rsidRPr="002E53F3" w:rsidRDefault="00CA70A3">
        <w:pPr>
          <w:pStyle w:val="Pieddepage"/>
          <w:jc w:val="right"/>
          <w:rPr>
            <w:sz w:val="18"/>
          </w:rPr>
        </w:pPr>
        <w:r w:rsidRPr="002E53F3">
          <w:rPr>
            <w:sz w:val="18"/>
          </w:rPr>
          <w:fldChar w:fldCharType="begin"/>
        </w:r>
        <w:r w:rsidR="003504BB" w:rsidRPr="002E53F3">
          <w:rPr>
            <w:sz w:val="18"/>
          </w:rPr>
          <w:instrText xml:space="preserve"> PAGE   \* MERGEFORMAT </w:instrText>
        </w:r>
        <w:r w:rsidRPr="002E53F3">
          <w:rPr>
            <w:sz w:val="18"/>
          </w:rPr>
          <w:fldChar w:fldCharType="separate"/>
        </w:r>
        <w:r w:rsidR="00336615">
          <w:rPr>
            <w:noProof/>
            <w:sz w:val="18"/>
          </w:rPr>
          <w:t>6</w:t>
        </w:r>
        <w:r w:rsidRPr="002E53F3">
          <w:rPr>
            <w:sz w:val="18"/>
          </w:rPr>
          <w:fldChar w:fldCharType="end"/>
        </w:r>
      </w:p>
    </w:sdtContent>
  </w:sdt>
  <w:p w:rsidR="003504BB" w:rsidRPr="002E53F3" w:rsidRDefault="003504BB">
    <w:pPr>
      <w:pStyle w:val="Pieddepage"/>
      <w:rPr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00" w:rsidRDefault="003A3800" w:rsidP="002E53F3">
      <w:pPr>
        <w:spacing w:after="0" w:line="240" w:lineRule="auto"/>
      </w:pPr>
      <w:r>
        <w:separator/>
      </w:r>
    </w:p>
  </w:footnote>
  <w:footnote w:type="continuationSeparator" w:id="0">
    <w:p w:rsidR="003A3800" w:rsidRDefault="003A3800" w:rsidP="002E53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C1A76"/>
    <w:multiLevelType w:val="hybridMultilevel"/>
    <w:tmpl w:val="98AA3E1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3A0263C"/>
    <w:multiLevelType w:val="hybridMultilevel"/>
    <w:tmpl w:val="169A7C4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85E4C3F"/>
    <w:multiLevelType w:val="hybridMultilevel"/>
    <w:tmpl w:val="C330B2A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13446B5"/>
    <w:multiLevelType w:val="hybridMultilevel"/>
    <w:tmpl w:val="B9BACBBE"/>
    <w:lvl w:ilvl="0" w:tplc="17462B1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FC6C14"/>
    <w:multiLevelType w:val="hybridMultilevel"/>
    <w:tmpl w:val="AFCCC90A"/>
    <w:lvl w:ilvl="0" w:tplc="17462B1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EC23C1"/>
    <w:multiLevelType w:val="hybridMultilevel"/>
    <w:tmpl w:val="96C2281C"/>
    <w:lvl w:ilvl="0" w:tplc="17462B1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1FC"/>
    <w:rsid w:val="00004615"/>
    <w:rsid w:val="00014039"/>
    <w:rsid w:val="000171B6"/>
    <w:rsid w:val="0002500E"/>
    <w:rsid w:val="00071B96"/>
    <w:rsid w:val="000A7882"/>
    <w:rsid w:val="00146555"/>
    <w:rsid w:val="001A5D0C"/>
    <w:rsid w:val="001B1787"/>
    <w:rsid w:val="002573FF"/>
    <w:rsid w:val="002726E7"/>
    <w:rsid w:val="002A2BFE"/>
    <w:rsid w:val="002B3754"/>
    <w:rsid w:val="002D1176"/>
    <w:rsid w:val="002E53F3"/>
    <w:rsid w:val="002E7D29"/>
    <w:rsid w:val="00336615"/>
    <w:rsid w:val="003504BB"/>
    <w:rsid w:val="00361DFF"/>
    <w:rsid w:val="00367639"/>
    <w:rsid w:val="0037753A"/>
    <w:rsid w:val="003A3800"/>
    <w:rsid w:val="003C53BB"/>
    <w:rsid w:val="003E778B"/>
    <w:rsid w:val="003F125B"/>
    <w:rsid w:val="004273A2"/>
    <w:rsid w:val="00445B02"/>
    <w:rsid w:val="00467E8C"/>
    <w:rsid w:val="00476896"/>
    <w:rsid w:val="00517CE4"/>
    <w:rsid w:val="0053308C"/>
    <w:rsid w:val="00561BEC"/>
    <w:rsid w:val="005B21AD"/>
    <w:rsid w:val="005B2CD9"/>
    <w:rsid w:val="005F21A6"/>
    <w:rsid w:val="00614D56"/>
    <w:rsid w:val="00615104"/>
    <w:rsid w:val="00617886"/>
    <w:rsid w:val="006507AE"/>
    <w:rsid w:val="0066318F"/>
    <w:rsid w:val="007A7A98"/>
    <w:rsid w:val="00890121"/>
    <w:rsid w:val="008A39D2"/>
    <w:rsid w:val="00912920"/>
    <w:rsid w:val="0093441E"/>
    <w:rsid w:val="009D6D0F"/>
    <w:rsid w:val="009E6035"/>
    <w:rsid w:val="00AD1029"/>
    <w:rsid w:val="00B55F81"/>
    <w:rsid w:val="00BB7F78"/>
    <w:rsid w:val="00BF32E0"/>
    <w:rsid w:val="00C028F7"/>
    <w:rsid w:val="00C051FC"/>
    <w:rsid w:val="00CA70A3"/>
    <w:rsid w:val="00D145A0"/>
    <w:rsid w:val="00D15F6E"/>
    <w:rsid w:val="00D8295D"/>
    <w:rsid w:val="00D831A6"/>
    <w:rsid w:val="00E06EFC"/>
    <w:rsid w:val="00F104E1"/>
    <w:rsid w:val="00FA1BEB"/>
    <w:rsid w:val="00FA342D"/>
    <w:rsid w:val="00FD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7238BF-7B5E-4B22-95C5-FE108415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DF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A342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A3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342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2E53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E53F3"/>
  </w:style>
  <w:style w:type="paragraph" w:styleId="Pieddepage">
    <w:name w:val="footer"/>
    <w:basedOn w:val="Normal"/>
    <w:link w:val="PieddepageCar"/>
    <w:uiPriority w:val="99"/>
    <w:unhideWhenUsed/>
    <w:rsid w:val="002E53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53F3"/>
  </w:style>
  <w:style w:type="table" w:styleId="Grilledutableau">
    <w:name w:val="Table Grid"/>
    <w:basedOn w:val="TableauNormal"/>
    <w:uiPriority w:val="59"/>
    <w:rsid w:val="00D83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Policepardfaut"/>
    <w:rsid w:val="00AD1029"/>
  </w:style>
  <w:style w:type="character" w:styleId="Textedelespacerserv">
    <w:name w:val="Placeholder Text"/>
    <w:basedOn w:val="Policepardfaut"/>
    <w:uiPriority w:val="99"/>
    <w:semiHidden/>
    <w:rsid w:val="00561B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B57460-5CBC-4BAC-B896-5AC0CB300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2695</Words>
  <Characters>14824</Characters>
  <Application>Microsoft Office Word</Application>
  <DocSecurity>0</DocSecurity>
  <Lines>123</Lines>
  <Paragraphs>34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Anton Raemy</cp:lastModifiedBy>
  <cp:revision>2</cp:revision>
  <dcterms:created xsi:type="dcterms:W3CDTF">2014-12-30T01:28:00Z</dcterms:created>
  <dcterms:modified xsi:type="dcterms:W3CDTF">2014-12-30T01:28:00Z</dcterms:modified>
</cp:coreProperties>
</file>