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849" w:rsidRPr="00EE2C7C" w:rsidRDefault="00EE2C7C" w:rsidP="00EE2C7C">
      <w:pPr>
        <w:jc w:val="center"/>
        <w:rPr>
          <w:b/>
        </w:rPr>
      </w:pPr>
      <w:bookmarkStart w:id="0" w:name="_GoBack"/>
      <w:bookmarkEnd w:id="0"/>
      <w:r w:rsidRPr="00EE2C7C">
        <w:rPr>
          <w:b/>
        </w:rPr>
        <w:t>Bas appareil urinaire et haut appareil urinaire</w:t>
      </w:r>
    </w:p>
    <w:p w:rsidR="00EE2C7C" w:rsidRDefault="00EE2C7C" w:rsidP="00330DF7">
      <w:pPr>
        <w:spacing w:after="0"/>
        <w:rPr>
          <w:sz w:val="20"/>
        </w:rPr>
      </w:pPr>
      <w:r w:rsidRPr="00EE2C7C">
        <w:rPr>
          <w:b/>
          <w:sz w:val="20"/>
          <w:u w:val="single"/>
        </w:rPr>
        <w:t>Rappels</w:t>
      </w:r>
      <w:r w:rsidRPr="00EE2C7C">
        <w:rPr>
          <w:sz w:val="20"/>
        </w:rPr>
        <w:t> :</w:t>
      </w:r>
      <w:r w:rsidR="00761BE0">
        <w:rPr>
          <w:sz w:val="20"/>
        </w:rPr>
        <w:t xml:space="preserve"> haut appareil urinaire = reins + uretères, bas appareil urinaire = vessie et urètre</w:t>
      </w:r>
    </w:p>
    <w:p w:rsidR="00761BE0" w:rsidRPr="00EE2C7C" w:rsidRDefault="00761BE0" w:rsidP="00330DF7">
      <w:pPr>
        <w:spacing w:after="0"/>
        <w:rPr>
          <w:sz w:val="20"/>
        </w:rPr>
      </w:pPr>
    </w:p>
    <w:p w:rsidR="00EE2C7C" w:rsidRDefault="00EE2C7C" w:rsidP="00330DF7">
      <w:pPr>
        <w:spacing w:after="0"/>
        <w:rPr>
          <w:sz w:val="20"/>
        </w:rPr>
      </w:pPr>
      <w:r w:rsidRPr="00EE2C7C">
        <w:rPr>
          <w:b/>
          <w:sz w:val="20"/>
        </w:rPr>
        <w:t>Le flux urinaire</w:t>
      </w:r>
      <w:r>
        <w:rPr>
          <w:sz w:val="20"/>
        </w:rPr>
        <w:t> :</w:t>
      </w:r>
      <w:r w:rsidRPr="00EE2C7C">
        <w:rPr>
          <w:sz w:val="20"/>
        </w:rPr>
        <w:t xml:space="preserve"> n’est pas dépendant de la gravité, mais du péristaltisme des muscles dans la paroi urétérale. Ce péristaltisme peut propulser l’urine dans les deux sens ; en cas d’obstruction, le flux devient rétrograde et augmente la pression au niveau des bassinets et calices.</w:t>
      </w:r>
    </w:p>
    <w:p w:rsidR="00761BE0" w:rsidRPr="00EE2C7C" w:rsidRDefault="00761BE0" w:rsidP="00330DF7">
      <w:pPr>
        <w:spacing w:after="0"/>
        <w:rPr>
          <w:sz w:val="20"/>
        </w:rPr>
      </w:pPr>
    </w:p>
    <w:p w:rsidR="00EE2C7C" w:rsidRDefault="00EE2C7C" w:rsidP="00761BE0">
      <w:pPr>
        <w:spacing w:after="0"/>
        <w:rPr>
          <w:sz w:val="20"/>
        </w:rPr>
      </w:pPr>
      <w:r w:rsidRPr="00E85552">
        <w:rPr>
          <w:b/>
          <w:sz w:val="20"/>
        </w:rPr>
        <w:t>Anomalies urinaires</w:t>
      </w:r>
      <w:r>
        <w:rPr>
          <w:sz w:val="20"/>
        </w:rPr>
        <w:t> :</w:t>
      </w:r>
    </w:p>
    <w:p w:rsidR="00EE2C7C" w:rsidRDefault="00EE2C7C" w:rsidP="00761BE0">
      <w:pPr>
        <w:pStyle w:val="Paragraphedeliste"/>
        <w:numPr>
          <w:ilvl w:val="0"/>
          <w:numId w:val="2"/>
        </w:numPr>
        <w:spacing w:after="0"/>
        <w:rPr>
          <w:sz w:val="20"/>
        </w:rPr>
      </w:pPr>
      <w:r>
        <w:rPr>
          <w:sz w:val="20"/>
        </w:rPr>
        <w:t>Quantitatives :</w:t>
      </w:r>
      <w:r w:rsidR="00E85552">
        <w:rPr>
          <w:sz w:val="20"/>
        </w:rPr>
        <w:t xml:space="preserve"> polyurie</w:t>
      </w:r>
      <w:r w:rsidR="00F83628">
        <w:rPr>
          <w:sz w:val="20"/>
        </w:rPr>
        <w:t xml:space="preserve"> (&gt;3L/j)</w:t>
      </w:r>
      <w:r w:rsidR="00C83C1C">
        <w:rPr>
          <w:sz w:val="20"/>
        </w:rPr>
        <w:t>, oligurie</w:t>
      </w:r>
      <w:r w:rsidR="00F83628">
        <w:rPr>
          <w:sz w:val="20"/>
        </w:rPr>
        <w:t xml:space="preserve"> (≤400ml/j)</w:t>
      </w:r>
      <w:r w:rsidR="00C83C1C">
        <w:rPr>
          <w:sz w:val="20"/>
        </w:rPr>
        <w:t>, anurie</w:t>
      </w:r>
      <w:r w:rsidR="00F83628">
        <w:rPr>
          <w:sz w:val="20"/>
        </w:rPr>
        <w:t xml:space="preserve"> (&lt;50ml/j)</w:t>
      </w:r>
    </w:p>
    <w:p w:rsidR="00EE2C7C" w:rsidRDefault="00EE2C7C" w:rsidP="00EE2C7C">
      <w:pPr>
        <w:pStyle w:val="Paragraphedeliste"/>
        <w:numPr>
          <w:ilvl w:val="0"/>
          <w:numId w:val="2"/>
        </w:numPr>
        <w:rPr>
          <w:sz w:val="20"/>
        </w:rPr>
      </w:pPr>
      <w:r>
        <w:rPr>
          <w:sz w:val="20"/>
        </w:rPr>
        <w:t>Qualitatives</w:t>
      </w:r>
      <w:r w:rsidR="00C83C1C">
        <w:rPr>
          <w:sz w:val="20"/>
        </w:rPr>
        <w:t xml:space="preserve"> (couleur, concentration) :</w:t>
      </w:r>
    </w:p>
    <w:p w:rsidR="00C83C1C" w:rsidRDefault="00C83C1C" w:rsidP="00C83C1C">
      <w:pPr>
        <w:pStyle w:val="Paragraphedeliste"/>
        <w:numPr>
          <w:ilvl w:val="0"/>
          <w:numId w:val="5"/>
        </w:numPr>
        <w:rPr>
          <w:sz w:val="20"/>
        </w:rPr>
      </w:pPr>
      <w:r>
        <w:rPr>
          <w:sz w:val="20"/>
        </w:rPr>
        <w:t>Rouge : sang (hématurie)</w:t>
      </w:r>
    </w:p>
    <w:p w:rsidR="00C83C1C" w:rsidRDefault="00C83C1C" w:rsidP="00C83C1C">
      <w:pPr>
        <w:pStyle w:val="Paragraphedeliste"/>
        <w:numPr>
          <w:ilvl w:val="0"/>
          <w:numId w:val="5"/>
        </w:numPr>
        <w:rPr>
          <w:sz w:val="20"/>
        </w:rPr>
      </w:pPr>
      <w:r>
        <w:rPr>
          <w:sz w:val="20"/>
        </w:rPr>
        <w:t>Brun : bilirubine/selles (fécalurie</w:t>
      </w:r>
      <w:r w:rsidR="00F83628">
        <w:rPr>
          <w:sz w:val="20"/>
        </w:rPr>
        <w:t>, par fistules vésico-intestinales</w:t>
      </w:r>
      <w:r>
        <w:rPr>
          <w:sz w:val="20"/>
        </w:rPr>
        <w:t>)</w:t>
      </w:r>
    </w:p>
    <w:p w:rsidR="00C83C1C" w:rsidRDefault="00C83C1C" w:rsidP="00C83C1C">
      <w:pPr>
        <w:pStyle w:val="Paragraphedeliste"/>
        <w:numPr>
          <w:ilvl w:val="0"/>
          <w:numId w:val="5"/>
        </w:numPr>
        <w:rPr>
          <w:sz w:val="20"/>
        </w:rPr>
      </w:pPr>
      <w:r>
        <w:rPr>
          <w:sz w:val="20"/>
        </w:rPr>
        <w:t>Blanc : pus (pyurie) ou lymphe</w:t>
      </w:r>
    </w:p>
    <w:p w:rsidR="00C83C1C" w:rsidRDefault="00C83C1C" w:rsidP="00C83C1C">
      <w:pPr>
        <w:pStyle w:val="Paragraphedeliste"/>
        <w:numPr>
          <w:ilvl w:val="0"/>
          <w:numId w:val="5"/>
        </w:numPr>
        <w:rPr>
          <w:sz w:val="20"/>
        </w:rPr>
      </w:pPr>
      <w:r>
        <w:rPr>
          <w:sz w:val="20"/>
        </w:rPr>
        <w:t>Bulles de gaz dans urine (pneumaturie) </w:t>
      </w:r>
      <w:r w:rsidRPr="00C83C1C">
        <w:rPr>
          <w:sz w:val="20"/>
        </w:rPr>
        <w:t>: révèle une infection urinaire à germes anaérobies</w:t>
      </w:r>
      <w:r>
        <w:rPr>
          <w:sz w:val="20"/>
        </w:rPr>
        <w:t xml:space="preserve">, </w:t>
      </w:r>
      <w:r w:rsidRPr="00C83C1C">
        <w:rPr>
          <w:sz w:val="20"/>
        </w:rPr>
        <w:t>elle-même souvent liée à un diabète ou à une fistule vésico-intestinale</w:t>
      </w:r>
      <w:r>
        <w:rPr>
          <w:sz w:val="20"/>
        </w:rPr>
        <w:t>.</w:t>
      </w:r>
    </w:p>
    <w:p w:rsidR="00EE2C7C" w:rsidRDefault="00EE2C7C" w:rsidP="00330DF7">
      <w:pPr>
        <w:spacing w:after="0"/>
        <w:rPr>
          <w:sz w:val="20"/>
        </w:rPr>
      </w:pPr>
      <w:r w:rsidRPr="00EE2C7C">
        <w:rPr>
          <w:b/>
          <w:sz w:val="20"/>
          <w:u w:val="single"/>
        </w:rPr>
        <w:t>Les douleurs</w:t>
      </w:r>
      <w:r>
        <w:rPr>
          <w:sz w:val="20"/>
        </w:rPr>
        <w:t> :</w:t>
      </w:r>
    </w:p>
    <w:p w:rsidR="00EE2C7C" w:rsidRDefault="00EE2C7C" w:rsidP="00330DF7">
      <w:pPr>
        <w:spacing w:after="0"/>
        <w:rPr>
          <w:sz w:val="20"/>
        </w:rPr>
      </w:pPr>
      <w:r w:rsidRPr="00C83C1C">
        <w:rPr>
          <w:b/>
          <w:sz w:val="20"/>
        </w:rPr>
        <w:t>Haut appareil</w:t>
      </w:r>
      <w:r w:rsidRPr="00EE2C7C">
        <w:rPr>
          <w:sz w:val="20"/>
        </w:rPr>
        <w:t> :</w:t>
      </w:r>
    </w:p>
    <w:p w:rsidR="00C83C1C" w:rsidRPr="00C83C1C" w:rsidRDefault="00193554" w:rsidP="00C83C1C">
      <w:pPr>
        <w:pStyle w:val="Paragraphedeliste"/>
        <w:numPr>
          <w:ilvl w:val="0"/>
          <w:numId w:val="2"/>
        </w:numPr>
        <w:rPr>
          <w:sz w:val="20"/>
        </w:rPr>
      </w:pPr>
      <w:r>
        <w:rPr>
          <w:sz w:val="20"/>
        </w:rPr>
        <w:t>La lombalgie : douleur sourde et profonde</w:t>
      </w:r>
    </w:p>
    <w:p w:rsidR="00C83C1C" w:rsidRPr="00C83C1C" w:rsidRDefault="00C83C1C" w:rsidP="00C83C1C">
      <w:pPr>
        <w:pStyle w:val="Paragraphedeliste"/>
        <w:numPr>
          <w:ilvl w:val="0"/>
          <w:numId w:val="2"/>
        </w:numPr>
        <w:rPr>
          <w:sz w:val="20"/>
        </w:rPr>
      </w:pPr>
      <w:r w:rsidRPr="00C83C1C">
        <w:rPr>
          <w:sz w:val="20"/>
        </w:rPr>
        <w:t xml:space="preserve">La colique </w:t>
      </w:r>
      <w:r w:rsidR="00193554">
        <w:rPr>
          <w:sz w:val="20"/>
        </w:rPr>
        <w:t>néphrétique : début brutal, caractère intense et frénétique (patients cha</w:t>
      </w:r>
      <w:r w:rsidR="00F83628">
        <w:rPr>
          <w:sz w:val="20"/>
        </w:rPr>
        <w:t>ngent très souvent de position ; la douleur étant non dépendante de la position, ils n’arrivent pas à trouver une position qui les soulage</w:t>
      </w:r>
      <w:r w:rsidR="00193554">
        <w:rPr>
          <w:sz w:val="20"/>
        </w:rPr>
        <w:t>).</w:t>
      </w:r>
    </w:p>
    <w:p w:rsidR="00C83C1C" w:rsidRPr="00C83C1C" w:rsidRDefault="00C83C1C" w:rsidP="00C83C1C">
      <w:pPr>
        <w:pStyle w:val="Paragraphedeliste"/>
        <w:numPr>
          <w:ilvl w:val="0"/>
          <w:numId w:val="2"/>
        </w:numPr>
        <w:rPr>
          <w:sz w:val="20"/>
        </w:rPr>
      </w:pPr>
      <w:r>
        <w:rPr>
          <w:sz w:val="20"/>
        </w:rPr>
        <w:t>L</w:t>
      </w:r>
      <w:r w:rsidRPr="00C83C1C">
        <w:rPr>
          <w:sz w:val="20"/>
        </w:rPr>
        <w:t>es douleurs per</w:t>
      </w:r>
      <w:r>
        <w:rPr>
          <w:sz w:val="20"/>
        </w:rPr>
        <w:t>mictionnelles</w:t>
      </w:r>
      <w:r w:rsidR="00193554">
        <w:rPr>
          <w:sz w:val="20"/>
        </w:rPr>
        <w:t> : douleurs de reflux pendant la miction</w:t>
      </w:r>
    </w:p>
    <w:p w:rsidR="00193554" w:rsidRDefault="00EE2C7C" w:rsidP="00193554">
      <w:pPr>
        <w:spacing w:after="0"/>
        <w:rPr>
          <w:sz w:val="20"/>
        </w:rPr>
      </w:pPr>
      <w:r w:rsidRPr="00C83C1C">
        <w:rPr>
          <w:b/>
          <w:sz w:val="20"/>
        </w:rPr>
        <w:t>Bas appareil</w:t>
      </w:r>
      <w:r w:rsidRPr="00EE2C7C">
        <w:rPr>
          <w:sz w:val="20"/>
        </w:rPr>
        <w:t xml:space="preserve"> :</w:t>
      </w:r>
    </w:p>
    <w:p w:rsidR="00193554" w:rsidRPr="00193554" w:rsidRDefault="00193554" w:rsidP="00193554">
      <w:pPr>
        <w:pStyle w:val="Paragraphedeliste"/>
        <w:numPr>
          <w:ilvl w:val="0"/>
          <w:numId w:val="2"/>
        </w:numPr>
        <w:spacing w:after="0"/>
        <w:rPr>
          <w:sz w:val="20"/>
        </w:rPr>
      </w:pPr>
      <w:r w:rsidRPr="00193554">
        <w:rPr>
          <w:sz w:val="20"/>
        </w:rPr>
        <w:t xml:space="preserve">Les douleurs </w:t>
      </w:r>
      <w:r>
        <w:rPr>
          <w:sz w:val="20"/>
        </w:rPr>
        <w:t>hypogastriques : rythmées par mictions</w:t>
      </w:r>
    </w:p>
    <w:p w:rsidR="00193554" w:rsidRDefault="00193554" w:rsidP="00193554">
      <w:pPr>
        <w:pStyle w:val="Paragraphedeliste"/>
        <w:numPr>
          <w:ilvl w:val="0"/>
          <w:numId w:val="2"/>
        </w:numPr>
        <w:rPr>
          <w:sz w:val="20"/>
        </w:rPr>
      </w:pPr>
      <w:r w:rsidRPr="00193554">
        <w:rPr>
          <w:sz w:val="20"/>
        </w:rPr>
        <w:t>Les douleurs inguinoscrotales</w:t>
      </w:r>
      <w:r>
        <w:rPr>
          <w:sz w:val="20"/>
        </w:rPr>
        <w:t xml:space="preserve"> (progressif ou brutal)</w:t>
      </w:r>
    </w:p>
    <w:p w:rsidR="00EE2C7C" w:rsidRDefault="00193554" w:rsidP="00193554">
      <w:pPr>
        <w:pStyle w:val="Paragraphedeliste"/>
        <w:numPr>
          <w:ilvl w:val="0"/>
          <w:numId w:val="2"/>
        </w:numPr>
        <w:rPr>
          <w:sz w:val="20"/>
        </w:rPr>
      </w:pPr>
      <w:r w:rsidRPr="00193554">
        <w:rPr>
          <w:sz w:val="20"/>
        </w:rPr>
        <w:t>Les douleurs périnéales</w:t>
      </w:r>
    </w:p>
    <w:p w:rsidR="00193554" w:rsidRDefault="00193554" w:rsidP="00193554">
      <w:pPr>
        <w:rPr>
          <w:sz w:val="20"/>
        </w:rPr>
      </w:pPr>
      <w:r w:rsidRPr="00193554">
        <w:rPr>
          <w:b/>
          <w:sz w:val="20"/>
          <w:u w:val="single"/>
        </w:rPr>
        <w:t>Troubles de la miction</w:t>
      </w:r>
      <w:r>
        <w:rPr>
          <w:sz w:val="20"/>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ED0809" w:rsidTr="004B371D">
        <w:tc>
          <w:tcPr>
            <w:tcW w:w="4606" w:type="dxa"/>
          </w:tcPr>
          <w:p w:rsidR="00ED0809" w:rsidRDefault="00ED0809" w:rsidP="00193554">
            <w:pPr>
              <w:rPr>
                <w:sz w:val="20"/>
              </w:rPr>
            </w:pPr>
            <w:r>
              <w:rPr>
                <w:sz w:val="20"/>
              </w:rPr>
              <w:t>Troubles irritatifs :</w:t>
            </w:r>
          </w:p>
          <w:p w:rsidR="00ED0809" w:rsidRPr="00ED0809" w:rsidRDefault="00ED0809" w:rsidP="00ED0809">
            <w:pPr>
              <w:pStyle w:val="Paragraphedeliste"/>
              <w:numPr>
                <w:ilvl w:val="0"/>
                <w:numId w:val="2"/>
              </w:numPr>
              <w:rPr>
                <w:sz w:val="20"/>
              </w:rPr>
            </w:pPr>
            <w:r w:rsidRPr="00ED0809">
              <w:rPr>
                <w:sz w:val="20"/>
              </w:rPr>
              <w:t>Pollakiurie (&gt;10x/24h</w:t>
            </w:r>
            <w:r w:rsidR="004B371D">
              <w:rPr>
                <w:sz w:val="20"/>
              </w:rPr>
              <w:t>, mictions de petites quantités</w:t>
            </w:r>
            <w:r w:rsidRPr="00ED0809">
              <w:rPr>
                <w:sz w:val="20"/>
              </w:rPr>
              <w:t xml:space="preserve">) </w:t>
            </w:r>
            <w:r w:rsidR="004B371D" w:rsidRPr="004B371D">
              <w:rPr>
                <w:color w:val="FF0000"/>
                <w:sz w:val="20"/>
              </w:rPr>
              <w:t>cave ! ≠ polyurie</w:t>
            </w:r>
          </w:p>
          <w:p w:rsidR="00ED0809" w:rsidRPr="004B371D" w:rsidRDefault="00ED0809" w:rsidP="004B371D">
            <w:pPr>
              <w:pStyle w:val="Paragraphedeliste"/>
              <w:numPr>
                <w:ilvl w:val="0"/>
                <w:numId w:val="2"/>
              </w:numPr>
              <w:rPr>
                <w:sz w:val="20"/>
              </w:rPr>
            </w:pPr>
            <w:r w:rsidRPr="00ED0809">
              <w:rPr>
                <w:sz w:val="20"/>
              </w:rPr>
              <w:t>Urgences / impériosités</w:t>
            </w:r>
            <w:r w:rsidR="004B371D">
              <w:rPr>
                <w:sz w:val="20"/>
              </w:rPr>
              <w:t> : m</w:t>
            </w:r>
            <w:r w:rsidRPr="004B371D">
              <w:rPr>
                <w:sz w:val="20"/>
              </w:rPr>
              <w:t xml:space="preserve">ini-fuites </w:t>
            </w:r>
          </w:p>
          <w:p w:rsidR="00ED0809" w:rsidRPr="00ED0809" w:rsidRDefault="00ED0809" w:rsidP="00ED0809">
            <w:pPr>
              <w:pStyle w:val="Paragraphedeliste"/>
              <w:numPr>
                <w:ilvl w:val="0"/>
                <w:numId w:val="2"/>
              </w:numPr>
              <w:rPr>
                <w:sz w:val="20"/>
              </w:rPr>
            </w:pPr>
            <w:r w:rsidRPr="00ED0809">
              <w:rPr>
                <w:sz w:val="20"/>
              </w:rPr>
              <w:t xml:space="preserve">Nycturie </w:t>
            </w:r>
          </w:p>
          <w:p w:rsidR="00ED0809" w:rsidRPr="00ED0809" w:rsidRDefault="004B371D" w:rsidP="00ED0809">
            <w:pPr>
              <w:pStyle w:val="Paragraphedeliste"/>
              <w:numPr>
                <w:ilvl w:val="0"/>
                <w:numId w:val="2"/>
              </w:numPr>
              <w:rPr>
                <w:sz w:val="20"/>
              </w:rPr>
            </w:pPr>
            <w:r>
              <w:rPr>
                <w:sz w:val="20"/>
              </w:rPr>
              <w:t>B</w:t>
            </w:r>
            <w:r w:rsidR="00ED0809" w:rsidRPr="00ED0809">
              <w:rPr>
                <w:sz w:val="20"/>
              </w:rPr>
              <w:t>rulûres – douleur (algurie)</w:t>
            </w:r>
          </w:p>
        </w:tc>
        <w:tc>
          <w:tcPr>
            <w:tcW w:w="4606" w:type="dxa"/>
          </w:tcPr>
          <w:p w:rsidR="00ED0809" w:rsidRDefault="00ED0809" w:rsidP="00193554">
            <w:pPr>
              <w:rPr>
                <w:sz w:val="20"/>
              </w:rPr>
            </w:pPr>
            <w:r>
              <w:rPr>
                <w:sz w:val="20"/>
              </w:rPr>
              <w:t>Troubles obstructifs :</w:t>
            </w:r>
          </w:p>
          <w:p w:rsidR="004B371D" w:rsidRPr="004B371D" w:rsidRDefault="004B371D" w:rsidP="004B371D">
            <w:pPr>
              <w:pStyle w:val="Paragraphedeliste"/>
              <w:numPr>
                <w:ilvl w:val="0"/>
                <w:numId w:val="2"/>
              </w:numPr>
              <w:rPr>
                <w:sz w:val="20"/>
              </w:rPr>
            </w:pPr>
            <w:r w:rsidRPr="004B371D">
              <w:rPr>
                <w:sz w:val="20"/>
              </w:rPr>
              <w:t xml:space="preserve">Dysurie </w:t>
            </w:r>
          </w:p>
          <w:p w:rsidR="004B371D" w:rsidRPr="004B371D" w:rsidRDefault="004B371D" w:rsidP="004B371D">
            <w:pPr>
              <w:pStyle w:val="Paragraphedeliste"/>
              <w:numPr>
                <w:ilvl w:val="0"/>
                <w:numId w:val="2"/>
              </w:numPr>
              <w:rPr>
                <w:sz w:val="20"/>
              </w:rPr>
            </w:pPr>
            <w:r>
              <w:rPr>
                <w:sz w:val="20"/>
              </w:rPr>
              <w:t>L</w:t>
            </w:r>
            <w:r w:rsidRPr="004B371D">
              <w:rPr>
                <w:sz w:val="20"/>
              </w:rPr>
              <w:t xml:space="preserve">atence mictionnelle </w:t>
            </w:r>
          </w:p>
          <w:p w:rsidR="004B371D" w:rsidRPr="004B371D" w:rsidRDefault="004B371D" w:rsidP="004B371D">
            <w:pPr>
              <w:pStyle w:val="Paragraphedeliste"/>
              <w:numPr>
                <w:ilvl w:val="0"/>
                <w:numId w:val="2"/>
              </w:numPr>
              <w:rPr>
                <w:sz w:val="20"/>
              </w:rPr>
            </w:pPr>
            <w:r w:rsidRPr="004B371D">
              <w:rPr>
                <w:sz w:val="20"/>
              </w:rPr>
              <w:t xml:space="preserve">Jet fin et saccadé (dribbling) </w:t>
            </w:r>
            <w:r>
              <w:rPr>
                <w:sz w:val="20"/>
              </w:rPr>
              <w:t>avec g</w:t>
            </w:r>
            <w:r w:rsidRPr="004B371D">
              <w:rPr>
                <w:sz w:val="20"/>
              </w:rPr>
              <w:t xml:space="preserve">outtes retardataires </w:t>
            </w:r>
          </w:p>
          <w:p w:rsidR="00ED0809" w:rsidRPr="00ED0809" w:rsidRDefault="004B371D" w:rsidP="004B371D">
            <w:pPr>
              <w:pStyle w:val="Paragraphedeliste"/>
              <w:numPr>
                <w:ilvl w:val="0"/>
                <w:numId w:val="2"/>
              </w:numPr>
              <w:rPr>
                <w:sz w:val="20"/>
              </w:rPr>
            </w:pPr>
            <w:r w:rsidRPr="004B371D">
              <w:rPr>
                <w:sz w:val="20"/>
              </w:rPr>
              <w:t>Sensation de mal vidange vésicale</w:t>
            </w:r>
          </w:p>
        </w:tc>
      </w:tr>
    </w:tbl>
    <w:p w:rsidR="00ED0809" w:rsidRDefault="00ED0809" w:rsidP="00193554">
      <w:pPr>
        <w:rPr>
          <w:sz w:val="20"/>
        </w:rPr>
      </w:pPr>
    </w:p>
    <w:p w:rsidR="004B371D" w:rsidRDefault="004B371D" w:rsidP="004B371D">
      <w:pPr>
        <w:spacing w:after="0"/>
        <w:rPr>
          <w:sz w:val="20"/>
        </w:rPr>
      </w:pPr>
      <w:r w:rsidRPr="004B371D">
        <w:rPr>
          <w:b/>
          <w:sz w:val="20"/>
        </w:rPr>
        <w:t>Types d’incontinence</w:t>
      </w:r>
      <w:r>
        <w:rPr>
          <w:sz w:val="20"/>
        </w:rPr>
        <w:t> :</w:t>
      </w:r>
    </w:p>
    <w:p w:rsidR="004B371D" w:rsidRPr="004B371D" w:rsidRDefault="004B371D" w:rsidP="004B371D">
      <w:pPr>
        <w:pStyle w:val="Paragraphedeliste"/>
        <w:numPr>
          <w:ilvl w:val="0"/>
          <w:numId w:val="2"/>
        </w:numPr>
        <w:spacing w:after="0"/>
        <w:rPr>
          <w:sz w:val="20"/>
        </w:rPr>
      </w:pPr>
      <w:r w:rsidRPr="004B371D">
        <w:rPr>
          <w:sz w:val="20"/>
        </w:rPr>
        <w:t>D’effort :</w:t>
      </w:r>
      <w:r w:rsidRPr="004B371D">
        <w:t xml:space="preserve"> </w:t>
      </w:r>
      <w:r w:rsidRPr="004B371D">
        <w:rPr>
          <w:sz w:val="20"/>
        </w:rPr>
        <w:t>fuites d’urines non précédées du besoin d’uriner, à l’effort, toux, éternuement, rire, marche</w:t>
      </w:r>
    </w:p>
    <w:p w:rsidR="004B371D" w:rsidRPr="004B371D" w:rsidRDefault="004B371D" w:rsidP="004B371D">
      <w:pPr>
        <w:pStyle w:val="Paragraphedeliste"/>
        <w:numPr>
          <w:ilvl w:val="0"/>
          <w:numId w:val="2"/>
        </w:numPr>
        <w:rPr>
          <w:sz w:val="20"/>
        </w:rPr>
      </w:pPr>
      <w:r w:rsidRPr="004B371D">
        <w:rPr>
          <w:sz w:val="20"/>
        </w:rPr>
        <w:t>D’urgence :</w:t>
      </w:r>
      <w:r w:rsidRPr="004B371D">
        <w:t xml:space="preserve"> </w:t>
      </w:r>
      <w:r>
        <w:t>f</w:t>
      </w:r>
      <w:r w:rsidRPr="004B371D">
        <w:rPr>
          <w:sz w:val="20"/>
        </w:rPr>
        <w:t>uite d’urine sur besoin impérieux d’uriner, souvent associée à une élévation de la fréquence des mictions</w:t>
      </w:r>
    </w:p>
    <w:p w:rsidR="004B371D" w:rsidRDefault="004B371D" w:rsidP="004B371D">
      <w:pPr>
        <w:pStyle w:val="Paragraphedeliste"/>
        <w:numPr>
          <w:ilvl w:val="0"/>
          <w:numId w:val="2"/>
        </w:numPr>
        <w:rPr>
          <w:sz w:val="20"/>
        </w:rPr>
      </w:pPr>
      <w:r>
        <w:rPr>
          <w:sz w:val="20"/>
        </w:rPr>
        <w:t>Mixte :</w:t>
      </w:r>
      <w:r w:rsidRPr="004B371D">
        <w:t xml:space="preserve"> </w:t>
      </w:r>
      <w:r>
        <w:rPr>
          <w:sz w:val="20"/>
        </w:rPr>
        <w:t>c</w:t>
      </w:r>
      <w:r w:rsidRPr="004B371D">
        <w:rPr>
          <w:sz w:val="20"/>
        </w:rPr>
        <w:t>ombinaison des deux précédentes</w:t>
      </w:r>
    </w:p>
    <w:p w:rsidR="00F83628" w:rsidRDefault="004B371D" w:rsidP="004B371D">
      <w:pPr>
        <w:pStyle w:val="Paragraphedeliste"/>
        <w:numPr>
          <w:ilvl w:val="0"/>
          <w:numId w:val="2"/>
        </w:numPr>
        <w:rPr>
          <w:sz w:val="20"/>
        </w:rPr>
      </w:pPr>
      <w:r w:rsidRPr="004B371D">
        <w:rPr>
          <w:sz w:val="20"/>
        </w:rPr>
        <w:t>Par regorgement : fuite sur regorgement vés</w:t>
      </w:r>
      <w:r w:rsidR="00F83628">
        <w:rPr>
          <w:sz w:val="20"/>
        </w:rPr>
        <w:t xml:space="preserve">ical, évacuation du trop plein </w:t>
      </w:r>
    </w:p>
    <w:p w:rsidR="004B371D" w:rsidRPr="004B371D" w:rsidRDefault="004B371D" w:rsidP="004B371D">
      <w:pPr>
        <w:pStyle w:val="Paragraphedeliste"/>
        <w:numPr>
          <w:ilvl w:val="0"/>
          <w:numId w:val="2"/>
        </w:numPr>
        <w:rPr>
          <w:sz w:val="20"/>
        </w:rPr>
      </w:pPr>
      <w:r w:rsidRPr="004B371D">
        <w:rPr>
          <w:sz w:val="20"/>
        </w:rPr>
        <w:t>Fonctionnelle : incapacité d’utiliser normalement des toilettes pour raison physique ou psychologique</w:t>
      </w:r>
    </w:p>
    <w:p w:rsidR="004B371D" w:rsidRDefault="004B371D" w:rsidP="004B371D">
      <w:pPr>
        <w:pStyle w:val="Paragraphedeliste"/>
        <w:numPr>
          <w:ilvl w:val="0"/>
          <w:numId w:val="2"/>
        </w:numPr>
        <w:rPr>
          <w:sz w:val="20"/>
        </w:rPr>
      </w:pPr>
      <w:r>
        <w:rPr>
          <w:sz w:val="20"/>
        </w:rPr>
        <w:t>Totale : p</w:t>
      </w:r>
      <w:r w:rsidRPr="004B371D">
        <w:rPr>
          <w:sz w:val="20"/>
        </w:rPr>
        <w:t>erte complète des urines</w:t>
      </w:r>
    </w:p>
    <w:p w:rsidR="004B371D" w:rsidRPr="004B371D" w:rsidRDefault="004B371D" w:rsidP="004B371D">
      <w:pPr>
        <w:pStyle w:val="Paragraphedeliste"/>
        <w:numPr>
          <w:ilvl w:val="0"/>
          <w:numId w:val="2"/>
        </w:numPr>
        <w:rPr>
          <w:sz w:val="20"/>
        </w:rPr>
      </w:pPr>
      <w:r w:rsidRPr="004B371D">
        <w:rPr>
          <w:sz w:val="20"/>
        </w:rPr>
        <w:t>Énurésie : émission involontaire des urines, généralement nocturnes à un âge où la propreté devrait être acquise</w:t>
      </w:r>
    </w:p>
    <w:p w:rsidR="004B371D" w:rsidRDefault="004B371D">
      <w:pPr>
        <w:rPr>
          <w:b/>
          <w:sz w:val="20"/>
          <w:u w:val="single"/>
        </w:rPr>
      </w:pPr>
      <w:r>
        <w:rPr>
          <w:b/>
          <w:sz w:val="20"/>
          <w:u w:val="single"/>
        </w:rPr>
        <w:br w:type="page"/>
      </w:r>
    </w:p>
    <w:p w:rsidR="00EE2C7C" w:rsidRDefault="00EE2C7C" w:rsidP="00795260">
      <w:pPr>
        <w:spacing w:after="0"/>
        <w:rPr>
          <w:sz w:val="20"/>
        </w:rPr>
      </w:pPr>
      <w:r w:rsidRPr="00EE2C7C">
        <w:rPr>
          <w:b/>
          <w:sz w:val="20"/>
          <w:u w:val="single"/>
        </w:rPr>
        <w:lastRenderedPageBreak/>
        <w:t>Hématurie</w:t>
      </w:r>
      <w:r>
        <w:rPr>
          <w:sz w:val="20"/>
        </w:rPr>
        <w:t> :</w:t>
      </w:r>
    </w:p>
    <w:p w:rsidR="004B371D" w:rsidRDefault="004B371D" w:rsidP="00795260">
      <w:pPr>
        <w:spacing w:after="0"/>
        <w:rPr>
          <w:sz w:val="20"/>
        </w:rPr>
      </w:pPr>
      <w:r w:rsidRPr="004B371D">
        <w:rPr>
          <w:b/>
          <w:sz w:val="20"/>
        </w:rPr>
        <w:t>Définition</w:t>
      </w:r>
      <w:r>
        <w:rPr>
          <w:sz w:val="20"/>
        </w:rPr>
        <w:t> :</w:t>
      </w:r>
    </w:p>
    <w:p w:rsidR="004B371D" w:rsidRDefault="004B371D" w:rsidP="004B371D">
      <w:pPr>
        <w:pStyle w:val="Paragraphedeliste"/>
        <w:numPr>
          <w:ilvl w:val="0"/>
          <w:numId w:val="2"/>
        </w:numPr>
        <w:spacing w:after="0"/>
        <w:rPr>
          <w:sz w:val="20"/>
        </w:rPr>
      </w:pPr>
      <w:r w:rsidRPr="004B371D">
        <w:rPr>
          <w:sz w:val="20"/>
        </w:rPr>
        <w:t>hématurie macroscopique : visible à l’œil nu (GR&gt;500/mm</w:t>
      </w:r>
      <w:r w:rsidRPr="004B371D">
        <w:rPr>
          <w:sz w:val="20"/>
          <w:vertAlign w:val="superscript"/>
        </w:rPr>
        <w:t>3</w:t>
      </w:r>
      <w:r w:rsidR="00F83628">
        <w:rPr>
          <w:sz w:val="20"/>
        </w:rPr>
        <w:t xml:space="preserve"> ou 1ml de sang/L d’urine)</w:t>
      </w:r>
    </w:p>
    <w:p w:rsidR="004B371D" w:rsidRPr="004B371D" w:rsidRDefault="004B371D" w:rsidP="004B371D">
      <w:pPr>
        <w:pStyle w:val="Paragraphedeliste"/>
        <w:numPr>
          <w:ilvl w:val="0"/>
          <w:numId w:val="2"/>
        </w:numPr>
        <w:rPr>
          <w:sz w:val="20"/>
        </w:rPr>
      </w:pPr>
      <w:r w:rsidRPr="004B371D">
        <w:rPr>
          <w:sz w:val="20"/>
        </w:rPr>
        <w:t>Hématurie microscopique : GR&gt;10-15/mm</w:t>
      </w:r>
      <w:r w:rsidRPr="004B371D">
        <w:rPr>
          <w:sz w:val="20"/>
          <w:vertAlign w:val="superscript"/>
        </w:rPr>
        <w:t>3</w:t>
      </w:r>
      <w:r w:rsidRPr="004B371D">
        <w:rPr>
          <w:sz w:val="20"/>
        </w:rPr>
        <w:t xml:space="preserve"> </w:t>
      </w:r>
    </w:p>
    <w:p w:rsidR="004B371D" w:rsidRDefault="004B371D" w:rsidP="004B371D">
      <w:pPr>
        <w:spacing w:after="0"/>
        <w:rPr>
          <w:sz w:val="20"/>
        </w:rPr>
      </w:pPr>
      <w:r w:rsidRPr="004B371D">
        <w:rPr>
          <w:b/>
          <w:sz w:val="20"/>
        </w:rPr>
        <w:t>Diagnostics différentiels</w:t>
      </w:r>
      <w:r w:rsidRPr="004B371D">
        <w:rPr>
          <w:sz w:val="20"/>
        </w:rPr>
        <w:t> :</w:t>
      </w:r>
      <w:r>
        <w:rPr>
          <w:sz w:val="20"/>
        </w:rPr>
        <w:t xml:space="preserve"> é</w:t>
      </w:r>
      <w:r w:rsidRPr="004B371D">
        <w:rPr>
          <w:sz w:val="20"/>
        </w:rPr>
        <w:t>liminer les éléments susceptibles de colorer les urines en rouge: betterave, médicaments, pigments…</w:t>
      </w:r>
    </w:p>
    <w:p w:rsidR="004B371D" w:rsidRDefault="004B371D" w:rsidP="004B371D">
      <w:pPr>
        <w:spacing w:after="0"/>
        <w:rPr>
          <w:sz w:val="20"/>
        </w:rPr>
      </w:pPr>
    </w:p>
    <w:p w:rsidR="00EE2C7C" w:rsidRDefault="00EE2C7C" w:rsidP="00761BE0">
      <w:pPr>
        <w:spacing w:after="0"/>
        <w:rPr>
          <w:sz w:val="20"/>
        </w:rPr>
      </w:pPr>
      <w:r w:rsidRPr="004B371D">
        <w:rPr>
          <w:b/>
          <w:sz w:val="20"/>
        </w:rPr>
        <w:t>Étiologies et orientation diagnostique</w:t>
      </w:r>
      <w:r>
        <w:rPr>
          <w:sz w:val="20"/>
        </w:rPr>
        <w:t> :</w:t>
      </w:r>
    </w:p>
    <w:p w:rsidR="005E77EC" w:rsidRPr="005E77EC" w:rsidRDefault="005E77EC" w:rsidP="005E77EC">
      <w:pPr>
        <w:pStyle w:val="Paragraphedeliste"/>
        <w:numPr>
          <w:ilvl w:val="0"/>
          <w:numId w:val="2"/>
        </w:numPr>
        <w:spacing w:after="0"/>
        <w:rPr>
          <w:sz w:val="20"/>
        </w:rPr>
      </w:pPr>
      <w:r w:rsidRPr="005E77EC">
        <w:rPr>
          <w:sz w:val="20"/>
        </w:rPr>
        <w:t>En présence de caillots</w:t>
      </w:r>
      <w:r w:rsidR="00512BDA">
        <w:rPr>
          <w:sz w:val="20"/>
        </w:rPr>
        <w:t xml:space="preserve"> de sang</w:t>
      </w:r>
      <w:r w:rsidRPr="005E77EC">
        <w:rPr>
          <w:sz w:val="20"/>
        </w:rPr>
        <w:t>: origine urologique</w:t>
      </w:r>
      <w:r w:rsidR="00512BDA">
        <w:rPr>
          <w:sz w:val="20"/>
        </w:rPr>
        <w:t xml:space="preserve"> (non parenchymateuse)</w:t>
      </w:r>
      <w:r w:rsidRPr="005E77EC">
        <w:rPr>
          <w:sz w:val="20"/>
        </w:rPr>
        <w:t xml:space="preserve"> très probable. </w:t>
      </w:r>
    </w:p>
    <w:p w:rsidR="005E77EC" w:rsidRPr="005E77EC" w:rsidRDefault="005E77EC" w:rsidP="005E77EC">
      <w:pPr>
        <w:pStyle w:val="Paragraphedeliste"/>
        <w:numPr>
          <w:ilvl w:val="0"/>
          <w:numId w:val="2"/>
        </w:numPr>
        <w:spacing w:after="0"/>
        <w:rPr>
          <w:sz w:val="20"/>
        </w:rPr>
      </w:pPr>
      <w:r w:rsidRPr="005E77EC">
        <w:rPr>
          <w:sz w:val="20"/>
        </w:rPr>
        <w:t xml:space="preserve">Haut appareil urinaire: lithiase, infection, tumeur du rein, tumeur voie excrétrice supérieure, traumatisme, malformation… </w:t>
      </w:r>
    </w:p>
    <w:p w:rsidR="005E77EC" w:rsidRPr="005E77EC" w:rsidRDefault="005E77EC" w:rsidP="005E77EC">
      <w:pPr>
        <w:pStyle w:val="Paragraphedeliste"/>
        <w:numPr>
          <w:ilvl w:val="0"/>
          <w:numId w:val="2"/>
        </w:numPr>
        <w:spacing w:after="0"/>
        <w:rPr>
          <w:sz w:val="20"/>
        </w:rPr>
      </w:pPr>
      <w:r w:rsidRPr="005E77EC">
        <w:rPr>
          <w:sz w:val="20"/>
        </w:rPr>
        <w:t xml:space="preserve">En présence d’un trouble mictionnel: origine basse </w:t>
      </w:r>
    </w:p>
    <w:p w:rsidR="005E77EC" w:rsidRPr="005E77EC" w:rsidRDefault="005E77EC" w:rsidP="005E77EC">
      <w:pPr>
        <w:pStyle w:val="Paragraphedeliste"/>
        <w:numPr>
          <w:ilvl w:val="0"/>
          <w:numId w:val="2"/>
        </w:numPr>
        <w:spacing w:after="0"/>
        <w:rPr>
          <w:sz w:val="20"/>
        </w:rPr>
      </w:pPr>
      <w:r w:rsidRPr="005E77EC">
        <w:rPr>
          <w:sz w:val="20"/>
        </w:rPr>
        <w:t xml:space="preserve">Bas-appareil urinaire : lithiase, infection, tumeur de la vessie, HBP, cancer de la prostate </w:t>
      </w:r>
    </w:p>
    <w:p w:rsidR="00761BE0" w:rsidRDefault="005E77EC" w:rsidP="005E77EC">
      <w:pPr>
        <w:pStyle w:val="Paragraphedeliste"/>
        <w:numPr>
          <w:ilvl w:val="0"/>
          <w:numId w:val="2"/>
        </w:numPr>
        <w:spacing w:after="0"/>
        <w:rPr>
          <w:sz w:val="20"/>
        </w:rPr>
      </w:pPr>
      <w:r w:rsidRPr="005E77EC">
        <w:rPr>
          <w:sz w:val="20"/>
        </w:rPr>
        <w:t>Néphropathies : glomérulonéphrites, maladie de Berger, syndrome néphritique aigu…</w:t>
      </w:r>
    </w:p>
    <w:p w:rsidR="005E77EC" w:rsidRPr="005E77EC" w:rsidRDefault="005E77EC" w:rsidP="005E77EC">
      <w:pPr>
        <w:pStyle w:val="Paragraphedeliste"/>
        <w:spacing w:after="0"/>
        <w:rPr>
          <w:sz w:val="20"/>
        </w:rPr>
      </w:pPr>
    </w:p>
    <w:p w:rsidR="00EE2C7C" w:rsidRDefault="00EE2C7C" w:rsidP="00027312">
      <w:pPr>
        <w:spacing w:after="0"/>
        <w:rPr>
          <w:sz w:val="20"/>
        </w:rPr>
      </w:pPr>
      <w:r w:rsidRPr="005E77EC">
        <w:rPr>
          <w:b/>
          <w:sz w:val="20"/>
        </w:rPr>
        <w:t>Chronologie</w:t>
      </w:r>
      <w:r>
        <w:rPr>
          <w:sz w:val="20"/>
        </w:rPr>
        <w:t xml:space="preserve"> :</w:t>
      </w:r>
    </w:p>
    <w:p w:rsidR="00027312" w:rsidRDefault="00027312" w:rsidP="00027312">
      <w:pPr>
        <w:pStyle w:val="Paragraphedeliste"/>
        <w:numPr>
          <w:ilvl w:val="0"/>
          <w:numId w:val="2"/>
        </w:numPr>
        <w:spacing w:after="0"/>
        <w:rPr>
          <w:sz w:val="20"/>
        </w:rPr>
      </w:pPr>
      <w:r>
        <w:rPr>
          <w:sz w:val="20"/>
        </w:rPr>
        <w:t>Hématurie initiale : urétroprostatique</w:t>
      </w:r>
    </w:p>
    <w:p w:rsidR="00027312" w:rsidRDefault="00027312" w:rsidP="00027312">
      <w:pPr>
        <w:pStyle w:val="Paragraphedeliste"/>
        <w:numPr>
          <w:ilvl w:val="0"/>
          <w:numId w:val="2"/>
        </w:numPr>
        <w:rPr>
          <w:sz w:val="20"/>
        </w:rPr>
      </w:pPr>
      <w:r>
        <w:rPr>
          <w:sz w:val="20"/>
        </w:rPr>
        <w:t>Hématurie terminale : vésicale</w:t>
      </w:r>
    </w:p>
    <w:p w:rsidR="00027312" w:rsidRPr="00027312" w:rsidRDefault="00027312" w:rsidP="00027312">
      <w:pPr>
        <w:pStyle w:val="Paragraphedeliste"/>
        <w:numPr>
          <w:ilvl w:val="0"/>
          <w:numId w:val="2"/>
        </w:numPr>
        <w:rPr>
          <w:sz w:val="20"/>
        </w:rPr>
      </w:pPr>
      <w:r>
        <w:rPr>
          <w:sz w:val="20"/>
        </w:rPr>
        <w:t>Hématurie totale : rénale</w:t>
      </w:r>
    </w:p>
    <w:p w:rsidR="00EE2C7C" w:rsidRDefault="00EE2C7C" w:rsidP="006E2884">
      <w:pPr>
        <w:spacing w:after="0"/>
        <w:rPr>
          <w:sz w:val="20"/>
        </w:rPr>
      </w:pPr>
      <w:r w:rsidRPr="00922323">
        <w:rPr>
          <w:b/>
          <w:sz w:val="20"/>
        </w:rPr>
        <w:t>Une hématurie macroscopique est toujours à investiguer par microscopie</w:t>
      </w:r>
      <w:r>
        <w:rPr>
          <w:sz w:val="20"/>
        </w:rPr>
        <w:t> :</w:t>
      </w:r>
    </w:p>
    <w:p w:rsidR="00480D09" w:rsidRPr="00480D09" w:rsidRDefault="00480D09" w:rsidP="006E2884">
      <w:pPr>
        <w:pStyle w:val="Paragraphedeliste"/>
        <w:numPr>
          <w:ilvl w:val="0"/>
          <w:numId w:val="2"/>
        </w:numPr>
        <w:spacing w:after="0"/>
        <w:rPr>
          <w:sz w:val="20"/>
        </w:rPr>
      </w:pPr>
      <w:r w:rsidRPr="00480D09">
        <w:rPr>
          <w:sz w:val="20"/>
        </w:rPr>
        <w:t xml:space="preserve">Même sous traitement anticoagulant </w:t>
      </w:r>
    </w:p>
    <w:p w:rsidR="00480D09" w:rsidRPr="00480D09" w:rsidRDefault="00480D09" w:rsidP="00480D09">
      <w:pPr>
        <w:pStyle w:val="Paragraphedeliste"/>
        <w:numPr>
          <w:ilvl w:val="0"/>
          <w:numId w:val="2"/>
        </w:numPr>
        <w:rPr>
          <w:sz w:val="20"/>
        </w:rPr>
      </w:pPr>
      <w:r w:rsidRPr="00480D09">
        <w:rPr>
          <w:sz w:val="20"/>
        </w:rPr>
        <w:t xml:space="preserve">Examen clinique complet avec </w:t>
      </w:r>
      <w:r w:rsidR="00512BDA">
        <w:rPr>
          <w:sz w:val="20"/>
        </w:rPr>
        <w:t>toucher rectal</w:t>
      </w:r>
      <w:r w:rsidRPr="00480D09">
        <w:rPr>
          <w:sz w:val="20"/>
        </w:rPr>
        <w:t xml:space="preserve"> ou </w:t>
      </w:r>
      <w:r w:rsidR="00512BDA">
        <w:rPr>
          <w:sz w:val="20"/>
        </w:rPr>
        <w:t>toucher vaginal</w:t>
      </w:r>
      <w:r>
        <w:rPr>
          <w:sz w:val="20"/>
        </w:rPr>
        <w:t xml:space="preserve">, </w:t>
      </w:r>
      <w:r w:rsidRPr="00480D09">
        <w:rPr>
          <w:sz w:val="20"/>
        </w:rPr>
        <w:t xml:space="preserve">CT-SCAN et Cystoscopie </w:t>
      </w:r>
    </w:p>
    <w:p w:rsidR="00480D09" w:rsidRPr="00480D09" w:rsidRDefault="00480D09" w:rsidP="00480D09">
      <w:pPr>
        <w:pStyle w:val="Paragraphedeliste"/>
        <w:numPr>
          <w:ilvl w:val="0"/>
          <w:numId w:val="2"/>
        </w:numPr>
        <w:rPr>
          <w:sz w:val="20"/>
        </w:rPr>
      </w:pPr>
      <w:r w:rsidRPr="00480D09">
        <w:rPr>
          <w:sz w:val="20"/>
        </w:rPr>
        <w:t xml:space="preserve">Ponction biopsie rénale si suspicion </w:t>
      </w:r>
      <w:r w:rsidR="00C86A72">
        <w:rPr>
          <w:sz w:val="20"/>
        </w:rPr>
        <w:t xml:space="preserve">d’une </w:t>
      </w:r>
      <w:r w:rsidRPr="00480D09">
        <w:rPr>
          <w:sz w:val="20"/>
        </w:rPr>
        <w:t xml:space="preserve">origine néphrologique </w:t>
      </w:r>
    </w:p>
    <w:p w:rsidR="00480D09" w:rsidRPr="00480D09" w:rsidRDefault="00480D09" w:rsidP="00480D09">
      <w:pPr>
        <w:pStyle w:val="Paragraphedeliste"/>
        <w:numPr>
          <w:ilvl w:val="0"/>
          <w:numId w:val="2"/>
        </w:numPr>
        <w:rPr>
          <w:sz w:val="20"/>
        </w:rPr>
      </w:pPr>
      <w:r w:rsidRPr="00480D09">
        <w:rPr>
          <w:sz w:val="20"/>
        </w:rPr>
        <w:t xml:space="preserve">Aucune étiologie dans 10% des cas </w:t>
      </w:r>
    </w:p>
    <w:p w:rsidR="00480D09" w:rsidRPr="00480D09" w:rsidRDefault="00480D09" w:rsidP="00480D09">
      <w:pPr>
        <w:pStyle w:val="Paragraphedeliste"/>
        <w:numPr>
          <w:ilvl w:val="0"/>
          <w:numId w:val="2"/>
        </w:numPr>
        <w:rPr>
          <w:sz w:val="20"/>
        </w:rPr>
      </w:pPr>
      <w:r w:rsidRPr="00480D09">
        <w:rPr>
          <w:sz w:val="20"/>
        </w:rPr>
        <w:t>H</w:t>
      </w:r>
      <w:r w:rsidR="00512BDA">
        <w:rPr>
          <w:sz w:val="20"/>
        </w:rPr>
        <w:t>ématurie microscopique : morphologi</w:t>
      </w:r>
      <w:r w:rsidRPr="00480D09">
        <w:rPr>
          <w:sz w:val="20"/>
        </w:rPr>
        <w:t>e des globules rouges dans l’urine</w:t>
      </w:r>
      <w:r w:rsidR="00512BDA">
        <w:rPr>
          <w:sz w:val="20"/>
        </w:rPr>
        <w:t xml:space="preserve"> (recherche d’acanthocytes)</w:t>
      </w:r>
    </w:p>
    <w:p w:rsidR="00EE2C7C" w:rsidRDefault="002F6FFB" w:rsidP="006E2884">
      <w:pPr>
        <w:spacing w:after="0"/>
        <w:rPr>
          <w:sz w:val="20"/>
        </w:rPr>
      </w:pPr>
      <w:r w:rsidRPr="002F6FFB">
        <w:rPr>
          <w:b/>
          <w:sz w:val="20"/>
          <w:u w:val="single"/>
        </w:rPr>
        <w:t>Interprétation de bandelette urinaire</w:t>
      </w:r>
      <w:r>
        <w:rPr>
          <w:sz w:val="20"/>
        </w:rPr>
        <w:t> :</w:t>
      </w:r>
      <w:r w:rsidR="006E2884">
        <w:rPr>
          <w:sz w:val="20"/>
        </w:rPr>
        <w:t xml:space="preserve"> rapide (5-10min)</w:t>
      </w:r>
    </w:p>
    <w:p w:rsidR="006E2884" w:rsidRPr="006E2884" w:rsidRDefault="006E2884" w:rsidP="006E2884">
      <w:pPr>
        <w:pStyle w:val="Paragraphedeliste"/>
        <w:numPr>
          <w:ilvl w:val="0"/>
          <w:numId w:val="2"/>
        </w:numPr>
        <w:spacing w:after="0"/>
        <w:rPr>
          <w:sz w:val="20"/>
        </w:rPr>
      </w:pPr>
      <w:r w:rsidRPr="006E2884">
        <w:rPr>
          <w:sz w:val="20"/>
        </w:rPr>
        <w:t xml:space="preserve">Valeur prédictive négative 98% </w:t>
      </w:r>
      <w:r>
        <w:rPr>
          <w:sz w:val="20"/>
        </w:rPr>
        <w:t>(i.e. si on ne voit rien, c’est qu’il n’y a rien)</w:t>
      </w:r>
    </w:p>
    <w:p w:rsidR="006E2884" w:rsidRPr="006E2884" w:rsidRDefault="006E2884" w:rsidP="006E2884">
      <w:pPr>
        <w:pStyle w:val="Paragraphedeliste"/>
        <w:numPr>
          <w:ilvl w:val="0"/>
          <w:numId w:val="2"/>
        </w:numPr>
        <w:spacing w:after="0"/>
        <w:rPr>
          <w:sz w:val="20"/>
        </w:rPr>
      </w:pPr>
      <w:r>
        <w:rPr>
          <w:sz w:val="20"/>
        </w:rPr>
        <w:t>A</w:t>
      </w:r>
      <w:r w:rsidRPr="006E2884">
        <w:rPr>
          <w:sz w:val="20"/>
        </w:rPr>
        <w:t>nalyse chimique</w:t>
      </w:r>
      <w:r>
        <w:rPr>
          <w:sz w:val="20"/>
        </w:rPr>
        <w:t xml:space="preserve"> : </w:t>
      </w:r>
      <w:r w:rsidRPr="006E2884">
        <w:rPr>
          <w:sz w:val="20"/>
        </w:rPr>
        <w:t xml:space="preserve">ph, protéines, glucose, bilirubine </w:t>
      </w:r>
    </w:p>
    <w:p w:rsidR="006E2884" w:rsidRPr="006E2884" w:rsidRDefault="00C86A72" w:rsidP="006E2884">
      <w:pPr>
        <w:pStyle w:val="Paragraphedeliste"/>
        <w:numPr>
          <w:ilvl w:val="0"/>
          <w:numId w:val="2"/>
        </w:numPr>
        <w:spacing w:after="0"/>
        <w:rPr>
          <w:sz w:val="20"/>
        </w:rPr>
      </w:pPr>
      <w:r>
        <w:rPr>
          <w:sz w:val="20"/>
        </w:rPr>
        <w:t>Dosage</w:t>
      </w:r>
      <w:r w:rsidR="006E2884" w:rsidRPr="006E2884">
        <w:rPr>
          <w:sz w:val="20"/>
        </w:rPr>
        <w:t xml:space="preserve"> des éléments figurés : </w:t>
      </w:r>
      <w:r w:rsidR="006E2884">
        <w:rPr>
          <w:sz w:val="20"/>
        </w:rPr>
        <w:t>s</w:t>
      </w:r>
      <w:r w:rsidR="006E2884" w:rsidRPr="006E2884">
        <w:rPr>
          <w:sz w:val="20"/>
        </w:rPr>
        <w:t>ang (non spé</w:t>
      </w:r>
      <w:r w:rsidR="006E2884">
        <w:rPr>
          <w:sz w:val="20"/>
        </w:rPr>
        <w:t>cifique), leucocytes, nitrites</w:t>
      </w:r>
    </w:p>
    <w:p w:rsidR="006E2884" w:rsidRPr="00C86A72" w:rsidRDefault="006E2884" w:rsidP="00C86A72">
      <w:pPr>
        <w:pStyle w:val="Paragraphedeliste"/>
        <w:numPr>
          <w:ilvl w:val="0"/>
          <w:numId w:val="2"/>
        </w:numPr>
        <w:spacing w:after="0"/>
        <w:rPr>
          <w:sz w:val="20"/>
        </w:rPr>
      </w:pPr>
      <w:r w:rsidRPr="006E2884">
        <w:rPr>
          <w:sz w:val="20"/>
        </w:rPr>
        <w:t>Sédiment urinaire</w:t>
      </w:r>
      <w:r w:rsidR="00C86A72">
        <w:rPr>
          <w:sz w:val="20"/>
        </w:rPr>
        <w:t xml:space="preserve"> - optionnel : </w:t>
      </w:r>
      <w:r w:rsidRPr="00C86A72">
        <w:rPr>
          <w:sz w:val="20"/>
        </w:rPr>
        <w:t>visualisation des éléments figuré</w:t>
      </w:r>
      <w:r w:rsidR="00C86A72">
        <w:rPr>
          <w:sz w:val="20"/>
        </w:rPr>
        <w:t>s, cristaux/cylindres et autre</w:t>
      </w:r>
    </w:p>
    <w:p w:rsidR="006E2884" w:rsidRPr="006E2884" w:rsidRDefault="006E2884" w:rsidP="006E2884">
      <w:pPr>
        <w:pStyle w:val="Paragraphedeliste"/>
        <w:spacing w:after="0"/>
        <w:rPr>
          <w:sz w:val="20"/>
        </w:rPr>
      </w:pPr>
    </w:p>
    <w:p w:rsidR="002F6FFB" w:rsidRDefault="002F6FFB" w:rsidP="00795260">
      <w:pPr>
        <w:spacing w:after="0"/>
        <w:rPr>
          <w:sz w:val="20"/>
        </w:rPr>
      </w:pPr>
      <w:r w:rsidRPr="002F6FFB">
        <w:rPr>
          <w:b/>
          <w:sz w:val="20"/>
          <w:u w:val="single"/>
        </w:rPr>
        <w:t>Infections du tractus urinaire</w:t>
      </w:r>
      <w:r>
        <w:rPr>
          <w:sz w:val="20"/>
        </w:rPr>
        <w:t> :</w:t>
      </w:r>
    </w:p>
    <w:p w:rsidR="00E85552" w:rsidRDefault="00E85552" w:rsidP="00795260">
      <w:pPr>
        <w:spacing w:after="0"/>
        <w:rPr>
          <w:sz w:val="20"/>
        </w:rPr>
      </w:pPr>
      <w:r w:rsidRPr="005542EC">
        <w:rPr>
          <w:b/>
          <w:sz w:val="20"/>
        </w:rPr>
        <w:t>Bactéries retrouvées dans tractus urinaire</w:t>
      </w:r>
      <w:r>
        <w:rPr>
          <w:sz w:val="20"/>
        </w:rPr>
        <w:t> :</w:t>
      </w:r>
    </w:p>
    <w:p w:rsidR="00A33519" w:rsidRDefault="00A33519" w:rsidP="00A33519">
      <w:pPr>
        <w:pStyle w:val="Paragraphedeliste"/>
        <w:numPr>
          <w:ilvl w:val="0"/>
          <w:numId w:val="2"/>
        </w:numPr>
        <w:spacing w:after="0"/>
        <w:rPr>
          <w:sz w:val="20"/>
        </w:rPr>
      </w:pPr>
      <w:r>
        <w:rPr>
          <w:sz w:val="20"/>
        </w:rPr>
        <w:t>Gram négatifs (bacilles) :</w:t>
      </w:r>
    </w:p>
    <w:p w:rsidR="00A33519" w:rsidRDefault="00A33519" w:rsidP="00A33519">
      <w:pPr>
        <w:pStyle w:val="Paragraphedeliste"/>
        <w:numPr>
          <w:ilvl w:val="0"/>
          <w:numId w:val="6"/>
        </w:numPr>
        <w:spacing w:after="0"/>
        <w:rPr>
          <w:sz w:val="20"/>
        </w:rPr>
      </w:pPr>
      <w:r>
        <w:rPr>
          <w:sz w:val="20"/>
        </w:rPr>
        <w:t>E. Coli (90%)</w:t>
      </w:r>
    </w:p>
    <w:p w:rsidR="00A33519" w:rsidRDefault="00512BDA" w:rsidP="00A33519">
      <w:pPr>
        <w:pStyle w:val="Paragraphedeliste"/>
        <w:numPr>
          <w:ilvl w:val="0"/>
          <w:numId w:val="6"/>
        </w:numPr>
        <w:spacing w:after="0"/>
        <w:rPr>
          <w:sz w:val="20"/>
        </w:rPr>
      </w:pPr>
      <w:r w:rsidRPr="00512BDA">
        <w:rPr>
          <w:sz w:val="20"/>
        </w:rPr>
        <w:t xml:space="preserve">Entérobactéries : </w:t>
      </w:r>
      <w:r w:rsidR="00A33519" w:rsidRPr="006E4374">
        <w:rPr>
          <w:sz w:val="20"/>
          <w:highlight w:val="yellow"/>
        </w:rPr>
        <w:t>Klebsiella</w:t>
      </w:r>
      <w:r w:rsidR="00A33519">
        <w:rPr>
          <w:sz w:val="20"/>
        </w:rPr>
        <w:t xml:space="preserve"> et</w:t>
      </w:r>
      <w:r w:rsidR="00004884">
        <w:rPr>
          <w:sz w:val="20"/>
        </w:rPr>
        <w:t xml:space="preserve"> </w:t>
      </w:r>
      <w:r w:rsidR="00A33519" w:rsidRPr="006E4374">
        <w:rPr>
          <w:sz w:val="20"/>
          <w:highlight w:val="yellow"/>
        </w:rPr>
        <w:t>Proteus</w:t>
      </w:r>
      <w:r>
        <w:rPr>
          <w:sz w:val="20"/>
        </w:rPr>
        <w:t xml:space="preserve"> </w:t>
      </w:r>
      <w:r w:rsidR="00A33519" w:rsidRPr="006E4374">
        <w:rPr>
          <w:sz w:val="20"/>
          <w:highlight w:val="yellow"/>
        </w:rPr>
        <w:t>mirabilis</w:t>
      </w:r>
      <w:r>
        <w:rPr>
          <w:sz w:val="20"/>
        </w:rPr>
        <w:t> (</w:t>
      </w:r>
      <w:r w:rsidR="00004884">
        <w:rPr>
          <w:sz w:val="20"/>
        </w:rPr>
        <w:t>souvent associées à des</w:t>
      </w:r>
      <w:r>
        <w:rPr>
          <w:sz w:val="20"/>
        </w:rPr>
        <w:t xml:space="preserve"> calculs car rendent pH alcalin)</w:t>
      </w:r>
    </w:p>
    <w:p w:rsidR="00004884" w:rsidRDefault="00004884" w:rsidP="00A33519">
      <w:pPr>
        <w:pStyle w:val="Paragraphedeliste"/>
        <w:numPr>
          <w:ilvl w:val="0"/>
          <w:numId w:val="6"/>
        </w:numPr>
        <w:spacing w:after="0"/>
        <w:rPr>
          <w:sz w:val="20"/>
        </w:rPr>
      </w:pPr>
      <w:r>
        <w:rPr>
          <w:sz w:val="20"/>
        </w:rPr>
        <w:t>Pseudomonas aeruginosa : responsable d’infections nosocomiales</w:t>
      </w:r>
    </w:p>
    <w:p w:rsidR="00004884" w:rsidRDefault="00004884" w:rsidP="00A33519">
      <w:pPr>
        <w:pStyle w:val="Paragraphedeliste"/>
        <w:numPr>
          <w:ilvl w:val="0"/>
          <w:numId w:val="6"/>
        </w:numPr>
        <w:spacing w:after="0"/>
        <w:rPr>
          <w:sz w:val="20"/>
        </w:rPr>
      </w:pPr>
      <w:r w:rsidRPr="00004884">
        <w:rPr>
          <w:sz w:val="20"/>
          <w:highlight w:val="yellow"/>
        </w:rPr>
        <w:t>Gardnerella</w:t>
      </w:r>
      <w:r>
        <w:rPr>
          <w:sz w:val="20"/>
        </w:rPr>
        <w:t xml:space="preserve"> vaginalis : infections gynécologiques</w:t>
      </w:r>
    </w:p>
    <w:p w:rsidR="00A33519" w:rsidRDefault="00A174EA" w:rsidP="00A33519">
      <w:pPr>
        <w:pStyle w:val="Paragraphedeliste"/>
        <w:numPr>
          <w:ilvl w:val="0"/>
          <w:numId w:val="2"/>
        </w:numPr>
        <w:rPr>
          <w:sz w:val="20"/>
        </w:rPr>
      </w:pPr>
      <w:r>
        <w:rPr>
          <w:noProof/>
          <w:sz w:val="20"/>
          <w:lang w:eastAsia="fr-CH"/>
        </w:rPr>
        <mc:AlternateContent>
          <mc:Choice Requires="wps">
            <w:drawing>
              <wp:anchor distT="0" distB="0" distL="114300" distR="114300" simplePos="0" relativeHeight="251658240" behindDoc="0" locked="0" layoutInCell="1" allowOverlap="1">
                <wp:simplePos x="0" y="0"/>
                <wp:positionH relativeFrom="column">
                  <wp:posOffset>3921125</wp:posOffset>
                </wp:positionH>
                <wp:positionV relativeFrom="paragraph">
                  <wp:posOffset>137795</wp:posOffset>
                </wp:positionV>
                <wp:extent cx="1550670" cy="241300"/>
                <wp:effectExtent l="10795" t="8890" r="10160" b="698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670" cy="241300"/>
                        </a:xfrm>
                        <a:prstGeom prst="rect">
                          <a:avLst/>
                        </a:prstGeom>
                        <a:solidFill>
                          <a:srgbClr val="FFFFFF"/>
                        </a:solidFill>
                        <a:ln w="9525">
                          <a:solidFill>
                            <a:srgbClr val="000000"/>
                          </a:solidFill>
                          <a:miter lim="800000"/>
                          <a:headEnd/>
                          <a:tailEnd/>
                        </a:ln>
                      </wps:spPr>
                      <wps:txbx>
                        <w:txbxContent>
                          <w:p w:rsidR="00157E38" w:rsidRPr="00BC2265" w:rsidRDefault="00157E38">
                            <w:pPr>
                              <w:rPr>
                                <w:color w:val="FF0000"/>
                                <w:sz w:val="18"/>
                              </w:rPr>
                            </w:pPr>
                            <w:r w:rsidRPr="00BC2265">
                              <w:rPr>
                                <w:color w:val="FF0000"/>
                                <w:sz w:val="18"/>
                              </w:rPr>
                              <w:t>Sexuellement transmissibles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8.75pt;margin-top:10.85pt;width:122.1pt;height:1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">
                <v:textbox>
                  <w:txbxContent>
                    <w:p w:rsidR="00157E38" w:rsidRPr="00BC2265" w:rsidRDefault="00157E38">
                      <w:pPr>
                        <w:rPr>
                          <w:color w:val="FF0000"/>
                          <w:sz w:val="18"/>
                        </w:rPr>
                      </w:pPr>
                      <w:r w:rsidRPr="00BC2265">
                        <w:rPr>
                          <w:color w:val="FF0000"/>
                          <w:sz w:val="18"/>
                        </w:rPr>
                        <w:t>Sexuellement transmissibles</w:t>
                      </w:r>
                    </w:p>
                  </w:txbxContent>
                </v:textbox>
              </v:shape>
            </w:pict>
          </mc:Fallback>
        </mc:AlternateContent>
      </w:r>
      <w:r w:rsidR="00A33519">
        <w:rPr>
          <w:sz w:val="20"/>
        </w:rPr>
        <w:t>Grams positifs (cocci)</w:t>
      </w:r>
      <w:r w:rsidR="00512BDA">
        <w:rPr>
          <w:sz w:val="20"/>
        </w:rPr>
        <w:t xml:space="preserve"> = S. saprophiticus </w:t>
      </w:r>
    </w:p>
    <w:p w:rsidR="00795260" w:rsidRPr="00795260" w:rsidRDefault="00A33519" w:rsidP="00795260">
      <w:pPr>
        <w:pStyle w:val="Paragraphedeliste"/>
        <w:numPr>
          <w:ilvl w:val="0"/>
          <w:numId w:val="2"/>
        </w:numPr>
        <w:rPr>
          <w:sz w:val="20"/>
        </w:rPr>
      </w:pPr>
      <w:r>
        <w:rPr>
          <w:sz w:val="20"/>
        </w:rPr>
        <w:t>Autres :</w:t>
      </w:r>
      <w:r w:rsidR="00795260">
        <w:rPr>
          <w:sz w:val="20"/>
        </w:rPr>
        <w:t xml:space="preserve"> </w:t>
      </w:r>
      <w:r w:rsidR="00795260" w:rsidRPr="00BC2265">
        <w:rPr>
          <w:color w:val="FF0000"/>
          <w:sz w:val="20"/>
        </w:rPr>
        <w:t>chlamydia</w:t>
      </w:r>
      <w:r w:rsidR="00795260">
        <w:rPr>
          <w:sz w:val="20"/>
        </w:rPr>
        <w:t xml:space="preserve">, </w:t>
      </w:r>
      <w:r w:rsidR="00795260" w:rsidRPr="00BC2265">
        <w:rPr>
          <w:color w:val="FF0000"/>
          <w:sz w:val="20"/>
        </w:rPr>
        <w:t>mycoplasmes</w:t>
      </w:r>
      <w:r w:rsidR="00795260">
        <w:rPr>
          <w:sz w:val="20"/>
        </w:rPr>
        <w:t xml:space="preserve">, </w:t>
      </w:r>
      <w:r w:rsidR="00795260" w:rsidRPr="00BC2265">
        <w:rPr>
          <w:color w:val="FF0000"/>
          <w:sz w:val="20"/>
        </w:rPr>
        <w:t>gonocoque Nesseriae</w:t>
      </w:r>
      <w:r w:rsidR="00795260">
        <w:rPr>
          <w:sz w:val="20"/>
        </w:rPr>
        <w:t>, BK</w:t>
      </w:r>
    </w:p>
    <w:p w:rsidR="00E85552" w:rsidRDefault="00E85552" w:rsidP="00795260">
      <w:pPr>
        <w:spacing w:after="0"/>
        <w:rPr>
          <w:sz w:val="20"/>
        </w:rPr>
      </w:pPr>
      <w:r w:rsidRPr="005542EC">
        <w:rPr>
          <w:b/>
          <w:sz w:val="20"/>
        </w:rPr>
        <w:t>Bactériurie signifi</w:t>
      </w:r>
      <w:r w:rsidR="005542EC">
        <w:rPr>
          <w:b/>
          <w:sz w:val="20"/>
        </w:rPr>
        <w:t>c</w:t>
      </w:r>
      <w:r w:rsidRPr="005542EC">
        <w:rPr>
          <w:b/>
          <w:sz w:val="20"/>
        </w:rPr>
        <w:t>ative</w:t>
      </w:r>
      <w:r>
        <w:rPr>
          <w:sz w:val="20"/>
        </w:rPr>
        <w:t> :</w:t>
      </w:r>
      <w:r w:rsidR="006916F6">
        <w:rPr>
          <w:sz w:val="20"/>
        </w:rPr>
        <w:t xml:space="preserve"> n° de bactéries/mm</w:t>
      </w:r>
      <w:r w:rsidR="006916F6" w:rsidRPr="00512BDA">
        <w:rPr>
          <w:sz w:val="20"/>
          <w:vertAlign w:val="superscript"/>
        </w:rPr>
        <w:t>3</w:t>
      </w:r>
      <w:r w:rsidR="006916F6">
        <w:rPr>
          <w:sz w:val="20"/>
        </w:rPr>
        <w:t xml:space="preserve"> au milieu de jet</w:t>
      </w:r>
    </w:p>
    <w:p w:rsidR="00795260" w:rsidRPr="00795260" w:rsidRDefault="00795260" w:rsidP="00795260">
      <w:pPr>
        <w:pStyle w:val="Paragraphedeliste"/>
        <w:numPr>
          <w:ilvl w:val="0"/>
          <w:numId w:val="2"/>
        </w:numPr>
        <w:spacing w:after="0"/>
        <w:rPr>
          <w:sz w:val="20"/>
        </w:rPr>
      </w:pPr>
      <m:oMath>
        <m:r>
          <w:rPr>
            <w:rFonts w:ascii="Cambria Math" w:hAnsi="Cambria Math"/>
            <w:sz w:val="20"/>
          </w:rPr>
          <m:t>≥</m:t>
        </m:r>
      </m:oMath>
      <w:r>
        <w:rPr>
          <w:rFonts w:eastAsiaTheme="minorEastAsia"/>
          <w:sz w:val="20"/>
        </w:rPr>
        <w:t>10</w:t>
      </w:r>
      <w:r w:rsidRPr="006916F6">
        <w:rPr>
          <w:rFonts w:eastAsiaTheme="minorEastAsia"/>
          <w:sz w:val="20"/>
          <w:vertAlign w:val="superscript"/>
        </w:rPr>
        <w:t>3</w:t>
      </w:r>
      <w:r>
        <w:rPr>
          <w:rFonts w:eastAsiaTheme="minorEastAsia"/>
          <w:sz w:val="20"/>
        </w:rPr>
        <w:t xml:space="preserve"> dans cystite non compliquée chez femme</w:t>
      </w:r>
    </w:p>
    <w:p w:rsidR="00795260" w:rsidRPr="00795260" w:rsidRDefault="00795260" w:rsidP="00795260">
      <w:pPr>
        <w:pStyle w:val="Paragraphedeliste"/>
        <w:numPr>
          <w:ilvl w:val="0"/>
          <w:numId w:val="2"/>
        </w:numPr>
        <w:rPr>
          <w:sz w:val="20"/>
        </w:rPr>
      </w:pPr>
      <m:oMath>
        <m:r>
          <w:rPr>
            <w:rFonts w:ascii="Cambria Math" w:hAnsi="Cambria Math"/>
            <w:sz w:val="20"/>
          </w:rPr>
          <m:t>≥</m:t>
        </m:r>
      </m:oMath>
      <w:r>
        <w:rPr>
          <w:rFonts w:eastAsiaTheme="minorEastAsia"/>
          <w:sz w:val="20"/>
        </w:rPr>
        <w:t>10</w:t>
      </w:r>
      <w:r w:rsidRPr="006916F6">
        <w:rPr>
          <w:rFonts w:eastAsiaTheme="minorEastAsia"/>
          <w:sz w:val="20"/>
          <w:vertAlign w:val="superscript"/>
        </w:rPr>
        <w:t>4</w:t>
      </w:r>
      <w:r>
        <w:rPr>
          <w:rFonts w:eastAsiaTheme="minorEastAsia"/>
          <w:sz w:val="20"/>
        </w:rPr>
        <w:t xml:space="preserve"> dans pyélonéphrite non compliquée chez la femme</w:t>
      </w:r>
      <w:r w:rsidR="006916F6">
        <w:rPr>
          <w:rFonts w:eastAsiaTheme="minorEastAsia"/>
          <w:sz w:val="20"/>
        </w:rPr>
        <w:t xml:space="preserve">, </w:t>
      </w:r>
      <w:r w:rsidR="00512BDA">
        <w:rPr>
          <w:rFonts w:eastAsiaTheme="minorEastAsia"/>
          <w:sz w:val="20"/>
        </w:rPr>
        <w:t>ou urine d’homme</w:t>
      </w:r>
    </w:p>
    <w:p w:rsidR="00C36E8F" w:rsidRPr="00C36E8F" w:rsidRDefault="00795260" w:rsidP="00C36E8F">
      <w:pPr>
        <w:pStyle w:val="Paragraphedeliste"/>
        <w:numPr>
          <w:ilvl w:val="0"/>
          <w:numId w:val="2"/>
        </w:numPr>
        <w:rPr>
          <w:sz w:val="20"/>
        </w:rPr>
      </w:pPr>
      <m:oMath>
        <m:r>
          <w:rPr>
            <w:rFonts w:ascii="Cambria Math" w:hAnsi="Cambria Math"/>
            <w:sz w:val="20"/>
          </w:rPr>
          <m:t>≥</m:t>
        </m:r>
      </m:oMath>
      <w:r w:rsidRPr="00795260">
        <w:rPr>
          <w:rFonts w:eastAsiaTheme="minorEastAsia"/>
          <w:sz w:val="20"/>
        </w:rPr>
        <w:t>10</w:t>
      </w:r>
      <w:r w:rsidRPr="006916F6">
        <w:rPr>
          <w:rFonts w:eastAsiaTheme="minorEastAsia"/>
          <w:sz w:val="20"/>
          <w:vertAlign w:val="superscript"/>
        </w:rPr>
        <w:t>5</w:t>
      </w:r>
      <w:r>
        <w:rPr>
          <w:rFonts w:eastAsiaTheme="minorEastAsia"/>
          <w:sz w:val="20"/>
        </w:rPr>
        <w:t xml:space="preserve"> urine </w:t>
      </w:r>
      <w:r w:rsidR="00512BDA">
        <w:rPr>
          <w:rFonts w:eastAsiaTheme="minorEastAsia"/>
          <w:sz w:val="20"/>
        </w:rPr>
        <w:t>sondée chez femme avec cystite compliquée</w:t>
      </w:r>
    </w:p>
    <w:p w:rsidR="00795260" w:rsidRPr="00C36E8F" w:rsidRDefault="00C36E8F" w:rsidP="00C36E8F">
      <w:pPr>
        <w:rPr>
          <w:sz w:val="20"/>
        </w:rPr>
      </w:pPr>
      <w:r>
        <w:rPr>
          <w:sz w:val="20"/>
        </w:rPr>
        <w:t>Garçons :</w:t>
      </w:r>
      <w:r w:rsidR="00795260" w:rsidRPr="00C36E8F">
        <w:rPr>
          <w:sz w:val="20"/>
        </w:rPr>
        <w:t xml:space="preserve"> n</w:t>
      </w:r>
      <w:r w:rsidR="006916F6" w:rsidRPr="00C36E8F">
        <w:rPr>
          <w:sz w:val="20"/>
        </w:rPr>
        <w:t>e devraient pas avoir</w:t>
      </w:r>
      <w:r w:rsidR="00795260" w:rsidRPr="00C36E8F">
        <w:rPr>
          <w:sz w:val="20"/>
        </w:rPr>
        <w:t xml:space="preserve"> d’infections urinaires. </w:t>
      </w:r>
      <w:r>
        <w:rPr>
          <w:sz w:val="20"/>
        </w:rPr>
        <w:t>P</w:t>
      </w:r>
      <w:r w:rsidR="00795260" w:rsidRPr="00C36E8F">
        <w:rPr>
          <w:sz w:val="20"/>
        </w:rPr>
        <w:t>etite fille</w:t>
      </w:r>
      <w:r>
        <w:rPr>
          <w:sz w:val="20"/>
        </w:rPr>
        <w:t> :</w:t>
      </w:r>
      <w:r w:rsidR="00795260" w:rsidRPr="00C36E8F">
        <w:rPr>
          <w:sz w:val="20"/>
        </w:rPr>
        <w:t xml:space="preserve"> à la rigueur un épisode mais pas plus.</w:t>
      </w:r>
    </w:p>
    <w:p w:rsidR="00E85552" w:rsidRDefault="00E85552" w:rsidP="00C36E8F">
      <w:pPr>
        <w:spacing w:after="0"/>
        <w:rPr>
          <w:sz w:val="20"/>
        </w:rPr>
      </w:pPr>
      <w:r w:rsidRPr="005542EC">
        <w:rPr>
          <w:b/>
          <w:sz w:val="20"/>
        </w:rPr>
        <w:lastRenderedPageBreak/>
        <w:t>Infections chez la femme</w:t>
      </w:r>
      <w:r>
        <w:rPr>
          <w:sz w:val="20"/>
        </w:rPr>
        <w:t> :</w:t>
      </w:r>
    </w:p>
    <w:p w:rsidR="00E85552" w:rsidRDefault="00E85552" w:rsidP="00C36E8F">
      <w:pPr>
        <w:pStyle w:val="Paragraphedeliste"/>
        <w:numPr>
          <w:ilvl w:val="0"/>
          <w:numId w:val="2"/>
        </w:numPr>
        <w:spacing w:after="0"/>
        <w:rPr>
          <w:sz w:val="20"/>
        </w:rPr>
      </w:pPr>
      <w:r w:rsidRPr="00E85552">
        <w:rPr>
          <w:sz w:val="20"/>
        </w:rPr>
        <w:t>Cystite non compliquée chez la femme :</w:t>
      </w:r>
      <w:r w:rsidR="009A383B">
        <w:rPr>
          <w:sz w:val="20"/>
        </w:rPr>
        <w:t xml:space="preserve"> infection la plus courante</w:t>
      </w:r>
    </w:p>
    <w:p w:rsidR="009A383B" w:rsidRDefault="00A92E65" w:rsidP="00A92E65">
      <w:pPr>
        <w:pStyle w:val="Paragraphedeliste"/>
        <w:numPr>
          <w:ilvl w:val="0"/>
          <w:numId w:val="7"/>
        </w:numPr>
        <w:spacing w:after="0"/>
        <w:rPr>
          <w:sz w:val="20"/>
        </w:rPr>
      </w:pPr>
      <w:r w:rsidRPr="00A92E65">
        <w:rPr>
          <w:sz w:val="20"/>
        </w:rPr>
        <w:t>Germes pathogènes :</w:t>
      </w:r>
    </w:p>
    <w:p w:rsidR="009A383B" w:rsidRDefault="00A92E65" w:rsidP="009A383B">
      <w:pPr>
        <w:pStyle w:val="Paragraphedeliste"/>
        <w:numPr>
          <w:ilvl w:val="0"/>
          <w:numId w:val="8"/>
        </w:numPr>
        <w:spacing w:after="0"/>
        <w:rPr>
          <w:sz w:val="20"/>
        </w:rPr>
      </w:pPr>
      <w:r w:rsidRPr="00A92E65">
        <w:rPr>
          <w:sz w:val="20"/>
        </w:rPr>
        <w:t xml:space="preserve">E. </w:t>
      </w:r>
      <w:r>
        <w:rPr>
          <w:sz w:val="20"/>
        </w:rPr>
        <w:t>c</w:t>
      </w:r>
      <w:r w:rsidRPr="00A92E65">
        <w:rPr>
          <w:sz w:val="20"/>
        </w:rPr>
        <w:t>oli (70 – 95%</w:t>
      </w:r>
      <w:r w:rsidR="009A383B">
        <w:rPr>
          <w:sz w:val="20"/>
        </w:rPr>
        <w:t>)</w:t>
      </w:r>
    </w:p>
    <w:p w:rsidR="009A383B" w:rsidRPr="009A383B" w:rsidRDefault="009A383B" w:rsidP="009A383B">
      <w:pPr>
        <w:pStyle w:val="Paragraphedeliste"/>
        <w:numPr>
          <w:ilvl w:val="0"/>
          <w:numId w:val="8"/>
        </w:numPr>
        <w:spacing w:after="0"/>
        <w:rPr>
          <w:sz w:val="20"/>
        </w:rPr>
      </w:pPr>
      <w:r w:rsidRPr="009A383B">
        <w:rPr>
          <w:sz w:val="20"/>
        </w:rPr>
        <w:t>S</w:t>
      </w:r>
      <w:r w:rsidR="00A92E65" w:rsidRPr="009A383B">
        <w:rPr>
          <w:sz w:val="20"/>
        </w:rPr>
        <w:t>taphylocoques saprophytes</w:t>
      </w:r>
    </w:p>
    <w:p w:rsidR="00A92E65" w:rsidRPr="00A92E65" w:rsidRDefault="009A383B" w:rsidP="009A383B">
      <w:pPr>
        <w:pStyle w:val="Paragraphedeliste"/>
        <w:numPr>
          <w:ilvl w:val="0"/>
          <w:numId w:val="8"/>
        </w:numPr>
        <w:spacing w:after="0"/>
        <w:rPr>
          <w:sz w:val="20"/>
        </w:rPr>
      </w:pPr>
      <w:r>
        <w:rPr>
          <w:sz w:val="20"/>
        </w:rPr>
        <w:t>E</w:t>
      </w:r>
      <w:r w:rsidR="00A92E65">
        <w:rPr>
          <w:sz w:val="20"/>
        </w:rPr>
        <w:t>ntérobactéries (</w:t>
      </w:r>
      <w:r w:rsidR="00A92E65" w:rsidRPr="00A92E65">
        <w:rPr>
          <w:sz w:val="20"/>
        </w:rPr>
        <w:t>proteus mirabilis, klebsiella</w:t>
      </w:r>
      <w:r w:rsidR="00A92E65">
        <w:rPr>
          <w:sz w:val="20"/>
        </w:rPr>
        <w:t>)</w:t>
      </w:r>
      <w:r w:rsidR="00A92E65" w:rsidRPr="00A92E65">
        <w:rPr>
          <w:sz w:val="20"/>
        </w:rPr>
        <w:t xml:space="preserve"> </w:t>
      </w:r>
    </w:p>
    <w:p w:rsidR="00A92E65" w:rsidRPr="009A383B" w:rsidRDefault="009A383B" w:rsidP="00A92E65">
      <w:pPr>
        <w:pStyle w:val="Paragraphedeliste"/>
        <w:numPr>
          <w:ilvl w:val="0"/>
          <w:numId w:val="7"/>
        </w:numPr>
        <w:spacing w:after="0"/>
        <w:rPr>
          <w:sz w:val="20"/>
        </w:rPr>
      </w:pPr>
      <w:r w:rsidRPr="009A383B">
        <w:rPr>
          <w:sz w:val="20"/>
        </w:rPr>
        <w:t xml:space="preserve">Symptômes : </w:t>
      </w:r>
      <w:r>
        <w:rPr>
          <w:sz w:val="20"/>
        </w:rPr>
        <w:t>d</w:t>
      </w:r>
      <w:r w:rsidR="00A92E65" w:rsidRPr="009A383B">
        <w:rPr>
          <w:sz w:val="20"/>
        </w:rPr>
        <w:t xml:space="preserve">ouleurs, algurie, pollakiurie </w:t>
      </w:r>
      <w:r w:rsidRPr="009A383B">
        <w:rPr>
          <w:color w:val="FF0000"/>
          <w:sz w:val="20"/>
        </w:rPr>
        <w:t>mais pas de fièvre</w:t>
      </w:r>
    </w:p>
    <w:p w:rsidR="00A92E65" w:rsidRPr="00A92E65" w:rsidRDefault="00A92E65" w:rsidP="00A92E65">
      <w:pPr>
        <w:pStyle w:val="Paragraphedeliste"/>
        <w:numPr>
          <w:ilvl w:val="0"/>
          <w:numId w:val="7"/>
        </w:numPr>
        <w:spacing w:after="0"/>
        <w:rPr>
          <w:sz w:val="20"/>
        </w:rPr>
      </w:pPr>
      <w:r w:rsidRPr="00A92E65">
        <w:rPr>
          <w:sz w:val="20"/>
        </w:rPr>
        <w:t xml:space="preserve">Traitement : </w:t>
      </w:r>
    </w:p>
    <w:p w:rsidR="00A92E65" w:rsidRPr="00A92E65" w:rsidRDefault="00A92E65" w:rsidP="009A383B">
      <w:pPr>
        <w:pStyle w:val="Paragraphedeliste"/>
        <w:numPr>
          <w:ilvl w:val="0"/>
          <w:numId w:val="9"/>
        </w:numPr>
        <w:spacing w:after="0"/>
        <w:rPr>
          <w:sz w:val="20"/>
        </w:rPr>
      </w:pPr>
      <w:r w:rsidRPr="00A92E65">
        <w:rPr>
          <w:sz w:val="20"/>
        </w:rPr>
        <w:t xml:space="preserve">Fluoroquinolones ou sulfamidés : 3 jours </w:t>
      </w:r>
    </w:p>
    <w:p w:rsidR="00A92E65" w:rsidRDefault="00A92E65" w:rsidP="009A383B">
      <w:pPr>
        <w:pStyle w:val="Paragraphedeliste"/>
        <w:numPr>
          <w:ilvl w:val="0"/>
          <w:numId w:val="9"/>
        </w:numPr>
        <w:spacing w:after="0"/>
        <w:rPr>
          <w:sz w:val="20"/>
        </w:rPr>
      </w:pPr>
      <w:r w:rsidRPr="00A92E65">
        <w:rPr>
          <w:sz w:val="20"/>
        </w:rPr>
        <w:t>Fosfomycine en dose unique</w:t>
      </w:r>
    </w:p>
    <w:p w:rsidR="009A383B" w:rsidRDefault="009A383B" w:rsidP="009A383B">
      <w:pPr>
        <w:pStyle w:val="Paragraphedeliste"/>
        <w:spacing w:after="0"/>
        <w:ind w:left="2160"/>
        <w:rPr>
          <w:sz w:val="20"/>
        </w:rPr>
      </w:pPr>
    </w:p>
    <w:p w:rsidR="00E85552" w:rsidRDefault="00E85552" w:rsidP="00E85552">
      <w:pPr>
        <w:pStyle w:val="Paragraphedeliste"/>
        <w:numPr>
          <w:ilvl w:val="0"/>
          <w:numId w:val="2"/>
        </w:numPr>
        <w:rPr>
          <w:sz w:val="20"/>
        </w:rPr>
      </w:pPr>
      <w:r>
        <w:rPr>
          <w:sz w:val="20"/>
        </w:rPr>
        <w:t>Pyélonéphrite non compliquée chez femme pré-ménopausée, non enceinte :</w:t>
      </w:r>
    </w:p>
    <w:p w:rsidR="000113CB" w:rsidRDefault="00AC3D2B" w:rsidP="000113CB">
      <w:pPr>
        <w:pStyle w:val="Paragraphedeliste"/>
        <w:numPr>
          <w:ilvl w:val="0"/>
          <w:numId w:val="10"/>
        </w:numPr>
        <w:rPr>
          <w:sz w:val="20"/>
        </w:rPr>
      </w:pPr>
      <w:r>
        <w:rPr>
          <w:sz w:val="20"/>
        </w:rPr>
        <w:t>Germes pathogènes :</w:t>
      </w:r>
      <w:r w:rsidR="000113CB">
        <w:rPr>
          <w:sz w:val="20"/>
        </w:rPr>
        <w:t xml:space="preserve"> idem que cystite non compliquée</w:t>
      </w:r>
    </w:p>
    <w:p w:rsidR="00AC3D2B" w:rsidRPr="000113CB" w:rsidRDefault="00AC3D2B" w:rsidP="000113CB">
      <w:pPr>
        <w:pStyle w:val="Paragraphedeliste"/>
        <w:numPr>
          <w:ilvl w:val="0"/>
          <w:numId w:val="10"/>
        </w:numPr>
        <w:rPr>
          <w:sz w:val="20"/>
        </w:rPr>
      </w:pPr>
      <w:r w:rsidRPr="000113CB">
        <w:rPr>
          <w:sz w:val="20"/>
        </w:rPr>
        <w:t>Symptômes :</w:t>
      </w:r>
      <w:r w:rsidR="007B4B1A" w:rsidRPr="000113CB">
        <w:rPr>
          <w:sz w:val="20"/>
        </w:rPr>
        <w:t xml:space="preserve"> douleurs lombaires, algurie, pollakiurie, </w:t>
      </w:r>
      <w:r w:rsidR="007B4B1A" w:rsidRPr="000113CB">
        <w:rPr>
          <w:color w:val="FF0000"/>
          <w:sz w:val="20"/>
        </w:rPr>
        <w:t>état fébrile/sub-fébrile</w:t>
      </w:r>
    </w:p>
    <w:p w:rsidR="00AC3D2B" w:rsidRDefault="00AC3D2B" w:rsidP="00AC3D2B">
      <w:pPr>
        <w:pStyle w:val="Paragraphedeliste"/>
        <w:numPr>
          <w:ilvl w:val="0"/>
          <w:numId w:val="10"/>
        </w:numPr>
        <w:rPr>
          <w:sz w:val="20"/>
        </w:rPr>
      </w:pPr>
      <w:r>
        <w:rPr>
          <w:sz w:val="20"/>
        </w:rPr>
        <w:t>Traitement :</w:t>
      </w:r>
    </w:p>
    <w:p w:rsidR="000113CB" w:rsidRDefault="000113CB" w:rsidP="000113CB">
      <w:pPr>
        <w:pStyle w:val="Paragraphedeliste"/>
        <w:numPr>
          <w:ilvl w:val="0"/>
          <w:numId w:val="17"/>
        </w:numPr>
        <w:rPr>
          <w:sz w:val="20"/>
        </w:rPr>
      </w:pPr>
      <w:r w:rsidRPr="00A92E65">
        <w:rPr>
          <w:sz w:val="20"/>
        </w:rPr>
        <w:t>Fluoroquinolones ou sulfamidés :</w:t>
      </w:r>
      <w:r>
        <w:rPr>
          <w:sz w:val="20"/>
        </w:rPr>
        <w:t xml:space="preserve"> 7j minimum ou 2 semaines si atteinte sévère</w:t>
      </w:r>
    </w:p>
    <w:p w:rsidR="000113CB" w:rsidRPr="000113CB" w:rsidRDefault="000113CB" w:rsidP="000113CB">
      <w:pPr>
        <w:pStyle w:val="Paragraphedeliste"/>
        <w:numPr>
          <w:ilvl w:val="0"/>
          <w:numId w:val="17"/>
        </w:numPr>
        <w:rPr>
          <w:sz w:val="20"/>
        </w:rPr>
      </w:pPr>
      <w:r>
        <w:rPr>
          <w:sz w:val="20"/>
        </w:rPr>
        <w:t>Échographie de l’abdomen recommandée</w:t>
      </w:r>
    </w:p>
    <w:p w:rsidR="000113CB" w:rsidRDefault="000113CB" w:rsidP="000113CB">
      <w:pPr>
        <w:rPr>
          <w:sz w:val="20"/>
        </w:rPr>
      </w:pPr>
      <w:r>
        <w:rPr>
          <w:sz w:val="20"/>
        </w:rPr>
        <w:t>Toute infection urinaire (pyélonéphrite, prostatite) présentent un danger de faire une septicémie</w:t>
      </w:r>
    </w:p>
    <w:p w:rsidR="00E85552" w:rsidRPr="00C227A7" w:rsidRDefault="00E85552" w:rsidP="00C227A7">
      <w:pPr>
        <w:pStyle w:val="Paragraphedeliste"/>
        <w:numPr>
          <w:ilvl w:val="0"/>
          <w:numId w:val="2"/>
        </w:numPr>
        <w:spacing w:after="0"/>
        <w:rPr>
          <w:sz w:val="20"/>
        </w:rPr>
      </w:pPr>
      <w:r w:rsidRPr="00C227A7">
        <w:rPr>
          <w:sz w:val="20"/>
        </w:rPr>
        <w:t>Infections urinaires chez femme enceinte :</w:t>
      </w:r>
    </w:p>
    <w:p w:rsidR="00AC3D2B" w:rsidRDefault="00AC3D2B" w:rsidP="000113CB">
      <w:pPr>
        <w:pStyle w:val="Paragraphedeliste"/>
        <w:numPr>
          <w:ilvl w:val="0"/>
          <w:numId w:val="11"/>
        </w:numPr>
        <w:spacing w:after="0"/>
        <w:rPr>
          <w:sz w:val="20"/>
        </w:rPr>
      </w:pPr>
      <w:r>
        <w:rPr>
          <w:sz w:val="20"/>
        </w:rPr>
        <w:t>Germes pathogènes :</w:t>
      </w:r>
      <w:r w:rsidR="000113CB">
        <w:rPr>
          <w:sz w:val="20"/>
        </w:rPr>
        <w:t xml:space="preserve"> idem que cystite non compliquée</w:t>
      </w:r>
    </w:p>
    <w:p w:rsidR="00AC3D2B" w:rsidRDefault="00AC3D2B" w:rsidP="00AC3D2B">
      <w:pPr>
        <w:pStyle w:val="Paragraphedeliste"/>
        <w:numPr>
          <w:ilvl w:val="0"/>
          <w:numId w:val="11"/>
        </w:numPr>
        <w:rPr>
          <w:sz w:val="20"/>
        </w:rPr>
      </w:pPr>
      <w:r w:rsidRPr="00AC3D2B">
        <w:rPr>
          <w:sz w:val="20"/>
        </w:rPr>
        <w:t>Traitement :</w:t>
      </w:r>
    </w:p>
    <w:p w:rsidR="000113CB" w:rsidRDefault="000113CB" w:rsidP="000113CB">
      <w:pPr>
        <w:pStyle w:val="Paragraphedeliste"/>
        <w:numPr>
          <w:ilvl w:val="0"/>
          <w:numId w:val="18"/>
        </w:numPr>
        <w:rPr>
          <w:sz w:val="20"/>
        </w:rPr>
      </w:pPr>
      <w:r>
        <w:rPr>
          <w:sz w:val="20"/>
        </w:rPr>
        <w:t>Céphalosporines</w:t>
      </w:r>
    </w:p>
    <w:p w:rsidR="000113CB" w:rsidRDefault="000113CB" w:rsidP="000113CB">
      <w:pPr>
        <w:pStyle w:val="Paragraphedeliste"/>
        <w:numPr>
          <w:ilvl w:val="0"/>
          <w:numId w:val="18"/>
        </w:numPr>
        <w:rPr>
          <w:sz w:val="20"/>
        </w:rPr>
      </w:pPr>
      <w:r>
        <w:rPr>
          <w:sz w:val="20"/>
        </w:rPr>
        <w:t>Échographie de l’abdomen recommandée</w:t>
      </w:r>
      <w:r w:rsidR="00C227A7">
        <w:rPr>
          <w:sz w:val="20"/>
        </w:rPr>
        <w:t xml:space="preserve"> : parfois c’est le bébé qui comprime les voies urinaires. Il faut alors insérer un tube pour garder </w:t>
      </w:r>
      <w:r w:rsidR="008A7B86">
        <w:rPr>
          <w:sz w:val="20"/>
        </w:rPr>
        <w:t>l’uretère</w:t>
      </w:r>
      <w:r w:rsidR="00C227A7">
        <w:rPr>
          <w:sz w:val="20"/>
        </w:rPr>
        <w:t xml:space="preserve"> dilaté.</w:t>
      </w:r>
    </w:p>
    <w:p w:rsidR="00B57B8A" w:rsidRPr="00B57B8A" w:rsidRDefault="00B57B8A" w:rsidP="000113CB">
      <w:pPr>
        <w:pStyle w:val="Paragraphedeliste"/>
        <w:numPr>
          <w:ilvl w:val="0"/>
          <w:numId w:val="18"/>
        </w:numPr>
        <w:rPr>
          <w:color w:val="FF0000"/>
          <w:sz w:val="20"/>
        </w:rPr>
      </w:pPr>
      <w:r w:rsidRPr="00B57B8A">
        <w:rPr>
          <w:color w:val="FF0000"/>
          <w:sz w:val="20"/>
        </w:rPr>
        <w:t>Quinolones, tétracyclines et sulfamidés contrindiqués !</w:t>
      </w:r>
    </w:p>
    <w:p w:rsidR="007B4B1A" w:rsidRDefault="007B4B1A" w:rsidP="007B4B1A">
      <w:pPr>
        <w:pStyle w:val="Paragraphedeliste"/>
        <w:ind w:left="1440"/>
        <w:rPr>
          <w:sz w:val="20"/>
        </w:rPr>
      </w:pPr>
    </w:p>
    <w:p w:rsidR="00AD72AA" w:rsidRPr="00AD72AA" w:rsidRDefault="00E85552" w:rsidP="00AD72AA">
      <w:pPr>
        <w:pStyle w:val="Paragraphedeliste"/>
        <w:numPr>
          <w:ilvl w:val="0"/>
          <w:numId w:val="2"/>
        </w:numPr>
        <w:rPr>
          <w:sz w:val="20"/>
        </w:rPr>
      </w:pPr>
      <w:r w:rsidRPr="00AC3D2B">
        <w:rPr>
          <w:sz w:val="20"/>
        </w:rPr>
        <w:t>Cystites à répétition :</w:t>
      </w:r>
      <w:r w:rsidR="009F05DC">
        <w:rPr>
          <w:sz w:val="20"/>
        </w:rPr>
        <w:t xml:space="preserve"> </w:t>
      </w:r>
    </w:p>
    <w:p w:rsidR="00C02D16" w:rsidRPr="00C02D16" w:rsidRDefault="00C02D16" w:rsidP="004822D6">
      <w:pPr>
        <w:pStyle w:val="Paragraphedeliste"/>
        <w:numPr>
          <w:ilvl w:val="0"/>
          <w:numId w:val="21"/>
        </w:numPr>
        <w:rPr>
          <w:sz w:val="20"/>
        </w:rPr>
      </w:pPr>
      <w:r>
        <w:rPr>
          <w:sz w:val="20"/>
        </w:rPr>
        <w:t>P</w:t>
      </w:r>
      <w:r w:rsidRPr="00C02D16">
        <w:rPr>
          <w:sz w:val="20"/>
        </w:rPr>
        <w:t>enser à un reflux !</w:t>
      </w:r>
      <w:r>
        <w:rPr>
          <w:sz w:val="20"/>
        </w:rPr>
        <w:t xml:space="preserve"> Se fera par cysto-urétrographie mictionnelle</w:t>
      </w:r>
      <w:r w:rsidR="00616DDC">
        <w:rPr>
          <w:sz w:val="20"/>
        </w:rPr>
        <w:t>.</w:t>
      </w:r>
    </w:p>
    <w:p w:rsidR="00AD72AA" w:rsidRPr="00AD72AA" w:rsidRDefault="00AD72AA" w:rsidP="004822D6">
      <w:pPr>
        <w:pStyle w:val="Paragraphedeliste"/>
        <w:numPr>
          <w:ilvl w:val="0"/>
          <w:numId w:val="21"/>
        </w:numPr>
        <w:rPr>
          <w:sz w:val="20"/>
        </w:rPr>
      </w:pPr>
      <w:r w:rsidRPr="00AD72AA">
        <w:rPr>
          <w:sz w:val="20"/>
        </w:rPr>
        <w:t xml:space="preserve">Grade et prévalence : </w:t>
      </w:r>
    </w:p>
    <w:p w:rsidR="00AD72AA" w:rsidRDefault="00AD72AA" w:rsidP="004822D6">
      <w:pPr>
        <w:pStyle w:val="Paragraphedeliste"/>
        <w:numPr>
          <w:ilvl w:val="0"/>
          <w:numId w:val="22"/>
        </w:numPr>
        <w:rPr>
          <w:sz w:val="20"/>
        </w:rPr>
      </w:pPr>
      <w:r w:rsidRPr="00AD72AA">
        <w:rPr>
          <w:sz w:val="20"/>
        </w:rPr>
        <w:t>Grade I :</w:t>
      </w:r>
      <w:r>
        <w:rPr>
          <w:sz w:val="20"/>
        </w:rPr>
        <w:t xml:space="preserve"> uretère seul</w:t>
      </w:r>
    </w:p>
    <w:p w:rsidR="00AD72AA" w:rsidRDefault="00AD72AA" w:rsidP="004822D6">
      <w:pPr>
        <w:pStyle w:val="Paragraphedeliste"/>
        <w:numPr>
          <w:ilvl w:val="0"/>
          <w:numId w:val="22"/>
        </w:numPr>
        <w:rPr>
          <w:sz w:val="20"/>
        </w:rPr>
      </w:pPr>
      <w:r>
        <w:rPr>
          <w:sz w:val="20"/>
        </w:rPr>
        <w:t>Grade II : uretère et bassinet, pas de dilatation</w:t>
      </w:r>
    </w:p>
    <w:p w:rsidR="00AD72AA" w:rsidRDefault="00AD72AA" w:rsidP="004822D6">
      <w:pPr>
        <w:pStyle w:val="Paragraphedeliste"/>
        <w:numPr>
          <w:ilvl w:val="0"/>
          <w:numId w:val="22"/>
        </w:numPr>
        <w:rPr>
          <w:sz w:val="20"/>
        </w:rPr>
      </w:pPr>
      <w:r>
        <w:rPr>
          <w:sz w:val="20"/>
        </w:rPr>
        <w:t>Grade III : dilatation  urétérale</w:t>
      </w:r>
      <w:r w:rsidR="001518C9">
        <w:rPr>
          <w:sz w:val="20"/>
        </w:rPr>
        <w:t xml:space="preserve"> discrète</w:t>
      </w:r>
      <w:r>
        <w:rPr>
          <w:sz w:val="20"/>
        </w:rPr>
        <w:t>, émoussement des calices.</w:t>
      </w:r>
    </w:p>
    <w:p w:rsidR="00AD72AA" w:rsidRDefault="00AD72AA" w:rsidP="004822D6">
      <w:pPr>
        <w:pStyle w:val="Paragraphedeliste"/>
        <w:numPr>
          <w:ilvl w:val="0"/>
          <w:numId w:val="22"/>
        </w:numPr>
        <w:rPr>
          <w:sz w:val="20"/>
        </w:rPr>
      </w:pPr>
      <w:r>
        <w:rPr>
          <w:sz w:val="20"/>
        </w:rPr>
        <w:t xml:space="preserve">Grade IV : </w:t>
      </w:r>
      <w:r w:rsidR="001518C9">
        <w:rPr>
          <w:sz w:val="20"/>
        </w:rPr>
        <w:t xml:space="preserve">dilatation modérée </w:t>
      </w:r>
      <w:r w:rsidR="00C02D16">
        <w:rPr>
          <w:sz w:val="20"/>
        </w:rPr>
        <w:t>d</w:t>
      </w:r>
      <w:r w:rsidR="001518C9">
        <w:rPr>
          <w:sz w:val="20"/>
        </w:rPr>
        <w:t xml:space="preserve">’uretère </w:t>
      </w:r>
      <w:r w:rsidR="00C02D16">
        <w:rPr>
          <w:sz w:val="20"/>
        </w:rPr>
        <w:t>+</w:t>
      </w:r>
      <w:r w:rsidR="001518C9">
        <w:rPr>
          <w:sz w:val="20"/>
        </w:rPr>
        <w:t xml:space="preserve"> calices, </w:t>
      </w:r>
      <w:r w:rsidR="008A7B86">
        <w:rPr>
          <w:sz w:val="20"/>
        </w:rPr>
        <w:t>empreinte des calices préservée</w:t>
      </w:r>
    </w:p>
    <w:p w:rsidR="001518C9" w:rsidRPr="00AD72AA" w:rsidRDefault="001518C9" w:rsidP="004822D6">
      <w:pPr>
        <w:pStyle w:val="Paragraphedeliste"/>
        <w:numPr>
          <w:ilvl w:val="0"/>
          <w:numId w:val="22"/>
        </w:numPr>
        <w:rPr>
          <w:sz w:val="20"/>
        </w:rPr>
      </w:pPr>
      <w:r>
        <w:rPr>
          <w:sz w:val="20"/>
        </w:rPr>
        <w:t>Grade V : dilatation de tout l’arbre urinaire et disparition de l’empreinte des papilles</w:t>
      </w:r>
    </w:p>
    <w:p w:rsidR="00E85552" w:rsidRDefault="00E85552" w:rsidP="00C36E8F">
      <w:pPr>
        <w:spacing w:after="0"/>
        <w:rPr>
          <w:sz w:val="20"/>
        </w:rPr>
      </w:pPr>
      <w:r w:rsidRPr="00AD72AA">
        <w:rPr>
          <w:b/>
          <w:sz w:val="20"/>
        </w:rPr>
        <w:t>Infections chez l’h</w:t>
      </w:r>
      <w:r w:rsidRPr="005542EC">
        <w:rPr>
          <w:b/>
          <w:sz w:val="20"/>
        </w:rPr>
        <w:t>omme</w:t>
      </w:r>
      <w:r>
        <w:rPr>
          <w:sz w:val="20"/>
        </w:rPr>
        <w:t> :</w:t>
      </w:r>
    </w:p>
    <w:p w:rsidR="00E85552" w:rsidRDefault="00E85552" w:rsidP="00C36E8F">
      <w:pPr>
        <w:pStyle w:val="Paragraphedeliste"/>
        <w:numPr>
          <w:ilvl w:val="0"/>
          <w:numId w:val="2"/>
        </w:numPr>
        <w:spacing w:after="0"/>
        <w:rPr>
          <w:sz w:val="20"/>
        </w:rPr>
      </w:pPr>
      <w:r>
        <w:rPr>
          <w:sz w:val="20"/>
        </w:rPr>
        <w:t>Prostati</w:t>
      </w:r>
      <w:r w:rsidR="005542EC">
        <w:rPr>
          <w:sz w:val="20"/>
        </w:rPr>
        <w:t>t</w:t>
      </w:r>
      <w:r>
        <w:rPr>
          <w:sz w:val="20"/>
        </w:rPr>
        <w:t>e aiguë :</w:t>
      </w:r>
      <w:r w:rsidR="008A5536">
        <w:rPr>
          <w:sz w:val="20"/>
        </w:rPr>
        <w:t xml:space="preserve"> chez le sujet jeune il faut exclure une maladie sexuellement transmissible (MST) car outre E. Coli (germe urinaire), les mycoplasmes/gonocoques N/Chlamydia sont des agents causaux fréquents. Si sujet âgé, chercher une hypertrophie bénigne de la prostate à distance de l’infection (peut causer stase favorisant l’infection).</w:t>
      </w:r>
    </w:p>
    <w:p w:rsidR="004B5146" w:rsidRDefault="004B5146" w:rsidP="004B5146">
      <w:pPr>
        <w:pStyle w:val="Paragraphedeliste"/>
        <w:numPr>
          <w:ilvl w:val="0"/>
          <w:numId w:val="23"/>
        </w:numPr>
        <w:spacing w:after="0"/>
        <w:rPr>
          <w:sz w:val="20"/>
        </w:rPr>
      </w:pPr>
      <w:r>
        <w:rPr>
          <w:sz w:val="20"/>
        </w:rPr>
        <w:t>Symptômes : fièvre, dysurie souvent douloureuse, pollakiurie</w:t>
      </w:r>
    </w:p>
    <w:p w:rsidR="004B5146" w:rsidRDefault="004B5146" w:rsidP="004B5146">
      <w:pPr>
        <w:pStyle w:val="Paragraphedeliste"/>
        <w:numPr>
          <w:ilvl w:val="0"/>
          <w:numId w:val="23"/>
        </w:numPr>
        <w:spacing w:after="0"/>
        <w:rPr>
          <w:sz w:val="20"/>
        </w:rPr>
      </w:pPr>
      <w:r>
        <w:rPr>
          <w:sz w:val="20"/>
        </w:rPr>
        <w:t>Toucher rectal : prostate molle, très douloureuse</w:t>
      </w:r>
      <w:r w:rsidR="008A5536">
        <w:rPr>
          <w:sz w:val="20"/>
        </w:rPr>
        <w:t xml:space="preserve"> (ne pas masser</w:t>
      </w:r>
      <w:r w:rsidR="008A7B86">
        <w:rPr>
          <w:sz w:val="20"/>
        </w:rPr>
        <w:t xml:space="preserve"> car peut induire dissémination bactérienne. Ne se fait que si prostatite chronique</w:t>
      </w:r>
      <w:r w:rsidR="008A5536">
        <w:rPr>
          <w:sz w:val="20"/>
        </w:rPr>
        <w:t>)</w:t>
      </w:r>
    </w:p>
    <w:p w:rsidR="004B5146" w:rsidRDefault="004B5146" w:rsidP="004B5146">
      <w:pPr>
        <w:pStyle w:val="Paragraphedeliste"/>
        <w:numPr>
          <w:ilvl w:val="0"/>
          <w:numId w:val="23"/>
        </w:numPr>
        <w:spacing w:after="0"/>
        <w:rPr>
          <w:sz w:val="20"/>
        </w:rPr>
      </w:pPr>
      <w:r>
        <w:rPr>
          <w:sz w:val="20"/>
        </w:rPr>
        <w:t>Urines :</w:t>
      </w:r>
      <w:r w:rsidR="008A5536">
        <w:rPr>
          <w:sz w:val="20"/>
        </w:rPr>
        <w:t xml:space="preserve"> leuco-bactéries</w:t>
      </w:r>
      <w:r w:rsidR="008A7B86">
        <w:rPr>
          <w:sz w:val="20"/>
        </w:rPr>
        <w:t xml:space="preserve"> voire pyurie (PMN)</w:t>
      </w:r>
    </w:p>
    <w:p w:rsidR="004B5146" w:rsidRPr="004B5146" w:rsidRDefault="004B5146" w:rsidP="004B5146">
      <w:pPr>
        <w:pStyle w:val="Paragraphedeliste"/>
        <w:numPr>
          <w:ilvl w:val="0"/>
          <w:numId w:val="23"/>
        </w:numPr>
        <w:spacing w:after="0"/>
        <w:rPr>
          <w:sz w:val="20"/>
        </w:rPr>
      </w:pPr>
      <w:r>
        <w:rPr>
          <w:sz w:val="20"/>
        </w:rPr>
        <w:t>Traitement :</w:t>
      </w:r>
      <w:r w:rsidR="008A5536">
        <w:rPr>
          <w:sz w:val="20"/>
        </w:rPr>
        <w:t xml:space="preserve"> quinolones ou sulfamides 4-6 semaines</w:t>
      </w:r>
    </w:p>
    <w:p w:rsidR="008A5536" w:rsidRDefault="008A5536">
      <w:pPr>
        <w:rPr>
          <w:sz w:val="20"/>
        </w:rPr>
      </w:pPr>
      <w:r>
        <w:rPr>
          <w:sz w:val="20"/>
        </w:rPr>
        <w:br w:type="page"/>
      </w:r>
    </w:p>
    <w:p w:rsidR="00E85552" w:rsidRDefault="00E85552" w:rsidP="00E85552">
      <w:pPr>
        <w:pStyle w:val="Paragraphedeliste"/>
        <w:numPr>
          <w:ilvl w:val="0"/>
          <w:numId w:val="2"/>
        </w:numPr>
        <w:rPr>
          <w:sz w:val="20"/>
        </w:rPr>
      </w:pPr>
      <w:r>
        <w:rPr>
          <w:sz w:val="20"/>
        </w:rPr>
        <w:lastRenderedPageBreak/>
        <w:t>Autres causes :</w:t>
      </w:r>
    </w:p>
    <w:p w:rsidR="00477FB4" w:rsidRDefault="00E85552" w:rsidP="00E85552">
      <w:pPr>
        <w:pStyle w:val="Paragraphedeliste"/>
        <w:numPr>
          <w:ilvl w:val="0"/>
          <w:numId w:val="3"/>
        </w:numPr>
        <w:rPr>
          <w:sz w:val="20"/>
        </w:rPr>
      </w:pPr>
      <w:r>
        <w:rPr>
          <w:sz w:val="20"/>
        </w:rPr>
        <w:t>Orchi</w:t>
      </w:r>
      <w:r w:rsidR="008A5536">
        <w:rPr>
          <w:sz w:val="20"/>
        </w:rPr>
        <w:t>-épididymite = inflammation de testicule (orchite) et épididyme (épididymite)</w:t>
      </w:r>
      <w:r w:rsidR="00477FB4">
        <w:rPr>
          <w:sz w:val="20"/>
        </w:rPr>
        <w:t> :</w:t>
      </w:r>
    </w:p>
    <w:p w:rsidR="00477FB4" w:rsidRDefault="00477FB4" w:rsidP="00477FB4">
      <w:pPr>
        <w:pStyle w:val="Paragraphedeliste"/>
        <w:numPr>
          <w:ilvl w:val="0"/>
          <w:numId w:val="25"/>
        </w:numPr>
        <w:rPr>
          <w:sz w:val="20"/>
        </w:rPr>
      </w:pPr>
      <w:r>
        <w:rPr>
          <w:sz w:val="20"/>
        </w:rPr>
        <w:t xml:space="preserve">Symptômes : </w:t>
      </w:r>
      <w:r w:rsidRPr="00477FB4">
        <w:rPr>
          <w:sz w:val="20"/>
        </w:rPr>
        <w:t>tuméfaction, rougeur, douleur, fièvre.</w:t>
      </w:r>
    </w:p>
    <w:p w:rsidR="00E85552" w:rsidRDefault="00477FB4" w:rsidP="00477FB4">
      <w:pPr>
        <w:pStyle w:val="Paragraphedeliste"/>
        <w:numPr>
          <w:ilvl w:val="0"/>
          <w:numId w:val="25"/>
        </w:numPr>
        <w:rPr>
          <w:sz w:val="20"/>
        </w:rPr>
      </w:pPr>
      <w:r>
        <w:rPr>
          <w:sz w:val="20"/>
        </w:rPr>
        <w:t>À ne pas oublier : f</w:t>
      </w:r>
      <w:r w:rsidRPr="00477FB4">
        <w:rPr>
          <w:sz w:val="20"/>
        </w:rPr>
        <w:t>aire anamnèse mictionnelle et demander si antécédents d’urétrite/interventions sur l’urètre.</w:t>
      </w:r>
    </w:p>
    <w:p w:rsidR="00477FB4" w:rsidRPr="00477FB4" w:rsidRDefault="00477FB4" w:rsidP="00477FB4">
      <w:pPr>
        <w:pStyle w:val="Paragraphedeliste"/>
        <w:numPr>
          <w:ilvl w:val="0"/>
          <w:numId w:val="25"/>
        </w:numPr>
        <w:rPr>
          <w:sz w:val="20"/>
        </w:rPr>
      </w:pPr>
      <w:r>
        <w:rPr>
          <w:sz w:val="20"/>
        </w:rPr>
        <w:t>Traitement : large spectre de sulfamides et quinolones, repos, application de froid</w:t>
      </w:r>
    </w:p>
    <w:p w:rsidR="00E85552" w:rsidRDefault="00E85552" w:rsidP="00E85552">
      <w:pPr>
        <w:pStyle w:val="Paragraphedeliste"/>
        <w:numPr>
          <w:ilvl w:val="0"/>
          <w:numId w:val="3"/>
        </w:numPr>
        <w:rPr>
          <w:sz w:val="20"/>
        </w:rPr>
      </w:pPr>
      <w:r>
        <w:rPr>
          <w:sz w:val="20"/>
        </w:rPr>
        <w:t>Malformation haut ou bas appareil : voir exemples plus bas</w:t>
      </w:r>
    </w:p>
    <w:p w:rsidR="00E85552" w:rsidRDefault="00E85552" w:rsidP="00E85552">
      <w:pPr>
        <w:pStyle w:val="Paragraphedeliste"/>
        <w:numPr>
          <w:ilvl w:val="0"/>
          <w:numId w:val="3"/>
        </w:numPr>
        <w:rPr>
          <w:sz w:val="20"/>
        </w:rPr>
      </w:pPr>
      <w:r>
        <w:rPr>
          <w:sz w:val="20"/>
        </w:rPr>
        <w:t>Résidu urinaire (chronique ?) sur</w:t>
      </w:r>
    </w:p>
    <w:p w:rsidR="00E85552" w:rsidRDefault="00E85552" w:rsidP="00E85552">
      <w:pPr>
        <w:pStyle w:val="Paragraphedeliste"/>
        <w:numPr>
          <w:ilvl w:val="0"/>
          <w:numId w:val="4"/>
        </w:numPr>
        <w:rPr>
          <w:sz w:val="20"/>
        </w:rPr>
      </w:pPr>
      <w:r>
        <w:rPr>
          <w:sz w:val="20"/>
        </w:rPr>
        <w:t>Sténose urétrale :</w:t>
      </w:r>
      <w:r w:rsidR="000E592E">
        <w:rPr>
          <w:sz w:val="20"/>
        </w:rPr>
        <w:t xml:space="preserve"> suite à un cathétérisme traumatique (iatrogène dans 50% des cas), urétrite vénérienne (i.e. infection transmise sexuellement) mal soignée (rare), traumatisme</w:t>
      </w:r>
    </w:p>
    <w:p w:rsidR="00E85552" w:rsidRDefault="00477FB4" w:rsidP="00E85552">
      <w:pPr>
        <w:pStyle w:val="Paragraphedeliste"/>
        <w:numPr>
          <w:ilvl w:val="0"/>
          <w:numId w:val="4"/>
        </w:numPr>
        <w:rPr>
          <w:sz w:val="20"/>
        </w:rPr>
      </w:pPr>
      <w:r>
        <w:rPr>
          <w:sz w:val="20"/>
        </w:rPr>
        <w:t>Hypertrophie prostate</w:t>
      </w:r>
    </w:p>
    <w:p w:rsidR="00E85552" w:rsidRDefault="00E85552" w:rsidP="00E85552">
      <w:pPr>
        <w:pStyle w:val="Paragraphedeliste"/>
        <w:numPr>
          <w:ilvl w:val="0"/>
          <w:numId w:val="4"/>
        </w:numPr>
        <w:rPr>
          <w:sz w:val="20"/>
        </w:rPr>
      </w:pPr>
      <w:r>
        <w:rPr>
          <w:sz w:val="20"/>
        </w:rPr>
        <w:t>Vessie</w:t>
      </w:r>
      <w:r w:rsidR="00477FB4">
        <w:rPr>
          <w:sz w:val="20"/>
        </w:rPr>
        <w:t xml:space="preserve"> neurogène</w:t>
      </w:r>
    </w:p>
    <w:p w:rsidR="00E85552" w:rsidRDefault="00E85552" w:rsidP="00746EAE">
      <w:pPr>
        <w:spacing w:after="0"/>
        <w:rPr>
          <w:sz w:val="20"/>
        </w:rPr>
      </w:pPr>
      <w:r w:rsidRPr="00E85552">
        <w:rPr>
          <w:b/>
          <w:sz w:val="20"/>
          <w:u w:val="single"/>
        </w:rPr>
        <w:t>Pathologies des organes génitaux externes</w:t>
      </w:r>
      <w:r w:rsidR="00477FB4">
        <w:rPr>
          <w:b/>
          <w:sz w:val="20"/>
          <w:u w:val="single"/>
        </w:rPr>
        <w:t xml:space="preserve"> (hommes)</w:t>
      </w:r>
      <w:r>
        <w:rPr>
          <w:sz w:val="20"/>
        </w:rPr>
        <w:t> :</w:t>
      </w:r>
    </w:p>
    <w:p w:rsidR="00477FB4" w:rsidRDefault="00477FB4" w:rsidP="00746EAE">
      <w:pPr>
        <w:spacing w:after="0"/>
        <w:rPr>
          <w:sz w:val="20"/>
        </w:rPr>
      </w:pPr>
      <w:r w:rsidRPr="00FE300D">
        <w:rPr>
          <w:b/>
          <w:sz w:val="20"/>
        </w:rPr>
        <w:t>Examen des OGE et orifices herniaires</w:t>
      </w:r>
      <w:r>
        <w:rPr>
          <w:sz w:val="20"/>
        </w:rPr>
        <w:t xml:space="preserve"> : palpation de l’épididyme en immobilisant le contenu </w:t>
      </w:r>
      <w:r w:rsidR="00FE300D">
        <w:rPr>
          <w:sz w:val="20"/>
        </w:rPr>
        <w:t>scrotal. Exploration de l’orifice herniaire après réduction d’une hernie inguinale.</w:t>
      </w:r>
      <w:r w:rsidR="00B73489">
        <w:rPr>
          <w:sz w:val="20"/>
        </w:rPr>
        <w:t xml:space="preserve"> On peut parfois voir :</w:t>
      </w:r>
    </w:p>
    <w:p w:rsidR="00B73489" w:rsidRDefault="00B73489" w:rsidP="00511F00">
      <w:pPr>
        <w:pStyle w:val="Paragraphedeliste"/>
        <w:numPr>
          <w:ilvl w:val="0"/>
          <w:numId w:val="2"/>
        </w:numPr>
        <w:spacing w:after="0"/>
        <w:rPr>
          <w:sz w:val="20"/>
        </w:rPr>
      </w:pPr>
      <w:r>
        <w:rPr>
          <w:sz w:val="20"/>
        </w:rPr>
        <w:t>Hydrocèle : vu par translumination du scrotum (permet de faire DD avec tumeur)</w:t>
      </w:r>
    </w:p>
    <w:p w:rsidR="00B73489" w:rsidRDefault="00B73489" w:rsidP="00B73489">
      <w:pPr>
        <w:pStyle w:val="Paragraphedeliste"/>
        <w:numPr>
          <w:ilvl w:val="0"/>
          <w:numId w:val="2"/>
        </w:numPr>
        <w:rPr>
          <w:sz w:val="20"/>
        </w:rPr>
      </w:pPr>
      <w:r>
        <w:rPr>
          <w:sz w:val="20"/>
        </w:rPr>
        <w:t>Phimosis : perte de souplesse du prépuce (lésions par décalottage forcé/diabète/tumeur/infection)</w:t>
      </w:r>
    </w:p>
    <w:p w:rsidR="00B73489" w:rsidRPr="00B73489" w:rsidRDefault="00B73489" w:rsidP="00B73489">
      <w:pPr>
        <w:pStyle w:val="Paragraphedeliste"/>
        <w:numPr>
          <w:ilvl w:val="0"/>
          <w:numId w:val="2"/>
        </w:numPr>
        <w:rPr>
          <w:sz w:val="20"/>
        </w:rPr>
      </w:pPr>
      <w:r>
        <w:rPr>
          <w:sz w:val="20"/>
        </w:rPr>
        <w:t>Cancer du pénis (rare) :</w:t>
      </w:r>
      <w:r w:rsidR="00E2347B">
        <w:rPr>
          <w:sz w:val="20"/>
        </w:rPr>
        <w:t xml:space="preserve"> cause lésions bourgeonn</w:t>
      </w:r>
      <w:r w:rsidR="009C65C3">
        <w:rPr>
          <w:sz w:val="20"/>
        </w:rPr>
        <w:t>antes ou ulcéreuses</w:t>
      </w:r>
    </w:p>
    <w:p w:rsidR="00477FB4" w:rsidRDefault="00477FB4" w:rsidP="00511F00">
      <w:pPr>
        <w:spacing w:after="0"/>
        <w:rPr>
          <w:sz w:val="20"/>
        </w:rPr>
      </w:pPr>
      <w:r w:rsidRPr="0079163B">
        <w:rPr>
          <w:b/>
          <w:sz w:val="20"/>
        </w:rPr>
        <w:t>Varicocèle</w:t>
      </w:r>
      <w:r>
        <w:rPr>
          <w:sz w:val="20"/>
        </w:rPr>
        <w:t> :</w:t>
      </w:r>
      <w:r w:rsidR="00511F00">
        <w:rPr>
          <w:sz w:val="20"/>
        </w:rPr>
        <w:t xml:space="preserve"> résulte d’un mauvais fonctionnement/malformation des valves des veines gonadiques. Le sang ne parvient plus aux veines rénales, ce qui cause une dilatation variqueuse de ces vaisseaux (dans cordon spermatique). Peut aussi se produire quand le flux des veines rénales est très élevé. Touche testicule G dans 95% des cas, affecte 15-20% des hommes fertiles (mais généralement indolore). Traitement chirurgical conseillé uniquement si :</w:t>
      </w:r>
    </w:p>
    <w:p w:rsidR="00511F00" w:rsidRDefault="00511F00" w:rsidP="00511F00">
      <w:pPr>
        <w:pStyle w:val="Paragraphedeliste"/>
        <w:numPr>
          <w:ilvl w:val="0"/>
          <w:numId w:val="2"/>
        </w:numPr>
        <w:spacing w:after="0"/>
        <w:rPr>
          <w:sz w:val="20"/>
        </w:rPr>
      </w:pPr>
      <w:r>
        <w:rPr>
          <w:sz w:val="20"/>
        </w:rPr>
        <w:t>Testicule hypotrophique chez adolescent</w:t>
      </w:r>
    </w:p>
    <w:p w:rsidR="00511F00" w:rsidRDefault="00511F00" w:rsidP="00511F00">
      <w:pPr>
        <w:pStyle w:val="Paragraphedeliste"/>
        <w:numPr>
          <w:ilvl w:val="0"/>
          <w:numId w:val="2"/>
        </w:numPr>
        <w:rPr>
          <w:sz w:val="20"/>
        </w:rPr>
      </w:pPr>
      <w:r>
        <w:rPr>
          <w:sz w:val="20"/>
        </w:rPr>
        <w:t>Douloureux</w:t>
      </w:r>
    </w:p>
    <w:p w:rsidR="00511F00" w:rsidRPr="00511F00" w:rsidRDefault="00511F00" w:rsidP="00511F00">
      <w:pPr>
        <w:pStyle w:val="Paragraphedeliste"/>
        <w:numPr>
          <w:ilvl w:val="0"/>
          <w:numId w:val="2"/>
        </w:numPr>
        <w:rPr>
          <w:sz w:val="20"/>
        </w:rPr>
      </w:pPr>
      <w:r>
        <w:rPr>
          <w:sz w:val="20"/>
        </w:rPr>
        <w:t>Indications spécifiques : ex stérilité masculine associée</w:t>
      </w:r>
    </w:p>
    <w:p w:rsidR="00940D49" w:rsidRPr="00940D49" w:rsidRDefault="00477FB4" w:rsidP="00940D49">
      <w:pPr>
        <w:rPr>
          <w:sz w:val="20"/>
        </w:rPr>
      </w:pPr>
      <w:r w:rsidRPr="0079163B">
        <w:rPr>
          <w:b/>
          <w:sz w:val="20"/>
        </w:rPr>
        <w:t>Torsion du cordon (testicule)</w:t>
      </w:r>
      <w:r>
        <w:rPr>
          <w:sz w:val="20"/>
        </w:rPr>
        <w:t> :</w:t>
      </w:r>
      <w:r w:rsidR="00940D49">
        <w:rPr>
          <w:sz w:val="20"/>
        </w:rPr>
        <w:t xml:space="preserve"> le plus souvent chez bébé/enfant/a</w:t>
      </w:r>
      <w:r w:rsidR="00940D49" w:rsidRPr="00940D49">
        <w:rPr>
          <w:sz w:val="20"/>
        </w:rPr>
        <w:t>dolescent</w:t>
      </w:r>
      <w:r w:rsidR="00940D49">
        <w:rPr>
          <w:sz w:val="20"/>
        </w:rPr>
        <w:t xml:space="preserve">. Début brutal avec douleur aigüe. Ne jamais négliger ; si crèche de la barrière hématotesticulaire (par nécrose) des anticorps anti-spermatiques vont pénétrer les tubules séminifères et tout détruire ! Le traitement </w:t>
      </w:r>
      <w:r w:rsidR="00BA308B">
        <w:rPr>
          <w:sz w:val="20"/>
        </w:rPr>
        <w:t xml:space="preserve">consiste à faire </w:t>
      </w:r>
      <w:r w:rsidR="00940D49">
        <w:rPr>
          <w:sz w:val="20"/>
        </w:rPr>
        <w:t>une détorsion chirurgicale. Vaut mieux opérer le plus vite possible car on court le risque de perdre le testicule. Cave : avant d’opérer, faire un DD avec épididymite via Doppler. S’il y a doute, explorer (vaut mieux intervenir inutilement que prendre risque</w:t>
      </w:r>
      <w:r w:rsidR="006F1227">
        <w:rPr>
          <w:sz w:val="20"/>
        </w:rPr>
        <w:t>s</w:t>
      </w:r>
      <w:r w:rsidR="00940D49">
        <w:rPr>
          <w:sz w:val="20"/>
        </w:rPr>
        <w:t xml:space="preserve"> en ne faisant rien)</w:t>
      </w:r>
      <w:r w:rsidR="00BA308B">
        <w:rPr>
          <w:sz w:val="20"/>
        </w:rPr>
        <w:t>.</w:t>
      </w:r>
    </w:p>
    <w:p w:rsidR="00477FB4" w:rsidRDefault="00477FB4" w:rsidP="006F1227">
      <w:pPr>
        <w:spacing w:after="0"/>
        <w:rPr>
          <w:sz w:val="20"/>
        </w:rPr>
      </w:pPr>
      <w:r w:rsidRPr="0079163B">
        <w:rPr>
          <w:b/>
          <w:sz w:val="20"/>
        </w:rPr>
        <w:t>Tumeur du testicule</w:t>
      </w:r>
      <w:r>
        <w:rPr>
          <w:sz w:val="20"/>
        </w:rPr>
        <w:t> :</w:t>
      </w:r>
      <w:r w:rsidR="008A7B86">
        <w:rPr>
          <w:sz w:val="20"/>
        </w:rPr>
        <w:t xml:space="preserve"> tumeurs germin</w:t>
      </w:r>
      <w:r w:rsidR="00746EAE">
        <w:rPr>
          <w:sz w:val="20"/>
        </w:rPr>
        <w:t>ales dans 95% des cas</w:t>
      </w:r>
    </w:p>
    <w:p w:rsidR="00746EAE" w:rsidRPr="00746EAE" w:rsidRDefault="006F1227" w:rsidP="00746EAE">
      <w:pPr>
        <w:pStyle w:val="Paragraphedeliste"/>
        <w:numPr>
          <w:ilvl w:val="0"/>
          <w:numId w:val="2"/>
        </w:numPr>
        <w:rPr>
          <w:sz w:val="20"/>
        </w:rPr>
      </w:pPr>
      <w:r w:rsidRPr="00746EAE">
        <w:rPr>
          <w:sz w:val="20"/>
        </w:rPr>
        <w:t>Épidémiologie :</w:t>
      </w:r>
      <w:r w:rsidR="00746EAE" w:rsidRPr="00746EAE">
        <w:rPr>
          <w:sz w:val="20"/>
        </w:rPr>
        <w:t xml:space="preserve"> </w:t>
      </w:r>
    </w:p>
    <w:p w:rsidR="006F1227" w:rsidRPr="006F1227" w:rsidRDefault="00746EAE" w:rsidP="006F1227">
      <w:pPr>
        <w:pStyle w:val="Paragraphedeliste"/>
        <w:numPr>
          <w:ilvl w:val="0"/>
          <w:numId w:val="26"/>
        </w:numPr>
        <w:spacing w:after="0"/>
        <w:rPr>
          <w:sz w:val="20"/>
        </w:rPr>
      </w:pPr>
      <w:r>
        <w:rPr>
          <w:sz w:val="20"/>
        </w:rPr>
        <w:t>Homme jeune</w:t>
      </w:r>
      <w:r w:rsidRPr="00746EAE">
        <w:rPr>
          <w:sz w:val="20"/>
        </w:rPr>
        <w:t xml:space="preserve"> </w:t>
      </w:r>
      <w:r>
        <w:rPr>
          <w:sz w:val="20"/>
        </w:rPr>
        <w:t>p</w:t>
      </w:r>
      <w:r w:rsidRPr="00746EAE">
        <w:rPr>
          <w:sz w:val="20"/>
        </w:rPr>
        <w:t>ic d’incidence (18-35 ans)</w:t>
      </w:r>
    </w:p>
    <w:p w:rsidR="006F1227" w:rsidRPr="00746EAE" w:rsidRDefault="00746EAE" w:rsidP="006F1227">
      <w:pPr>
        <w:pStyle w:val="Paragraphedeliste"/>
        <w:numPr>
          <w:ilvl w:val="0"/>
          <w:numId w:val="26"/>
        </w:numPr>
        <w:spacing w:after="0"/>
        <w:rPr>
          <w:sz w:val="20"/>
        </w:rPr>
      </w:pPr>
      <w:r w:rsidRPr="00746EAE">
        <w:rPr>
          <w:sz w:val="20"/>
        </w:rPr>
        <w:t>1-1,5% de tous les cancers</w:t>
      </w:r>
      <w:r>
        <w:rPr>
          <w:sz w:val="20"/>
        </w:rPr>
        <w:t xml:space="preserve">, </w:t>
      </w:r>
      <w:r w:rsidR="006F1227" w:rsidRPr="00746EAE">
        <w:rPr>
          <w:sz w:val="20"/>
        </w:rPr>
        <w:t xml:space="preserve">5% des cancers urologiques </w:t>
      </w:r>
    </w:p>
    <w:p w:rsidR="006F1227" w:rsidRPr="006F1227" w:rsidRDefault="006F1227" w:rsidP="006F1227">
      <w:pPr>
        <w:pStyle w:val="Paragraphedeliste"/>
        <w:numPr>
          <w:ilvl w:val="0"/>
          <w:numId w:val="26"/>
        </w:numPr>
        <w:spacing w:after="0"/>
        <w:rPr>
          <w:sz w:val="20"/>
        </w:rPr>
      </w:pPr>
      <w:r w:rsidRPr="006F1227">
        <w:rPr>
          <w:sz w:val="20"/>
        </w:rPr>
        <w:t>Bilatéral dans 5% des cas</w:t>
      </w:r>
    </w:p>
    <w:p w:rsidR="00746EAE" w:rsidRPr="008A7B86" w:rsidRDefault="006F1227" w:rsidP="00746EAE">
      <w:pPr>
        <w:pStyle w:val="Paragraphedeliste"/>
        <w:numPr>
          <w:ilvl w:val="0"/>
          <w:numId w:val="2"/>
        </w:numPr>
        <w:spacing w:after="0"/>
        <w:rPr>
          <w:sz w:val="20"/>
        </w:rPr>
      </w:pPr>
      <w:r w:rsidRPr="008A7B86">
        <w:rPr>
          <w:sz w:val="20"/>
        </w:rPr>
        <w:t>Clinique :</w:t>
      </w:r>
      <w:r w:rsidR="00746EAE" w:rsidRPr="008A7B86">
        <w:rPr>
          <w:sz w:val="20"/>
        </w:rPr>
        <w:t xml:space="preserve"> t</w:t>
      </w:r>
      <w:r w:rsidRPr="008A7B86">
        <w:rPr>
          <w:sz w:val="20"/>
        </w:rPr>
        <w:t>uméfa</w:t>
      </w:r>
      <w:r w:rsidR="008A7B86">
        <w:rPr>
          <w:sz w:val="20"/>
        </w:rPr>
        <w:t>ction indolore, testicule dure</w:t>
      </w:r>
    </w:p>
    <w:p w:rsidR="006F1227" w:rsidRDefault="006F1227" w:rsidP="00746EAE">
      <w:pPr>
        <w:pStyle w:val="Paragraphedeliste"/>
        <w:numPr>
          <w:ilvl w:val="0"/>
          <w:numId w:val="2"/>
        </w:numPr>
        <w:spacing w:after="0"/>
        <w:rPr>
          <w:sz w:val="20"/>
        </w:rPr>
      </w:pPr>
      <w:r w:rsidRPr="008A7B86">
        <w:rPr>
          <w:sz w:val="20"/>
        </w:rPr>
        <w:t>Investigation :</w:t>
      </w:r>
    </w:p>
    <w:p w:rsidR="00746EAE" w:rsidRPr="00746EAE" w:rsidRDefault="00746EAE" w:rsidP="00746EAE">
      <w:pPr>
        <w:pStyle w:val="Paragraphedeliste"/>
        <w:numPr>
          <w:ilvl w:val="0"/>
          <w:numId w:val="28"/>
        </w:numPr>
        <w:spacing w:after="0"/>
        <w:rPr>
          <w:sz w:val="20"/>
        </w:rPr>
      </w:pPr>
      <w:r w:rsidRPr="00746EAE">
        <w:rPr>
          <w:sz w:val="20"/>
        </w:rPr>
        <w:t xml:space="preserve">Echographie testiculaire (sensibilité 100%) </w:t>
      </w:r>
    </w:p>
    <w:p w:rsidR="00746EAE" w:rsidRDefault="00746EAE" w:rsidP="00746EAE">
      <w:pPr>
        <w:pStyle w:val="Paragraphedeliste"/>
        <w:numPr>
          <w:ilvl w:val="0"/>
          <w:numId w:val="28"/>
        </w:numPr>
        <w:spacing w:after="0"/>
        <w:rPr>
          <w:sz w:val="20"/>
        </w:rPr>
      </w:pPr>
      <w:r w:rsidRPr="00746EAE">
        <w:rPr>
          <w:sz w:val="20"/>
        </w:rPr>
        <w:t>Marqueurs testiculaires (α-</w:t>
      </w:r>
      <w:r>
        <w:rPr>
          <w:sz w:val="20"/>
        </w:rPr>
        <w:t>fœto</w:t>
      </w:r>
      <w:r w:rsidRPr="00746EAE">
        <w:rPr>
          <w:sz w:val="20"/>
        </w:rPr>
        <w:t xml:space="preserve"> protéines</w:t>
      </w:r>
      <w:r>
        <w:rPr>
          <w:sz w:val="20"/>
        </w:rPr>
        <w:t xml:space="preserve"> = marqueur tumoral</w:t>
      </w:r>
      <w:r w:rsidRPr="00746EAE">
        <w:rPr>
          <w:sz w:val="20"/>
        </w:rPr>
        <w:t xml:space="preserve">, </w:t>
      </w:r>
      <w:r>
        <w:rPr>
          <w:sz w:val="20"/>
        </w:rPr>
        <w:t>LDH = lactate D hydrogénase, βHCG = human chorionic gonadotrophine)</w:t>
      </w:r>
    </w:p>
    <w:p w:rsidR="00746EAE" w:rsidRPr="00746EAE" w:rsidRDefault="00746EAE" w:rsidP="00746EAE">
      <w:pPr>
        <w:pStyle w:val="Paragraphedeliste"/>
        <w:numPr>
          <w:ilvl w:val="0"/>
          <w:numId w:val="28"/>
        </w:numPr>
        <w:spacing w:after="0"/>
        <w:rPr>
          <w:sz w:val="20"/>
        </w:rPr>
      </w:pPr>
      <w:r>
        <w:rPr>
          <w:sz w:val="20"/>
        </w:rPr>
        <w:t>Exploration chirurgicale par voie inguinale</w:t>
      </w:r>
    </w:p>
    <w:p w:rsidR="00746EAE" w:rsidRDefault="00746EAE" w:rsidP="00746EAE">
      <w:pPr>
        <w:spacing w:after="0"/>
        <w:rPr>
          <w:b/>
          <w:sz w:val="20"/>
        </w:rPr>
      </w:pPr>
    </w:p>
    <w:p w:rsidR="00326921" w:rsidRDefault="00326921">
      <w:pPr>
        <w:rPr>
          <w:b/>
          <w:sz w:val="20"/>
        </w:rPr>
      </w:pPr>
      <w:r>
        <w:rPr>
          <w:b/>
          <w:sz w:val="20"/>
        </w:rPr>
        <w:br w:type="page"/>
      </w:r>
    </w:p>
    <w:p w:rsidR="00477FB4" w:rsidRDefault="00477FB4" w:rsidP="00746EAE">
      <w:pPr>
        <w:spacing w:after="0"/>
        <w:rPr>
          <w:sz w:val="20"/>
        </w:rPr>
      </w:pPr>
      <w:r w:rsidRPr="009A667A">
        <w:rPr>
          <w:b/>
          <w:sz w:val="20"/>
        </w:rPr>
        <w:lastRenderedPageBreak/>
        <w:t>Hypertrophie (aussi dite hyperplasie) bénigne de prostate</w:t>
      </w:r>
      <w:r>
        <w:rPr>
          <w:sz w:val="20"/>
        </w:rPr>
        <w:t> :</w:t>
      </w:r>
    </w:p>
    <w:p w:rsidR="00326921" w:rsidRDefault="00326921" w:rsidP="00746EAE">
      <w:pPr>
        <w:spacing w:after="0"/>
        <w:rPr>
          <w:sz w:val="20"/>
        </w:rPr>
      </w:pPr>
    </w:p>
    <w:tbl>
      <w:tblPr>
        <w:tblStyle w:val="Grilledutableau"/>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9"/>
        <w:gridCol w:w="5000"/>
      </w:tblGrid>
      <w:tr w:rsidR="00326921" w:rsidTr="00BB690E">
        <w:tc>
          <w:tcPr>
            <w:tcW w:w="5349" w:type="dxa"/>
          </w:tcPr>
          <w:p w:rsidR="00326921" w:rsidRDefault="00326921" w:rsidP="00746EAE">
            <w:pPr>
              <w:rPr>
                <w:sz w:val="20"/>
              </w:rPr>
            </w:pPr>
            <w:r w:rsidRPr="00D958D3">
              <w:rPr>
                <w:sz w:val="20"/>
                <w:u w:val="single"/>
              </w:rPr>
              <w:t>Hyperplasie bénigne</w:t>
            </w:r>
            <w:r>
              <w:rPr>
                <w:sz w:val="20"/>
              </w:rPr>
              <w:t> :</w:t>
            </w:r>
          </w:p>
          <w:p w:rsidR="00583DB2" w:rsidRPr="00583DB2" w:rsidRDefault="00583DB2" w:rsidP="00583DB2">
            <w:pPr>
              <w:rPr>
                <w:sz w:val="20"/>
              </w:rPr>
            </w:pPr>
            <w:r>
              <w:rPr>
                <w:sz w:val="20"/>
              </w:rPr>
              <w:t>- c</w:t>
            </w:r>
            <w:r w:rsidRPr="00583DB2">
              <w:rPr>
                <w:sz w:val="20"/>
              </w:rPr>
              <w:t xml:space="preserve">ommence à se développer 15 ans avant le </w:t>
            </w:r>
            <w:r>
              <w:rPr>
                <w:sz w:val="20"/>
              </w:rPr>
              <w:t>CA de prostate</w:t>
            </w:r>
            <w:r w:rsidRPr="00583DB2">
              <w:rPr>
                <w:sz w:val="20"/>
              </w:rPr>
              <w:t xml:space="preserve"> </w:t>
            </w:r>
          </w:p>
          <w:p w:rsidR="00583DB2" w:rsidRPr="00583DB2" w:rsidRDefault="00583DB2" w:rsidP="00583DB2">
            <w:pPr>
              <w:rPr>
                <w:sz w:val="20"/>
              </w:rPr>
            </w:pPr>
            <w:r>
              <w:rPr>
                <w:sz w:val="20"/>
              </w:rPr>
              <w:t xml:space="preserve">- </w:t>
            </w:r>
            <w:r w:rsidRPr="00583DB2">
              <w:rPr>
                <w:sz w:val="20"/>
              </w:rPr>
              <w:t xml:space="preserve">Concerne 50 – 90% des hommes &gt; 50 ans – 90 ans </w:t>
            </w:r>
          </w:p>
          <w:p w:rsidR="00583DB2" w:rsidRPr="00583DB2" w:rsidRDefault="00583DB2" w:rsidP="00583DB2">
            <w:pPr>
              <w:rPr>
                <w:sz w:val="20"/>
              </w:rPr>
            </w:pPr>
            <w:r>
              <w:rPr>
                <w:sz w:val="20"/>
              </w:rPr>
              <w:t xml:space="preserve">- </w:t>
            </w:r>
            <w:r w:rsidRPr="00583DB2">
              <w:rPr>
                <w:sz w:val="20"/>
              </w:rPr>
              <w:t xml:space="preserve">Associé au troubles </w:t>
            </w:r>
            <w:r>
              <w:rPr>
                <w:sz w:val="20"/>
              </w:rPr>
              <w:t>mictionnels,</w:t>
            </w:r>
            <w:r w:rsidRPr="00583DB2">
              <w:rPr>
                <w:sz w:val="20"/>
              </w:rPr>
              <w:t xml:space="preserve"> réduction significative de la qualité de </w:t>
            </w:r>
            <w:r>
              <w:rPr>
                <w:sz w:val="20"/>
              </w:rPr>
              <w:t>vie.</w:t>
            </w:r>
          </w:p>
          <w:p w:rsidR="00326921" w:rsidRDefault="00583DB2" w:rsidP="00583DB2">
            <w:pPr>
              <w:rPr>
                <w:sz w:val="20"/>
              </w:rPr>
            </w:pPr>
            <w:r>
              <w:rPr>
                <w:sz w:val="20"/>
              </w:rPr>
              <w:t xml:space="preserve">- </w:t>
            </w:r>
            <w:r w:rsidRPr="00583DB2">
              <w:rPr>
                <w:sz w:val="20"/>
              </w:rPr>
              <w:t>Large éventail de traitement</w:t>
            </w:r>
            <w:r>
              <w:rPr>
                <w:sz w:val="20"/>
              </w:rPr>
              <w:t>s</w:t>
            </w:r>
            <w:r w:rsidRPr="00583DB2">
              <w:rPr>
                <w:sz w:val="20"/>
              </w:rPr>
              <w:t xml:space="preserve"> conservateur</w:t>
            </w:r>
            <w:r>
              <w:rPr>
                <w:sz w:val="20"/>
              </w:rPr>
              <w:t>s</w:t>
            </w:r>
          </w:p>
        </w:tc>
        <w:tc>
          <w:tcPr>
            <w:tcW w:w="5000" w:type="dxa"/>
          </w:tcPr>
          <w:p w:rsidR="00326921" w:rsidRDefault="00326921" w:rsidP="00746EAE">
            <w:pPr>
              <w:rPr>
                <w:sz w:val="20"/>
              </w:rPr>
            </w:pPr>
            <w:r w:rsidRPr="00D958D3">
              <w:rPr>
                <w:sz w:val="20"/>
                <w:u w:val="single"/>
              </w:rPr>
              <w:t>Cancer de prostate</w:t>
            </w:r>
            <w:r>
              <w:rPr>
                <w:sz w:val="20"/>
              </w:rPr>
              <w:t> :</w:t>
            </w:r>
          </w:p>
          <w:p w:rsidR="00326921" w:rsidRPr="00326921" w:rsidRDefault="00326921" w:rsidP="00583DB2">
            <w:pPr>
              <w:rPr>
                <w:sz w:val="20"/>
              </w:rPr>
            </w:pPr>
            <w:r>
              <w:rPr>
                <w:sz w:val="20"/>
              </w:rPr>
              <w:t xml:space="preserve">- </w:t>
            </w:r>
            <w:r w:rsidR="00583DB2">
              <w:rPr>
                <w:sz w:val="20"/>
              </w:rPr>
              <w:t>2</w:t>
            </w:r>
            <w:r w:rsidR="00583DB2" w:rsidRPr="00583DB2">
              <w:rPr>
                <w:sz w:val="20"/>
                <w:vertAlign w:val="superscript"/>
              </w:rPr>
              <w:t>ème</w:t>
            </w:r>
            <w:r w:rsidRPr="00326921">
              <w:rPr>
                <w:sz w:val="20"/>
              </w:rPr>
              <w:t xml:space="preserve"> </w:t>
            </w:r>
            <w:r w:rsidR="00583DB2">
              <w:rPr>
                <w:sz w:val="20"/>
              </w:rPr>
              <w:t>CA</w:t>
            </w:r>
            <w:r w:rsidRPr="00326921">
              <w:rPr>
                <w:sz w:val="20"/>
              </w:rPr>
              <w:t xml:space="preserve"> chez l’homme &gt; 65 ans </w:t>
            </w:r>
            <w:r w:rsidR="00583DB2">
              <w:rPr>
                <w:sz w:val="20"/>
              </w:rPr>
              <w:t>(1</w:t>
            </w:r>
            <w:r w:rsidR="00583DB2" w:rsidRPr="00583DB2">
              <w:rPr>
                <w:sz w:val="20"/>
                <w:vertAlign w:val="superscript"/>
              </w:rPr>
              <w:t>er</w:t>
            </w:r>
            <w:r w:rsidR="00583DB2">
              <w:rPr>
                <w:sz w:val="20"/>
              </w:rPr>
              <w:t xml:space="preserve"> = CA</w:t>
            </w:r>
            <w:r w:rsidRPr="00326921">
              <w:rPr>
                <w:sz w:val="20"/>
              </w:rPr>
              <w:t xml:space="preserve"> </w:t>
            </w:r>
            <w:r w:rsidR="00583DB2">
              <w:rPr>
                <w:sz w:val="20"/>
              </w:rPr>
              <w:t>cutanés)</w:t>
            </w:r>
          </w:p>
          <w:p w:rsidR="00326921" w:rsidRPr="00326921" w:rsidRDefault="00A03542" w:rsidP="00326921">
            <w:pPr>
              <w:rPr>
                <w:sz w:val="20"/>
              </w:rPr>
            </w:pPr>
            <w:r>
              <w:rPr>
                <w:sz w:val="20"/>
              </w:rPr>
              <w:t xml:space="preserve">- </w:t>
            </w:r>
            <w:r w:rsidR="00326921" w:rsidRPr="00A03542">
              <w:rPr>
                <w:sz w:val="20"/>
              </w:rPr>
              <w:t xml:space="preserve">Représente &gt; 50% des cancers </w:t>
            </w:r>
            <w:r w:rsidR="00326921" w:rsidRPr="00326921">
              <w:rPr>
                <w:sz w:val="20"/>
              </w:rPr>
              <w:t xml:space="preserve">chez l’homme &gt; 70 ans </w:t>
            </w:r>
          </w:p>
          <w:p w:rsidR="00326921" w:rsidRPr="00326921" w:rsidRDefault="00A03542" w:rsidP="00326921">
            <w:pPr>
              <w:rPr>
                <w:sz w:val="20"/>
              </w:rPr>
            </w:pPr>
            <w:r>
              <w:rPr>
                <w:sz w:val="20"/>
              </w:rPr>
              <w:t xml:space="preserve">- </w:t>
            </w:r>
            <w:r w:rsidR="00326921" w:rsidRPr="00326921">
              <w:rPr>
                <w:sz w:val="20"/>
              </w:rPr>
              <w:t xml:space="preserve">Survie à 5 ans </w:t>
            </w:r>
          </w:p>
          <w:p w:rsidR="00A03542" w:rsidRDefault="00A03542" w:rsidP="00A03542">
            <w:pPr>
              <w:ind w:firstLine="356"/>
              <w:rPr>
                <w:sz w:val="20"/>
              </w:rPr>
            </w:pPr>
            <w:r>
              <w:rPr>
                <w:sz w:val="20"/>
              </w:rPr>
              <w:t>1990 – 1994 : 67%</w:t>
            </w:r>
          </w:p>
          <w:p w:rsidR="00326921" w:rsidRDefault="00326921" w:rsidP="00A03542">
            <w:pPr>
              <w:ind w:firstLine="356"/>
              <w:rPr>
                <w:sz w:val="20"/>
              </w:rPr>
            </w:pPr>
            <w:r w:rsidRPr="00326921">
              <w:rPr>
                <w:sz w:val="20"/>
              </w:rPr>
              <w:t>2000 – 2002 : 87%</w:t>
            </w:r>
          </w:p>
        </w:tc>
      </w:tr>
    </w:tbl>
    <w:p w:rsidR="00F433CC" w:rsidRDefault="00F433CC" w:rsidP="00750C46">
      <w:pPr>
        <w:spacing w:after="0"/>
        <w:rPr>
          <w:sz w:val="20"/>
        </w:rPr>
      </w:pPr>
    </w:p>
    <w:p w:rsidR="00D958D3" w:rsidRDefault="00D958D3" w:rsidP="00D958D3">
      <w:pPr>
        <w:spacing w:after="0"/>
        <w:rPr>
          <w:sz w:val="20"/>
        </w:rPr>
      </w:pPr>
      <w:r>
        <w:rPr>
          <w:sz w:val="20"/>
        </w:rPr>
        <w:t>Sémiologie du toucher rectal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686"/>
        <w:gridCol w:w="3717"/>
      </w:tblGrid>
      <w:tr w:rsidR="00D958D3" w:rsidTr="00BB690E">
        <w:tc>
          <w:tcPr>
            <w:tcW w:w="1809" w:type="dxa"/>
          </w:tcPr>
          <w:p w:rsidR="00D958D3" w:rsidRDefault="00D958D3" w:rsidP="00BB690E">
            <w:pPr>
              <w:jc w:val="center"/>
              <w:rPr>
                <w:sz w:val="20"/>
              </w:rPr>
            </w:pPr>
          </w:p>
        </w:tc>
        <w:tc>
          <w:tcPr>
            <w:tcW w:w="3686" w:type="dxa"/>
          </w:tcPr>
          <w:p w:rsidR="00D958D3" w:rsidRDefault="00D958D3" w:rsidP="00BB690E">
            <w:pPr>
              <w:rPr>
                <w:sz w:val="20"/>
              </w:rPr>
            </w:pPr>
            <w:r w:rsidRPr="00D958D3">
              <w:rPr>
                <w:sz w:val="20"/>
                <w:u w:val="single"/>
              </w:rPr>
              <w:t>Hyperplasie bénigne</w:t>
            </w:r>
          </w:p>
        </w:tc>
        <w:tc>
          <w:tcPr>
            <w:tcW w:w="3717" w:type="dxa"/>
          </w:tcPr>
          <w:p w:rsidR="00D958D3" w:rsidRDefault="00D958D3" w:rsidP="00BB690E">
            <w:pPr>
              <w:rPr>
                <w:sz w:val="20"/>
              </w:rPr>
            </w:pPr>
            <w:r w:rsidRPr="00D958D3">
              <w:rPr>
                <w:sz w:val="20"/>
                <w:u w:val="single"/>
              </w:rPr>
              <w:t>Cancer de prostate</w:t>
            </w:r>
          </w:p>
        </w:tc>
      </w:tr>
      <w:tr w:rsidR="00D958D3" w:rsidTr="00BB690E">
        <w:tc>
          <w:tcPr>
            <w:tcW w:w="1809" w:type="dxa"/>
          </w:tcPr>
          <w:p w:rsidR="00D958D3" w:rsidRDefault="00D958D3" w:rsidP="00BB690E">
            <w:pPr>
              <w:rPr>
                <w:sz w:val="20"/>
              </w:rPr>
            </w:pPr>
            <w:r>
              <w:rPr>
                <w:sz w:val="20"/>
              </w:rPr>
              <w:t>Volume</w:t>
            </w:r>
          </w:p>
        </w:tc>
        <w:tc>
          <w:tcPr>
            <w:tcW w:w="3686" w:type="dxa"/>
          </w:tcPr>
          <w:p w:rsidR="00D958D3" w:rsidRDefault="00D958D3" w:rsidP="00BB690E">
            <w:pPr>
              <w:rPr>
                <w:sz w:val="20"/>
              </w:rPr>
            </w:pPr>
            <w:r>
              <w:rPr>
                <w:sz w:val="20"/>
              </w:rPr>
              <w:t>Augmenté</w:t>
            </w:r>
          </w:p>
        </w:tc>
        <w:tc>
          <w:tcPr>
            <w:tcW w:w="3717" w:type="dxa"/>
          </w:tcPr>
          <w:p w:rsidR="00D958D3" w:rsidRDefault="00D958D3" w:rsidP="00BB690E">
            <w:pPr>
              <w:rPr>
                <w:sz w:val="20"/>
              </w:rPr>
            </w:pPr>
            <w:r>
              <w:rPr>
                <w:sz w:val="20"/>
              </w:rPr>
              <w:t>Nodule ?</w:t>
            </w:r>
          </w:p>
        </w:tc>
      </w:tr>
      <w:tr w:rsidR="00D958D3" w:rsidTr="00BB690E">
        <w:tc>
          <w:tcPr>
            <w:tcW w:w="1809" w:type="dxa"/>
          </w:tcPr>
          <w:p w:rsidR="00D958D3" w:rsidRDefault="00D958D3" w:rsidP="00BB690E">
            <w:pPr>
              <w:rPr>
                <w:sz w:val="20"/>
              </w:rPr>
            </w:pPr>
            <w:r>
              <w:rPr>
                <w:sz w:val="20"/>
              </w:rPr>
              <w:t>Tendue ou molle</w:t>
            </w:r>
          </w:p>
        </w:tc>
        <w:tc>
          <w:tcPr>
            <w:tcW w:w="3686" w:type="dxa"/>
          </w:tcPr>
          <w:p w:rsidR="00D958D3" w:rsidRDefault="00D958D3" w:rsidP="00BB690E">
            <w:pPr>
              <w:rPr>
                <w:sz w:val="20"/>
              </w:rPr>
            </w:pPr>
            <w:r>
              <w:rPr>
                <w:sz w:val="20"/>
              </w:rPr>
              <w:t>Ferme, élastique (comme paume de main)</w:t>
            </w:r>
          </w:p>
        </w:tc>
        <w:tc>
          <w:tcPr>
            <w:tcW w:w="3717" w:type="dxa"/>
          </w:tcPr>
          <w:p w:rsidR="00D958D3" w:rsidRDefault="00D958D3" w:rsidP="00BB690E">
            <w:pPr>
              <w:rPr>
                <w:sz w:val="20"/>
              </w:rPr>
            </w:pPr>
            <w:r>
              <w:rPr>
                <w:sz w:val="20"/>
              </w:rPr>
              <w:t>Dur</w:t>
            </w:r>
          </w:p>
        </w:tc>
      </w:tr>
      <w:tr w:rsidR="00D958D3" w:rsidTr="00BB690E">
        <w:tc>
          <w:tcPr>
            <w:tcW w:w="1809" w:type="dxa"/>
          </w:tcPr>
          <w:p w:rsidR="00D958D3" w:rsidRDefault="00D958D3" w:rsidP="00BB690E">
            <w:pPr>
              <w:rPr>
                <w:sz w:val="20"/>
              </w:rPr>
            </w:pPr>
            <w:r>
              <w:rPr>
                <w:sz w:val="20"/>
              </w:rPr>
              <w:t>Forme</w:t>
            </w:r>
          </w:p>
        </w:tc>
        <w:tc>
          <w:tcPr>
            <w:tcW w:w="3686" w:type="dxa"/>
          </w:tcPr>
          <w:p w:rsidR="00D958D3" w:rsidRDefault="00D958D3" w:rsidP="00BB690E">
            <w:pPr>
              <w:rPr>
                <w:sz w:val="20"/>
              </w:rPr>
            </w:pPr>
            <w:r>
              <w:rPr>
                <w:sz w:val="20"/>
              </w:rPr>
              <w:t>Lisse, régulière, disparition du sillon</w:t>
            </w:r>
          </w:p>
        </w:tc>
        <w:tc>
          <w:tcPr>
            <w:tcW w:w="3717" w:type="dxa"/>
          </w:tcPr>
          <w:p w:rsidR="00D958D3" w:rsidRDefault="00D958D3" w:rsidP="00BB690E">
            <w:pPr>
              <w:rPr>
                <w:sz w:val="20"/>
              </w:rPr>
            </w:pPr>
            <w:r>
              <w:rPr>
                <w:sz w:val="20"/>
              </w:rPr>
              <w:t>Irrégularité des limites, lobes asymétriques</w:t>
            </w:r>
          </w:p>
        </w:tc>
      </w:tr>
      <w:tr w:rsidR="00D958D3" w:rsidTr="00BB690E">
        <w:tc>
          <w:tcPr>
            <w:tcW w:w="1809" w:type="dxa"/>
          </w:tcPr>
          <w:p w:rsidR="00D958D3" w:rsidRDefault="00D958D3" w:rsidP="00BB690E">
            <w:pPr>
              <w:rPr>
                <w:sz w:val="20"/>
              </w:rPr>
            </w:pPr>
            <w:r>
              <w:rPr>
                <w:sz w:val="20"/>
              </w:rPr>
              <w:t>Douleur</w:t>
            </w:r>
          </w:p>
        </w:tc>
        <w:tc>
          <w:tcPr>
            <w:tcW w:w="3686" w:type="dxa"/>
          </w:tcPr>
          <w:p w:rsidR="00D958D3" w:rsidRDefault="00D958D3" w:rsidP="00BB690E">
            <w:pPr>
              <w:rPr>
                <w:sz w:val="20"/>
              </w:rPr>
            </w:pPr>
            <w:r>
              <w:rPr>
                <w:sz w:val="20"/>
              </w:rPr>
              <w:t>Indolore</w:t>
            </w:r>
          </w:p>
        </w:tc>
        <w:tc>
          <w:tcPr>
            <w:tcW w:w="3717" w:type="dxa"/>
          </w:tcPr>
          <w:p w:rsidR="00D958D3" w:rsidRDefault="00D958D3" w:rsidP="00BB690E">
            <w:pPr>
              <w:rPr>
                <w:sz w:val="20"/>
              </w:rPr>
            </w:pPr>
            <w:r>
              <w:rPr>
                <w:sz w:val="20"/>
              </w:rPr>
              <w:t>Indolore</w:t>
            </w:r>
          </w:p>
        </w:tc>
      </w:tr>
    </w:tbl>
    <w:p w:rsidR="00D958D3" w:rsidRDefault="00D958D3" w:rsidP="00D958D3">
      <w:pPr>
        <w:spacing w:after="0"/>
        <w:rPr>
          <w:sz w:val="20"/>
        </w:rPr>
      </w:pPr>
    </w:p>
    <w:p w:rsidR="00750C46" w:rsidRDefault="00750C46" w:rsidP="00750C46">
      <w:pPr>
        <w:spacing w:after="0"/>
        <w:rPr>
          <w:sz w:val="20"/>
        </w:rPr>
      </w:pPr>
      <w:r>
        <w:rPr>
          <w:sz w:val="20"/>
        </w:rPr>
        <w:t>Physiopathologie : f</w:t>
      </w:r>
      <w:r w:rsidRPr="00750C46">
        <w:rPr>
          <w:sz w:val="20"/>
        </w:rPr>
        <w:t>ormation de nodules d’hyperplasie musculo</w:t>
      </w:r>
      <w:r>
        <w:t>-</w:t>
      </w:r>
      <w:r w:rsidRPr="00750C46">
        <w:rPr>
          <w:sz w:val="20"/>
        </w:rPr>
        <w:t xml:space="preserve">glandulaires dans la zone </w:t>
      </w:r>
      <w:r>
        <w:rPr>
          <w:sz w:val="20"/>
        </w:rPr>
        <w:t xml:space="preserve">transitionnelle de la prostate. </w:t>
      </w:r>
      <w:r w:rsidRPr="00750C46">
        <w:rPr>
          <w:sz w:val="20"/>
        </w:rPr>
        <w:t xml:space="preserve">Modification de l’architecture de la prostate, déformation, grossissement, allongement… </w:t>
      </w:r>
    </w:p>
    <w:p w:rsidR="00750C46" w:rsidRPr="00750C46" w:rsidRDefault="00750C46" w:rsidP="00750C46">
      <w:pPr>
        <w:spacing w:after="0"/>
        <w:rPr>
          <w:sz w:val="20"/>
        </w:rPr>
      </w:pPr>
      <w:r>
        <w:rPr>
          <w:sz w:val="20"/>
        </w:rPr>
        <w:t xml:space="preserve">Mécanismes derrière </w:t>
      </w:r>
      <w:r w:rsidRPr="00750C46">
        <w:rPr>
          <w:sz w:val="20"/>
        </w:rPr>
        <w:t xml:space="preserve">: </w:t>
      </w:r>
    </w:p>
    <w:p w:rsidR="00750C46" w:rsidRPr="00750C46" w:rsidRDefault="00750C46" w:rsidP="00750C46">
      <w:pPr>
        <w:pStyle w:val="Paragraphedeliste"/>
        <w:numPr>
          <w:ilvl w:val="0"/>
          <w:numId w:val="2"/>
        </w:numPr>
        <w:spacing w:after="0"/>
        <w:rPr>
          <w:sz w:val="20"/>
        </w:rPr>
      </w:pPr>
      <w:r w:rsidRPr="00750C46">
        <w:rPr>
          <w:sz w:val="20"/>
        </w:rPr>
        <w:t>Modifications endocrines: E2/T ↑</w:t>
      </w:r>
    </w:p>
    <w:p w:rsidR="00750C46" w:rsidRPr="00750C46" w:rsidRDefault="00750C46" w:rsidP="00750C46">
      <w:pPr>
        <w:pStyle w:val="Paragraphedeliste"/>
        <w:numPr>
          <w:ilvl w:val="0"/>
          <w:numId w:val="2"/>
        </w:numPr>
        <w:spacing w:after="0"/>
        <w:rPr>
          <w:sz w:val="20"/>
        </w:rPr>
      </w:pPr>
      <w:r w:rsidRPr="00750C46">
        <w:rPr>
          <w:sz w:val="20"/>
        </w:rPr>
        <w:t>Modifications biologiques et tissulaires: facteurs de croissance↑, apoptose physiologique ↓</w:t>
      </w:r>
    </w:p>
    <w:p w:rsidR="00750C46" w:rsidRPr="00750C46" w:rsidRDefault="00750C46" w:rsidP="00750C46">
      <w:pPr>
        <w:pStyle w:val="Paragraphedeliste"/>
        <w:numPr>
          <w:ilvl w:val="0"/>
          <w:numId w:val="2"/>
        </w:numPr>
        <w:spacing w:after="0"/>
        <w:rPr>
          <w:sz w:val="20"/>
        </w:rPr>
      </w:pPr>
      <w:r w:rsidRPr="00750C46">
        <w:rPr>
          <w:sz w:val="20"/>
        </w:rPr>
        <w:t>Modifications de l’environnement tissulaire : inflammation</w:t>
      </w:r>
    </w:p>
    <w:p w:rsidR="00326921" w:rsidRDefault="00326921" w:rsidP="00746EAE">
      <w:pPr>
        <w:spacing w:after="0"/>
        <w:rPr>
          <w:sz w:val="20"/>
        </w:rPr>
      </w:pPr>
    </w:p>
    <w:p w:rsidR="00F433CC" w:rsidRDefault="00F433CC" w:rsidP="00746EAE">
      <w:pPr>
        <w:spacing w:after="0"/>
        <w:rPr>
          <w:sz w:val="20"/>
        </w:rPr>
      </w:pPr>
      <w:r>
        <w:rPr>
          <w:sz w:val="20"/>
        </w:rPr>
        <w:t>Répercussions physiologiques</w:t>
      </w:r>
      <w:r w:rsidR="00BB690E">
        <w:rPr>
          <w:sz w:val="20"/>
        </w:rPr>
        <w:t xml:space="preserve"> d’un obstacle infravésical</w:t>
      </w:r>
      <w:r>
        <w:rPr>
          <w:sz w:val="20"/>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F433CC" w:rsidTr="00D958D3">
        <w:tc>
          <w:tcPr>
            <w:tcW w:w="4606" w:type="dxa"/>
          </w:tcPr>
          <w:p w:rsidR="00F433CC" w:rsidRPr="00D958D3" w:rsidRDefault="00F433CC" w:rsidP="00746EAE">
            <w:pPr>
              <w:rPr>
                <w:sz w:val="20"/>
                <w:u w:val="single"/>
              </w:rPr>
            </w:pPr>
            <w:r w:rsidRPr="00D958D3">
              <w:rPr>
                <w:sz w:val="20"/>
                <w:u w:val="single"/>
              </w:rPr>
              <w:t>Bas appareil (vessie)</w:t>
            </w:r>
          </w:p>
          <w:p w:rsidR="00F433CC" w:rsidRPr="00F433CC" w:rsidRDefault="00F433CC" w:rsidP="00F433CC">
            <w:pPr>
              <w:rPr>
                <w:sz w:val="20"/>
              </w:rPr>
            </w:pPr>
            <w:r>
              <w:rPr>
                <w:sz w:val="20"/>
              </w:rPr>
              <w:t xml:space="preserve">- </w:t>
            </w:r>
            <w:r w:rsidRPr="00F433CC">
              <w:rPr>
                <w:sz w:val="20"/>
              </w:rPr>
              <w:t xml:space="preserve">Elévation de la pression intra-détrusorienne </w:t>
            </w:r>
          </w:p>
          <w:p w:rsidR="00F433CC" w:rsidRPr="00F433CC" w:rsidRDefault="00F433CC" w:rsidP="00F433CC">
            <w:pPr>
              <w:rPr>
                <w:sz w:val="20"/>
              </w:rPr>
            </w:pPr>
            <w:r>
              <w:rPr>
                <w:sz w:val="20"/>
              </w:rPr>
              <w:t>-</w:t>
            </w:r>
            <w:r w:rsidRPr="00F433CC">
              <w:rPr>
                <w:sz w:val="20"/>
              </w:rPr>
              <w:t xml:space="preserve"> Épaississement du détrusor (phénomène initial) </w:t>
            </w:r>
          </w:p>
          <w:p w:rsidR="00F433CC" w:rsidRPr="00F433CC" w:rsidRDefault="00F433CC" w:rsidP="00F433CC">
            <w:pPr>
              <w:rPr>
                <w:sz w:val="20"/>
              </w:rPr>
            </w:pPr>
            <w:r>
              <w:rPr>
                <w:sz w:val="20"/>
              </w:rPr>
              <w:t>-</w:t>
            </w:r>
            <w:r w:rsidRPr="00F433CC">
              <w:rPr>
                <w:sz w:val="20"/>
              </w:rPr>
              <w:t xml:space="preserve"> Si stase des urines : formation de calcul </w:t>
            </w:r>
          </w:p>
          <w:p w:rsidR="00F433CC" w:rsidRDefault="00F433CC" w:rsidP="00F433CC">
            <w:pPr>
              <w:rPr>
                <w:sz w:val="20"/>
              </w:rPr>
            </w:pPr>
            <w:r>
              <w:rPr>
                <w:sz w:val="20"/>
              </w:rPr>
              <w:t>-</w:t>
            </w:r>
            <w:r w:rsidRPr="00F433CC">
              <w:rPr>
                <w:sz w:val="20"/>
              </w:rPr>
              <w:t xml:space="preserve"> Si aggravation : dilatation vésicale</w:t>
            </w:r>
          </w:p>
        </w:tc>
        <w:tc>
          <w:tcPr>
            <w:tcW w:w="4606" w:type="dxa"/>
          </w:tcPr>
          <w:p w:rsidR="00F433CC" w:rsidRPr="00D958D3" w:rsidRDefault="00F433CC" w:rsidP="00746EAE">
            <w:pPr>
              <w:rPr>
                <w:sz w:val="20"/>
                <w:u w:val="single"/>
              </w:rPr>
            </w:pPr>
            <w:r w:rsidRPr="00D958D3">
              <w:rPr>
                <w:sz w:val="20"/>
                <w:u w:val="single"/>
              </w:rPr>
              <w:t>Haut appareil</w:t>
            </w:r>
          </w:p>
          <w:p w:rsidR="00F433CC" w:rsidRDefault="00F433CC" w:rsidP="008A7B86">
            <w:pPr>
              <w:rPr>
                <w:sz w:val="20"/>
              </w:rPr>
            </w:pPr>
            <w:r>
              <w:rPr>
                <w:sz w:val="20"/>
              </w:rPr>
              <w:t xml:space="preserve">- </w:t>
            </w:r>
            <w:r w:rsidRPr="00F433CC">
              <w:rPr>
                <w:sz w:val="20"/>
              </w:rPr>
              <w:t xml:space="preserve">Reflux et dilatation </w:t>
            </w:r>
            <w:r w:rsidR="008A7B86" w:rsidRPr="00F433CC">
              <w:rPr>
                <w:sz w:val="20"/>
              </w:rPr>
              <w:t>(phénomène tardif)</w:t>
            </w:r>
          </w:p>
        </w:tc>
      </w:tr>
    </w:tbl>
    <w:p w:rsidR="00D958D3" w:rsidRDefault="00BB690E" w:rsidP="00746EAE">
      <w:pPr>
        <w:spacing w:after="0"/>
        <w:rPr>
          <w:sz w:val="20"/>
        </w:rPr>
      </w:pPr>
      <w:r>
        <w:rPr>
          <w:sz w:val="20"/>
        </w:rPr>
        <w:t>I</w:t>
      </w:r>
      <w:r w:rsidR="00D958D3">
        <w:rPr>
          <w:sz w:val="20"/>
        </w:rPr>
        <w:t>l existe aussi un score symptomatique pour évaluer les répercussion d’hypertrophie bénigne de la prostate</w:t>
      </w:r>
    </w:p>
    <w:p w:rsidR="00F433CC" w:rsidRDefault="00F433CC" w:rsidP="00746EAE">
      <w:pPr>
        <w:spacing w:after="0"/>
        <w:rPr>
          <w:sz w:val="20"/>
        </w:rPr>
      </w:pPr>
    </w:p>
    <w:p w:rsidR="00BB690E" w:rsidRDefault="00BB690E" w:rsidP="00746EAE">
      <w:pPr>
        <w:spacing w:after="0"/>
        <w:rPr>
          <w:sz w:val="20"/>
        </w:rPr>
      </w:pPr>
      <w:r>
        <w:rPr>
          <w:sz w:val="20"/>
        </w:rPr>
        <w:t>Comment évaluer importance d’un obstacle infravésical :</w:t>
      </w:r>
    </w:p>
    <w:p w:rsidR="00BB690E" w:rsidRDefault="00BB690E" w:rsidP="00BB690E">
      <w:pPr>
        <w:pStyle w:val="Paragraphedeliste"/>
        <w:numPr>
          <w:ilvl w:val="0"/>
          <w:numId w:val="2"/>
        </w:numPr>
        <w:spacing w:after="0"/>
        <w:rPr>
          <w:sz w:val="20"/>
        </w:rPr>
      </w:pPr>
      <w:r>
        <w:rPr>
          <w:sz w:val="20"/>
        </w:rPr>
        <w:t>Échographie : mesure du résidu urinaire et du volume de la prostate</w:t>
      </w:r>
    </w:p>
    <w:p w:rsidR="00BB690E" w:rsidRDefault="00BB690E" w:rsidP="00BB690E">
      <w:pPr>
        <w:pStyle w:val="Paragraphedeliste"/>
        <w:numPr>
          <w:ilvl w:val="0"/>
          <w:numId w:val="2"/>
        </w:numPr>
        <w:spacing w:after="0"/>
        <w:rPr>
          <w:sz w:val="20"/>
        </w:rPr>
      </w:pPr>
      <w:r>
        <w:rPr>
          <w:sz w:val="20"/>
        </w:rPr>
        <w:t>Débitmétrie </w:t>
      </w:r>
      <w:r w:rsidR="004F078A">
        <w:rPr>
          <w:sz w:val="20"/>
        </w:rPr>
        <w:t>: débit urinaire normalement entre 15-25ml/s. Ici il y aura &lt;10ml/s et temps de miction sera plus long que la norme (parfois &gt;1min)</w:t>
      </w:r>
    </w:p>
    <w:p w:rsidR="00BB690E" w:rsidRDefault="00BB690E" w:rsidP="00BB690E">
      <w:pPr>
        <w:pStyle w:val="Paragraphedeliste"/>
        <w:numPr>
          <w:ilvl w:val="0"/>
          <w:numId w:val="2"/>
        </w:numPr>
        <w:spacing w:after="0"/>
        <w:rPr>
          <w:sz w:val="20"/>
        </w:rPr>
      </w:pPr>
      <w:r>
        <w:rPr>
          <w:sz w:val="20"/>
        </w:rPr>
        <w:t>Cytoscopie</w:t>
      </w:r>
      <w:r w:rsidR="004F078A">
        <w:rPr>
          <w:sz w:val="20"/>
        </w:rPr>
        <w:t> : on verra les lobes prostatiques se toucher sur ligne médiane</w:t>
      </w:r>
    </w:p>
    <w:p w:rsidR="004F078A" w:rsidRDefault="004F078A" w:rsidP="004F078A">
      <w:pPr>
        <w:spacing w:after="0"/>
        <w:rPr>
          <w:sz w:val="20"/>
        </w:rPr>
      </w:pPr>
    </w:p>
    <w:p w:rsidR="004F078A" w:rsidRDefault="004F078A" w:rsidP="004F078A">
      <w:pPr>
        <w:spacing w:after="0"/>
        <w:rPr>
          <w:sz w:val="20"/>
        </w:rPr>
      </w:pPr>
      <w:r>
        <w:rPr>
          <w:sz w:val="20"/>
        </w:rPr>
        <w:t>Traitements :</w:t>
      </w:r>
    </w:p>
    <w:tbl>
      <w:tblPr>
        <w:tblStyle w:val="Grilledutableau"/>
        <w:tblW w:w="1006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2"/>
        <w:gridCol w:w="5283"/>
      </w:tblGrid>
      <w:tr w:rsidR="00405CE4" w:rsidTr="001E5AB1">
        <w:tc>
          <w:tcPr>
            <w:tcW w:w="4782" w:type="dxa"/>
          </w:tcPr>
          <w:p w:rsidR="00405CE4" w:rsidRDefault="00405CE4" w:rsidP="004F078A">
            <w:pPr>
              <w:rPr>
                <w:sz w:val="20"/>
              </w:rPr>
            </w:pPr>
            <w:r w:rsidRPr="00405CE4">
              <w:rPr>
                <w:sz w:val="20"/>
                <w:u w:val="single"/>
              </w:rPr>
              <w:t>Conservateur ou médical</w:t>
            </w:r>
            <w:r>
              <w:rPr>
                <w:sz w:val="20"/>
              </w:rPr>
              <w:t> :</w:t>
            </w:r>
          </w:p>
          <w:p w:rsidR="00405CE4" w:rsidRPr="00405CE4" w:rsidRDefault="00405CE4" w:rsidP="00405CE4">
            <w:pPr>
              <w:rPr>
                <w:sz w:val="20"/>
              </w:rPr>
            </w:pPr>
            <w:r>
              <w:rPr>
                <w:sz w:val="20"/>
              </w:rPr>
              <w:t xml:space="preserve">- </w:t>
            </w:r>
            <w:r w:rsidRPr="00405CE4">
              <w:rPr>
                <w:sz w:val="20"/>
              </w:rPr>
              <w:t xml:space="preserve">Conseil diététique </w:t>
            </w:r>
          </w:p>
          <w:p w:rsidR="00405CE4" w:rsidRDefault="00405CE4" w:rsidP="00405CE4">
            <w:pPr>
              <w:rPr>
                <w:sz w:val="20"/>
              </w:rPr>
            </w:pPr>
            <w:r>
              <w:rPr>
                <w:sz w:val="20"/>
              </w:rPr>
              <w:t xml:space="preserve">- </w:t>
            </w:r>
            <w:r w:rsidRPr="00405CE4">
              <w:rPr>
                <w:sz w:val="20"/>
              </w:rPr>
              <w:t>Alpha</w:t>
            </w:r>
            <w:r>
              <w:rPr>
                <w:sz w:val="20"/>
              </w:rPr>
              <w:t>-bloquants</w:t>
            </w:r>
          </w:p>
          <w:p w:rsidR="00405CE4" w:rsidRDefault="00405CE4" w:rsidP="00405CE4">
            <w:pPr>
              <w:rPr>
                <w:sz w:val="20"/>
              </w:rPr>
            </w:pPr>
            <w:r>
              <w:rPr>
                <w:sz w:val="20"/>
              </w:rPr>
              <w:t>- I</w:t>
            </w:r>
            <w:r w:rsidRPr="00405CE4">
              <w:rPr>
                <w:sz w:val="20"/>
              </w:rPr>
              <w:t>nhibiteurs de la 5 alpha</w:t>
            </w:r>
            <w:r>
              <w:rPr>
                <w:sz w:val="20"/>
              </w:rPr>
              <w:t>-réductase</w:t>
            </w:r>
          </w:p>
          <w:p w:rsidR="00405CE4" w:rsidRPr="00405CE4" w:rsidRDefault="00405CE4" w:rsidP="00405CE4">
            <w:pPr>
              <w:rPr>
                <w:sz w:val="20"/>
              </w:rPr>
            </w:pPr>
            <w:r>
              <w:rPr>
                <w:sz w:val="20"/>
              </w:rPr>
              <w:t xml:space="preserve">- </w:t>
            </w:r>
            <w:r w:rsidRPr="00405CE4">
              <w:rPr>
                <w:sz w:val="20"/>
              </w:rPr>
              <w:t xml:space="preserve">TT combinés </w:t>
            </w:r>
          </w:p>
          <w:p w:rsidR="00405CE4" w:rsidRPr="00405CE4" w:rsidRDefault="00405CE4" w:rsidP="00405CE4">
            <w:pPr>
              <w:rPr>
                <w:sz w:val="20"/>
              </w:rPr>
            </w:pPr>
            <w:r>
              <w:rPr>
                <w:sz w:val="20"/>
              </w:rPr>
              <w:t xml:space="preserve">- </w:t>
            </w:r>
            <w:r w:rsidRPr="00405CE4">
              <w:rPr>
                <w:sz w:val="20"/>
              </w:rPr>
              <w:t>Inhibiteurs des</w:t>
            </w:r>
            <w:r>
              <w:rPr>
                <w:sz w:val="20"/>
              </w:rPr>
              <w:t xml:space="preserve"> PDE </w:t>
            </w:r>
            <w:r w:rsidRPr="00405CE4">
              <w:rPr>
                <w:sz w:val="20"/>
              </w:rPr>
              <w:t xml:space="preserve">? </w:t>
            </w:r>
          </w:p>
          <w:p w:rsidR="00405CE4" w:rsidRDefault="00405CE4" w:rsidP="00405CE4">
            <w:pPr>
              <w:rPr>
                <w:sz w:val="20"/>
              </w:rPr>
            </w:pPr>
            <w:r>
              <w:rPr>
                <w:sz w:val="20"/>
              </w:rPr>
              <w:t xml:space="preserve">- </w:t>
            </w:r>
            <w:r w:rsidRPr="00405CE4">
              <w:rPr>
                <w:sz w:val="20"/>
              </w:rPr>
              <w:t>Phytothérapie</w:t>
            </w:r>
            <w:r>
              <w:rPr>
                <w:sz w:val="20"/>
              </w:rPr>
              <w:t xml:space="preserve"> (à base de plantes et produits naturels)</w:t>
            </w:r>
          </w:p>
        </w:tc>
        <w:tc>
          <w:tcPr>
            <w:tcW w:w="5283" w:type="dxa"/>
          </w:tcPr>
          <w:p w:rsidR="00405CE4" w:rsidRDefault="00405CE4" w:rsidP="004F078A">
            <w:pPr>
              <w:rPr>
                <w:sz w:val="20"/>
              </w:rPr>
            </w:pPr>
            <w:r w:rsidRPr="00405CE4">
              <w:rPr>
                <w:sz w:val="20"/>
                <w:u w:val="single"/>
              </w:rPr>
              <w:t>Chirurgical </w:t>
            </w:r>
            <w:r>
              <w:rPr>
                <w:sz w:val="20"/>
              </w:rPr>
              <w:t>:</w:t>
            </w:r>
          </w:p>
          <w:p w:rsidR="009506BE" w:rsidRPr="009506BE" w:rsidRDefault="00405CE4" w:rsidP="009506BE">
            <w:pPr>
              <w:rPr>
                <w:sz w:val="20"/>
              </w:rPr>
            </w:pPr>
            <w:r>
              <w:rPr>
                <w:sz w:val="20"/>
              </w:rPr>
              <w:t xml:space="preserve">- </w:t>
            </w:r>
            <w:r w:rsidR="009506BE" w:rsidRPr="009506BE">
              <w:rPr>
                <w:sz w:val="20"/>
              </w:rPr>
              <w:t xml:space="preserve">Standard : </w:t>
            </w:r>
            <w:r w:rsidR="009506BE">
              <w:rPr>
                <w:sz w:val="20"/>
              </w:rPr>
              <w:t>r</w:t>
            </w:r>
            <w:r w:rsidR="009506BE" w:rsidRPr="009506BE">
              <w:rPr>
                <w:sz w:val="20"/>
              </w:rPr>
              <w:t xml:space="preserve">ésection transurétrale </w:t>
            </w:r>
            <w:r w:rsidR="00C67DEA">
              <w:rPr>
                <w:sz w:val="20"/>
              </w:rPr>
              <w:t>de la prostate (TURP)</w:t>
            </w:r>
          </w:p>
          <w:p w:rsidR="009506BE" w:rsidRPr="009506BE" w:rsidRDefault="00C67DEA" w:rsidP="009506BE">
            <w:pPr>
              <w:rPr>
                <w:sz w:val="20"/>
              </w:rPr>
            </w:pPr>
            <w:r>
              <w:rPr>
                <w:sz w:val="20"/>
              </w:rPr>
              <w:t>- Vaporisation/ablation laser s</w:t>
            </w:r>
            <w:r w:rsidR="009506BE" w:rsidRPr="009506BE">
              <w:rPr>
                <w:sz w:val="20"/>
              </w:rPr>
              <w:t xml:space="preserve">i anticoagulant </w:t>
            </w:r>
          </w:p>
          <w:p w:rsidR="00405CE4" w:rsidRDefault="00C67DEA" w:rsidP="00C67DEA">
            <w:pPr>
              <w:rPr>
                <w:sz w:val="20"/>
              </w:rPr>
            </w:pPr>
            <w:r>
              <w:rPr>
                <w:sz w:val="20"/>
              </w:rPr>
              <w:t>- Approche par v</w:t>
            </w:r>
            <w:r w:rsidR="009506BE" w:rsidRPr="009506BE">
              <w:rPr>
                <w:sz w:val="20"/>
              </w:rPr>
              <w:t>oie haute ouverte</w:t>
            </w:r>
          </w:p>
          <w:p w:rsidR="00C67DEA" w:rsidRDefault="00C67DEA" w:rsidP="00C67DEA">
            <w:pPr>
              <w:rPr>
                <w:sz w:val="20"/>
              </w:rPr>
            </w:pPr>
          </w:p>
          <w:p w:rsidR="00C67DEA" w:rsidRDefault="00C67DEA" w:rsidP="00C67DEA">
            <w:pPr>
              <w:rPr>
                <w:sz w:val="20"/>
              </w:rPr>
            </w:pPr>
            <w:r>
              <w:rPr>
                <w:sz w:val="20"/>
              </w:rPr>
              <w:t>Risques : hémorragies, anéjaculation</w:t>
            </w:r>
          </w:p>
        </w:tc>
      </w:tr>
    </w:tbl>
    <w:p w:rsidR="00405CE4" w:rsidRPr="004F078A" w:rsidRDefault="00405CE4" w:rsidP="004F078A">
      <w:pPr>
        <w:spacing w:after="0"/>
        <w:rPr>
          <w:sz w:val="20"/>
        </w:rPr>
      </w:pPr>
    </w:p>
    <w:p w:rsidR="00BB690E" w:rsidRPr="00F531CC" w:rsidRDefault="001E5AB1" w:rsidP="00F531CC">
      <w:pPr>
        <w:spacing w:after="0"/>
        <w:rPr>
          <w:sz w:val="20"/>
        </w:rPr>
      </w:pPr>
      <w:r w:rsidRPr="001E5AB1">
        <w:rPr>
          <w:b/>
          <w:sz w:val="20"/>
          <w:u w:val="single"/>
        </w:rPr>
        <w:t>Obstacle infravésical chez la femme</w:t>
      </w:r>
      <w:r w:rsidR="00F531CC">
        <w:rPr>
          <w:b/>
          <w:sz w:val="20"/>
          <w:u w:val="single"/>
        </w:rPr>
        <w:t xml:space="preserve"> - prolapsus</w:t>
      </w:r>
      <w:r w:rsidR="009121B3" w:rsidRPr="009121B3">
        <w:rPr>
          <w:b/>
          <w:sz w:val="20"/>
        </w:rPr>
        <w:t xml:space="preserve"> </w:t>
      </w:r>
      <w:r>
        <w:rPr>
          <w:sz w:val="20"/>
        </w:rPr>
        <w:t xml:space="preserve">: </w:t>
      </w:r>
      <w:r w:rsidRPr="00F531CC">
        <w:rPr>
          <w:sz w:val="20"/>
        </w:rPr>
        <w:t>déplacement anormal d’un ou plusieurs organes du pelvis féminin vers le bas (</w:t>
      </w:r>
      <w:r w:rsidR="00EA1BD4" w:rsidRPr="00F531CC">
        <w:rPr>
          <w:sz w:val="20"/>
        </w:rPr>
        <w:t>dans le cas de la vessie, on parle</w:t>
      </w:r>
      <w:r w:rsidRPr="00F531CC">
        <w:rPr>
          <w:sz w:val="20"/>
        </w:rPr>
        <w:t xml:space="preserve"> de</w:t>
      </w:r>
      <w:r w:rsidR="009121B3" w:rsidRPr="00F531CC">
        <w:rPr>
          <w:sz w:val="20"/>
        </w:rPr>
        <w:t xml:space="preserve"> </w:t>
      </w:r>
      <w:r w:rsidR="009121B3" w:rsidRPr="00F531CC">
        <w:rPr>
          <w:sz w:val="20"/>
          <w:highlight w:val="yellow"/>
        </w:rPr>
        <w:t>cystocèle</w:t>
      </w:r>
      <w:r w:rsidR="009121B3" w:rsidRPr="00F531CC">
        <w:rPr>
          <w:sz w:val="20"/>
        </w:rPr>
        <w:t>). Peut comprim</w:t>
      </w:r>
      <w:r w:rsidR="00EA1BD4" w:rsidRPr="00F531CC">
        <w:rPr>
          <w:sz w:val="20"/>
        </w:rPr>
        <w:t>er voies urinaires et rendre</w:t>
      </w:r>
      <w:r w:rsidR="009121B3" w:rsidRPr="00F531CC">
        <w:rPr>
          <w:sz w:val="20"/>
        </w:rPr>
        <w:t xml:space="preserve"> </w:t>
      </w:r>
      <w:r w:rsidR="00EA1BD4" w:rsidRPr="00F531CC">
        <w:rPr>
          <w:sz w:val="20"/>
        </w:rPr>
        <w:t>l’</w:t>
      </w:r>
      <w:r w:rsidR="009121B3" w:rsidRPr="00F531CC">
        <w:rPr>
          <w:sz w:val="20"/>
        </w:rPr>
        <w:t>initiation de miction difficile</w:t>
      </w:r>
      <w:r w:rsidR="00EA1BD4" w:rsidRPr="00F531CC">
        <w:rPr>
          <w:sz w:val="20"/>
        </w:rPr>
        <w:t xml:space="preserve"> (</w:t>
      </w:r>
      <w:r w:rsidR="00F531CC">
        <w:rPr>
          <w:sz w:val="20"/>
        </w:rPr>
        <w:t>contractilité insuffisante du détrusor). Qui dit compression dit stase et risques augmentés de faire des</w:t>
      </w:r>
      <w:r w:rsidR="00EA1BD4" w:rsidRPr="00F531CC">
        <w:rPr>
          <w:sz w:val="20"/>
        </w:rPr>
        <w:t xml:space="preserve"> infections à répétition</w:t>
      </w:r>
      <w:r w:rsidR="009121B3" w:rsidRPr="00F531CC">
        <w:rPr>
          <w:sz w:val="20"/>
        </w:rPr>
        <w:t>.</w:t>
      </w:r>
      <w:r w:rsidR="00EA1BD4" w:rsidRPr="00F531CC">
        <w:rPr>
          <w:sz w:val="20"/>
        </w:rPr>
        <w:t xml:space="preserve"> </w:t>
      </w:r>
      <w:r w:rsidR="005B2F90">
        <w:rPr>
          <w:sz w:val="20"/>
        </w:rPr>
        <w:t>Qui dit compression dit qu’</w:t>
      </w:r>
      <w:r w:rsidR="00EA1BD4" w:rsidRPr="00F531CC">
        <w:rPr>
          <w:sz w:val="20"/>
        </w:rPr>
        <w:t>il y a</w:t>
      </w:r>
      <w:r w:rsidR="005B2F90">
        <w:rPr>
          <w:sz w:val="20"/>
        </w:rPr>
        <w:t>ura</w:t>
      </w:r>
      <w:r w:rsidR="00EA1BD4" w:rsidRPr="00F531CC">
        <w:rPr>
          <w:sz w:val="20"/>
        </w:rPr>
        <w:t xml:space="preserve"> </w:t>
      </w:r>
      <w:r w:rsidR="005B2F90">
        <w:rPr>
          <w:sz w:val="20"/>
        </w:rPr>
        <w:t xml:space="preserve">parfois aussi </w:t>
      </w:r>
      <w:r w:rsidR="00EA1BD4" w:rsidRPr="00F531CC">
        <w:rPr>
          <w:sz w:val="20"/>
        </w:rPr>
        <w:t>des pertes urinaires.</w:t>
      </w:r>
      <w:r w:rsidR="00F531CC">
        <w:rPr>
          <w:sz w:val="20"/>
        </w:rPr>
        <w:t xml:space="preserve"> </w:t>
      </w:r>
    </w:p>
    <w:p w:rsidR="001E5AB1" w:rsidRDefault="001E5AB1" w:rsidP="00746EAE">
      <w:pPr>
        <w:spacing w:after="0"/>
        <w:rPr>
          <w:sz w:val="20"/>
        </w:rPr>
      </w:pPr>
    </w:p>
    <w:p w:rsidR="00E85552" w:rsidRDefault="00F531CC" w:rsidP="00776AAC">
      <w:pPr>
        <w:spacing w:after="0"/>
        <w:rPr>
          <w:sz w:val="20"/>
        </w:rPr>
      </w:pPr>
      <w:r>
        <w:rPr>
          <w:b/>
          <w:sz w:val="20"/>
          <w:u w:val="single"/>
        </w:rPr>
        <w:br w:type="page"/>
      </w:r>
      <w:r w:rsidR="00E85552" w:rsidRPr="00E85552">
        <w:rPr>
          <w:b/>
          <w:sz w:val="20"/>
          <w:u w:val="single"/>
        </w:rPr>
        <w:lastRenderedPageBreak/>
        <w:t>Pathologies du haut appareil urinaire</w:t>
      </w:r>
      <w:r w:rsidR="00E85552">
        <w:rPr>
          <w:sz w:val="20"/>
        </w:rPr>
        <w:t> :</w:t>
      </w:r>
    </w:p>
    <w:p w:rsidR="00ED05B8" w:rsidRDefault="009121B3" w:rsidP="00ED05B8">
      <w:pPr>
        <w:spacing w:after="0"/>
        <w:rPr>
          <w:sz w:val="20"/>
        </w:rPr>
      </w:pPr>
      <w:r w:rsidRPr="009121B3">
        <w:rPr>
          <w:b/>
          <w:sz w:val="20"/>
        </w:rPr>
        <w:t>Tumeurs</w:t>
      </w:r>
      <w:r>
        <w:rPr>
          <w:sz w:val="20"/>
        </w:rPr>
        <w:t> :</w:t>
      </w:r>
      <w:r w:rsidR="008C558F">
        <w:rPr>
          <w:sz w:val="20"/>
        </w:rPr>
        <w:t xml:space="preserve"> CA rénal, CA urothélia</w:t>
      </w:r>
      <w:r w:rsidR="00ED05B8">
        <w:rPr>
          <w:sz w:val="20"/>
        </w:rPr>
        <w:t>l</w:t>
      </w:r>
    </w:p>
    <w:p w:rsidR="00ED05B8" w:rsidRDefault="00ED05B8" w:rsidP="00ED05B8">
      <w:pPr>
        <w:spacing w:after="0"/>
        <w:rPr>
          <w:sz w:val="20"/>
        </w:rPr>
      </w:pPr>
      <w:r w:rsidRPr="009121B3">
        <w:rPr>
          <w:b/>
          <w:sz w:val="20"/>
        </w:rPr>
        <w:t>Pathologies non obstructives</w:t>
      </w:r>
      <w:r>
        <w:rPr>
          <w:sz w:val="20"/>
        </w:rPr>
        <w:t> : malformation, reflux…</w:t>
      </w:r>
    </w:p>
    <w:p w:rsidR="005B2F90" w:rsidRDefault="009121B3" w:rsidP="00ED05B8">
      <w:pPr>
        <w:spacing w:after="0"/>
      </w:pPr>
      <w:r w:rsidRPr="009121B3">
        <w:rPr>
          <w:b/>
          <w:sz w:val="20"/>
        </w:rPr>
        <w:t>Pathologies obstructives </w:t>
      </w:r>
      <w:r>
        <w:rPr>
          <w:sz w:val="20"/>
        </w:rPr>
        <w:t>:</w:t>
      </w:r>
    </w:p>
    <w:p w:rsidR="005B2F90" w:rsidRDefault="005B2F90" w:rsidP="005B2F90">
      <w:pPr>
        <w:pStyle w:val="Paragraphedeliste"/>
        <w:numPr>
          <w:ilvl w:val="0"/>
          <w:numId w:val="2"/>
        </w:numPr>
        <w:spacing w:after="0"/>
        <w:rPr>
          <w:sz w:val="20"/>
        </w:rPr>
      </w:pPr>
      <w:r>
        <w:rPr>
          <w:sz w:val="20"/>
        </w:rPr>
        <w:t>C</w:t>
      </w:r>
      <w:r w:rsidRPr="005B2F90">
        <w:rPr>
          <w:sz w:val="20"/>
        </w:rPr>
        <w:t>alculs, malformat</w:t>
      </w:r>
      <w:r>
        <w:rPr>
          <w:sz w:val="20"/>
        </w:rPr>
        <w:t>ions</w:t>
      </w:r>
    </w:p>
    <w:p w:rsidR="005B2F90" w:rsidRDefault="005B2F90" w:rsidP="005B2F90">
      <w:pPr>
        <w:pStyle w:val="Paragraphedeliste"/>
        <w:numPr>
          <w:ilvl w:val="0"/>
          <w:numId w:val="2"/>
        </w:numPr>
        <w:rPr>
          <w:sz w:val="20"/>
        </w:rPr>
      </w:pPr>
      <w:r>
        <w:rPr>
          <w:sz w:val="20"/>
        </w:rPr>
        <w:t>C</w:t>
      </w:r>
      <w:r w:rsidRPr="005B2F90">
        <w:rPr>
          <w:sz w:val="20"/>
        </w:rPr>
        <w:t xml:space="preserve">ompression </w:t>
      </w:r>
      <w:r>
        <w:rPr>
          <w:sz w:val="20"/>
        </w:rPr>
        <w:t xml:space="preserve">extrinsèque : </w:t>
      </w:r>
      <w:r w:rsidRPr="005B2F90">
        <w:rPr>
          <w:sz w:val="20"/>
        </w:rPr>
        <w:t>cancers dans le rétropéri</w:t>
      </w:r>
      <w:r>
        <w:rPr>
          <w:sz w:val="20"/>
        </w:rPr>
        <w:t>toine qui compriment l’uretère</w:t>
      </w:r>
    </w:p>
    <w:p w:rsidR="005B2F90" w:rsidRDefault="005B2F90" w:rsidP="005B2F90">
      <w:pPr>
        <w:pStyle w:val="Paragraphedeliste"/>
        <w:numPr>
          <w:ilvl w:val="0"/>
          <w:numId w:val="29"/>
        </w:numPr>
        <w:rPr>
          <w:sz w:val="20"/>
        </w:rPr>
      </w:pPr>
      <w:r>
        <w:rPr>
          <w:sz w:val="20"/>
        </w:rPr>
        <w:t>Prostate</w:t>
      </w:r>
    </w:p>
    <w:p w:rsidR="005B2F90" w:rsidRDefault="005B2F90" w:rsidP="005B2F90">
      <w:pPr>
        <w:pStyle w:val="Paragraphedeliste"/>
        <w:numPr>
          <w:ilvl w:val="0"/>
          <w:numId w:val="29"/>
        </w:numPr>
        <w:rPr>
          <w:sz w:val="20"/>
        </w:rPr>
      </w:pPr>
      <w:r w:rsidRPr="005B2F90">
        <w:rPr>
          <w:sz w:val="20"/>
        </w:rPr>
        <w:t>ganglions (seins, gynécologique,</w:t>
      </w:r>
      <w:r>
        <w:rPr>
          <w:sz w:val="20"/>
        </w:rPr>
        <w:t xml:space="preserve"> testicule…)</w:t>
      </w:r>
    </w:p>
    <w:p w:rsidR="009121B3" w:rsidRDefault="005B2F90" w:rsidP="005B2F90">
      <w:pPr>
        <w:pStyle w:val="Paragraphedeliste"/>
        <w:numPr>
          <w:ilvl w:val="0"/>
          <w:numId w:val="2"/>
        </w:numPr>
        <w:rPr>
          <w:sz w:val="20"/>
        </w:rPr>
      </w:pPr>
      <w:r>
        <w:rPr>
          <w:sz w:val="20"/>
        </w:rPr>
        <w:t>F</w:t>
      </w:r>
      <w:r w:rsidRPr="005B2F90">
        <w:rPr>
          <w:sz w:val="20"/>
        </w:rPr>
        <w:t>ibrose rétropéritonéale</w:t>
      </w:r>
    </w:p>
    <w:p w:rsidR="00D47774" w:rsidRDefault="00D47774" w:rsidP="00B85369">
      <w:pPr>
        <w:spacing w:after="0"/>
        <w:rPr>
          <w:sz w:val="20"/>
        </w:rPr>
      </w:pPr>
      <w:r>
        <w:rPr>
          <w:sz w:val="20"/>
        </w:rPr>
        <w:t xml:space="preserve">Phase aiguë de </w:t>
      </w:r>
      <w:r w:rsidR="008A7B86">
        <w:rPr>
          <w:sz w:val="20"/>
        </w:rPr>
        <w:t>l’</w:t>
      </w:r>
      <w:r>
        <w:rPr>
          <w:sz w:val="20"/>
        </w:rPr>
        <w:t>obstruction :</w:t>
      </w:r>
    </w:p>
    <w:p w:rsidR="00B85369" w:rsidRDefault="00B85369" w:rsidP="00B85369">
      <w:pPr>
        <w:pStyle w:val="Paragraphedeliste"/>
        <w:numPr>
          <w:ilvl w:val="0"/>
          <w:numId w:val="2"/>
        </w:numPr>
        <w:spacing w:after="0"/>
        <w:rPr>
          <w:sz w:val="20"/>
        </w:rPr>
      </w:pPr>
      <w:r>
        <w:rPr>
          <w:sz w:val="20"/>
        </w:rPr>
        <w:t>Obstruction aiguë (ex par calcul)</w:t>
      </w:r>
    </w:p>
    <w:p w:rsidR="00B85369" w:rsidRDefault="00B85369" w:rsidP="00B85369">
      <w:pPr>
        <w:pStyle w:val="Paragraphedeliste"/>
        <w:numPr>
          <w:ilvl w:val="0"/>
          <w:numId w:val="2"/>
        </w:numPr>
        <w:rPr>
          <w:sz w:val="20"/>
        </w:rPr>
      </w:pPr>
      <w:r>
        <w:rPr>
          <w:sz w:val="20"/>
        </w:rPr>
        <w:t>Pression intraluminale passe de 10 à 80cmH</w:t>
      </w:r>
      <w:r w:rsidRPr="00B85369">
        <w:rPr>
          <w:sz w:val="20"/>
          <w:vertAlign w:val="subscript"/>
        </w:rPr>
        <w:t>2</w:t>
      </w:r>
      <w:r>
        <w:rPr>
          <w:sz w:val="20"/>
        </w:rPr>
        <w:t>0</w:t>
      </w:r>
      <w:r w:rsidR="00A16442">
        <w:rPr>
          <w:sz w:val="20"/>
        </w:rPr>
        <w:t>, dilate les uretères</w:t>
      </w:r>
    </w:p>
    <w:p w:rsidR="00B85369" w:rsidRDefault="00B85369" w:rsidP="00B85369">
      <w:pPr>
        <w:pStyle w:val="Paragraphedeliste"/>
        <w:numPr>
          <w:ilvl w:val="0"/>
          <w:numId w:val="2"/>
        </w:numPr>
        <w:rPr>
          <w:sz w:val="20"/>
        </w:rPr>
      </w:pPr>
      <w:r>
        <w:rPr>
          <w:sz w:val="20"/>
        </w:rPr>
        <w:t>Réponse triphasique du débit sanguin</w:t>
      </w:r>
      <w:r w:rsidR="00BF00C3">
        <w:rPr>
          <w:sz w:val="20"/>
        </w:rPr>
        <w:t>/</w:t>
      </w:r>
      <w:r>
        <w:rPr>
          <w:sz w:val="20"/>
        </w:rPr>
        <w:t>la filtration glomérulaire </w:t>
      </w:r>
      <w:r w:rsidR="00BF00C3">
        <w:rPr>
          <w:sz w:val="20"/>
        </w:rPr>
        <w:t>et péristaltisme :</w:t>
      </w:r>
    </w:p>
    <w:p w:rsidR="00BF00C3" w:rsidRDefault="00BF00C3" w:rsidP="00BF00C3">
      <w:pPr>
        <w:pStyle w:val="Paragraphedeliste"/>
        <w:numPr>
          <w:ilvl w:val="0"/>
          <w:numId w:val="30"/>
        </w:numPr>
        <w:rPr>
          <w:sz w:val="20"/>
        </w:rPr>
      </w:pPr>
      <w:r>
        <w:rPr>
          <w:sz w:val="20"/>
        </w:rPr>
        <w:t>0-2h : a</w:t>
      </w:r>
      <w:r w:rsidR="00B85369">
        <w:rPr>
          <w:sz w:val="20"/>
        </w:rPr>
        <w:t xml:space="preserve">ugmentation du flux pour maintenir GFR, </w:t>
      </w:r>
      <w:r>
        <w:rPr>
          <w:sz w:val="20"/>
        </w:rPr>
        <w:t>avec</w:t>
      </w:r>
      <w:r w:rsidR="00B85369">
        <w:rPr>
          <w:sz w:val="20"/>
        </w:rPr>
        <w:t xml:space="preserve"> péristaltisme accru (mais inefficace) pour contrer l’obstacle. Ceci dilate </w:t>
      </w:r>
      <w:r w:rsidR="00A16442">
        <w:rPr>
          <w:sz w:val="20"/>
        </w:rPr>
        <w:t>les cavités pyélocalicielles</w:t>
      </w:r>
      <w:r w:rsidR="00B85369">
        <w:rPr>
          <w:sz w:val="20"/>
        </w:rPr>
        <w:t xml:space="preserve"> (hydronéphrose</w:t>
      </w:r>
      <w:r w:rsidR="00A16442">
        <w:rPr>
          <w:sz w:val="20"/>
        </w:rPr>
        <w:t xml:space="preserve"> = aïe !!</w:t>
      </w:r>
      <w:r w:rsidR="00B85369">
        <w:rPr>
          <w:sz w:val="20"/>
        </w:rPr>
        <w:t>).</w:t>
      </w:r>
    </w:p>
    <w:p w:rsidR="00BF00C3" w:rsidRDefault="00BF00C3" w:rsidP="00BF00C3">
      <w:pPr>
        <w:pStyle w:val="Paragraphedeliste"/>
        <w:numPr>
          <w:ilvl w:val="0"/>
          <w:numId w:val="30"/>
        </w:numPr>
        <w:rPr>
          <w:sz w:val="20"/>
        </w:rPr>
      </w:pPr>
      <w:r w:rsidRPr="00BF00C3">
        <w:rPr>
          <w:sz w:val="20"/>
        </w:rPr>
        <w:t>2-5h : la pression tubulaire atteint un plateau. Le corps modère sa réponse par ↓péristaltisme et ↓flux sanguin rénal (donc ↓GFR, atteint le 20% de sa valeur de base)</w:t>
      </w:r>
    </w:p>
    <w:p w:rsidR="00B85369" w:rsidRPr="00BF00C3" w:rsidRDefault="00BF00C3" w:rsidP="00B85369">
      <w:pPr>
        <w:pStyle w:val="Paragraphedeliste"/>
        <w:numPr>
          <w:ilvl w:val="0"/>
          <w:numId w:val="30"/>
        </w:numPr>
        <w:rPr>
          <w:sz w:val="20"/>
        </w:rPr>
      </w:pPr>
      <w:r w:rsidRPr="00BF00C3">
        <w:rPr>
          <w:sz w:val="20"/>
        </w:rPr>
        <w:t>&gt;5h : fuite</w:t>
      </w:r>
      <w:r>
        <w:rPr>
          <w:sz w:val="20"/>
        </w:rPr>
        <w:t>s par hyperpression,</w:t>
      </w:r>
      <w:r w:rsidRPr="00BF00C3">
        <w:rPr>
          <w:sz w:val="20"/>
        </w:rPr>
        <w:t xml:space="preserve"> </w:t>
      </w:r>
      <w:r>
        <w:rPr>
          <w:sz w:val="20"/>
        </w:rPr>
        <w:t>r</w:t>
      </w:r>
      <w:r w:rsidRPr="00BF00C3">
        <w:rPr>
          <w:sz w:val="20"/>
        </w:rPr>
        <w:t>éabsorption du fluide par veines et vaisseaux lymphatiques. Redistribution du flux sanguin au rein controlatéral (si non obstrué).</w:t>
      </w:r>
    </w:p>
    <w:p w:rsidR="00A16442" w:rsidRPr="00A16442" w:rsidRDefault="00D47774" w:rsidP="00A16442">
      <w:pPr>
        <w:spacing w:after="0"/>
        <w:rPr>
          <w:sz w:val="20"/>
        </w:rPr>
      </w:pPr>
      <w:r w:rsidRPr="00A16442">
        <w:rPr>
          <w:sz w:val="20"/>
        </w:rPr>
        <w:t>Phase chronique de l’obstruction :</w:t>
      </w:r>
      <w:r w:rsidR="00BF00C3" w:rsidRPr="00A16442">
        <w:rPr>
          <w:sz w:val="20"/>
        </w:rPr>
        <w:t xml:space="preserve"> </w:t>
      </w:r>
      <w:r w:rsidR="00A16442" w:rsidRPr="00A16442">
        <w:rPr>
          <w:sz w:val="20"/>
        </w:rPr>
        <w:t>le corps répond aussi à l’obstruction par une inflammation, mais ceci cause des œdèmes qui empirent la situation en diminuant le diamètre urétérale et augmentant progressivement la pression intraluminale (</w:t>
      </w:r>
      <w:r w:rsidR="00A16442">
        <w:rPr>
          <w:sz w:val="20"/>
        </w:rPr>
        <w:t xml:space="preserve">cause </w:t>
      </w:r>
      <w:r w:rsidR="00A16442" w:rsidRPr="00A16442">
        <w:rPr>
          <w:sz w:val="20"/>
        </w:rPr>
        <w:t>dilatation et allongement de l’uretère). Au bout de 4h il y a infiltrat leucocytaire. Si l’obstruction persiste :</w:t>
      </w:r>
    </w:p>
    <w:p w:rsidR="00A16442" w:rsidRDefault="00A16442" w:rsidP="00A16442">
      <w:pPr>
        <w:pStyle w:val="Paragraphedeliste"/>
        <w:numPr>
          <w:ilvl w:val="0"/>
          <w:numId w:val="2"/>
        </w:numPr>
        <w:spacing w:after="0"/>
        <w:rPr>
          <w:sz w:val="20"/>
        </w:rPr>
      </w:pPr>
      <w:r w:rsidRPr="00A16442">
        <w:rPr>
          <w:sz w:val="20"/>
        </w:rPr>
        <w:t>Production de ROS et cytokines</w:t>
      </w:r>
    </w:p>
    <w:p w:rsidR="00A16442" w:rsidRDefault="00A16442" w:rsidP="00A16442">
      <w:pPr>
        <w:pStyle w:val="Paragraphedeliste"/>
        <w:numPr>
          <w:ilvl w:val="0"/>
          <w:numId w:val="2"/>
        </w:numPr>
        <w:spacing w:after="0"/>
        <w:rPr>
          <w:sz w:val="20"/>
        </w:rPr>
      </w:pPr>
      <w:r w:rsidRPr="00A16442">
        <w:rPr>
          <w:sz w:val="20"/>
        </w:rPr>
        <w:t>Infiltrat cellulaire provoque prolifération de fibroblastes (font MEC riche en collagène)</w:t>
      </w:r>
    </w:p>
    <w:p w:rsidR="00A16442" w:rsidRDefault="00A16442" w:rsidP="00A16442">
      <w:pPr>
        <w:pStyle w:val="Paragraphedeliste"/>
        <w:numPr>
          <w:ilvl w:val="0"/>
          <w:numId w:val="2"/>
        </w:numPr>
        <w:spacing w:after="0"/>
        <w:rPr>
          <w:sz w:val="20"/>
        </w:rPr>
      </w:pPr>
      <w:r w:rsidRPr="00A16442">
        <w:rPr>
          <w:sz w:val="20"/>
        </w:rPr>
        <w:t>Sclérose (=fibrose) tubulo-interstitielle et perte irréversible de néphrons fonctionnels</w:t>
      </w:r>
    </w:p>
    <w:p w:rsidR="00A16442" w:rsidRPr="00A16442" w:rsidRDefault="00A16442" w:rsidP="00A16442">
      <w:pPr>
        <w:pStyle w:val="Paragraphedeliste"/>
        <w:numPr>
          <w:ilvl w:val="0"/>
          <w:numId w:val="2"/>
        </w:numPr>
        <w:spacing w:after="0"/>
        <w:rPr>
          <w:sz w:val="20"/>
        </w:rPr>
      </w:pPr>
      <w:r>
        <w:rPr>
          <w:sz w:val="20"/>
        </w:rPr>
        <w:t>Stase et infection : aggravation du processus → hydronéphrose/pyonéphrose</w:t>
      </w:r>
    </w:p>
    <w:p w:rsidR="00BF00C3" w:rsidRDefault="00BF00C3" w:rsidP="00A16442">
      <w:pPr>
        <w:spacing w:after="0"/>
        <w:rPr>
          <w:sz w:val="20"/>
        </w:rPr>
      </w:pPr>
    </w:p>
    <w:p w:rsidR="00A16442" w:rsidRDefault="00A16442" w:rsidP="00E26D2F">
      <w:pPr>
        <w:spacing w:after="0"/>
        <w:rPr>
          <w:sz w:val="20"/>
        </w:rPr>
      </w:pPr>
      <w:r w:rsidRPr="00A16442">
        <w:rPr>
          <w:b/>
          <w:sz w:val="20"/>
          <w:u w:val="single"/>
        </w:rPr>
        <w:t>Critères d’analyse haut appareil</w:t>
      </w:r>
      <w:r>
        <w:rPr>
          <w:sz w:val="20"/>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071"/>
        <w:gridCol w:w="3071"/>
      </w:tblGrid>
      <w:tr w:rsidR="00157E38" w:rsidTr="00157E38">
        <w:tc>
          <w:tcPr>
            <w:tcW w:w="3070" w:type="dxa"/>
          </w:tcPr>
          <w:p w:rsidR="00157E38" w:rsidRDefault="00157E38" w:rsidP="00E26D2F">
            <w:pPr>
              <w:pStyle w:val="Paragraphedeliste"/>
              <w:numPr>
                <w:ilvl w:val="0"/>
                <w:numId w:val="2"/>
              </w:numPr>
              <w:rPr>
                <w:sz w:val="20"/>
              </w:rPr>
            </w:pPr>
            <w:r>
              <w:rPr>
                <w:sz w:val="20"/>
              </w:rPr>
              <w:t>Âge</w:t>
            </w:r>
          </w:p>
          <w:p w:rsidR="00157E38" w:rsidRDefault="00157E38" w:rsidP="00E26D2F">
            <w:pPr>
              <w:pStyle w:val="Paragraphedeliste"/>
              <w:numPr>
                <w:ilvl w:val="0"/>
                <w:numId w:val="2"/>
              </w:numPr>
              <w:rPr>
                <w:sz w:val="20"/>
              </w:rPr>
            </w:pPr>
            <w:r>
              <w:rPr>
                <w:sz w:val="20"/>
              </w:rPr>
              <w:t>Uni/bilatéral</w:t>
            </w:r>
          </w:p>
          <w:p w:rsidR="00157E38" w:rsidRPr="00157E38" w:rsidRDefault="00157E38" w:rsidP="00E26D2F">
            <w:pPr>
              <w:pStyle w:val="Paragraphedeliste"/>
              <w:numPr>
                <w:ilvl w:val="0"/>
                <w:numId w:val="2"/>
              </w:numPr>
              <w:rPr>
                <w:sz w:val="20"/>
              </w:rPr>
            </w:pPr>
            <w:r>
              <w:rPr>
                <w:sz w:val="20"/>
              </w:rPr>
              <w:t>Durée (aiguë/chronique)</w:t>
            </w:r>
          </w:p>
        </w:tc>
        <w:tc>
          <w:tcPr>
            <w:tcW w:w="3071" w:type="dxa"/>
          </w:tcPr>
          <w:p w:rsidR="00157E38" w:rsidRDefault="00157E38" w:rsidP="00E26D2F">
            <w:pPr>
              <w:pStyle w:val="Paragraphedeliste"/>
              <w:numPr>
                <w:ilvl w:val="0"/>
                <w:numId w:val="2"/>
              </w:numPr>
              <w:rPr>
                <w:sz w:val="20"/>
              </w:rPr>
            </w:pPr>
            <w:r>
              <w:rPr>
                <w:sz w:val="20"/>
              </w:rPr>
              <w:t>Congénital vs acquis (chirurgie ultérieure ?)</w:t>
            </w:r>
          </w:p>
          <w:p w:rsidR="00157E38" w:rsidRPr="00157E38" w:rsidRDefault="00157E38" w:rsidP="00E26D2F">
            <w:pPr>
              <w:pStyle w:val="Paragraphedeliste"/>
              <w:numPr>
                <w:ilvl w:val="0"/>
                <w:numId w:val="2"/>
              </w:numPr>
              <w:rPr>
                <w:sz w:val="20"/>
              </w:rPr>
            </w:pPr>
            <w:r>
              <w:rPr>
                <w:sz w:val="20"/>
              </w:rPr>
              <w:t>Fonction rénale</w:t>
            </w:r>
          </w:p>
        </w:tc>
        <w:tc>
          <w:tcPr>
            <w:tcW w:w="3071" w:type="dxa"/>
          </w:tcPr>
          <w:p w:rsidR="00157E38" w:rsidRDefault="00157E38" w:rsidP="00E26D2F">
            <w:pPr>
              <w:pStyle w:val="Paragraphedeliste"/>
              <w:numPr>
                <w:ilvl w:val="0"/>
                <w:numId w:val="2"/>
              </w:numPr>
              <w:rPr>
                <w:sz w:val="20"/>
              </w:rPr>
            </w:pPr>
            <w:r>
              <w:rPr>
                <w:sz w:val="20"/>
              </w:rPr>
              <w:t>Diabète associé</w:t>
            </w:r>
          </w:p>
          <w:p w:rsidR="00157E38" w:rsidRDefault="00157E38" w:rsidP="00E26D2F">
            <w:pPr>
              <w:pStyle w:val="Paragraphedeliste"/>
              <w:numPr>
                <w:ilvl w:val="0"/>
                <w:numId w:val="2"/>
              </w:numPr>
              <w:rPr>
                <w:sz w:val="20"/>
              </w:rPr>
            </w:pPr>
            <w:r>
              <w:rPr>
                <w:sz w:val="20"/>
              </w:rPr>
              <w:t>HTA</w:t>
            </w:r>
          </w:p>
          <w:p w:rsidR="00157E38" w:rsidRPr="00157E38" w:rsidRDefault="00157E38" w:rsidP="00E26D2F">
            <w:pPr>
              <w:pStyle w:val="Paragraphedeliste"/>
              <w:numPr>
                <w:ilvl w:val="0"/>
                <w:numId w:val="2"/>
              </w:numPr>
              <w:rPr>
                <w:sz w:val="20"/>
              </w:rPr>
            </w:pPr>
            <w:r>
              <w:rPr>
                <w:sz w:val="20"/>
              </w:rPr>
              <w:t>Infection urinaire</w:t>
            </w:r>
          </w:p>
        </w:tc>
      </w:tr>
    </w:tbl>
    <w:p w:rsidR="00157E38" w:rsidRDefault="00157E38" w:rsidP="00E26D2F">
      <w:pPr>
        <w:spacing w:after="0"/>
        <w:rPr>
          <w:sz w:val="20"/>
        </w:rPr>
      </w:pPr>
    </w:p>
    <w:p w:rsidR="008B5162" w:rsidRDefault="008B5162" w:rsidP="008B5162">
      <w:pPr>
        <w:spacing w:after="0"/>
        <w:rPr>
          <w:sz w:val="20"/>
        </w:rPr>
      </w:pPr>
      <w:r>
        <w:rPr>
          <w:sz w:val="20"/>
        </w:rPr>
        <w:t>Cercle vicieux : obstruction → stase → calcul → obstruction…</w:t>
      </w:r>
    </w:p>
    <w:p w:rsidR="008B5162" w:rsidRDefault="008B5162" w:rsidP="008B5162">
      <w:pPr>
        <w:spacing w:after="0"/>
        <w:rPr>
          <w:sz w:val="20"/>
        </w:rPr>
      </w:pPr>
    </w:p>
    <w:p w:rsidR="00A16442" w:rsidRDefault="00A16442" w:rsidP="00776AAC">
      <w:pPr>
        <w:spacing w:after="0"/>
        <w:rPr>
          <w:sz w:val="20"/>
        </w:rPr>
      </w:pPr>
      <w:r w:rsidRPr="00A16442">
        <w:rPr>
          <w:b/>
          <w:sz w:val="20"/>
          <w:u w:val="single"/>
        </w:rPr>
        <w:t>Investigations de la voie urinaire supérieure</w:t>
      </w:r>
      <w:r>
        <w:rPr>
          <w:sz w:val="20"/>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276"/>
      </w:tblGrid>
      <w:tr w:rsidR="00746432" w:rsidTr="00746432">
        <w:tc>
          <w:tcPr>
            <w:tcW w:w="3936" w:type="dxa"/>
          </w:tcPr>
          <w:p w:rsidR="00746432" w:rsidRPr="00746432" w:rsidRDefault="00746432" w:rsidP="00776AAC">
            <w:pPr>
              <w:rPr>
                <w:sz w:val="20"/>
                <w:u w:val="single"/>
              </w:rPr>
            </w:pPr>
            <w:r w:rsidRPr="00746432">
              <w:rPr>
                <w:sz w:val="20"/>
                <w:u w:val="single"/>
              </w:rPr>
              <w:t xml:space="preserve">Standard </w:t>
            </w:r>
          </w:p>
          <w:p w:rsidR="00746432" w:rsidRDefault="00746432" w:rsidP="00746432">
            <w:pPr>
              <w:pStyle w:val="Paragraphedeliste"/>
              <w:numPr>
                <w:ilvl w:val="0"/>
                <w:numId w:val="2"/>
              </w:numPr>
              <w:rPr>
                <w:sz w:val="20"/>
              </w:rPr>
            </w:pPr>
            <w:r w:rsidRPr="00746432">
              <w:rPr>
                <w:sz w:val="20"/>
              </w:rPr>
              <w:t>Echographie</w:t>
            </w:r>
          </w:p>
          <w:p w:rsidR="00746432" w:rsidRDefault="00746432" w:rsidP="00746432">
            <w:pPr>
              <w:pStyle w:val="Paragraphedeliste"/>
              <w:numPr>
                <w:ilvl w:val="0"/>
                <w:numId w:val="2"/>
              </w:numPr>
              <w:rPr>
                <w:sz w:val="20"/>
              </w:rPr>
            </w:pPr>
            <w:r w:rsidRPr="00746432">
              <w:rPr>
                <w:sz w:val="20"/>
              </w:rPr>
              <w:t>CT-sca</w:t>
            </w:r>
            <w:r>
              <w:rPr>
                <w:sz w:val="20"/>
              </w:rPr>
              <w:t>n</w:t>
            </w:r>
          </w:p>
          <w:p w:rsidR="00746432" w:rsidRDefault="00746432" w:rsidP="00746432">
            <w:pPr>
              <w:pStyle w:val="Paragraphedeliste"/>
              <w:numPr>
                <w:ilvl w:val="0"/>
                <w:numId w:val="2"/>
              </w:numPr>
              <w:rPr>
                <w:sz w:val="20"/>
              </w:rPr>
            </w:pPr>
            <w:r w:rsidRPr="00746432">
              <w:rPr>
                <w:sz w:val="20"/>
              </w:rPr>
              <w:t xml:space="preserve">Scintigraphie rénale </w:t>
            </w:r>
          </w:p>
          <w:p w:rsidR="00746432" w:rsidRPr="00746432" w:rsidRDefault="00746432" w:rsidP="00746432">
            <w:pPr>
              <w:pStyle w:val="Paragraphedeliste"/>
              <w:numPr>
                <w:ilvl w:val="0"/>
                <w:numId w:val="2"/>
              </w:numPr>
              <w:rPr>
                <w:sz w:val="20"/>
              </w:rPr>
            </w:pPr>
            <w:r w:rsidRPr="00746432">
              <w:rPr>
                <w:sz w:val="20"/>
              </w:rPr>
              <w:t xml:space="preserve">IRM </w:t>
            </w:r>
          </w:p>
        </w:tc>
        <w:tc>
          <w:tcPr>
            <w:tcW w:w="5276" w:type="dxa"/>
          </w:tcPr>
          <w:p w:rsidR="00746432" w:rsidRPr="00746432" w:rsidRDefault="00746432" w:rsidP="00746432">
            <w:pPr>
              <w:rPr>
                <w:sz w:val="20"/>
                <w:u w:val="single"/>
              </w:rPr>
            </w:pPr>
            <w:r w:rsidRPr="00746432">
              <w:rPr>
                <w:sz w:val="20"/>
                <w:u w:val="single"/>
              </w:rPr>
              <w:t xml:space="preserve">Spécialisées </w:t>
            </w:r>
          </w:p>
          <w:p w:rsidR="00746432" w:rsidRDefault="00746432" w:rsidP="00746432">
            <w:pPr>
              <w:pStyle w:val="Paragraphedeliste"/>
              <w:numPr>
                <w:ilvl w:val="0"/>
                <w:numId w:val="2"/>
              </w:numPr>
              <w:rPr>
                <w:sz w:val="20"/>
              </w:rPr>
            </w:pPr>
            <w:r w:rsidRPr="00746432">
              <w:rPr>
                <w:sz w:val="20"/>
              </w:rPr>
              <w:t xml:space="preserve">Cystoscopie et urétéropyélographie rétrograde </w:t>
            </w:r>
          </w:p>
          <w:p w:rsidR="00746432" w:rsidRDefault="00746432" w:rsidP="00746432">
            <w:pPr>
              <w:pStyle w:val="Paragraphedeliste"/>
              <w:rPr>
                <w:sz w:val="20"/>
              </w:rPr>
            </w:pPr>
            <w:r w:rsidRPr="00746432">
              <w:rPr>
                <w:sz w:val="20"/>
              </w:rPr>
              <w:t xml:space="preserve">Pyélographie antérograde </w:t>
            </w:r>
          </w:p>
          <w:p w:rsidR="00746432" w:rsidRDefault="00746432" w:rsidP="00746432">
            <w:pPr>
              <w:pStyle w:val="Paragraphedeliste"/>
              <w:rPr>
                <w:sz w:val="20"/>
              </w:rPr>
            </w:pPr>
            <w:r>
              <w:rPr>
                <w:sz w:val="20"/>
              </w:rPr>
              <w:t>C</w:t>
            </w:r>
            <w:r w:rsidRPr="00746432">
              <w:rPr>
                <w:sz w:val="20"/>
              </w:rPr>
              <w:t xml:space="preserve">athéterisme urétéral </w:t>
            </w:r>
          </w:p>
          <w:p w:rsidR="00746432" w:rsidRDefault="00746432" w:rsidP="00746432">
            <w:pPr>
              <w:pStyle w:val="Paragraphedeliste"/>
              <w:rPr>
                <w:sz w:val="20"/>
              </w:rPr>
            </w:pPr>
            <w:r w:rsidRPr="00746432">
              <w:rPr>
                <w:sz w:val="20"/>
              </w:rPr>
              <w:t>Urétéroscopie</w:t>
            </w:r>
          </w:p>
        </w:tc>
      </w:tr>
    </w:tbl>
    <w:p w:rsidR="00CA6FAF" w:rsidRDefault="00CA6FAF" w:rsidP="00CA6FAF">
      <w:pPr>
        <w:spacing w:after="0"/>
        <w:rPr>
          <w:sz w:val="20"/>
        </w:rPr>
      </w:pPr>
    </w:p>
    <w:p w:rsidR="007D5851" w:rsidRDefault="00746432" w:rsidP="00CA6FAF">
      <w:pPr>
        <w:spacing w:after="0"/>
        <w:rPr>
          <w:sz w:val="20"/>
        </w:rPr>
      </w:pPr>
      <w:r>
        <w:rPr>
          <w:sz w:val="20"/>
        </w:rPr>
        <w:t>Permet de mettre en évidence obstructi</w:t>
      </w:r>
      <w:r w:rsidR="007D5851">
        <w:rPr>
          <w:sz w:val="20"/>
        </w:rPr>
        <w:t>o</w:t>
      </w:r>
      <w:r>
        <w:rPr>
          <w:sz w:val="20"/>
        </w:rPr>
        <w:t>ns,</w:t>
      </w:r>
      <w:r w:rsidR="00C11D37">
        <w:rPr>
          <w:sz w:val="20"/>
        </w:rPr>
        <w:t xml:space="preserve"> reflux,</w:t>
      </w:r>
      <w:r>
        <w:rPr>
          <w:sz w:val="20"/>
        </w:rPr>
        <w:t xml:space="preserve"> </w:t>
      </w:r>
      <w:r w:rsidR="00776AAC">
        <w:rPr>
          <w:sz w:val="20"/>
        </w:rPr>
        <w:t>malformations</w:t>
      </w:r>
      <w:r>
        <w:rPr>
          <w:sz w:val="20"/>
        </w:rPr>
        <w:t xml:space="preserve"> anatomiques</w:t>
      </w:r>
      <w:r w:rsidR="007D5851">
        <w:rPr>
          <w:sz w:val="20"/>
        </w:rPr>
        <w:t>. Ex :</w:t>
      </w:r>
    </w:p>
    <w:p w:rsidR="00746432" w:rsidRDefault="007D5851" w:rsidP="007D5851">
      <w:pPr>
        <w:pStyle w:val="Paragraphedeliste"/>
        <w:numPr>
          <w:ilvl w:val="0"/>
          <w:numId w:val="2"/>
        </w:numPr>
        <w:spacing w:after="0"/>
        <w:rPr>
          <w:sz w:val="20"/>
        </w:rPr>
      </w:pPr>
      <w:r>
        <w:rPr>
          <w:sz w:val="20"/>
        </w:rPr>
        <w:t>D</w:t>
      </w:r>
      <w:r w:rsidR="00746432" w:rsidRPr="007D5851">
        <w:rPr>
          <w:sz w:val="20"/>
        </w:rPr>
        <w:t xml:space="preserve">uplication urétérale complète ou incomplète, si incomplète → </w:t>
      </w:r>
      <w:r w:rsidRPr="007D5851">
        <w:rPr>
          <w:sz w:val="20"/>
        </w:rPr>
        <w:t xml:space="preserve">parfois </w:t>
      </w:r>
      <w:r w:rsidR="00746432" w:rsidRPr="007D5851">
        <w:rPr>
          <w:sz w:val="20"/>
        </w:rPr>
        <w:t>yoyo reflux</w:t>
      </w:r>
    </w:p>
    <w:p w:rsidR="007D5851" w:rsidRDefault="007D5851" w:rsidP="007D5851">
      <w:pPr>
        <w:pStyle w:val="Paragraphedeliste"/>
        <w:numPr>
          <w:ilvl w:val="0"/>
          <w:numId w:val="2"/>
        </w:numPr>
        <w:spacing w:after="0"/>
        <w:rPr>
          <w:sz w:val="20"/>
        </w:rPr>
      </w:pPr>
      <w:r>
        <w:rPr>
          <w:sz w:val="20"/>
        </w:rPr>
        <w:t>Syndrome de la jonction pyélo-urétérale : jonction rétrécie empêche descente des urines vers vessie</w:t>
      </w:r>
    </w:p>
    <w:p w:rsidR="00C11D37" w:rsidRDefault="00C11D37" w:rsidP="007D5851">
      <w:pPr>
        <w:pStyle w:val="Paragraphedeliste"/>
        <w:numPr>
          <w:ilvl w:val="0"/>
          <w:numId w:val="2"/>
        </w:numPr>
        <w:spacing w:after="0"/>
        <w:rPr>
          <w:sz w:val="20"/>
        </w:rPr>
      </w:pPr>
      <w:r>
        <w:rPr>
          <w:sz w:val="20"/>
        </w:rPr>
        <w:t>Malformation des papilles (concave</w:t>
      </w:r>
      <w:r w:rsidR="008D290F">
        <w:rPr>
          <w:sz w:val="20"/>
        </w:rPr>
        <w:t>s</w:t>
      </w:r>
      <w:r>
        <w:rPr>
          <w:sz w:val="20"/>
        </w:rPr>
        <w:t xml:space="preserve"> ou plate</w:t>
      </w:r>
      <w:r w:rsidR="008D290F">
        <w:rPr>
          <w:sz w:val="20"/>
        </w:rPr>
        <w:t>s</w:t>
      </w:r>
      <w:r>
        <w:rPr>
          <w:sz w:val="20"/>
        </w:rPr>
        <w:t xml:space="preserve"> au lieu de convexe</w:t>
      </w:r>
      <w:r w:rsidR="008D290F">
        <w:rPr>
          <w:sz w:val="20"/>
        </w:rPr>
        <w:t>s</w:t>
      </w:r>
      <w:r>
        <w:rPr>
          <w:sz w:val="20"/>
        </w:rPr>
        <w:t>) peut causer reflux intra-rénal</w:t>
      </w:r>
    </w:p>
    <w:p w:rsidR="00776AAC" w:rsidRDefault="00776AAC" w:rsidP="007D5851">
      <w:pPr>
        <w:pStyle w:val="Paragraphedeliste"/>
        <w:numPr>
          <w:ilvl w:val="0"/>
          <w:numId w:val="2"/>
        </w:numPr>
        <w:spacing w:after="0"/>
        <w:rPr>
          <w:sz w:val="20"/>
        </w:rPr>
      </w:pPr>
      <w:r>
        <w:rPr>
          <w:sz w:val="20"/>
        </w:rPr>
        <w:t>Malformation acquise sur séquelles inflammatoires (ex TB rénale – rare mais existe)</w:t>
      </w:r>
    </w:p>
    <w:p w:rsidR="007F57ED" w:rsidRDefault="007F57ED" w:rsidP="007D5851">
      <w:pPr>
        <w:pStyle w:val="Paragraphedeliste"/>
        <w:numPr>
          <w:ilvl w:val="0"/>
          <w:numId w:val="2"/>
        </w:numPr>
        <w:spacing w:after="0"/>
        <w:rPr>
          <w:sz w:val="20"/>
        </w:rPr>
      </w:pPr>
      <w:r>
        <w:rPr>
          <w:sz w:val="20"/>
        </w:rPr>
        <w:t>Malformations vasculaires : uretère rétrocave (cause compression)</w:t>
      </w:r>
    </w:p>
    <w:p w:rsidR="00ED05B8" w:rsidRPr="007D5851" w:rsidRDefault="00ED05B8" w:rsidP="007D5851">
      <w:pPr>
        <w:pStyle w:val="Paragraphedeliste"/>
        <w:numPr>
          <w:ilvl w:val="0"/>
          <w:numId w:val="2"/>
        </w:numPr>
        <w:spacing w:after="0"/>
        <w:rPr>
          <w:sz w:val="20"/>
        </w:rPr>
      </w:pPr>
      <w:r>
        <w:rPr>
          <w:sz w:val="20"/>
        </w:rPr>
        <w:t>Si urosepsis (urgence !) : drainage</w:t>
      </w:r>
      <w:r w:rsidR="007F57ED">
        <w:rPr>
          <w:sz w:val="20"/>
        </w:rPr>
        <w:t xml:space="preserve"> voie</w:t>
      </w:r>
      <w:r>
        <w:rPr>
          <w:sz w:val="20"/>
        </w:rPr>
        <w:t xml:space="preserve"> urinaire par néphrostomie (parentérale ou par sonde JJ)</w:t>
      </w:r>
    </w:p>
    <w:sectPr w:rsidR="00ED05B8" w:rsidRPr="007D5851" w:rsidSect="00E85552">
      <w:footerReference w:type="default" r:id="rId7"/>
      <w:pgSz w:w="11906" w:h="16838"/>
      <w:pgMar w:top="1417" w:right="1417" w:bottom="1417" w:left="1417" w:header="708"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5B22" w:rsidRDefault="008B5B22" w:rsidP="00E85552">
      <w:pPr>
        <w:spacing w:after="0" w:line="240" w:lineRule="auto"/>
      </w:pPr>
      <w:r>
        <w:separator/>
      </w:r>
    </w:p>
  </w:endnote>
  <w:endnote w:type="continuationSeparator" w:id="0">
    <w:p w:rsidR="008B5B22" w:rsidRDefault="008B5B22" w:rsidP="00E8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876272873"/>
      <w:docPartObj>
        <w:docPartGallery w:val="Page Numbers (Bottom of Page)"/>
        <w:docPartUnique/>
      </w:docPartObj>
    </w:sdtPr>
    <w:sdtEndPr/>
    <w:sdtContent>
      <w:p w:rsidR="00157E38" w:rsidRPr="00E85552" w:rsidRDefault="00395299">
        <w:pPr>
          <w:pStyle w:val="Pieddepage"/>
          <w:jc w:val="right"/>
          <w:rPr>
            <w:sz w:val="18"/>
          </w:rPr>
        </w:pPr>
        <w:r w:rsidRPr="00E85552">
          <w:rPr>
            <w:sz w:val="18"/>
          </w:rPr>
          <w:fldChar w:fldCharType="begin"/>
        </w:r>
        <w:r w:rsidR="00157E38" w:rsidRPr="00E85552">
          <w:rPr>
            <w:sz w:val="18"/>
          </w:rPr>
          <w:instrText xml:space="preserve"> PAGE   \* MERGEFORMAT </w:instrText>
        </w:r>
        <w:r w:rsidRPr="00E85552">
          <w:rPr>
            <w:sz w:val="18"/>
          </w:rPr>
          <w:fldChar w:fldCharType="separate"/>
        </w:r>
        <w:r w:rsidR="00A174EA">
          <w:rPr>
            <w:noProof/>
            <w:sz w:val="18"/>
          </w:rPr>
          <w:t>1</w:t>
        </w:r>
        <w:r w:rsidRPr="00E85552">
          <w:rPr>
            <w:sz w:val="18"/>
          </w:rPr>
          <w:fldChar w:fldCharType="end"/>
        </w:r>
      </w:p>
    </w:sdtContent>
  </w:sdt>
  <w:p w:rsidR="00157E38" w:rsidRPr="00E85552" w:rsidRDefault="00157E38">
    <w:pPr>
      <w:pStyle w:val="Pieddepag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5B22" w:rsidRDefault="008B5B22" w:rsidP="00E85552">
      <w:pPr>
        <w:spacing w:after="0" w:line="240" w:lineRule="auto"/>
      </w:pPr>
      <w:r>
        <w:separator/>
      </w:r>
    </w:p>
  </w:footnote>
  <w:footnote w:type="continuationSeparator" w:id="0">
    <w:p w:rsidR="008B5B22" w:rsidRDefault="008B5B22" w:rsidP="00E855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D0B6A"/>
    <w:multiLevelType w:val="hybridMultilevel"/>
    <w:tmpl w:val="45FE9F42"/>
    <w:lvl w:ilvl="0" w:tplc="07348F08">
      <w:start w:val="1"/>
      <w:numFmt w:val="bullet"/>
      <w:lvlText w:val="•"/>
      <w:lvlJc w:val="left"/>
      <w:pPr>
        <w:ind w:left="2195" w:hanging="360"/>
      </w:pPr>
      <w:rPr>
        <w:rFonts w:ascii="Calibri" w:hAnsi="Calibri" w:hint="default"/>
      </w:rPr>
    </w:lvl>
    <w:lvl w:ilvl="1" w:tplc="100C0003" w:tentative="1">
      <w:start w:val="1"/>
      <w:numFmt w:val="bullet"/>
      <w:lvlText w:val="o"/>
      <w:lvlJc w:val="left"/>
      <w:pPr>
        <w:ind w:left="2915" w:hanging="360"/>
      </w:pPr>
      <w:rPr>
        <w:rFonts w:ascii="Courier New" w:hAnsi="Courier New" w:cs="Courier New" w:hint="default"/>
      </w:rPr>
    </w:lvl>
    <w:lvl w:ilvl="2" w:tplc="100C0005" w:tentative="1">
      <w:start w:val="1"/>
      <w:numFmt w:val="bullet"/>
      <w:lvlText w:val=""/>
      <w:lvlJc w:val="left"/>
      <w:pPr>
        <w:ind w:left="3635" w:hanging="360"/>
      </w:pPr>
      <w:rPr>
        <w:rFonts w:ascii="Wingdings" w:hAnsi="Wingdings" w:hint="default"/>
      </w:rPr>
    </w:lvl>
    <w:lvl w:ilvl="3" w:tplc="100C0001" w:tentative="1">
      <w:start w:val="1"/>
      <w:numFmt w:val="bullet"/>
      <w:lvlText w:val=""/>
      <w:lvlJc w:val="left"/>
      <w:pPr>
        <w:ind w:left="4355" w:hanging="360"/>
      </w:pPr>
      <w:rPr>
        <w:rFonts w:ascii="Symbol" w:hAnsi="Symbol" w:hint="default"/>
      </w:rPr>
    </w:lvl>
    <w:lvl w:ilvl="4" w:tplc="100C0003" w:tentative="1">
      <w:start w:val="1"/>
      <w:numFmt w:val="bullet"/>
      <w:lvlText w:val="o"/>
      <w:lvlJc w:val="left"/>
      <w:pPr>
        <w:ind w:left="5075" w:hanging="360"/>
      </w:pPr>
      <w:rPr>
        <w:rFonts w:ascii="Courier New" w:hAnsi="Courier New" w:cs="Courier New" w:hint="default"/>
      </w:rPr>
    </w:lvl>
    <w:lvl w:ilvl="5" w:tplc="100C0005" w:tentative="1">
      <w:start w:val="1"/>
      <w:numFmt w:val="bullet"/>
      <w:lvlText w:val=""/>
      <w:lvlJc w:val="left"/>
      <w:pPr>
        <w:ind w:left="5795" w:hanging="360"/>
      </w:pPr>
      <w:rPr>
        <w:rFonts w:ascii="Wingdings" w:hAnsi="Wingdings" w:hint="default"/>
      </w:rPr>
    </w:lvl>
    <w:lvl w:ilvl="6" w:tplc="100C0001" w:tentative="1">
      <w:start w:val="1"/>
      <w:numFmt w:val="bullet"/>
      <w:lvlText w:val=""/>
      <w:lvlJc w:val="left"/>
      <w:pPr>
        <w:ind w:left="6515" w:hanging="360"/>
      </w:pPr>
      <w:rPr>
        <w:rFonts w:ascii="Symbol" w:hAnsi="Symbol" w:hint="default"/>
      </w:rPr>
    </w:lvl>
    <w:lvl w:ilvl="7" w:tplc="100C0003" w:tentative="1">
      <w:start w:val="1"/>
      <w:numFmt w:val="bullet"/>
      <w:lvlText w:val="o"/>
      <w:lvlJc w:val="left"/>
      <w:pPr>
        <w:ind w:left="7235" w:hanging="360"/>
      </w:pPr>
      <w:rPr>
        <w:rFonts w:ascii="Courier New" w:hAnsi="Courier New" w:cs="Courier New" w:hint="default"/>
      </w:rPr>
    </w:lvl>
    <w:lvl w:ilvl="8" w:tplc="100C0005" w:tentative="1">
      <w:start w:val="1"/>
      <w:numFmt w:val="bullet"/>
      <w:lvlText w:val=""/>
      <w:lvlJc w:val="left"/>
      <w:pPr>
        <w:ind w:left="7955" w:hanging="360"/>
      </w:pPr>
      <w:rPr>
        <w:rFonts w:ascii="Wingdings" w:hAnsi="Wingdings" w:hint="default"/>
      </w:rPr>
    </w:lvl>
  </w:abstractNum>
  <w:abstractNum w:abstractNumId="1">
    <w:nsid w:val="00ED3F5A"/>
    <w:multiLevelType w:val="hybridMultilevel"/>
    <w:tmpl w:val="3D3EC3BC"/>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
    <w:nsid w:val="083C148A"/>
    <w:multiLevelType w:val="hybridMultilevel"/>
    <w:tmpl w:val="BC62932E"/>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3">
    <w:nsid w:val="0C932293"/>
    <w:multiLevelType w:val="hybridMultilevel"/>
    <w:tmpl w:val="297CC2A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D966B7E"/>
    <w:multiLevelType w:val="hybridMultilevel"/>
    <w:tmpl w:val="FC120BF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0D9D7247"/>
    <w:multiLevelType w:val="hybridMultilevel"/>
    <w:tmpl w:val="B862194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0ECD78A1"/>
    <w:multiLevelType w:val="hybridMultilevel"/>
    <w:tmpl w:val="C65A06D4"/>
    <w:lvl w:ilvl="0" w:tplc="BCB6282A">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nsid w:val="122B3F4E"/>
    <w:multiLevelType w:val="hybridMultilevel"/>
    <w:tmpl w:val="C46031C4"/>
    <w:lvl w:ilvl="0" w:tplc="2AD81F7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nsid w:val="144F5938"/>
    <w:multiLevelType w:val="hybridMultilevel"/>
    <w:tmpl w:val="2A44BB2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1501788B"/>
    <w:multiLevelType w:val="hybridMultilevel"/>
    <w:tmpl w:val="A03EE09C"/>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0">
    <w:nsid w:val="15726D21"/>
    <w:multiLevelType w:val="hybridMultilevel"/>
    <w:tmpl w:val="C808740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15D709BA"/>
    <w:multiLevelType w:val="hybridMultilevel"/>
    <w:tmpl w:val="92A098A2"/>
    <w:lvl w:ilvl="0" w:tplc="100C000F">
      <w:start w:val="1"/>
      <w:numFmt w:val="decimal"/>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12">
    <w:nsid w:val="17B412AF"/>
    <w:multiLevelType w:val="hybridMultilevel"/>
    <w:tmpl w:val="FEF48F8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18AF1524"/>
    <w:multiLevelType w:val="hybridMultilevel"/>
    <w:tmpl w:val="4F6EB37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18E24FBC"/>
    <w:multiLevelType w:val="hybridMultilevel"/>
    <w:tmpl w:val="46B269C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199B77EA"/>
    <w:multiLevelType w:val="hybridMultilevel"/>
    <w:tmpl w:val="3B325960"/>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6">
    <w:nsid w:val="24771443"/>
    <w:multiLevelType w:val="hybridMultilevel"/>
    <w:tmpl w:val="F062811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272D2C6E"/>
    <w:multiLevelType w:val="hybridMultilevel"/>
    <w:tmpl w:val="99B0762C"/>
    <w:lvl w:ilvl="0" w:tplc="EF120536">
      <w:start w:val="1"/>
      <w:numFmt w:val="bullet"/>
      <w:lvlText w:val="→"/>
      <w:lvlJc w:val="left"/>
      <w:pPr>
        <w:ind w:left="1440" w:hanging="360"/>
      </w:pPr>
      <w:rPr>
        <w:rFonts w:ascii="Times New Roman" w:hAnsi="Times New Roman" w:cs="Times New Roman" w:hint="default"/>
        <w:color w:val="auto"/>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2B0060CD"/>
    <w:multiLevelType w:val="hybridMultilevel"/>
    <w:tmpl w:val="85C2F14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9">
    <w:nsid w:val="2F6E45E2"/>
    <w:multiLevelType w:val="hybridMultilevel"/>
    <w:tmpl w:val="7626FA76"/>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0">
    <w:nsid w:val="2FC135B5"/>
    <w:multiLevelType w:val="hybridMultilevel"/>
    <w:tmpl w:val="DF9C271C"/>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1">
    <w:nsid w:val="310F5A8C"/>
    <w:multiLevelType w:val="hybridMultilevel"/>
    <w:tmpl w:val="F0D24DDE"/>
    <w:lvl w:ilvl="0" w:tplc="C29EB2CA">
      <w:start w:val="1"/>
      <w:numFmt w:val="bullet"/>
      <w:lvlText w:val="•"/>
      <w:lvlJc w:val="left"/>
      <w:pPr>
        <w:ind w:left="2160" w:hanging="360"/>
      </w:pPr>
      <w:rPr>
        <w:rFonts w:ascii="Calibri" w:hAnsi="Calibri" w:hint="default"/>
        <w:color w:val="auto"/>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2">
    <w:nsid w:val="35960757"/>
    <w:multiLevelType w:val="hybridMultilevel"/>
    <w:tmpl w:val="8002324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nsid w:val="37962783"/>
    <w:multiLevelType w:val="hybridMultilevel"/>
    <w:tmpl w:val="21424A3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39511182"/>
    <w:multiLevelType w:val="hybridMultilevel"/>
    <w:tmpl w:val="CA64FEA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nsid w:val="4F5B0CD8"/>
    <w:multiLevelType w:val="hybridMultilevel"/>
    <w:tmpl w:val="BEF8CC5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6">
    <w:nsid w:val="5A152A36"/>
    <w:multiLevelType w:val="hybridMultilevel"/>
    <w:tmpl w:val="4CE2FCD6"/>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7">
    <w:nsid w:val="5D100A7A"/>
    <w:multiLevelType w:val="hybridMultilevel"/>
    <w:tmpl w:val="59BA92C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nsid w:val="62AB7466"/>
    <w:multiLevelType w:val="hybridMultilevel"/>
    <w:tmpl w:val="80060EA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9">
    <w:nsid w:val="6554197B"/>
    <w:multiLevelType w:val="hybridMultilevel"/>
    <w:tmpl w:val="91969B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0">
    <w:nsid w:val="662862B8"/>
    <w:multiLevelType w:val="hybridMultilevel"/>
    <w:tmpl w:val="EDAC77F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1">
    <w:nsid w:val="6D4B2B7C"/>
    <w:multiLevelType w:val="hybridMultilevel"/>
    <w:tmpl w:val="CE7C258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2">
    <w:nsid w:val="7DDF23FC"/>
    <w:multiLevelType w:val="hybridMultilevel"/>
    <w:tmpl w:val="830ABE1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3">
    <w:nsid w:val="7EDA3A72"/>
    <w:multiLevelType w:val="hybridMultilevel"/>
    <w:tmpl w:val="1B8624E2"/>
    <w:lvl w:ilvl="0" w:tplc="0F58E23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33"/>
  </w:num>
  <w:num w:numId="2">
    <w:abstractNumId w:val="7"/>
  </w:num>
  <w:num w:numId="3">
    <w:abstractNumId w:val="28"/>
  </w:num>
  <w:num w:numId="4">
    <w:abstractNumId w:val="26"/>
  </w:num>
  <w:num w:numId="5">
    <w:abstractNumId w:val="30"/>
  </w:num>
  <w:num w:numId="6">
    <w:abstractNumId w:val="10"/>
  </w:num>
  <w:num w:numId="7">
    <w:abstractNumId w:val="25"/>
  </w:num>
  <w:num w:numId="8">
    <w:abstractNumId w:val="1"/>
  </w:num>
  <w:num w:numId="9">
    <w:abstractNumId w:val="20"/>
  </w:num>
  <w:num w:numId="10">
    <w:abstractNumId w:val="16"/>
  </w:num>
  <w:num w:numId="11">
    <w:abstractNumId w:val="4"/>
  </w:num>
  <w:num w:numId="12">
    <w:abstractNumId w:val="12"/>
  </w:num>
  <w:num w:numId="13">
    <w:abstractNumId w:val="13"/>
  </w:num>
  <w:num w:numId="14">
    <w:abstractNumId w:val="22"/>
  </w:num>
  <w:num w:numId="15">
    <w:abstractNumId w:val="19"/>
  </w:num>
  <w:num w:numId="16">
    <w:abstractNumId w:val="2"/>
  </w:num>
  <w:num w:numId="17">
    <w:abstractNumId w:val="9"/>
  </w:num>
  <w:num w:numId="18">
    <w:abstractNumId w:val="21"/>
  </w:num>
  <w:num w:numId="19">
    <w:abstractNumId w:val="29"/>
  </w:num>
  <w:num w:numId="20">
    <w:abstractNumId w:val="17"/>
  </w:num>
  <w:num w:numId="21">
    <w:abstractNumId w:val="32"/>
  </w:num>
  <w:num w:numId="22">
    <w:abstractNumId w:val="18"/>
  </w:num>
  <w:num w:numId="23">
    <w:abstractNumId w:val="3"/>
  </w:num>
  <w:num w:numId="24">
    <w:abstractNumId w:val="15"/>
  </w:num>
  <w:num w:numId="25">
    <w:abstractNumId w:val="0"/>
  </w:num>
  <w:num w:numId="26">
    <w:abstractNumId w:val="5"/>
  </w:num>
  <w:num w:numId="27">
    <w:abstractNumId w:val="23"/>
  </w:num>
  <w:num w:numId="28">
    <w:abstractNumId w:val="14"/>
  </w:num>
  <w:num w:numId="29">
    <w:abstractNumId w:val="31"/>
  </w:num>
  <w:num w:numId="30">
    <w:abstractNumId w:val="11"/>
  </w:num>
  <w:num w:numId="31">
    <w:abstractNumId w:val="6"/>
  </w:num>
  <w:num w:numId="32">
    <w:abstractNumId w:val="8"/>
  </w:num>
  <w:num w:numId="33">
    <w:abstractNumId w:val="27"/>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C7C"/>
    <w:rsid w:val="00004884"/>
    <w:rsid w:val="000113CB"/>
    <w:rsid w:val="00027312"/>
    <w:rsid w:val="00054B95"/>
    <w:rsid w:val="000E592E"/>
    <w:rsid w:val="001518C9"/>
    <w:rsid w:val="00157E38"/>
    <w:rsid w:val="00193554"/>
    <w:rsid w:val="001E5AB1"/>
    <w:rsid w:val="002F6FFB"/>
    <w:rsid w:val="00326921"/>
    <w:rsid w:val="00330DF7"/>
    <w:rsid w:val="00395299"/>
    <w:rsid w:val="00405CE4"/>
    <w:rsid w:val="00406849"/>
    <w:rsid w:val="00477FB4"/>
    <w:rsid w:val="00480D09"/>
    <w:rsid w:val="004822D6"/>
    <w:rsid w:val="004B371D"/>
    <w:rsid w:val="004B5146"/>
    <w:rsid w:val="004F078A"/>
    <w:rsid w:val="00511F00"/>
    <w:rsid w:val="00512BDA"/>
    <w:rsid w:val="005542EC"/>
    <w:rsid w:val="00583DB2"/>
    <w:rsid w:val="005B2F90"/>
    <w:rsid w:val="005E77EC"/>
    <w:rsid w:val="00616DDC"/>
    <w:rsid w:val="006916F6"/>
    <w:rsid w:val="006E2884"/>
    <w:rsid w:val="006E4374"/>
    <w:rsid w:val="006F1227"/>
    <w:rsid w:val="00746432"/>
    <w:rsid w:val="00746EAE"/>
    <w:rsid w:val="00750C46"/>
    <w:rsid w:val="00761BE0"/>
    <w:rsid w:val="00776AAC"/>
    <w:rsid w:val="0079163B"/>
    <w:rsid w:val="00795260"/>
    <w:rsid w:val="007B4B1A"/>
    <w:rsid w:val="007D5851"/>
    <w:rsid w:val="007F57ED"/>
    <w:rsid w:val="008A5536"/>
    <w:rsid w:val="008A7B86"/>
    <w:rsid w:val="008B5162"/>
    <w:rsid w:val="008B5B22"/>
    <w:rsid w:val="008C558F"/>
    <w:rsid w:val="008D290F"/>
    <w:rsid w:val="009121B3"/>
    <w:rsid w:val="00922323"/>
    <w:rsid w:val="00940D49"/>
    <w:rsid w:val="009506BE"/>
    <w:rsid w:val="009A383B"/>
    <w:rsid w:val="009A667A"/>
    <w:rsid w:val="009C65C3"/>
    <w:rsid w:val="009F05DC"/>
    <w:rsid w:val="00A03542"/>
    <w:rsid w:val="00A16442"/>
    <w:rsid w:val="00A174EA"/>
    <w:rsid w:val="00A30560"/>
    <w:rsid w:val="00A33519"/>
    <w:rsid w:val="00A92E65"/>
    <w:rsid w:val="00AC3D2B"/>
    <w:rsid w:val="00AD72AA"/>
    <w:rsid w:val="00B57B8A"/>
    <w:rsid w:val="00B73489"/>
    <w:rsid w:val="00B85369"/>
    <w:rsid w:val="00BA308B"/>
    <w:rsid w:val="00BB690E"/>
    <w:rsid w:val="00BC2265"/>
    <w:rsid w:val="00BF00C3"/>
    <w:rsid w:val="00C02D16"/>
    <w:rsid w:val="00C11D37"/>
    <w:rsid w:val="00C227A7"/>
    <w:rsid w:val="00C36E8F"/>
    <w:rsid w:val="00C67DEA"/>
    <w:rsid w:val="00C83C1C"/>
    <w:rsid w:val="00C85C58"/>
    <w:rsid w:val="00C86A72"/>
    <w:rsid w:val="00CA6FAF"/>
    <w:rsid w:val="00D47774"/>
    <w:rsid w:val="00D6343F"/>
    <w:rsid w:val="00D75C1C"/>
    <w:rsid w:val="00D958D3"/>
    <w:rsid w:val="00DB64DB"/>
    <w:rsid w:val="00E2347B"/>
    <w:rsid w:val="00E26D2F"/>
    <w:rsid w:val="00E70FE4"/>
    <w:rsid w:val="00E85552"/>
    <w:rsid w:val="00EA1BD4"/>
    <w:rsid w:val="00ED05B8"/>
    <w:rsid w:val="00ED0809"/>
    <w:rsid w:val="00EE2C7C"/>
    <w:rsid w:val="00F433CC"/>
    <w:rsid w:val="00F531CC"/>
    <w:rsid w:val="00F83628"/>
    <w:rsid w:val="00FE300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19893F-282F-4515-99D5-E46C368D5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684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E2C7C"/>
    <w:pPr>
      <w:ind w:left="720"/>
      <w:contextualSpacing/>
    </w:pPr>
  </w:style>
  <w:style w:type="paragraph" w:styleId="En-tte">
    <w:name w:val="header"/>
    <w:basedOn w:val="Normal"/>
    <w:link w:val="En-tteCar"/>
    <w:uiPriority w:val="99"/>
    <w:semiHidden/>
    <w:unhideWhenUsed/>
    <w:rsid w:val="00E8555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85552"/>
  </w:style>
  <w:style w:type="paragraph" w:styleId="Pieddepage">
    <w:name w:val="footer"/>
    <w:basedOn w:val="Normal"/>
    <w:link w:val="PieddepageCar"/>
    <w:uiPriority w:val="99"/>
    <w:unhideWhenUsed/>
    <w:rsid w:val="00E855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5552"/>
  </w:style>
  <w:style w:type="table" w:styleId="Grilledutableau">
    <w:name w:val="Table Grid"/>
    <w:basedOn w:val="TableauNormal"/>
    <w:uiPriority w:val="59"/>
    <w:rsid w:val="00ED0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795260"/>
    <w:rPr>
      <w:color w:val="808080"/>
    </w:rPr>
  </w:style>
  <w:style w:type="paragraph" w:styleId="Textedebulles">
    <w:name w:val="Balloon Text"/>
    <w:basedOn w:val="Normal"/>
    <w:link w:val="TextedebullesCar"/>
    <w:uiPriority w:val="99"/>
    <w:semiHidden/>
    <w:unhideWhenUsed/>
    <w:rsid w:val="007952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95260"/>
    <w:rPr>
      <w:rFonts w:ascii="Tahoma" w:hAnsi="Tahoma" w:cs="Tahoma"/>
      <w:sz w:val="16"/>
      <w:szCs w:val="16"/>
    </w:rPr>
  </w:style>
  <w:style w:type="character" w:customStyle="1" w:styleId="apple-converted-space">
    <w:name w:val="apple-converted-space"/>
    <w:basedOn w:val="Policepardfaut"/>
    <w:rsid w:val="001E5AB1"/>
  </w:style>
  <w:style w:type="character" w:styleId="Lienhypertexte">
    <w:name w:val="Hyperlink"/>
    <w:basedOn w:val="Policepardfaut"/>
    <w:uiPriority w:val="99"/>
    <w:unhideWhenUsed/>
    <w:rsid w:val="001E5A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2365</Words>
  <Characters>13012</Characters>
  <Application>Microsoft Office Word</Application>
  <DocSecurity>0</DocSecurity>
  <Lines>108</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Anton Raemy</cp:lastModifiedBy>
  <cp:revision>2</cp:revision>
  <dcterms:created xsi:type="dcterms:W3CDTF">2014-12-30T01:27:00Z</dcterms:created>
  <dcterms:modified xsi:type="dcterms:W3CDTF">2014-12-30T01:27:00Z</dcterms:modified>
</cp:coreProperties>
</file>