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6973" w:rsidRPr="00046784" w:rsidRDefault="00046784" w:rsidP="00046784">
      <w:pPr>
        <w:jc w:val="center"/>
        <w:rPr>
          <w:b/>
        </w:rPr>
      </w:pPr>
      <w:r w:rsidRPr="00046784">
        <w:rPr>
          <w:b/>
        </w:rPr>
        <w:t xml:space="preserve">Principes de </w:t>
      </w:r>
      <w:proofErr w:type="spellStart"/>
      <w:r w:rsidRPr="00046784">
        <w:rPr>
          <w:b/>
        </w:rPr>
        <w:t>neuro</w:t>
      </w:r>
      <w:proofErr w:type="spellEnd"/>
      <w:r w:rsidRPr="00046784">
        <w:rPr>
          <w:b/>
        </w:rPr>
        <w:t>-urologie</w:t>
      </w:r>
    </w:p>
    <w:p w:rsidR="00046784" w:rsidRPr="00046784" w:rsidRDefault="00046784">
      <w:pPr>
        <w:rPr>
          <w:sz w:val="20"/>
        </w:rPr>
      </w:pPr>
      <w:r w:rsidRPr="00046784">
        <w:rPr>
          <w:b/>
          <w:sz w:val="20"/>
          <w:u w:val="single"/>
        </w:rPr>
        <w:t>Introduction </w:t>
      </w:r>
      <w:r w:rsidRPr="00046784">
        <w:rPr>
          <w:sz w:val="20"/>
        </w:rPr>
        <w:t>:</w:t>
      </w:r>
    </w:p>
    <w:p w:rsidR="00046784" w:rsidRDefault="00046784" w:rsidP="00334BF7">
      <w:pPr>
        <w:spacing w:after="0"/>
        <w:rPr>
          <w:sz w:val="20"/>
        </w:rPr>
      </w:pPr>
      <w:r w:rsidRPr="00046784">
        <w:rPr>
          <w:b/>
          <w:sz w:val="20"/>
        </w:rPr>
        <w:t>Fonctions de la vessie</w:t>
      </w:r>
      <w:r w:rsidRPr="00046784">
        <w:rPr>
          <w:sz w:val="20"/>
        </w:rPr>
        <w:t> :</w:t>
      </w:r>
    </w:p>
    <w:p w:rsidR="00334BF7" w:rsidRPr="00334BF7" w:rsidRDefault="00334BF7" w:rsidP="00334BF7">
      <w:pPr>
        <w:pStyle w:val="ListParagraph"/>
        <w:numPr>
          <w:ilvl w:val="0"/>
          <w:numId w:val="2"/>
        </w:numPr>
        <w:spacing w:after="0"/>
        <w:rPr>
          <w:sz w:val="20"/>
        </w:rPr>
      </w:pPr>
      <w:r w:rsidRPr="00334BF7">
        <w:rPr>
          <w:sz w:val="20"/>
        </w:rPr>
        <w:t>Remplissage normal ou capacité de stockage des urines : s</w:t>
      </w:r>
      <w:r>
        <w:rPr>
          <w:sz w:val="20"/>
        </w:rPr>
        <w:t>tockage d’</w:t>
      </w:r>
      <w:proofErr w:type="spellStart"/>
      <w:r>
        <w:rPr>
          <w:sz w:val="20"/>
        </w:rPr>
        <w:t>env</w:t>
      </w:r>
      <w:proofErr w:type="spellEnd"/>
      <w:r>
        <w:rPr>
          <w:sz w:val="20"/>
        </w:rPr>
        <w:t xml:space="preserve"> 500</w:t>
      </w:r>
      <w:r w:rsidRPr="00334BF7">
        <w:rPr>
          <w:sz w:val="20"/>
        </w:rPr>
        <w:t>ml d’urine pendant plusieurs heures avec contrôle de la continence. Elle permet un quotidien normal et une nuit non interrompue</w:t>
      </w:r>
      <w:r>
        <w:rPr>
          <w:sz w:val="20"/>
        </w:rPr>
        <w:t>.</w:t>
      </w:r>
    </w:p>
    <w:p w:rsidR="00334BF7" w:rsidRPr="00334BF7" w:rsidRDefault="00334BF7" w:rsidP="00334BF7">
      <w:pPr>
        <w:pStyle w:val="ListParagraph"/>
        <w:numPr>
          <w:ilvl w:val="0"/>
          <w:numId w:val="2"/>
        </w:numPr>
        <w:spacing w:after="0"/>
        <w:rPr>
          <w:sz w:val="20"/>
        </w:rPr>
      </w:pPr>
      <w:r w:rsidRPr="00334BF7">
        <w:rPr>
          <w:sz w:val="20"/>
        </w:rPr>
        <w:t>Vidange urinaire normale : vidange complète de la vessie à un moment choisi et voulu, ainsi qu</w:t>
      </w:r>
      <w:r>
        <w:rPr>
          <w:sz w:val="20"/>
        </w:rPr>
        <w:t>’</w:t>
      </w:r>
      <w:r w:rsidRPr="00334BF7">
        <w:rPr>
          <w:sz w:val="20"/>
        </w:rPr>
        <w:t>à un endroit socialement acceptable</w:t>
      </w:r>
      <w:r>
        <w:rPr>
          <w:sz w:val="20"/>
        </w:rPr>
        <w:t>.</w:t>
      </w:r>
    </w:p>
    <w:p w:rsidR="00334BF7" w:rsidRPr="00334BF7" w:rsidRDefault="00334BF7" w:rsidP="00334BF7">
      <w:pPr>
        <w:pStyle w:val="ListParagraph"/>
        <w:spacing w:after="0"/>
        <w:rPr>
          <w:sz w:val="20"/>
        </w:rPr>
      </w:pPr>
    </w:p>
    <w:p w:rsidR="00046784" w:rsidRDefault="00046784">
      <w:pPr>
        <w:rPr>
          <w:sz w:val="20"/>
        </w:rPr>
      </w:pPr>
      <w:r w:rsidRPr="00046784">
        <w:rPr>
          <w:b/>
          <w:sz w:val="20"/>
        </w:rPr>
        <w:t>Voies nerveuses du bas appareil urinaire</w:t>
      </w:r>
      <w:r w:rsidRPr="00046784">
        <w:rPr>
          <w:sz w:val="20"/>
        </w:rPr>
        <w:t> :</w:t>
      </w:r>
    </w:p>
    <w:p w:rsidR="00AC68D4" w:rsidRDefault="00AC68D4">
      <w:pPr>
        <w:rPr>
          <w:sz w:val="20"/>
        </w:rPr>
      </w:pPr>
      <w:r>
        <w:rPr>
          <w:sz w:val="20"/>
        </w:rPr>
        <w:t xml:space="preserve">Phase de remplissage : assurée par le nerf hypogastrique du SNAS qui relâche le </w:t>
      </w:r>
      <w:proofErr w:type="spellStart"/>
      <w:r>
        <w:rPr>
          <w:sz w:val="20"/>
        </w:rPr>
        <w:t>détrusor</w:t>
      </w:r>
      <w:proofErr w:type="spellEnd"/>
      <w:r>
        <w:rPr>
          <w:sz w:val="20"/>
        </w:rPr>
        <w:t xml:space="preserve"> (récepteurs β3) et contracte le sphincter interne de l’urètre (récepteurs α1). Pendant la phase de rétention, le parasympathique est inhibé au niveau pré-ganglionnaire (S2-4) et post-ganglionnaire (par l’activité sympathique). Cette inhibition peut être facilitée par une augmentation du tonus du sphinct</w:t>
      </w:r>
      <w:r w:rsidR="00F33306">
        <w:rPr>
          <w:sz w:val="20"/>
        </w:rPr>
        <w:t>er externe (n. honteux</w:t>
      </w:r>
      <w:r>
        <w:rPr>
          <w:sz w:val="20"/>
        </w:rPr>
        <w:t>, rameaux moteurs).</w:t>
      </w:r>
    </w:p>
    <w:p w:rsidR="004D3373" w:rsidRDefault="004D3373">
      <w:pPr>
        <w:rPr>
          <w:sz w:val="20"/>
        </w:rPr>
      </w:pPr>
      <w:r>
        <w:rPr>
          <w:sz w:val="20"/>
        </w:rPr>
        <w:t>Contrôle supra-spinal du remplissage vésical : se fait par un réseau sensitif complexe</w:t>
      </w:r>
      <w:r w:rsidR="00A148EC">
        <w:rPr>
          <w:sz w:val="20"/>
        </w:rPr>
        <w:t> ; des</w:t>
      </w:r>
      <w:r w:rsidR="00A148EC" w:rsidRPr="00A148EC">
        <w:rPr>
          <w:sz w:val="20"/>
        </w:rPr>
        <w:t xml:space="preserve"> </w:t>
      </w:r>
      <w:r w:rsidR="00A148EC">
        <w:rPr>
          <w:sz w:val="20"/>
        </w:rPr>
        <w:t xml:space="preserve">fibres </w:t>
      </w:r>
      <w:proofErr w:type="spellStart"/>
      <w:r w:rsidR="00A148EC">
        <w:rPr>
          <w:sz w:val="20"/>
        </w:rPr>
        <w:t>Aδ</w:t>
      </w:r>
      <w:proofErr w:type="spellEnd"/>
      <w:r w:rsidR="00A148EC">
        <w:rPr>
          <w:sz w:val="20"/>
        </w:rPr>
        <w:t xml:space="preserve"> (myélinisées) </w:t>
      </w:r>
      <w:r>
        <w:rPr>
          <w:sz w:val="20"/>
        </w:rPr>
        <w:t xml:space="preserve"> </w:t>
      </w:r>
      <w:r w:rsidR="00A148EC">
        <w:rPr>
          <w:sz w:val="20"/>
        </w:rPr>
        <w:t>relaie</w:t>
      </w:r>
      <w:r w:rsidR="00F33306">
        <w:rPr>
          <w:sz w:val="20"/>
        </w:rPr>
        <w:t>nt</w:t>
      </w:r>
      <w:r w:rsidR="00A148EC">
        <w:rPr>
          <w:sz w:val="20"/>
        </w:rPr>
        <w:t xml:space="preserve"> les informations sensorielles à différentes structures du cerveau dont le</w:t>
      </w:r>
      <w:r>
        <w:rPr>
          <w:sz w:val="20"/>
        </w:rPr>
        <w:t xml:space="preserve"> cortex frontal droit, gyrus </w:t>
      </w:r>
      <w:proofErr w:type="spellStart"/>
      <w:r>
        <w:rPr>
          <w:sz w:val="20"/>
        </w:rPr>
        <w:t>cingulaire</w:t>
      </w:r>
      <w:proofErr w:type="spellEnd"/>
      <w:r>
        <w:rPr>
          <w:sz w:val="20"/>
        </w:rPr>
        <w:t xml:space="preserve"> </w:t>
      </w:r>
      <w:proofErr w:type="spellStart"/>
      <w:r w:rsidR="00F33306">
        <w:rPr>
          <w:sz w:val="20"/>
        </w:rPr>
        <w:t>ant</w:t>
      </w:r>
      <w:proofErr w:type="spellEnd"/>
      <w:r>
        <w:rPr>
          <w:sz w:val="20"/>
        </w:rPr>
        <w:t xml:space="preserve">, l’insula, le </w:t>
      </w:r>
      <w:proofErr w:type="spellStart"/>
      <w:r w:rsidRPr="00D80FBA">
        <w:rPr>
          <w:sz w:val="20"/>
          <w:highlight w:val="yellow"/>
        </w:rPr>
        <w:t>precuneus</w:t>
      </w:r>
      <w:proofErr w:type="spellEnd"/>
      <w:r>
        <w:rPr>
          <w:sz w:val="20"/>
        </w:rPr>
        <w:t xml:space="preserve"> (face </w:t>
      </w:r>
      <w:proofErr w:type="spellStart"/>
      <w:r>
        <w:rPr>
          <w:sz w:val="20"/>
        </w:rPr>
        <w:t>int</w:t>
      </w:r>
      <w:proofErr w:type="spellEnd"/>
      <w:r>
        <w:rPr>
          <w:sz w:val="20"/>
        </w:rPr>
        <w:t xml:space="preserve"> du lobe pariétal)</w:t>
      </w:r>
      <w:r w:rsidR="00A148EC">
        <w:rPr>
          <w:sz w:val="20"/>
        </w:rPr>
        <w:t>, tronc cérébral et cervelet.</w:t>
      </w:r>
    </w:p>
    <w:p w:rsidR="00AC68D4" w:rsidRDefault="00AC68D4">
      <w:pPr>
        <w:rPr>
          <w:sz w:val="20"/>
        </w:rPr>
      </w:pPr>
      <w:r>
        <w:rPr>
          <w:sz w:val="20"/>
        </w:rPr>
        <w:t xml:space="preserve">Phase de vidange : la miction est basée sur un </w:t>
      </w:r>
      <w:r w:rsidRPr="00B53B1B">
        <w:rPr>
          <w:color w:val="FF0000"/>
          <w:sz w:val="20"/>
        </w:rPr>
        <w:t>réflexe médullaire</w:t>
      </w:r>
      <w:r>
        <w:rPr>
          <w:sz w:val="20"/>
        </w:rPr>
        <w:t xml:space="preserve"> placé sous contrôle de la volonté (acquis pendant l’enfance). Ce réflexe implique des mécanorécepteurs dans la paroi de la vessie et du col. Ces récepteurs sont stimulés lorsque la pression dépasse une certaine valeur, ce qui va activer le centre médullaire parasympathique sacré </w:t>
      </w:r>
      <w:r w:rsidR="00F33306">
        <w:rPr>
          <w:sz w:val="20"/>
        </w:rPr>
        <w:t xml:space="preserve">via des fibres C (non myélinisées) </w:t>
      </w:r>
      <w:r>
        <w:rPr>
          <w:sz w:val="20"/>
        </w:rPr>
        <w:t xml:space="preserve">et entrainer une contraction du </w:t>
      </w:r>
      <w:proofErr w:type="spellStart"/>
      <w:r>
        <w:rPr>
          <w:sz w:val="20"/>
        </w:rPr>
        <w:t>détrusor</w:t>
      </w:r>
      <w:proofErr w:type="spellEnd"/>
      <w:r>
        <w:rPr>
          <w:sz w:val="20"/>
        </w:rPr>
        <w:t xml:space="preserve"> </w:t>
      </w:r>
      <w:r w:rsidR="00A148EC">
        <w:rPr>
          <w:sz w:val="20"/>
        </w:rPr>
        <w:t xml:space="preserve">(M3) </w:t>
      </w:r>
      <w:r>
        <w:rPr>
          <w:sz w:val="20"/>
        </w:rPr>
        <w:t>et une inhibition du sphincter interne</w:t>
      </w:r>
      <w:r w:rsidR="00B53B1B">
        <w:rPr>
          <w:sz w:val="20"/>
        </w:rPr>
        <w:t xml:space="preserve"> via le nerf pelvien</w:t>
      </w:r>
      <w:r>
        <w:rPr>
          <w:sz w:val="20"/>
        </w:rPr>
        <w:t>. Le sympathique est inhibé.</w:t>
      </w:r>
      <w:r w:rsidR="00B53B1B">
        <w:rPr>
          <w:sz w:val="20"/>
        </w:rPr>
        <w:t xml:space="preserve"> Le centre mictionnel sacré est normalement inhibé par les influences descendantes, et la miction ne se produit que lorsque cette inhibition est levée, i.e. quand le sujet décide d’uriner. Le besoin d’uriner est déclenché par l’augmentation de la pression dans la vessie et l’activation de mécanorécepteurs.</w:t>
      </w:r>
    </w:p>
    <w:p w:rsidR="00A148EC" w:rsidRDefault="00A148EC">
      <w:pPr>
        <w:rPr>
          <w:sz w:val="20"/>
        </w:rPr>
      </w:pPr>
      <w:r>
        <w:rPr>
          <w:sz w:val="20"/>
        </w:rPr>
        <w:t>En cas de lésion entre le tronc cérébral et la moelle sacrée</w:t>
      </w:r>
      <w:r w:rsidR="00F33306">
        <w:rPr>
          <w:sz w:val="20"/>
        </w:rPr>
        <w:t xml:space="preserve">, les fibres </w:t>
      </w:r>
      <w:proofErr w:type="spellStart"/>
      <w:r w:rsidR="00F33306">
        <w:rPr>
          <w:sz w:val="20"/>
        </w:rPr>
        <w:t>Aδ</w:t>
      </w:r>
      <w:proofErr w:type="spellEnd"/>
      <w:r w:rsidR="00F33306">
        <w:rPr>
          <w:sz w:val="20"/>
        </w:rPr>
        <w:t xml:space="preserve"> faisant relai avec le cerveau ne servent plus à rien. Il y </w:t>
      </w:r>
      <w:r w:rsidR="00A16020">
        <w:rPr>
          <w:sz w:val="20"/>
        </w:rPr>
        <w:t xml:space="preserve">a </w:t>
      </w:r>
      <w:r w:rsidR="00F33306">
        <w:rPr>
          <w:sz w:val="20"/>
        </w:rPr>
        <w:t>perte du contrôle volontaire et la</w:t>
      </w:r>
      <w:r w:rsidR="00A16020">
        <w:rPr>
          <w:sz w:val="20"/>
        </w:rPr>
        <w:t xml:space="preserve"> </w:t>
      </w:r>
      <w:r w:rsidR="00F33306">
        <w:rPr>
          <w:sz w:val="20"/>
        </w:rPr>
        <w:t>miction devient purement le résultat d’un réflexe médullaire (</w:t>
      </w:r>
      <w:proofErr w:type="spellStart"/>
      <w:r w:rsidR="00F33306">
        <w:rPr>
          <w:sz w:val="20"/>
        </w:rPr>
        <w:t>médié</w:t>
      </w:r>
      <w:proofErr w:type="spellEnd"/>
      <w:r w:rsidR="00F33306">
        <w:rPr>
          <w:sz w:val="20"/>
        </w:rPr>
        <w:t xml:space="preserve"> par les fibres C). Il est cependant possible d’inhiber ces réflexes involontaires en inhibant les fibres C avec de la </w:t>
      </w:r>
      <w:proofErr w:type="spellStart"/>
      <w:r w:rsidR="00F33306">
        <w:rPr>
          <w:sz w:val="20"/>
        </w:rPr>
        <w:t>capsaïcine</w:t>
      </w:r>
      <w:proofErr w:type="spellEnd"/>
      <w:r w:rsidR="00F33306">
        <w:rPr>
          <w:sz w:val="20"/>
        </w:rPr>
        <w:t>. Le froid en contraste active les fibres C et favorise le réflexe médullaire mictionnel.</w:t>
      </w:r>
      <w:r w:rsidR="00A16020">
        <w:rPr>
          <w:sz w:val="20"/>
        </w:rPr>
        <w:t xml:space="preserve"> Le test à l’eau glacée consiste à remplir la vessie avec eau glacée : si le patient urine c’est un signe pathognomonique de lésion médullaire.</w:t>
      </w:r>
    </w:p>
    <w:p w:rsidR="00ED122A" w:rsidRDefault="00ED122A">
      <w:pPr>
        <w:rPr>
          <w:sz w:val="20"/>
        </w:rPr>
      </w:pPr>
      <w:r>
        <w:rPr>
          <w:b/>
          <w:sz w:val="20"/>
          <w:u w:val="single"/>
        </w:rPr>
        <w:t>V</w:t>
      </w:r>
      <w:r w:rsidRPr="00ED122A">
        <w:rPr>
          <w:b/>
          <w:sz w:val="20"/>
          <w:u w:val="single"/>
        </w:rPr>
        <w:t xml:space="preserve">essie </w:t>
      </w:r>
      <w:proofErr w:type="spellStart"/>
      <w:r w:rsidRPr="00ED122A">
        <w:rPr>
          <w:b/>
          <w:sz w:val="20"/>
          <w:u w:val="single"/>
        </w:rPr>
        <w:t>neurogène</w:t>
      </w:r>
      <w:proofErr w:type="spellEnd"/>
      <w:r>
        <w:rPr>
          <w:sz w:val="20"/>
        </w:rPr>
        <w:t> :</w:t>
      </w:r>
    </w:p>
    <w:p w:rsidR="00ED122A" w:rsidRDefault="00ED122A" w:rsidP="005636A3">
      <w:pPr>
        <w:spacing w:after="0"/>
        <w:rPr>
          <w:sz w:val="20"/>
        </w:rPr>
      </w:pPr>
      <w:r w:rsidRPr="00ED122A">
        <w:rPr>
          <w:b/>
          <w:sz w:val="20"/>
        </w:rPr>
        <w:t>Concerne</w:t>
      </w:r>
      <w:r>
        <w:rPr>
          <w:sz w:val="20"/>
        </w:rPr>
        <w:t xml:space="preserve"> : </w:t>
      </w: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103"/>
        <w:gridCol w:w="4962"/>
      </w:tblGrid>
      <w:tr w:rsidR="00F33306" w:rsidTr="005636A3">
        <w:tc>
          <w:tcPr>
            <w:tcW w:w="5103" w:type="dxa"/>
          </w:tcPr>
          <w:p w:rsidR="00F33306" w:rsidRPr="00F33306" w:rsidRDefault="00F33306" w:rsidP="005636A3">
            <w:pPr>
              <w:pStyle w:val="ListParagraph"/>
              <w:numPr>
                <w:ilvl w:val="0"/>
                <w:numId w:val="2"/>
              </w:numPr>
              <w:rPr>
                <w:sz w:val="20"/>
              </w:rPr>
            </w:pPr>
            <w:r w:rsidRPr="00F33306">
              <w:rPr>
                <w:sz w:val="20"/>
              </w:rPr>
              <w:t xml:space="preserve">Blessés médullaires traumatiques </w:t>
            </w:r>
          </w:p>
          <w:p w:rsidR="00F33306" w:rsidRPr="00F33306" w:rsidRDefault="00F33306" w:rsidP="00F33306">
            <w:pPr>
              <w:pStyle w:val="ListParagraph"/>
              <w:numPr>
                <w:ilvl w:val="0"/>
                <w:numId w:val="2"/>
              </w:numPr>
              <w:rPr>
                <w:sz w:val="20"/>
              </w:rPr>
            </w:pPr>
            <w:r w:rsidRPr="00F33306">
              <w:rPr>
                <w:sz w:val="20"/>
              </w:rPr>
              <w:t xml:space="preserve">Opérés de la colonne vertébrale ou de la </w:t>
            </w:r>
            <w:r>
              <w:rPr>
                <w:sz w:val="20"/>
              </w:rPr>
              <w:t>m</w:t>
            </w:r>
            <w:r w:rsidRPr="00F33306">
              <w:rPr>
                <w:sz w:val="20"/>
              </w:rPr>
              <w:t>o</w:t>
            </w:r>
            <w:r>
              <w:rPr>
                <w:sz w:val="20"/>
              </w:rPr>
              <w:t>e</w:t>
            </w:r>
            <w:r w:rsidRPr="00F33306">
              <w:rPr>
                <w:sz w:val="20"/>
              </w:rPr>
              <w:t xml:space="preserve">lle épinière </w:t>
            </w:r>
          </w:p>
          <w:p w:rsidR="00F33306" w:rsidRPr="00F33306" w:rsidRDefault="00CF7F22" w:rsidP="00F33306">
            <w:pPr>
              <w:pStyle w:val="ListParagraph"/>
              <w:numPr>
                <w:ilvl w:val="0"/>
                <w:numId w:val="2"/>
              </w:numPr>
              <w:rPr>
                <w:sz w:val="20"/>
              </w:rPr>
            </w:pPr>
            <w:r>
              <w:rPr>
                <w:sz w:val="20"/>
              </w:rPr>
              <w:t>Opération d’</w:t>
            </w:r>
            <w:r w:rsidR="00F33306" w:rsidRPr="00F33306">
              <w:rPr>
                <w:sz w:val="20"/>
              </w:rPr>
              <w:t xml:space="preserve">hernie discales </w:t>
            </w:r>
          </w:p>
          <w:p w:rsidR="00F33306" w:rsidRDefault="00F33306" w:rsidP="00F33306">
            <w:pPr>
              <w:pStyle w:val="ListParagraph"/>
              <w:numPr>
                <w:ilvl w:val="0"/>
                <w:numId w:val="2"/>
              </w:numPr>
              <w:rPr>
                <w:sz w:val="20"/>
              </w:rPr>
            </w:pPr>
            <w:r w:rsidRPr="00F33306">
              <w:rPr>
                <w:sz w:val="20"/>
              </w:rPr>
              <w:t>Tumeurs de la mo</w:t>
            </w:r>
            <w:r>
              <w:rPr>
                <w:sz w:val="20"/>
              </w:rPr>
              <w:t>e</w:t>
            </w:r>
            <w:r w:rsidRPr="00F33306">
              <w:rPr>
                <w:sz w:val="20"/>
              </w:rPr>
              <w:t xml:space="preserve">lle épinière </w:t>
            </w:r>
          </w:p>
          <w:p w:rsidR="005636A3" w:rsidRDefault="00F33306" w:rsidP="00F33306">
            <w:pPr>
              <w:pStyle w:val="ListParagraph"/>
              <w:numPr>
                <w:ilvl w:val="0"/>
                <w:numId w:val="2"/>
              </w:numPr>
              <w:rPr>
                <w:sz w:val="20"/>
              </w:rPr>
            </w:pPr>
            <w:r w:rsidRPr="00F33306">
              <w:rPr>
                <w:sz w:val="20"/>
              </w:rPr>
              <w:t>Malformations congénitales de la mo</w:t>
            </w:r>
            <w:r>
              <w:rPr>
                <w:sz w:val="20"/>
              </w:rPr>
              <w:t>e</w:t>
            </w:r>
            <w:r w:rsidRPr="00F33306">
              <w:rPr>
                <w:sz w:val="20"/>
              </w:rPr>
              <w:t>lle épinière</w:t>
            </w:r>
          </w:p>
          <w:p w:rsidR="00F33306" w:rsidRPr="005636A3" w:rsidRDefault="005636A3" w:rsidP="005636A3">
            <w:pPr>
              <w:pStyle w:val="ListParagraph"/>
              <w:numPr>
                <w:ilvl w:val="0"/>
                <w:numId w:val="2"/>
              </w:numPr>
              <w:rPr>
                <w:sz w:val="20"/>
              </w:rPr>
            </w:pPr>
            <w:r w:rsidRPr="00F33306">
              <w:rPr>
                <w:sz w:val="20"/>
              </w:rPr>
              <w:t xml:space="preserve">Spina </w:t>
            </w:r>
            <w:proofErr w:type="spellStart"/>
            <w:r>
              <w:rPr>
                <w:sz w:val="20"/>
              </w:rPr>
              <w:t>b</w:t>
            </w:r>
            <w:r w:rsidRPr="00F33306">
              <w:rPr>
                <w:sz w:val="20"/>
              </w:rPr>
              <w:t>ifida</w:t>
            </w:r>
            <w:proofErr w:type="spellEnd"/>
            <w:r w:rsidRPr="00F33306">
              <w:rPr>
                <w:sz w:val="20"/>
              </w:rPr>
              <w:t xml:space="preserve"> </w:t>
            </w:r>
            <w:r w:rsidR="00F33306" w:rsidRPr="005636A3">
              <w:rPr>
                <w:sz w:val="20"/>
              </w:rPr>
              <w:t xml:space="preserve"> </w:t>
            </w:r>
          </w:p>
        </w:tc>
        <w:tc>
          <w:tcPr>
            <w:tcW w:w="4962" w:type="dxa"/>
          </w:tcPr>
          <w:p w:rsidR="00F33306" w:rsidRPr="00F33306" w:rsidRDefault="00F33306" w:rsidP="00F33306">
            <w:pPr>
              <w:pStyle w:val="ListParagraph"/>
              <w:numPr>
                <w:ilvl w:val="0"/>
                <w:numId w:val="2"/>
              </w:numPr>
              <w:rPr>
                <w:sz w:val="20"/>
              </w:rPr>
            </w:pPr>
            <w:r>
              <w:rPr>
                <w:sz w:val="20"/>
              </w:rPr>
              <w:t>SEP</w:t>
            </w:r>
            <w:r w:rsidRPr="00F33306">
              <w:rPr>
                <w:sz w:val="20"/>
              </w:rPr>
              <w:t xml:space="preserve"> </w:t>
            </w:r>
          </w:p>
          <w:p w:rsidR="00F33306" w:rsidRDefault="00F33306" w:rsidP="00F33306">
            <w:pPr>
              <w:pStyle w:val="ListParagraph"/>
              <w:numPr>
                <w:ilvl w:val="0"/>
                <w:numId w:val="2"/>
              </w:numPr>
              <w:rPr>
                <w:sz w:val="20"/>
              </w:rPr>
            </w:pPr>
            <w:r w:rsidRPr="00F33306">
              <w:rPr>
                <w:sz w:val="20"/>
              </w:rPr>
              <w:t>Morbus Parkinson</w:t>
            </w:r>
          </w:p>
          <w:p w:rsidR="00F33306" w:rsidRDefault="00F33306" w:rsidP="00F33306">
            <w:pPr>
              <w:pStyle w:val="ListParagraph"/>
              <w:numPr>
                <w:ilvl w:val="0"/>
                <w:numId w:val="2"/>
              </w:numPr>
              <w:rPr>
                <w:sz w:val="20"/>
              </w:rPr>
            </w:pPr>
            <w:r w:rsidRPr="00F33306">
              <w:rPr>
                <w:sz w:val="20"/>
              </w:rPr>
              <w:t>Après TCC</w:t>
            </w:r>
          </w:p>
          <w:p w:rsidR="00F33306" w:rsidRPr="00F33306" w:rsidRDefault="00F33306" w:rsidP="00F33306">
            <w:pPr>
              <w:pStyle w:val="ListParagraph"/>
              <w:numPr>
                <w:ilvl w:val="0"/>
                <w:numId w:val="2"/>
              </w:numPr>
              <w:rPr>
                <w:sz w:val="20"/>
              </w:rPr>
            </w:pPr>
            <w:r w:rsidRPr="00F33306">
              <w:rPr>
                <w:sz w:val="20"/>
              </w:rPr>
              <w:t xml:space="preserve">Après AVC </w:t>
            </w:r>
          </w:p>
          <w:p w:rsidR="00F33306" w:rsidRPr="00F33306" w:rsidRDefault="005636A3" w:rsidP="00F33306">
            <w:pPr>
              <w:pStyle w:val="ListParagraph"/>
              <w:numPr>
                <w:ilvl w:val="0"/>
                <w:numId w:val="2"/>
              </w:numPr>
              <w:rPr>
                <w:sz w:val="20"/>
              </w:rPr>
            </w:pPr>
            <w:r>
              <w:rPr>
                <w:sz w:val="20"/>
              </w:rPr>
              <w:t>Après op. onco</w:t>
            </w:r>
            <w:r w:rsidR="00F33306" w:rsidRPr="00F33306">
              <w:rPr>
                <w:sz w:val="20"/>
              </w:rPr>
              <w:t xml:space="preserve">logique dans le petit bassin </w:t>
            </w:r>
          </w:p>
          <w:p w:rsidR="00F33306" w:rsidRPr="00F33306" w:rsidRDefault="00F33306" w:rsidP="00F33306">
            <w:pPr>
              <w:pStyle w:val="ListParagraph"/>
              <w:numPr>
                <w:ilvl w:val="0"/>
                <w:numId w:val="2"/>
              </w:numPr>
              <w:rPr>
                <w:sz w:val="20"/>
              </w:rPr>
            </w:pPr>
            <w:r>
              <w:rPr>
                <w:sz w:val="20"/>
              </w:rPr>
              <w:t>T</w:t>
            </w:r>
            <w:r w:rsidRPr="00F33306">
              <w:rPr>
                <w:sz w:val="20"/>
              </w:rPr>
              <w:t xml:space="preserve">roubles </w:t>
            </w:r>
            <w:proofErr w:type="spellStart"/>
            <w:r w:rsidRPr="00F33306">
              <w:rPr>
                <w:sz w:val="20"/>
              </w:rPr>
              <w:t>vés</w:t>
            </w:r>
            <w:r w:rsidR="005636A3">
              <w:rPr>
                <w:sz w:val="20"/>
              </w:rPr>
              <w:t>i</w:t>
            </w:r>
            <w:r w:rsidRPr="00F33306">
              <w:rPr>
                <w:sz w:val="20"/>
              </w:rPr>
              <w:t>c</w:t>
            </w:r>
            <w:r w:rsidR="005636A3">
              <w:rPr>
                <w:sz w:val="20"/>
              </w:rPr>
              <w:t>o</w:t>
            </w:r>
            <w:proofErr w:type="spellEnd"/>
            <w:r w:rsidRPr="00F33306">
              <w:rPr>
                <w:sz w:val="20"/>
              </w:rPr>
              <w:t xml:space="preserve">-sphinctériens </w:t>
            </w:r>
          </w:p>
          <w:p w:rsidR="00F33306" w:rsidRPr="00F33306" w:rsidRDefault="00CF7F22" w:rsidP="00F33306">
            <w:pPr>
              <w:pStyle w:val="ListParagraph"/>
              <w:numPr>
                <w:ilvl w:val="0"/>
                <w:numId w:val="2"/>
              </w:numPr>
              <w:rPr>
                <w:sz w:val="20"/>
              </w:rPr>
            </w:pPr>
            <w:r>
              <w:rPr>
                <w:sz w:val="20"/>
              </w:rPr>
              <w:t>D</w:t>
            </w:r>
            <w:r w:rsidR="00F33306" w:rsidRPr="00F33306">
              <w:rPr>
                <w:sz w:val="20"/>
              </w:rPr>
              <w:t>’origine idiopathique</w:t>
            </w:r>
          </w:p>
        </w:tc>
      </w:tr>
    </w:tbl>
    <w:p w:rsidR="00F33306" w:rsidRPr="00046784" w:rsidRDefault="00F33306">
      <w:pPr>
        <w:rPr>
          <w:sz w:val="20"/>
        </w:rPr>
      </w:pPr>
    </w:p>
    <w:p w:rsidR="003449FD" w:rsidRDefault="003449FD">
      <w:pPr>
        <w:rPr>
          <w:b/>
          <w:sz w:val="20"/>
        </w:rPr>
      </w:pPr>
      <w:r>
        <w:rPr>
          <w:b/>
          <w:sz w:val="20"/>
        </w:rPr>
        <w:br w:type="page"/>
      </w:r>
    </w:p>
    <w:p w:rsidR="00ED122A" w:rsidRDefault="00ED122A" w:rsidP="006E2518">
      <w:pPr>
        <w:spacing w:after="0"/>
        <w:rPr>
          <w:sz w:val="20"/>
        </w:rPr>
      </w:pPr>
      <w:r w:rsidRPr="00ED122A">
        <w:rPr>
          <w:b/>
          <w:sz w:val="20"/>
        </w:rPr>
        <w:lastRenderedPageBreak/>
        <w:t xml:space="preserve">Perturbations neurologiques de l’appareil </w:t>
      </w:r>
      <w:proofErr w:type="spellStart"/>
      <w:r w:rsidRPr="00ED122A">
        <w:rPr>
          <w:b/>
          <w:sz w:val="20"/>
        </w:rPr>
        <w:t>vésico</w:t>
      </w:r>
      <w:proofErr w:type="spellEnd"/>
      <w:r w:rsidRPr="00ED122A">
        <w:rPr>
          <w:b/>
          <w:sz w:val="20"/>
        </w:rPr>
        <w:t>-sphinctérien</w:t>
      </w:r>
      <w:r>
        <w:rPr>
          <w:sz w:val="20"/>
        </w:rPr>
        <w:t> :</w:t>
      </w:r>
    </w:p>
    <w:p w:rsidR="003449FD" w:rsidRDefault="006E2518" w:rsidP="006E2518">
      <w:pPr>
        <w:pStyle w:val="ListParagraph"/>
        <w:numPr>
          <w:ilvl w:val="0"/>
          <w:numId w:val="2"/>
        </w:numPr>
        <w:spacing w:after="0"/>
        <w:rPr>
          <w:sz w:val="20"/>
        </w:rPr>
      </w:pPr>
      <w:r>
        <w:rPr>
          <w:sz w:val="20"/>
        </w:rPr>
        <w:t>Étage sus-</w:t>
      </w:r>
      <w:proofErr w:type="spellStart"/>
      <w:r>
        <w:rPr>
          <w:sz w:val="20"/>
        </w:rPr>
        <w:t>tentoriel</w:t>
      </w:r>
      <w:proofErr w:type="spellEnd"/>
      <w:r>
        <w:rPr>
          <w:sz w:val="20"/>
        </w:rPr>
        <w:t xml:space="preserve"> : </w:t>
      </w:r>
      <w:proofErr w:type="spellStart"/>
      <w:r>
        <w:rPr>
          <w:sz w:val="20"/>
        </w:rPr>
        <w:t>hyperréflexie</w:t>
      </w:r>
      <w:proofErr w:type="spellEnd"/>
      <w:r>
        <w:rPr>
          <w:sz w:val="20"/>
        </w:rPr>
        <w:t xml:space="preserve"> vésicale. En cas d’AVC, tumeur, Parkinson, démence, Alzheimer</w:t>
      </w:r>
    </w:p>
    <w:p w:rsidR="006E2518" w:rsidRDefault="006E2518" w:rsidP="006E2518">
      <w:pPr>
        <w:pStyle w:val="ListParagraph"/>
        <w:numPr>
          <w:ilvl w:val="0"/>
          <w:numId w:val="2"/>
        </w:numPr>
        <w:rPr>
          <w:sz w:val="20"/>
        </w:rPr>
      </w:pPr>
      <w:r>
        <w:rPr>
          <w:sz w:val="20"/>
        </w:rPr>
        <w:t>Vessie centrale</w:t>
      </w:r>
      <w:r w:rsidR="00176FC7">
        <w:rPr>
          <w:sz w:val="20"/>
        </w:rPr>
        <w:t xml:space="preserve"> ou vessie de lutte</w:t>
      </w:r>
      <w:r>
        <w:rPr>
          <w:sz w:val="20"/>
        </w:rPr>
        <w:t xml:space="preserve"> : lésion médullaire cause </w:t>
      </w:r>
      <w:proofErr w:type="spellStart"/>
      <w:r>
        <w:rPr>
          <w:sz w:val="20"/>
        </w:rPr>
        <w:t>dyssynergie</w:t>
      </w:r>
      <w:proofErr w:type="spellEnd"/>
      <w:r>
        <w:rPr>
          <w:sz w:val="20"/>
        </w:rPr>
        <w:t xml:space="preserve"> </w:t>
      </w:r>
      <w:proofErr w:type="spellStart"/>
      <w:r>
        <w:rPr>
          <w:sz w:val="20"/>
        </w:rPr>
        <w:t>vésico</w:t>
      </w:r>
      <w:proofErr w:type="spellEnd"/>
      <w:r>
        <w:rPr>
          <w:sz w:val="20"/>
        </w:rPr>
        <w:t>-sphinctérienne et hyperactivité phasique de la vessie. En cas de SEP, traumatisme…</w:t>
      </w:r>
    </w:p>
    <w:p w:rsidR="006E2518" w:rsidRPr="006E2518" w:rsidRDefault="006E2518" w:rsidP="006E2518">
      <w:pPr>
        <w:pStyle w:val="ListParagraph"/>
        <w:numPr>
          <w:ilvl w:val="0"/>
          <w:numId w:val="2"/>
        </w:numPr>
        <w:rPr>
          <w:sz w:val="20"/>
        </w:rPr>
      </w:pPr>
      <w:r>
        <w:rPr>
          <w:sz w:val="20"/>
        </w:rPr>
        <w:t xml:space="preserve">Vessie périphérique : lésion périphérique ou radiculaire (queue de cheval) cause </w:t>
      </w:r>
      <w:proofErr w:type="spellStart"/>
      <w:r>
        <w:rPr>
          <w:sz w:val="20"/>
        </w:rPr>
        <w:t>hyposensibilité</w:t>
      </w:r>
      <w:proofErr w:type="spellEnd"/>
      <w:r>
        <w:rPr>
          <w:sz w:val="20"/>
        </w:rPr>
        <w:t>/</w:t>
      </w:r>
      <w:proofErr w:type="spellStart"/>
      <w:r>
        <w:rPr>
          <w:sz w:val="20"/>
        </w:rPr>
        <w:t>acontractilité</w:t>
      </w:r>
      <w:proofErr w:type="spellEnd"/>
      <w:r>
        <w:rPr>
          <w:sz w:val="20"/>
        </w:rPr>
        <w:t>. En cas de herpes, diabète…</w:t>
      </w:r>
    </w:p>
    <w:p w:rsidR="00ED122A" w:rsidRDefault="00ED122A">
      <w:pPr>
        <w:rPr>
          <w:sz w:val="20"/>
        </w:rPr>
      </w:pPr>
      <w:r w:rsidRPr="00ED122A">
        <w:rPr>
          <w:b/>
          <w:sz w:val="20"/>
          <w:u w:val="single"/>
        </w:rPr>
        <w:t>Étapes du diagnostic</w:t>
      </w:r>
      <w:r>
        <w:rPr>
          <w:sz w:val="20"/>
        </w:rPr>
        <w:t> :</w:t>
      </w:r>
    </w:p>
    <w:p w:rsidR="00ED122A" w:rsidRDefault="00ED122A" w:rsidP="00ED122A">
      <w:pPr>
        <w:rPr>
          <w:sz w:val="20"/>
        </w:rPr>
      </w:pPr>
      <w:r w:rsidRPr="005636A3">
        <w:rPr>
          <w:b/>
          <w:sz w:val="20"/>
        </w:rPr>
        <w:t>Examen neurologique</w:t>
      </w:r>
      <w:r w:rsidR="005636A3">
        <w:rPr>
          <w:sz w:val="20"/>
        </w:rPr>
        <w:t> :</w:t>
      </w:r>
      <w:r w:rsidR="00075488">
        <w:rPr>
          <w:sz w:val="20"/>
        </w:rPr>
        <w:t xml:space="preserve"> </w:t>
      </w:r>
      <w:r w:rsidR="005636A3">
        <w:rPr>
          <w:sz w:val="20"/>
        </w:rPr>
        <w:t>statut moteur, sensible, autonome, ROT, classification de la lésion</w:t>
      </w:r>
    </w:p>
    <w:p w:rsidR="00075488" w:rsidRDefault="00075488" w:rsidP="00075488">
      <w:pPr>
        <w:spacing w:after="0"/>
        <w:rPr>
          <w:sz w:val="20"/>
        </w:rPr>
      </w:pPr>
      <w:r w:rsidRPr="00075488">
        <w:rPr>
          <w:b/>
          <w:sz w:val="20"/>
        </w:rPr>
        <w:t xml:space="preserve">Examen </w:t>
      </w:r>
      <w:proofErr w:type="spellStart"/>
      <w:r w:rsidRPr="00075488">
        <w:rPr>
          <w:b/>
          <w:sz w:val="20"/>
        </w:rPr>
        <w:t>neuro</w:t>
      </w:r>
      <w:proofErr w:type="spellEnd"/>
      <w:r>
        <w:rPr>
          <w:b/>
          <w:sz w:val="20"/>
        </w:rPr>
        <w:t>-</w:t>
      </w:r>
      <w:r w:rsidRPr="00075488">
        <w:rPr>
          <w:b/>
          <w:sz w:val="20"/>
        </w:rPr>
        <w:t>urologique</w:t>
      </w:r>
      <w:r>
        <w:rPr>
          <w:b/>
          <w:sz w:val="20"/>
        </w:rPr>
        <w:t> </w:t>
      </w:r>
      <w:r>
        <w:rPr>
          <w:sz w:val="20"/>
        </w:rPr>
        <w:t xml:space="preserve">: </w:t>
      </w:r>
    </w:p>
    <w:p w:rsidR="00075488" w:rsidRDefault="00075488" w:rsidP="00075488">
      <w:pPr>
        <w:pStyle w:val="ListParagraph"/>
        <w:numPr>
          <w:ilvl w:val="0"/>
          <w:numId w:val="2"/>
        </w:numPr>
        <w:spacing w:after="0"/>
        <w:rPr>
          <w:sz w:val="20"/>
        </w:rPr>
      </w:pPr>
      <w:r>
        <w:rPr>
          <w:sz w:val="20"/>
        </w:rPr>
        <w:t>Examen du tonus du sphincter anal : peut être normal, augmenté ou diminué</w:t>
      </w:r>
      <w:r w:rsidR="006B09A5">
        <w:rPr>
          <w:sz w:val="20"/>
        </w:rPr>
        <w:t>. +/- volontaire</w:t>
      </w:r>
    </w:p>
    <w:p w:rsidR="00075488" w:rsidRPr="00075488" w:rsidRDefault="00075488" w:rsidP="00075488">
      <w:pPr>
        <w:pStyle w:val="ListParagraph"/>
        <w:numPr>
          <w:ilvl w:val="0"/>
          <w:numId w:val="2"/>
        </w:numPr>
        <w:rPr>
          <w:sz w:val="20"/>
        </w:rPr>
      </w:pPr>
      <w:r w:rsidRPr="00075488">
        <w:rPr>
          <w:sz w:val="20"/>
        </w:rPr>
        <w:t xml:space="preserve">Réflexes </w:t>
      </w:r>
      <w:proofErr w:type="spellStart"/>
      <w:r w:rsidRPr="00075488">
        <w:rPr>
          <w:sz w:val="20"/>
        </w:rPr>
        <w:t>bulbocaverneux</w:t>
      </w:r>
      <w:proofErr w:type="spellEnd"/>
      <w:r>
        <w:rPr>
          <w:sz w:val="20"/>
        </w:rPr>
        <w:t xml:space="preserve"> et </w:t>
      </w:r>
      <w:proofErr w:type="spellStart"/>
      <w:r>
        <w:rPr>
          <w:sz w:val="20"/>
        </w:rPr>
        <w:t>b</w:t>
      </w:r>
      <w:r w:rsidRPr="00075488">
        <w:rPr>
          <w:sz w:val="20"/>
        </w:rPr>
        <w:t>ulboanal</w:t>
      </w:r>
      <w:proofErr w:type="spellEnd"/>
      <w:r w:rsidRPr="00075488">
        <w:rPr>
          <w:sz w:val="20"/>
        </w:rPr>
        <w:t xml:space="preserve"> </w:t>
      </w:r>
    </w:p>
    <w:p w:rsidR="00075488" w:rsidRPr="00075488" w:rsidRDefault="00075488" w:rsidP="00075488">
      <w:pPr>
        <w:pStyle w:val="ListParagraph"/>
        <w:numPr>
          <w:ilvl w:val="0"/>
          <w:numId w:val="2"/>
        </w:numPr>
        <w:rPr>
          <w:sz w:val="20"/>
        </w:rPr>
      </w:pPr>
      <w:r w:rsidRPr="00075488">
        <w:rPr>
          <w:sz w:val="20"/>
        </w:rPr>
        <w:t xml:space="preserve">Réflexes </w:t>
      </w:r>
      <w:proofErr w:type="spellStart"/>
      <w:r w:rsidRPr="00075488">
        <w:rPr>
          <w:sz w:val="20"/>
        </w:rPr>
        <w:t>cutanéo</w:t>
      </w:r>
      <w:proofErr w:type="spellEnd"/>
      <w:r w:rsidRPr="00075488">
        <w:rPr>
          <w:sz w:val="20"/>
        </w:rPr>
        <w:t xml:space="preserve">-anaux </w:t>
      </w:r>
      <w:r>
        <w:rPr>
          <w:sz w:val="20"/>
        </w:rPr>
        <w:t>et autres</w:t>
      </w:r>
    </w:p>
    <w:p w:rsidR="00075488" w:rsidRPr="00075488" w:rsidRDefault="00075488" w:rsidP="00075488">
      <w:pPr>
        <w:pStyle w:val="ListParagraph"/>
        <w:numPr>
          <w:ilvl w:val="0"/>
          <w:numId w:val="2"/>
        </w:numPr>
        <w:rPr>
          <w:sz w:val="20"/>
        </w:rPr>
      </w:pPr>
      <w:proofErr w:type="spellStart"/>
      <w:r w:rsidRPr="00075488">
        <w:rPr>
          <w:sz w:val="20"/>
        </w:rPr>
        <w:t>Débitmétrie</w:t>
      </w:r>
      <w:proofErr w:type="spellEnd"/>
      <w:r w:rsidRPr="00075488">
        <w:rPr>
          <w:sz w:val="20"/>
        </w:rPr>
        <w:t xml:space="preserve"> et mesure du</w:t>
      </w:r>
      <w:r>
        <w:rPr>
          <w:sz w:val="20"/>
        </w:rPr>
        <w:t xml:space="preserve"> volume</w:t>
      </w:r>
      <w:r w:rsidRPr="00075488">
        <w:rPr>
          <w:sz w:val="20"/>
        </w:rPr>
        <w:t xml:space="preserve"> résidu</w:t>
      </w:r>
      <w:r>
        <w:rPr>
          <w:sz w:val="20"/>
        </w:rPr>
        <w:t>el</w:t>
      </w:r>
      <w:r w:rsidRPr="00075488">
        <w:rPr>
          <w:sz w:val="20"/>
        </w:rPr>
        <w:t xml:space="preserve"> post</w:t>
      </w:r>
      <w:r>
        <w:rPr>
          <w:sz w:val="20"/>
        </w:rPr>
        <w:t>-</w:t>
      </w:r>
      <w:r w:rsidRPr="00075488">
        <w:rPr>
          <w:sz w:val="20"/>
        </w:rPr>
        <w:t>mictionne</w:t>
      </w:r>
      <w:r>
        <w:rPr>
          <w:sz w:val="20"/>
        </w:rPr>
        <w:t>l</w:t>
      </w:r>
    </w:p>
    <w:p w:rsidR="00ED122A" w:rsidRPr="00ED122A" w:rsidRDefault="00ED122A" w:rsidP="00ED122A">
      <w:pPr>
        <w:rPr>
          <w:sz w:val="20"/>
        </w:rPr>
      </w:pPr>
      <w:r w:rsidRPr="005636A3">
        <w:rPr>
          <w:b/>
          <w:sz w:val="20"/>
        </w:rPr>
        <w:t>ECBU </w:t>
      </w:r>
      <w:r w:rsidR="006D3CDE">
        <w:rPr>
          <w:sz w:val="20"/>
        </w:rPr>
        <w:t xml:space="preserve">= </w:t>
      </w:r>
      <w:r w:rsidRPr="006D3CDE">
        <w:rPr>
          <w:sz w:val="20"/>
          <w:highlight w:val="yellow"/>
        </w:rPr>
        <w:t xml:space="preserve">examen </w:t>
      </w:r>
      <w:proofErr w:type="spellStart"/>
      <w:r w:rsidRPr="006D3CDE">
        <w:rPr>
          <w:sz w:val="20"/>
          <w:highlight w:val="yellow"/>
        </w:rPr>
        <w:t>cyto-bactériologique</w:t>
      </w:r>
      <w:proofErr w:type="spellEnd"/>
      <w:r w:rsidRPr="006D3CDE">
        <w:rPr>
          <w:sz w:val="20"/>
          <w:highlight w:val="yellow"/>
        </w:rPr>
        <w:t xml:space="preserve"> urinaire</w:t>
      </w:r>
      <w:r w:rsidR="006D3CDE">
        <w:rPr>
          <w:sz w:val="20"/>
        </w:rPr>
        <w:t> : u</w:t>
      </w:r>
      <w:r w:rsidR="006D3CDE" w:rsidRPr="006D3CDE">
        <w:rPr>
          <w:sz w:val="20"/>
        </w:rPr>
        <w:t xml:space="preserve">tilisé pour diagnostiquer une infection urinaire. Il détermine notamment </w:t>
      </w:r>
      <w:r w:rsidR="006D3CDE">
        <w:rPr>
          <w:sz w:val="20"/>
        </w:rPr>
        <w:t>la présence/nombre d’</w:t>
      </w:r>
      <w:r w:rsidR="006D3CDE" w:rsidRPr="006D3CDE">
        <w:rPr>
          <w:sz w:val="20"/>
        </w:rPr>
        <w:t>hématies et des leucocytes, la présence ou non de germes (leur type et leur profil de résistance aux antibiotiques) et la présence de cristaux. Ce prélèvement nécessite quelques jours d'analyse (notamment pour la culture) dans un laboratoire d'analyse médicale</w:t>
      </w:r>
      <w:r w:rsidR="00176FC7">
        <w:rPr>
          <w:sz w:val="20"/>
        </w:rPr>
        <w:t xml:space="preserve"> </w:t>
      </w:r>
      <w:r w:rsidR="00176FC7" w:rsidRPr="006D3CDE">
        <w:rPr>
          <w:sz w:val="20"/>
        </w:rPr>
        <w:t xml:space="preserve">avant de </w:t>
      </w:r>
      <w:r w:rsidR="00176FC7">
        <w:rPr>
          <w:sz w:val="20"/>
        </w:rPr>
        <w:t xml:space="preserve">pouvoir </w:t>
      </w:r>
      <w:r w:rsidR="00176FC7" w:rsidRPr="006D3CDE">
        <w:rPr>
          <w:sz w:val="20"/>
        </w:rPr>
        <w:t>donner ces résultats</w:t>
      </w:r>
      <w:r w:rsidR="006D3CDE" w:rsidRPr="006D3CDE">
        <w:rPr>
          <w:sz w:val="20"/>
        </w:rPr>
        <w:t>. On fait souvent en parallèle d'un ECBU une bandelette urinaire dont le résultat peut être lu en 10 minutes dans un cabinet médical ou aux urgences.</w:t>
      </w:r>
    </w:p>
    <w:p w:rsidR="00A16020" w:rsidRPr="00A16020" w:rsidRDefault="00ED122A" w:rsidP="00A16020">
      <w:pPr>
        <w:spacing w:after="0"/>
        <w:rPr>
          <w:sz w:val="20"/>
        </w:rPr>
      </w:pPr>
      <w:r w:rsidRPr="005636A3">
        <w:rPr>
          <w:b/>
          <w:sz w:val="20"/>
        </w:rPr>
        <w:t>Vidéo-</w:t>
      </w:r>
      <w:proofErr w:type="spellStart"/>
      <w:r w:rsidRPr="005636A3">
        <w:rPr>
          <w:b/>
          <w:sz w:val="20"/>
        </w:rPr>
        <w:t>urodynamique</w:t>
      </w:r>
      <w:proofErr w:type="spellEnd"/>
      <w:r>
        <w:rPr>
          <w:sz w:val="20"/>
        </w:rPr>
        <w:t> :</w:t>
      </w:r>
      <w:r w:rsidR="005636A3">
        <w:rPr>
          <w:sz w:val="20"/>
        </w:rPr>
        <w:t xml:space="preserve"> </w:t>
      </w:r>
      <w:r w:rsidR="003449FD" w:rsidRPr="005636A3">
        <w:rPr>
          <w:color w:val="FF0000"/>
          <w:sz w:val="20"/>
        </w:rPr>
        <w:t xml:space="preserve">le plus important </w:t>
      </w:r>
      <w:r w:rsidR="005636A3" w:rsidRPr="005636A3">
        <w:rPr>
          <w:color w:val="FF0000"/>
          <w:sz w:val="20"/>
        </w:rPr>
        <w:t xml:space="preserve">outil de diagnostic </w:t>
      </w:r>
      <w:r w:rsidR="003449FD">
        <w:rPr>
          <w:color w:val="FF0000"/>
          <w:sz w:val="20"/>
        </w:rPr>
        <w:t xml:space="preserve">des vessies </w:t>
      </w:r>
      <w:proofErr w:type="spellStart"/>
      <w:r w:rsidR="003449FD">
        <w:rPr>
          <w:color w:val="FF0000"/>
          <w:sz w:val="20"/>
        </w:rPr>
        <w:t>neurogènes</w:t>
      </w:r>
      <w:proofErr w:type="spellEnd"/>
      <w:r w:rsidR="003449FD">
        <w:rPr>
          <w:color w:val="FF0000"/>
          <w:sz w:val="20"/>
        </w:rPr>
        <w:t xml:space="preserve"> </w:t>
      </w:r>
      <w:r w:rsidR="005636A3" w:rsidRPr="005636A3">
        <w:rPr>
          <w:color w:val="FF0000"/>
          <w:sz w:val="20"/>
        </w:rPr>
        <w:t xml:space="preserve">en </w:t>
      </w:r>
      <w:proofErr w:type="spellStart"/>
      <w:r w:rsidR="005636A3" w:rsidRPr="005636A3">
        <w:rPr>
          <w:color w:val="FF0000"/>
          <w:sz w:val="20"/>
        </w:rPr>
        <w:t>neuro</w:t>
      </w:r>
      <w:proofErr w:type="spellEnd"/>
      <w:r w:rsidR="005636A3" w:rsidRPr="005636A3">
        <w:rPr>
          <w:color w:val="FF0000"/>
          <w:sz w:val="20"/>
        </w:rPr>
        <w:t>-</w:t>
      </w:r>
      <w:r w:rsidR="005636A3" w:rsidRPr="00A16020">
        <w:rPr>
          <w:color w:val="FF0000"/>
          <w:sz w:val="20"/>
        </w:rPr>
        <w:t>urologie !</w:t>
      </w:r>
      <w:r w:rsidR="003449FD">
        <w:rPr>
          <w:sz w:val="20"/>
        </w:rPr>
        <w:t xml:space="preserve"> M</w:t>
      </w:r>
      <w:r w:rsidR="005636A3">
        <w:rPr>
          <w:sz w:val="20"/>
        </w:rPr>
        <w:t xml:space="preserve">esure </w:t>
      </w:r>
      <w:r w:rsidR="00075488">
        <w:rPr>
          <w:sz w:val="20"/>
        </w:rPr>
        <w:t>la pression vésicale et urét</w:t>
      </w:r>
      <w:r w:rsidR="00A16020" w:rsidRPr="00A16020">
        <w:rPr>
          <w:sz w:val="20"/>
        </w:rPr>
        <w:t>rale durant les phases de rem</w:t>
      </w:r>
      <w:r w:rsidR="00A16020">
        <w:rPr>
          <w:sz w:val="20"/>
        </w:rPr>
        <w:t>plissage et de vidange vésicale. Buts :</w:t>
      </w:r>
      <w:r w:rsidR="00A16020" w:rsidRPr="00A16020">
        <w:rPr>
          <w:sz w:val="20"/>
        </w:rPr>
        <w:t xml:space="preserve"> </w:t>
      </w:r>
    </w:p>
    <w:p w:rsidR="00A16020" w:rsidRDefault="00A16020" w:rsidP="00A16020">
      <w:pPr>
        <w:pStyle w:val="ListParagraph"/>
        <w:numPr>
          <w:ilvl w:val="0"/>
          <w:numId w:val="2"/>
        </w:numPr>
        <w:spacing w:after="0"/>
        <w:rPr>
          <w:sz w:val="20"/>
        </w:rPr>
      </w:pPr>
      <w:r w:rsidRPr="00A16020">
        <w:rPr>
          <w:sz w:val="20"/>
        </w:rPr>
        <w:t>Diagnostic and classification des vessies neurologiques</w:t>
      </w:r>
    </w:p>
    <w:p w:rsidR="00A16020" w:rsidRDefault="00A16020" w:rsidP="00A16020">
      <w:pPr>
        <w:pStyle w:val="ListParagraph"/>
        <w:numPr>
          <w:ilvl w:val="0"/>
          <w:numId w:val="2"/>
        </w:numPr>
        <w:rPr>
          <w:sz w:val="20"/>
        </w:rPr>
      </w:pPr>
      <w:r w:rsidRPr="00A16020">
        <w:rPr>
          <w:sz w:val="20"/>
        </w:rPr>
        <w:t>Indication thérapeutique et contrôle</w:t>
      </w:r>
    </w:p>
    <w:p w:rsidR="00ED122A" w:rsidRPr="00A16020" w:rsidRDefault="00A16020" w:rsidP="00A16020">
      <w:pPr>
        <w:pStyle w:val="ListParagraph"/>
        <w:numPr>
          <w:ilvl w:val="0"/>
          <w:numId w:val="2"/>
        </w:numPr>
        <w:rPr>
          <w:sz w:val="20"/>
        </w:rPr>
      </w:pPr>
      <w:r w:rsidRPr="00A16020">
        <w:rPr>
          <w:sz w:val="20"/>
        </w:rPr>
        <w:t>Suivi à long-terme</w:t>
      </w:r>
    </w:p>
    <w:p w:rsidR="00075488" w:rsidRDefault="00ED122A" w:rsidP="006B09A5">
      <w:pPr>
        <w:spacing w:after="0"/>
        <w:rPr>
          <w:sz w:val="20"/>
        </w:rPr>
      </w:pPr>
      <w:r w:rsidRPr="00075488">
        <w:rPr>
          <w:b/>
          <w:sz w:val="20"/>
        </w:rPr>
        <w:t>Examen</w:t>
      </w:r>
      <w:r w:rsidR="006D3CDE">
        <w:rPr>
          <w:b/>
          <w:sz w:val="20"/>
        </w:rPr>
        <w:t>s</w:t>
      </w:r>
      <w:r w:rsidRPr="00075488">
        <w:rPr>
          <w:b/>
          <w:sz w:val="20"/>
        </w:rPr>
        <w:t xml:space="preserve"> neurophysiologique</w:t>
      </w:r>
      <w:r w:rsidR="006D3CDE">
        <w:rPr>
          <w:b/>
          <w:sz w:val="20"/>
        </w:rPr>
        <w:t>s</w:t>
      </w:r>
      <w:r w:rsidR="00075488">
        <w:rPr>
          <w:sz w:val="20"/>
        </w:rPr>
        <w:t> :</w:t>
      </w:r>
      <w:r w:rsidR="00C21513">
        <w:rPr>
          <w:sz w:val="20"/>
        </w:rPr>
        <w:t xml:space="preserve"> emploient l’électromyographie (EMG et </w:t>
      </w:r>
      <w:r w:rsidR="0019163A">
        <w:rPr>
          <w:sz w:val="20"/>
        </w:rPr>
        <w:t>stimulodétection) qui permet d’évaluer la fonction des nerfs et des muscles.</w:t>
      </w:r>
    </w:p>
    <w:p w:rsidR="0019163A" w:rsidRDefault="0019163A" w:rsidP="006B09A5">
      <w:pPr>
        <w:pStyle w:val="ListParagraph"/>
        <w:numPr>
          <w:ilvl w:val="0"/>
          <w:numId w:val="2"/>
        </w:numPr>
        <w:spacing w:after="0"/>
        <w:rPr>
          <w:sz w:val="20"/>
        </w:rPr>
      </w:pPr>
      <w:r w:rsidRPr="0019163A">
        <w:rPr>
          <w:sz w:val="20"/>
        </w:rPr>
        <w:t xml:space="preserve">Réflexes </w:t>
      </w:r>
      <w:proofErr w:type="spellStart"/>
      <w:r w:rsidRPr="0019163A">
        <w:rPr>
          <w:sz w:val="20"/>
        </w:rPr>
        <w:t>pénilo</w:t>
      </w:r>
      <w:proofErr w:type="spellEnd"/>
      <w:r w:rsidRPr="0019163A">
        <w:rPr>
          <w:sz w:val="20"/>
        </w:rPr>
        <w:t>/</w:t>
      </w:r>
      <w:proofErr w:type="spellStart"/>
      <w:r w:rsidRPr="0019163A">
        <w:rPr>
          <w:sz w:val="20"/>
        </w:rPr>
        <w:t>clitorido</w:t>
      </w:r>
      <w:proofErr w:type="spellEnd"/>
      <w:r w:rsidRPr="0019163A">
        <w:rPr>
          <w:sz w:val="20"/>
        </w:rPr>
        <w:t xml:space="preserve">-anal et bulbo-caverneux  après stimulation électrique : l’examen de la zone anale et péri-anale est primordiale. </w:t>
      </w:r>
      <w:r>
        <w:rPr>
          <w:sz w:val="20"/>
        </w:rPr>
        <w:t>La dispariti</w:t>
      </w:r>
      <w:r w:rsidR="00176FC7">
        <w:rPr>
          <w:sz w:val="20"/>
        </w:rPr>
        <w:t xml:space="preserve">on du réflexe parle pour une </w:t>
      </w:r>
      <w:r>
        <w:rPr>
          <w:sz w:val="20"/>
        </w:rPr>
        <w:t xml:space="preserve">vessie </w:t>
      </w:r>
      <w:proofErr w:type="spellStart"/>
      <w:r>
        <w:rPr>
          <w:sz w:val="20"/>
        </w:rPr>
        <w:t>neurogène</w:t>
      </w:r>
      <w:proofErr w:type="spellEnd"/>
      <w:r>
        <w:rPr>
          <w:sz w:val="20"/>
        </w:rPr>
        <w:t>. La</w:t>
      </w:r>
      <w:r w:rsidRPr="0019163A">
        <w:rPr>
          <w:sz w:val="20"/>
        </w:rPr>
        <w:t xml:space="preserve"> réapparition d’une activité périnéale </w:t>
      </w:r>
      <w:r>
        <w:rPr>
          <w:sz w:val="20"/>
        </w:rPr>
        <w:t>réflexe chez</w:t>
      </w:r>
      <w:r w:rsidRPr="0019163A">
        <w:rPr>
          <w:sz w:val="20"/>
        </w:rPr>
        <w:t xml:space="preserve"> un blessé médullaire n’ayant aucun contrôle ou aucune sensation dans le territoire sacré est de très mauvais pronostic et signe le probable caractère complet et définitif de la paralysie</w:t>
      </w:r>
      <w:r>
        <w:rPr>
          <w:sz w:val="20"/>
        </w:rPr>
        <w:t>.</w:t>
      </w:r>
    </w:p>
    <w:p w:rsidR="006B09A5" w:rsidRDefault="006B09A5" w:rsidP="006B09A5">
      <w:pPr>
        <w:pStyle w:val="ListParagraph"/>
        <w:numPr>
          <w:ilvl w:val="0"/>
          <w:numId w:val="2"/>
        </w:numPr>
        <w:rPr>
          <w:sz w:val="20"/>
        </w:rPr>
      </w:pPr>
      <w:r w:rsidRPr="006B09A5">
        <w:rPr>
          <w:sz w:val="20"/>
        </w:rPr>
        <w:t xml:space="preserve">Electromyographie à l‘aiguille concentrique : méthode </w:t>
      </w:r>
      <w:proofErr w:type="spellStart"/>
      <w:r w:rsidRPr="006B09A5">
        <w:rPr>
          <w:sz w:val="20"/>
        </w:rPr>
        <w:t>uro</w:t>
      </w:r>
      <w:proofErr w:type="spellEnd"/>
      <w:r w:rsidRPr="006B09A5">
        <w:rPr>
          <w:sz w:val="20"/>
        </w:rPr>
        <w:t>-neurophysiologique la plus importante dans le diagnostic d</w:t>
      </w:r>
      <w:r>
        <w:rPr>
          <w:sz w:val="20"/>
        </w:rPr>
        <w:t>’</w:t>
      </w:r>
      <w:r w:rsidRPr="006B09A5">
        <w:rPr>
          <w:sz w:val="20"/>
        </w:rPr>
        <w:t>une lésion périphérique</w:t>
      </w:r>
      <w:r>
        <w:rPr>
          <w:sz w:val="20"/>
        </w:rPr>
        <w:t xml:space="preserve">. Utilisé par ex pour le </w:t>
      </w:r>
      <w:r w:rsidRPr="006B09A5">
        <w:rPr>
          <w:sz w:val="20"/>
        </w:rPr>
        <w:t>sphincter anal et plancher pelvien</w:t>
      </w:r>
      <w:r>
        <w:rPr>
          <w:sz w:val="20"/>
        </w:rPr>
        <w:t>. Permet de dépister</w:t>
      </w:r>
    </w:p>
    <w:p w:rsidR="006B09A5" w:rsidRDefault="006B09A5" w:rsidP="006B09A5">
      <w:pPr>
        <w:pStyle w:val="ListParagraph"/>
        <w:numPr>
          <w:ilvl w:val="0"/>
          <w:numId w:val="4"/>
        </w:numPr>
        <w:rPr>
          <w:sz w:val="20"/>
        </w:rPr>
      </w:pPr>
      <w:r w:rsidRPr="006B09A5">
        <w:rPr>
          <w:sz w:val="20"/>
        </w:rPr>
        <w:t>Activité</w:t>
      </w:r>
      <w:r>
        <w:rPr>
          <w:sz w:val="20"/>
        </w:rPr>
        <w:t xml:space="preserve">s </w:t>
      </w:r>
      <w:r w:rsidRPr="006B09A5">
        <w:rPr>
          <w:sz w:val="20"/>
        </w:rPr>
        <w:t xml:space="preserve">musculaires spontanées </w:t>
      </w:r>
      <w:r>
        <w:rPr>
          <w:sz w:val="20"/>
        </w:rPr>
        <w:t>pathologiques (réflexes sacrés)</w:t>
      </w:r>
    </w:p>
    <w:p w:rsidR="006B09A5" w:rsidRDefault="006B09A5" w:rsidP="006B09A5">
      <w:pPr>
        <w:pStyle w:val="ListParagraph"/>
        <w:numPr>
          <w:ilvl w:val="0"/>
          <w:numId w:val="4"/>
        </w:numPr>
        <w:rPr>
          <w:sz w:val="20"/>
        </w:rPr>
      </w:pPr>
      <w:r>
        <w:rPr>
          <w:sz w:val="20"/>
        </w:rPr>
        <w:t>O</w:t>
      </w:r>
      <w:r w:rsidRPr="006B09A5">
        <w:rPr>
          <w:sz w:val="20"/>
        </w:rPr>
        <w:t xml:space="preserve">ndes de dénervation </w:t>
      </w:r>
    </w:p>
    <w:p w:rsidR="006B09A5" w:rsidRPr="006B09A5" w:rsidRDefault="006B09A5" w:rsidP="006B09A5">
      <w:pPr>
        <w:pStyle w:val="ListParagraph"/>
        <w:numPr>
          <w:ilvl w:val="0"/>
          <w:numId w:val="4"/>
        </w:numPr>
        <w:rPr>
          <w:sz w:val="20"/>
        </w:rPr>
      </w:pPr>
      <w:r w:rsidRPr="006B09A5">
        <w:rPr>
          <w:sz w:val="20"/>
        </w:rPr>
        <w:t xml:space="preserve">Changements des </w:t>
      </w:r>
      <w:proofErr w:type="spellStart"/>
      <w:r w:rsidRPr="006B09A5">
        <w:rPr>
          <w:sz w:val="20"/>
        </w:rPr>
        <w:t>MuPs</w:t>
      </w:r>
      <w:proofErr w:type="spellEnd"/>
      <w:r>
        <w:rPr>
          <w:sz w:val="20"/>
        </w:rPr>
        <w:t xml:space="preserve"> (</w:t>
      </w:r>
      <w:proofErr w:type="spellStart"/>
      <w:r>
        <w:rPr>
          <w:sz w:val="20"/>
        </w:rPr>
        <w:t>motor</w:t>
      </w:r>
      <w:proofErr w:type="spellEnd"/>
      <w:r>
        <w:rPr>
          <w:sz w:val="20"/>
        </w:rPr>
        <w:t xml:space="preserve"> unit </w:t>
      </w:r>
      <w:proofErr w:type="spellStart"/>
      <w:r>
        <w:rPr>
          <w:sz w:val="20"/>
        </w:rPr>
        <w:t>potentials</w:t>
      </w:r>
      <w:proofErr w:type="spellEnd"/>
      <w:r>
        <w:rPr>
          <w:sz w:val="20"/>
        </w:rPr>
        <w:t>)</w:t>
      </w:r>
      <w:r w:rsidRPr="006B09A5">
        <w:rPr>
          <w:sz w:val="20"/>
        </w:rPr>
        <w:t xml:space="preserve">, </w:t>
      </w:r>
      <w:proofErr w:type="spellStart"/>
      <w:r w:rsidRPr="006B09A5">
        <w:rPr>
          <w:sz w:val="20"/>
        </w:rPr>
        <w:t>reinnervation</w:t>
      </w:r>
      <w:proofErr w:type="spellEnd"/>
      <w:r w:rsidRPr="006B09A5">
        <w:rPr>
          <w:sz w:val="20"/>
        </w:rPr>
        <w:t xml:space="preserve"> musculaire </w:t>
      </w:r>
    </w:p>
    <w:p w:rsidR="006B09A5" w:rsidRPr="006B09A5" w:rsidRDefault="006B09A5" w:rsidP="006B09A5">
      <w:pPr>
        <w:pStyle w:val="ListParagraph"/>
        <w:numPr>
          <w:ilvl w:val="0"/>
          <w:numId w:val="4"/>
        </w:numPr>
        <w:rPr>
          <w:sz w:val="20"/>
        </w:rPr>
      </w:pPr>
      <w:r>
        <w:rPr>
          <w:sz w:val="20"/>
        </w:rPr>
        <w:t>Sché</w:t>
      </w:r>
      <w:r w:rsidRPr="006B09A5">
        <w:rPr>
          <w:sz w:val="20"/>
        </w:rPr>
        <w:t>mas interférentiels pathologiques (IP)</w:t>
      </w:r>
    </w:p>
    <w:p w:rsidR="00075488" w:rsidRDefault="00075488" w:rsidP="00075488">
      <w:pPr>
        <w:spacing w:after="0"/>
        <w:rPr>
          <w:sz w:val="20"/>
        </w:rPr>
      </w:pPr>
      <w:r w:rsidRPr="00075488">
        <w:rPr>
          <w:b/>
          <w:sz w:val="20"/>
        </w:rPr>
        <w:t>Examens complémentaires</w:t>
      </w:r>
      <w:r>
        <w:rPr>
          <w:sz w:val="20"/>
        </w:rPr>
        <w:t> :</w:t>
      </w:r>
    </w:p>
    <w:p w:rsidR="00075488" w:rsidRPr="00075488" w:rsidRDefault="00075488" w:rsidP="00075488">
      <w:pPr>
        <w:pStyle w:val="ListParagraph"/>
        <w:numPr>
          <w:ilvl w:val="0"/>
          <w:numId w:val="2"/>
        </w:numPr>
        <w:spacing w:after="0"/>
        <w:rPr>
          <w:sz w:val="20"/>
        </w:rPr>
      </w:pPr>
      <w:r w:rsidRPr="00075488">
        <w:rPr>
          <w:sz w:val="20"/>
        </w:rPr>
        <w:t>Statu</w:t>
      </w:r>
      <w:r w:rsidR="0019163A">
        <w:rPr>
          <w:sz w:val="20"/>
        </w:rPr>
        <w:t>t</w:t>
      </w:r>
      <w:r w:rsidRPr="00075488">
        <w:rPr>
          <w:sz w:val="20"/>
        </w:rPr>
        <w:t xml:space="preserve"> urinaire, culture d</w:t>
      </w:r>
      <w:r w:rsidR="00176FC7">
        <w:rPr>
          <w:sz w:val="20"/>
        </w:rPr>
        <w:t>’</w:t>
      </w:r>
      <w:r w:rsidRPr="00075488">
        <w:rPr>
          <w:sz w:val="20"/>
        </w:rPr>
        <w:t>urine, électrolytes, cr</w:t>
      </w:r>
      <w:r>
        <w:rPr>
          <w:sz w:val="20"/>
        </w:rPr>
        <w:t>é</w:t>
      </w:r>
      <w:r w:rsidRPr="00075488">
        <w:rPr>
          <w:sz w:val="20"/>
        </w:rPr>
        <w:t xml:space="preserve">atinine, formule sanguine </w:t>
      </w:r>
    </w:p>
    <w:p w:rsidR="00075488" w:rsidRPr="00075488" w:rsidRDefault="00075488" w:rsidP="00075488">
      <w:pPr>
        <w:pStyle w:val="ListParagraph"/>
        <w:numPr>
          <w:ilvl w:val="0"/>
          <w:numId w:val="2"/>
        </w:numPr>
        <w:rPr>
          <w:sz w:val="20"/>
        </w:rPr>
      </w:pPr>
      <w:proofErr w:type="spellStart"/>
      <w:r>
        <w:rPr>
          <w:sz w:val="20"/>
        </w:rPr>
        <w:t>Ultrasonographie</w:t>
      </w:r>
      <w:proofErr w:type="spellEnd"/>
      <w:r>
        <w:rPr>
          <w:sz w:val="20"/>
        </w:rPr>
        <w:t>, e</w:t>
      </w:r>
      <w:r w:rsidRPr="00075488">
        <w:rPr>
          <w:sz w:val="20"/>
        </w:rPr>
        <w:t>xamens radiologiques (CT</w:t>
      </w:r>
      <w:r>
        <w:rPr>
          <w:sz w:val="20"/>
        </w:rPr>
        <w:t xml:space="preserve"> </w:t>
      </w:r>
      <w:r w:rsidRPr="00075488">
        <w:rPr>
          <w:sz w:val="20"/>
        </w:rPr>
        <w:t>scan, scintigraphie rénale)</w:t>
      </w:r>
    </w:p>
    <w:p w:rsidR="00075488" w:rsidRPr="00075488" w:rsidRDefault="00075488" w:rsidP="00075488">
      <w:pPr>
        <w:pStyle w:val="ListParagraph"/>
        <w:numPr>
          <w:ilvl w:val="0"/>
          <w:numId w:val="2"/>
        </w:numPr>
        <w:rPr>
          <w:sz w:val="20"/>
        </w:rPr>
      </w:pPr>
      <w:r w:rsidRPr="00075488">
        <w:rPr>
          <w:sz w:val="20"/>
        </w:rPr>
        <w:t xml:space="preserve">Endoscopie </w:t>
      </w:r>
    </w:p>
    <w:p w:rsidR="00075488" w:rsidRPr="00075488" w:rsidRDefault="00075488" w:rsidP="00075488">
      <w:pPr>
        <w:pStyle w:val="ListParagraph"/>
        <w:numPr>
          <w:ilvl w:val="0"/>
          <w:numId w:val="2"/>
        </w:numPr>
        <w:rPr>
          <w:sz w:val="20"/>
        </w:rPr>
      </w:pPr>
      <w:r w:rsidRPr="00075488">
        <w:rPr>
          <w:sz w:val="20"/>
        </w:rPr>
        <w:t xml:space="preserve">Examens </w:t>
      </w:r>
      <w:proofErr w:type="spellStart"/>
      <w:r w:rsidRPr="00075488">
        <w:rPr>
          <w:sz w:val="20"/>
        </w:rPr>
        <w:t>électrophysiologiques</w:t>
      </w:r>
      <w:proofErr w:type="spellEnd"/>
      <w:r w:rsidRPr="00075488">
        <w:rPr>
          <w:sz w:val="20"/>
        </w:rPr>
        <w:t xml:space="preserve"> en cas de diagnostic peu clair ou dans </w:t>
      </w:r>
      <w:r w:rsidR="0019163A">
        <w:rPr>
          <w:sz w:val="20"/>
        </w:rPr>
        <w:t>un but pro</w:t>
      </w:r>
      <w:r w:rsidRPr="00075488">
        <w:rPr>
          <w:sz w:val="20"/>
        </w:rPr>
        <w:t>nostique</w:t>
      </w:r>
      <w:r w:rsidR="003449FD">
        <w:rPr>
          <w:sz w:val="20"/>
        </w:rPr>
        <w:t>. Ceux-ci ont leur place dans le diagnostic des lésions sacrées.</w:t>
      </w:r>
    </w:p>
    <w:p w:rsidR="00ED122A" w:rsidRDefault="00ED122A">
      <w:pPr>
        <w:rPr>
          <w:sz w:val="20"/>
        </w:rPr>
      </w:pPr>
      <w:r w:rsidRPr="00ED122A">
        <w:rPr>
          <w:b/>
          <w:sz w:val="20"/>
          <w:u w:val="single"/>
        </w:rPr>
        <w:lastRenderedPageBreak/>
        <w:t>Thérapie</w:t>
      </w:r>
      <w:r>
        <w:rPr>
          <w:sz w:val="20"/>
        </w:rPr>
        <w:t> :</w:t>
      </w:r>
      <w:r w:rsidR="006B09A5">
        <w:rPr>
          <w:sz w:val="20"/>
        </w:rPr>
        <w:t xml:space="preserve"> </w:t>
      </w:r>
      <w:r w:rsidR="003449FD">
        <w:rPr>
          <w:sz w:val="20"/>
        </w:rPr>
        <w:t>buts =</w:t>
      </w:r>
      <w:r w:rsidR="006B09A5">
        <w:rPr>
          <w:sz w:val="20"/>
        </w:rPr>
        <w:t xml:space="preserve"> améliorer l’</w:t>
      </w:r>
      <w:r w:rsidR="003449FD">
        <w:rPr>
          <w:sz w:val="20"/>
        </w:rPr>
        <w:t xml:space="preserve">espérance et </w:t>
      </w:r>
      <w:r w:rsidR="006B09A5">
        <w:rPr>
          <w:sz w:val="20"/>
        </w:rPr>
        <w:t>qualité de vie</w:t>
      </w:r>
      <w:r w:rsidR="003449FD">
        <w:rPr>
          <w:sz w:val="20"/>
        </w:rPr>
        <w:t xml:space="preserve"> (dont protéger les reins et </w:t>
      </w:r>
      <w:r w:rsidR="003449FD" w:rsidRPr="003449FD">
        <w:rPr>
          <w:sz w:val="20"/>
        </w:rPr>
        <w:t>assurer une continence</w:t>
      </w:r>
      <w:r w:rsidR="003449FD">
        <w:rPr>
          <w:sz w:val="20"/>
        </w:rPr>
        <w:t>)</w:t>
      </w:r>
    </w:p>
    <w:p w:rsidR="006B09A5" w:rsidRDefault="006B09A5" w:rsidP="006B09A5">
      <w:pPr>
        <w:spacing w:after="0"/>
        <w:rPr>
          <w:sz w:val="20"/>
        </w:rPr>
      </w:pPr>
      <w:r w:rsidRPr="006B09A5">
        <w:rPr>
          <w:b/>
          <w:sz w:val="20"/>
        </w:rPr>
        <w:t>Ce qu’on veut éviter</w:t>
      </w:r>
      <w:r>
        <w:rPr>
          <w:sz w:val="20"/>
        </w:rPr>
        <w:t> :</w:t>
      </w:r>
    </w:p>
    <w:tbl>
      <w:tblPr>
        <w:tblStyle w:val="TableGrid"/>
        <w:tblW w:w="99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03"/>
        <w:gridCol w:w="5483"/>
      </w:tblGrid>
      <w:tr w:rsidR="006B09A5" w:rsidTr="006B09A5">
        <w:trPr>
          <w:trHeight w:val="847"/>
        </w:trPr>
        <w:tc>
          <w:tcPr>
            <w:tcW w:w="4503" w:type="dxa"/>
          </w:tcPr>
          <w:p w:rsidR="006B09A5" w:rsidRPr="006B09A5" w:rsidRDefault="006B09A5" w:rsidP="006B09A5">
            <w:pPr>
              <w:pStyle w:val="ListParagraph"/>
              <w:numPr>
                <w:ilvl w:val="0"/>
                <w:numId w:val="2"/>
              </w:numPr>
              <w:rPr>
                <w:sz w:val="20"/>
              </w:rPr>
            </w:pPr>
            <w:r w:rsidRPr="006B09A5">
              <w:rPr>
                <w:sz w:val="20"/>
              </w:rPr>
              <w:t>Dég</w:t>
            </w:r>
            <w:r>
              <w:rPr>
                <w:sz w:val="20"/>
              </w:rPr>
              <w:t>â</w:t>
            </w:r>
            <w:r w:rsidRPr="006B09A5">
              <w:rPr>
                <w:sz w:val="20"/>
              </w:rPr>
              <w:t xml:space="preserve">ts structurels de l‘appareil urinaire </w:t>
            </w:r>
          </w:p>
          <w:p w:rsidR="006B09A5" w:rsidRPr="006B09A5" w:rsidRDefault="006B09A5" w:rsidP="006B09A5">
            <w:pPr>
              <w:pStyle w:val="ListParagraph"/>
              <w:numPr>
                <w:ilvl w:val="0"/>
                <w:numId w:val="2"/>
              </w:numPr>
              <w:rPr>
                <w:sz w:val="20"/>
              </w:rPr>
            </w:pPr>
            <w:r w:rsidRPr="006B09A5">
              <w:rPr>
                <w:sz w:val="20"/>
              </w:rPr>
              <w:t xml:space="preserve">Reflux </w:t>
            </w:r>
            <w:proofErr w:type="spellStart"/>
            <w:r w:rsidRPr="006B09A5">
              <w:rPr>
                <w:sz w:val="20"/>
              </w:rPr>
              <w:t>vésico</w:t>
            </w:r>
            <w:proofErr w:type="spellEnd"/>
            <w:r>
              <w:rPr>
                <w:sz w:val="20"/>
              </w:rPr>
              <w:t>-</w:t>
            </w:r>
            <w:r w:rsidRPr="006B09A5">
              <w:rPr>
                <w:sz w:val="20"/>
              </w:rPr>
              <w:t>ur</w:t>
            </w:r>
            <w:r>
              <w:rPr>
                <w:sz w:val="20"/>
              </w:rPr>
              <w:t>é</w:t>
            </w:r>
            <w:r w:rsidRPr="006B09A5">
              <w:rPr>
                <w:sz w:val="20"/>
              </w:rPr>
              <w:t>t</w:t>
            </w:r>
            <w:r>
              <w:rPr>
                <w:sz w:val="20"/>
              </w:rPr>
              <w:t>é</w:t>
            </w:r>
            <w:r w:rsidRPr="006B09A5">
              <w:rPr>
                <w:sz w:val="20"/>
              </w:rPr>
              <w:t xml:space="preserve">raux </w:t>
            </w:r>
          </w:p>
          <w:p w:rsidR="006B09A5" w:rsidRPr="006B09A5" w:rsidRDefault="006B09A5" w:rsidP="006B09A5">
            <w:pPr>
              <w:pStyle w:val="ListParagraph"/>
              <w:numPr>
                <w:ilvl w:val="0"/>
                <w:numId w:val="2"/>
              </w:numPr>
              <w:rPr>
                <w:sz w:val="20"/>
              </w:rPr>
            </w:pPr>
            <w:r w:rsidRPr="006B09A5">
              <w:rPr>
                <w:sz w:val="20"/>
              </w:rPr>
              <w:t>Infections urinaires</w:t>
            </w:r>
          </w:p>
        </w:tc>
        <w:tc>
          <w:tcPr>
            <w:tcW w:w="5483" w:type="dxa"/>
          </w:tcPr>
          <w:p w:rsidR="006B09A5" w:rsidRPr="006B09A5" w:rsidRDefault="006B09A5" w:rsidP="006B09A5">
            <w:pPr>
              <w:pStyle w:val="ListParagraph"/>
              <w:numPr>
                <w:ilvl w:val="0"/>
                <w:numId w:val="2"/>
              </w:numPr>
              <w:rPr>
                <w:sz w:val="20"/>
              </w:rPr>
            </w:pPr>
            <w:r w:rsidRPr="006B09A5">
              <w:rPr>
                <w:sz w:val="20"/>
              </w:rPr>
              <w:t xml:space="preserve">Lithiases rénales ou vésicales </w:t>
            </w:r>
          </w:p>
          <w:p w:rsidR="006B09A5" w:rsidRPr="006B09A5" w:rsidRDefault="006E2518" w:rsidP="006B09A5">
            <w:pPr>
              <w:pStyle w:val="ListParagraph"/>
              <w:numPr>
                <w:ilvl w:val="0"/>
                <w:numId w:val="2"/>
              </w:numPr>
              <w:rPr>
                <w:sz w:val="20"/>
              </w:rPr>
            </w:pPr>
            <w:r w:rsidRPr="006B09A5">
              <w:rPr>
                <w:sz w:val="20"/>
              </w:rPr>
              <w:t>Pyélonéphrites</w:t>
            </w:r>
            <w:r w:rsidR="006B09A5" w:rsidRPr="006B09A5">
              <w:rPr>
                <w:sz w:val="20"/>
              </w:rPr>
              <w:t xml:space="preserve"> avec insuffisance rénale progressive</w:t>
            </w:r>
          </w:p>
        </w:tc>
      </w:tr>
    </w:tbl>
    <w:p w:rsidR="006E2518" w:rsidRDefault="006E2518" w:rsidP="003449FD">
      <w:pPr>
        <w:spacing w:after="0"/>
        <w:rPr>
          <w:b/>
          <w:sz w:val="20"/>
        </w:rPr>
      </w:pPr>
    </w:p>
    <w:p w:rsidR="006B09A5" w:rsidRDefault="006B09A5" w:rsidP="003449FD">
      <w:pPr>
        <w:spacing w:after="0"/>
        <w:rPr>
          <w:sz w:val="20"/>
        </w:rPr>
      </w:pPr>
      <w:r w:rsidRPr="006B09A5">
        <w:rPr>
          <w:b/>
          <w:sz w:val="20"/>
        </w:rPr>
        <w:t xml:space="preserve">Les </w:t>
      </w:r>
      <w:r w:rsidR="003449FD">
        <w:rPr>
          <w:b/>
          <w:sz w:val="20"/>
        </w:rPr>
        <w:t>objectifs</w:t>
      </w:r>
      <w:r w:rsidRPr="006B09A5">
        <w:rPr>
          <w:b/>
          <w:sz w:val="20"/>
        </w:rPr>
        <w:t xml:space="preserve"> thérapeutiques</w:t>
      </w:r>
      <w:r>
        <w:rPr>
          <w:sz w:val="20"/>
        </w:rPr>
        <w:t> :</w:t>
      </w:r>
    </w:p>
    <w:tbl>
      <w:tblPr>
        <w:tblStyle w:val="TableGrid"/>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211"/>
        <w:gridCol w:w="5245"/>
      </w:tblGrid>
      <w:tr w:rsidR="003449FD" w:rsidTr="003449FD">
        <w:tc>
          <w:tcPr>
            <w:tcW w:w="5211" w:type="dxa"/>
          </w:tcPr>
          <w:p w:rsidR="003449FD" w:rsidRPr="003449FD" w:rsidRDefault="003449FD" w:rsidP="003449FD">
            <w:pPr>
              <w:pStyle w:val="ListParagraph"/>
              <w:numPr>
                <w:ilvl w:val="0"/>
                <w:numId w:val="2"/>
              </w:numPr>
              <w:rPr>
                <w:sz w:val="20"/>
              </w:rPr>
            </w:pPr>
            <w:r w:rsidRPr="003449FD">
              <w:rPr>
                <w:sz w:val="20"/>
              </w:rPr>
              <w:t xml:space="preserve">Transformation d‘un réservoir de haute pression en un réservoir de basse pression </w:t>
            </w:r>
          </w:p>
          <w:p w:rsidR="003449FD" w:rsidRPr="003449FD" w:rsidRDefault="003449FD" w:rsidP="003449FD">
            <w:pPr>
              <w:pStyle w:val="ListParagraph"/>
              <w:numPr>
                <w:ilvl w:val="0"/>
                <w:numId w:val="2"/>
              </w:numPr>
              <w:rPr>
                <w:sz w:val="20"/>
              </w:rPr>
            </w:pPr>
            <w:r w:rsidRPr="003449FD">
              <w:rPr>
                <w:sz w:val="20"/>
              </w:rPr>
              <w:t xml:space="preserve">Obtenir un vidange périodique de la vessie </w:t>
            </w:r>
          </w:p>
        </w:tc>
        <w:tc>
          <w:tcPr>
            <w:tcW w:w="5245" w:type="dxa"/>
          </w:tcPr>
          <w:p w:rsidR="003449FD" w:rsidRPr="003449FD" w:rsidRDefault="003449FD" w:rsidP="003449FD">
            <w:pPr>
              <w:pStyle w:val="ListParagraph"/>
              <w:numPr>
                <w:ilvl w:val="0"/>
                <w:numId w:val="2"/>
              </w:numPr>
              <w:rPr>
                <w:sz w:val="20"/>
              </w:rPr>
            </w:pPr>
            <w:r w:rsidRPr="003449FD">
              <w:rPr>
                <w:sz w:val="20"/>
              </w:rPr>
              <w:t xml:space="preserve">Traiter ou contrôler l‘incontinence urinaire </w:t>
            </w:r>
          </w:p>
          <w:p w:rsidR="003449FD" w:rsidRPr="003449FD" w:rsidRDefault="003449FD" w:rsidP="003449FD">
            <w:pPr>
              <w:pStyle w:val="ListParagraph"/>
              <w:numPr>
                <w:ilvl w:val="0"/>
                <w:numId w:val="2"/>
              </w:numPr>
              <w:rPr>
                <w:sz w:val="20"/>
              </w:rPr>
            </w:pPr>
            <w:r w:rsidRPr="003449FD">
              <w:rPr>
                <w:sz w:val="20"/>
              </w:rPr>
              <w:t xml:space="preserve">Eviter les infections urinaires </w:t>
            </w:r>
          </w:p>
          <w:p w:rsidR="003449FD" w:rsidRPr="003449FD" w:rsidRDefault="003449FD" w:rsidP="003449FD">
            <w:pPr>
              <w:pStyle w:val="ListParagraph"/>
              <w:numPr>
                <w:ilvl w:val="0"/>
                <w:numId w:val="2"/>
              </w:numPr>
              <w:rPr>
                <w:sz w:val="20"/>
              </w:rPr>
            </w:pPr>
            <w:r w:rsidRPr="003449FD">
              <w:rPr>
                <w:sz w:val="20"/>
              </w:rPr>
              <w:t>Protéger le haut appareil urinaire</w:t>
            </w:r>
          </w:p>
          <w:p w:rsidR="003449FD" w:rsidRDefault="003449FD" w:rsidP="003449FD">
            <w:pPr>
              <w:rPr>
                <w:sz w:val="20"/>
              </w:rPr>
            </w:pPr>
          </w:p>
        </w:tc>
      </w:tr>
    </w:tbl>
    <w:p w:rsidR="003449FD" w:rsidRDefault="003449FD" w:rsidP="003449FD">
      <w:pPr>
        <w:rPr>
          <w:sz w:val="20"/>
        </w:rPr>
      </w:pPr>
    </w:p>
    <w:p w:rsidR="00CF7F22" w:rsidRDefault="00CF7F22" w:rsidP="003449FD">
      <w:pPr>
        <w:rPr>
          <w:sz w:val="20"/>
        </w:rPr>
      </w:pPr>
    </w:p>
    <w:p w:rsidR="00CF7F22" w:rsidRPr="00176FC7" w:rsidRDefault="00CF7F22" w:rsidP="003449FD">
      <w:pPr>
        <w:rPr>
          <w:color w:val="FF0000"/>
          <w:sz w:val="20"/>
        </w:rPr>
      </w:pPr>
      <w:r w:rsidRPr="00176FC7">
        <w:rPr>
          <w:color w:val="FF0000"/>
          <w:sz w:val="20"/>
        </w:rPr>
        <w:t>EXAMEN 2014 : ON A ÉTÉ INTERROGE SUR LES RECEPTEURS AU NIVEAU DE LA VESSIE. DONC LISEZ CE RESUME POUR VOTRE CULTURE GENERALE ET APPRENEZ LE PETIT SCHEMA SUR LA 4EME DIAPOSITIVE DE VOTRE COURS.</w:t>
      </w:r>
      <w:r w:rsidR="00176FC7" w:rsidRPr="00176FC7">
        <w:rPr>
          <w:color w:val="FF0000"/>
          <w:sz w:val="20"/>
        </w:rPr>
        <w:t xml:space="preserve"> BONNE CHANCE </w:t>
      </w:r>
      <w:r w:rsidR="00176FC7" w:rsidRPr="00176FC7">
        <w:rPr>
          <w:color w:val="FF0000"/>
          <w:sz w:val="20"/>
        </w:rPr>
        <w:sym w:font="Wingdings" w:char="F04A"/>
      </w:r>
    </w:p>
    <w:sectPr w:rsidR="00CF7F22" w:rsidRPr="00176FC7" w:rsidSect="00F87B4C">
      <w:footerReference w:type="default" r:id="rId7"/>
      <w:pgSz w:w="11906" w:h="16838"/>
      <w:pgMar w:top="1417"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5696" w:rsidRDefault="00CC5696" w:rsidP="00F87B4C">
      <w:pPr>
        <w:spacing w:after="0" w:line="240" w:lineRule="auto"/>
      </w:pPr>
      <w:r>
        <w:separator/>
      </w:r>
    </w:p>
  </w:endnote>
  <w:endnote w:type="continuationSeparator" w:id="0">
    <w:p w:rsidR="00CC5696" w:rsidRDefault="00CC5696" w:rsidP="00F87B4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5085250"/>
      <w:docPartObj>
        <w:docPartGallery w:val="Page Numbers (Bottom of Page)"/>
        <w:docPartUnique/>
      </w:docPartObj>
    </w:sdtPr>
    <w:sdtContent>
      <w:p w:rsidR="00F87B4C" w:rsidRPr="00F87B4C" w:rsidRDefault="00442692">
        <w:pPr>
          <w:pStyle w:val="Footer"/>
          <w:jc w:val="right"/>
          <w:rPr>
            <w:sz w:val="18"/>
          </w:rPr>
        </w:pPr>
        <w:r w:rsidRPr="00F87B4C">
          <w:rPr>
            <w:sz w:val="18"/>
          </w:rPr>
          <w:fldChar w:fldCharType="begin"/>
        </w:r>
        <w:r w:rsidR="00F87B4C" w:rsidRPr="00F87B4C">
          <w:rPr>
            <w:sz w:val="18"/>
          </w:rPr>
          <w:instrText xml:space="preserve"> PAGE   \* MERGEFORMAT </w:instrText>
        </w:r>
        <w:r w:rsidRPr="00F87B4C">
          <w:rPr>
            <w:sz w:val="18"/>
          </w:rPr>
          <w:fldChar w:fldCharType="separate"/>
        </w:r>
        <w:r w:rsidR="00176FC7">
          <w:rPr>
            <w:noProof/>
            <w:sz w:val="18"/>
          </w:rPr>
          <w:t>2</w:t>
        </w:r>
        <w:r w:rsidRPr="00F87B4C">
          <w:rPr>
            <w:sz w:val="18"/>
          </w:rPr>
          <w:fldChar w:fldCharType="end"/>
        </w:r>
      </w:p>
    </w:sdtContent>
  </w:sdt>
  <w:p w:rsidR="00F87B4C" w:rsidRPr="00F87B4C" w:rsidRDefault="00F87B4C">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5696" w:rsidRDefault="00CC5696" w:rsidP="00F87B4C">
      <w:pPr>
        <w:spacing w:after="0" w:line="240" w:lineRule="auto"/>
      </w:pPr>
      <w:r>
        <w:separator/>
      </w:r>
    </w:p>
  </w:footnote>
  <w:footnote w:type="continuationSeparator" w:id="0">
    <w:p w:rsidR="00CC5696" w:rsidRDefault="00CC5696" w:rsidP="00F87B4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FD4679"/>
    <w:multiLevelType w:val="hybridMultilevel"/>
    <w:tmpl w:val="68587ADE"/>
    <w:lvl w:ilvl="0" w:tplc="1360BD72">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138A3D21"/>
    <w:multiLevelType w:val="hybridMultilevel"/>
    <w:tmpl w:val="A3DA8E06"/>
    <w:lvl w:ilvl="0" w:tplc="07348F08">
      <w:start w:val="1"/>
      <w:numFmt w:val="bullet"/>
      <w:lvlText w:val="•"/>
      <w:lvlJc w:val="left"/>
      <w:pPr>
        <w:ind w:left="1440" w:hanging="360"/>
      </w:pPr>
      <w:rPr>
        <w:rFonts w:ascii="Calibri" w:hAnsi="Calibri"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48052AA4"/>
    <w:multiLevelType w:val="hybridMultilevel"/>
    <w:tmpl w:val="33CEBC46"/>
    <w:lvl w:ilvl="0" w:tplc="07348F08">
      <w:start w:val="1"/>
      <w:numFmt w:val="bullet"/>
      <w:lvlText w:val="•"/>
      <w:lvlJc w:val="left"/>
      <w:pPr>
        <w:ind w:left="1440" w:hanging="360"/>
      </w:pPr>
      <w:rPr>
        <w:rFonts w:ascii="Calibri" w:hAnsi="Calibri"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604634BE"/>
    <w:multiLevelType w:val="hybridMultilevel"/>
    <w:tmpl w:val="BB9CE0FE"/>
    <w:lvl w:ilvl="0" w:tplc="CA8E4372">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046784"/>
    <w:rsid w:val="00000C3B"/>
    <w:rsid w:val="00046784"/>
    <w:rsid w:val="00075488"/>
    <w:rsid w:val="00176FC7"/>
    <w:rsid w:val="0019163A"/>
    <w:rsid w:val="00334BF7"/>
    <w:rsid w:val="003449FD"/>
    <w:rsid w:val="00403FDF"/>
    <w:rsid w:val="00442692"/>
    <w:rsid w:val="004D3373"/>
    <w:rsid w:val="005206A3"/>
    <w:rsid w:val="005636A3"/>
    <w:rsid w:val="005C2EEB"/>
    <w:rsid w:val="006B09A5"/>
    <w:rsid w:val="006D3CDE"/>
    <w:rsid w:val="006E2518"/>
    <w:rsid w:val="00A148EC"/>
    <w:rsid w:val="00A16020"/>
    <w:rsid w:val="00AB3ED5"/>
    <w:rsid w:val="00AC68D4"/>
    <w:rsid w:val="00B53B1B"/>
    <w:rsid w:val="00BF6973"/>
    <w:rsid w:val="00C21513"/>
    <w:rsid w:val="00CC5696"/>
    <w:rsid w:val="00CF7F22"/>
    <w:rsid w:val="00D80FBA"/>
    <w:rsid w:val="00ED122A"/>
    <w:rsid w:val="00F33306"/>
    <w:rsid w:val="00F87B4C"/>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697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122A"/>
    <w:pPr>
      <w:ind w:left="720"/>
      <w:contextualSpacing/>
    </w:pPr>
  </w:style>
  <w:style w:type="table" w:styleId="TableGrid">
    <w:name w:val="Table Grid"/>
    <w:basedOn w:val="TableNormal"/>
    <w:uiPriority w:val="59"/>
    <w:rsid w:val="00F333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6D3CDE"/>
  </w:style>
  <w:style w:type="character" w:styleId="Hyperlink">
    <w:name w:val="Hyperlink"/>
    <w:basedOn w:val="DefaultParagraphFont"/>
    <w:uiPriority w:val="99"/>
    <w:semiHidden/>
    <w:unhideWhenUsed/>
    <w:rsid w:val="006D3CDE"/>
    <w:rPr>
      <w:color w:val="0000FF"/>
      <w:u w:val="single"/>
    </w:rPr>
  </w:style>
  <w:style w:type="paragraph" w:styleId="Header">
    <w:name w:val="header"/>
    <w:basedOn w:val="Normal"/>
    <w:link w:val="HeaderChar"/>
    <w:uiPriority w:val="99"/>
    <w:semiHidden/>
    <w:unhideWhenUsed/>
    <w:rsid w:val="00F87B4C"/>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F87B4C"/>
  </w:style>
  <w:style w:type="paragraph" w:styleId="Footer">
    <w:name w:val="footer"/>
    <w:basedOn w:val="Normal"/>
    <w:link w:val="FooterChar"/>
    <w:uiPriority w:val="99"/>
    <w:unhideWhenUsed/>
    <w:rsid w:val="00F87B4C"/>
    <w:pPr>
      <w:tabs>
        <w:tab w:val="center" w:pos="4536"/>
        <w:tab w:val="right" w:pos="9072"/>
      </w:tabs>
      <w:spacing w:after="0" w:line="240" w:lineRule="auto"/>
    </w:pPr>
  </w:style>
  <w:style w:type="character" w:customStyle="1" w:styleId="FooterChar">
    <w:name w:val="Footer Char"/>
    <w:basedOn w:val="DefaultParagraphFont"/>
    <w:link w:val="Footer"/>
    <w:uiPriority w:val="99"/>
    <w:rsid w:val="00F87B4C"/>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1060</Words>
  <Characters>5831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12</cp:revision>
  <cp:lastPrinted>2014-02-22T13:13:00Z</cp:lastPrinted>
  <dcterms:created xsi:type="dcterms:W3CDTF">2014-02-20T12:53:00Z</dcterms:created>
  <dcterms:modified xsi:type="dcterms:W3CDTF">2014-09-11T10:58:00Z</dcterms:modified>
</cp:coreProperties>
</file>