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34C" w:rsidRPr="00857F7B" w:rsidRDefault="00857F7B" w:rsidP="00857F7B">
      <w:pPr>
        <w:jc w:val="center"/>
        <w:rPr>
          <w:b/>
        </w:rPr>
      </w:pPr>
      <w:r w:rsidRPr="00857F7B">
        <w:rPr>
          <w:b/>
        </w:rPr>
        <w:t>Alimentation et malnutrition</w:t>
      </w:r>
    </w:p>
    <w:p w:rsidR="00857F7B" w:rsidRDefault="00857F7B" w:rsidP="000F40D0">
      <w:pPr>
        <w:spacing w:after="0"/>
        <w:rPr>
          <w:sz w:val="20"/>
        </w:rPr>
      </w:pPr>
      <w:r w:rsidRPr="00654EB5">
        <w:rPr>
          <w:b/>
          <w:sz w:val="20"/>
          <w:u w:val="single"/>
        </w:rPr>
        <w:t>Dépenses énergétiques et changements corporels</w:t>
      </w:r>
      <w:r w:rsidRPr="00654EB5">
        <w:rPr>
          <w:sz w:val="20"/>
        </w:rPr>
        <w:t> :</w:t>
      </w:r>
      <w:r w:rsidRPr="00654EB5">
        <w:rPr>
          <w:sz w:val="20"/>
        </w:rPr>
        <w:tab/>
      </w:r>
      <w:r w:rsidR="000F40D0">
        <w:rPr>
          <w:sz w:val="20"/>
        </w:rPr>
        <w:t xml:space="preserve"> on ne peut pas simplement considérer les enfants comme des petits adultes. En effet, ils diffèrent des adultes sur plusieurs plans :</w:t>
      </w:r>
    </w:p>
    <w:p w:rsidR="000F40D0" w:rsidRDefault="000F40D0" w:rsidP="000F40D0">
      <w:pPr>
        <w:pStyle w:val="ListParagraph"/>
        <w:numPr>
          <w:ilvl w:val="0"/>
          <w:numId w:val="1"/>
        </w:numPr>
        <w:spacing w:after="0"/>
        <w:rPr>
          <w:sz w:val="20"/>
        </w:rPr>
      </w:pPr>
      <w:r>
        <w:rPr>
          <w:sz w:val="20"/>
        </w:rPr>
        <w:t>Composition et proportion des organes par rapport à la taille</w:t>
      </w:r>
    </w:p>
    <w:p w:rsidR="000F40D0" w:rsidRDefault="000F40D0" w:rsidP="000F40D0">
      <w:pPr>
        <w:pStyle w:val="ListParagraph"/>
        <w:numPr>
          <w:ilvl w:val="0"/>
          <w:numId w:val="1"/>
        </w:numPr>
        <w:rPr>
          <w:sz w:val="20"/>
        </w:rPr>
      </w:pPr>
      <w:r>
        <w:rPr>
          <w:sz w:val="20"/>
        </w:rPr>
        <w:t>Physiologie : une croissance rapide des tissus est essentielle pour le développement, notamment du système immunitaire, du cerveau (</w:t>
      </w:r>
      <w:r w:rsidR="007D6E8C">
        <w:rPr>
          <w:sz w:val="20"/>
        </w:rPr>
        <w:t xml:space="preserve">prend 2g/j jusqu’à 20 ans !) </w:t>
      </w:r>
      <w:r>
        <w:rPr>
          <w:sz w:val="20"/>
        </w:rPr>
        <w:t>et d’autres organes.</w:t>
      </w:r>
    </w:p>
    <w:p w:rsidR="000F40D0" w:rsidRDefault="000F40D0" w:rsidP="000F40D0">
      <w:pPr>
        <w:pStyle w:val="ListParagraph"/>
        <w:numPr>
          <w:ilvl w:val="0"/>
          <w:numId w:val="1"/>
        </w:numPr>
        <w:rPr>
          <w:sz w:val="20"/>
        </w:rPr>
      </w:pPr>
      <w:r>
        <w:rPr>
          <w:sz w:val="20"/>
        </w:rPr>
        <w:t>Absorption, distribution, besoins métaboliques</w:t>
      </w:r>
      <w:r w:rsidR="007D6E8C">
        <w:rPr>
          <w:sz w:val="20"/>
        </w:rPr>
        <w:t xml:space="preserve"> (beaucoup plus importants que chez l’adulte)</w:t>
      </w:r>
    </w:p>
    <w:p w:rsidR="000F40D0" w:rsidRPr="007D6E8C" w:rsidRDefault="000F40D0" w:rsidP="007D6E8C">
      <w:pPr>
        <w:pStyle w:val="ListParagraph"/>
        <w:numPr>
          <w:ilvl w:val="0"/>
          <w:numId w:val="1"/>
        </w:numPr>
        <w:rPr>
          <w:sz w:val="20"/>
        </w:rPr>
      </w:pPr>
      <w:r>
        <w:rPr>
          <w:sz w:val="20"/>
        </w:rPr>
        <w:t>Besoins nutritionnels et effets biologiques de l’alimentation : une bonne nutrition est essentielle pour la croissance, le développement et le bon fonctionnement des organes.</w:t>
      </w:r>
      <w:r w:rsidR="007D6E8C">
        <w:rPr>
          <w:sz w:val="20"/>
        </w:rPr>
        <w:t xml:space="preserve"> Des études montrent que les enfants naissant en période de famine ont souvent une croissance retardée et meu</w:t>
      </w:r>
      <w:r w:rsidR="00691BBC">
        <w:rPr>
          <w:sz w:val="20"/>
        </w:rPr>
        <w:t>rent plus jeunes à l’âge adulte</w:t>
      </w:r>
      <w:r w:rsidR="007D6E8C">
        <w:rPr>
          <w:sz w:val="20"/>
        </w:rPr>
        <w:t xml:space="preserve"> ; en somme, </w:t>
      </w:r>
      <w:r w:rsidR="007D6E8C" w:rsidRPr="007D6E8C">
        <w:rPr>
          <w:sz w:val="20"/>
        </w:rPr>
        <w:t xml:space="preserve">une bonne nutrition dans les premières années de vie est primordiale et un défaut à ce stade critique peut laisser des séquelles à long terme ! </w:t>
      </w:r>
    </w:p>
    <w:p w:rsidR="000F40D0" w:rsidRDefault="000F40D0" w:rsidP="00E1682F">
      <w:pPr>
        <w:spacing w:after="0"/>
        <w:rPr>
          <w:sz w:val="20"/>
        </w:rPr>
      </w:pPr>
      <w:r w:rsidRPr="007D6E8C">
        <w:rPr>
          <w:b/>
          <w:sz w:val="20"/>
        </w:rPr>
        <w:t>Comparaison des dépenses énergétiques chez les enfants par rapport aux adultes</w:t>
      </w:r>
      <w:r>
        <w:rPr>
          <w:sz w:val="20"/>
        </w:rPr>
        <w:t> :</w:t>
      </w:r>
      <w:r w:rsidR="007D6E8C">
        <w:rPr>
          <w:sz w:val="20"/>
        </w:rPr>
        <w:t xml:space="preserve"> les enfants </w:t>
      </w:r>
      <w:r w:rsidR="00E9537A">
        <w:rPr>
          <w:sz w:val="20"/>
        </w:rPr>
        <w:t xml:space="preserve">(110kcal/kg/j) </w:t>
      </w:r>
      <w:r w:rsidR="007D6E8C">
        <w:rPr>
          <w:sz w:val="20"/>
        </w:rPr>
        <w:t>consomment beaucoup plus d’énergie que les adultes</w:t>
      </w:r>
      <w:r w:rsidR="00E9537A">
        <w:rPr>
          <w:sz w:val="20"/>
        </w:rPr>
        <w:t xml:space="preserve"> (40kcal/kg/j)</w:t>
      </w:r>
      <w:r w:rsidR="007D6E8C">
        <w:rPr>
          <w:sz w:val="20"/>
        </w:rPr>
        <w:t>.</w:t>
      </w:r>
    </w:p>
    <w:p w:rsidR="007D6E8C" w:rsidRDefault="007D6E8C" w:rsidP="00E1682F">
      <w:pPr>
        <w:pStyle w:val="ListParagraph"/>
        <w:numPr>
          <w:ilvl w:val="0"/>
          <w:numId w:val="1"/>
        </w:numPr>
        <w:spacing w:after="0"/>
        <w:rPr>
          <w:sz w:val="20"/>
        </w:rPr>
      </w:pPr>
      <w:r>
        <w:rPr>
          <w:sz w:val="20"/>
        </w:rPr>
        <w:t xml:space="preserve">Métabolisme de base : représente </w:t>
      </w:r>
      <w:r w:rsidR="00E9537A">
        <w:rPr>
          <w:sz w:val="20"/>
        </w:rPr>
        <w:t>en moyenne 50% des dépenses énergétiques chez le bébé (NN/nourrisson)</w:t>
      </w:r>
      <w:r>
        <w:rPr>
          <w:sz w:val="20"/>
        </w:rPr>
        <w:t xml:space="preserve"> et 70% des dépenses chez l’adulte.</w:t>
      </w:r>
      <w:r w:rsidR="00E9537A">
        <w:rPr>
          <w:sz w:val="20"/>
        </w:rPr>
        <w:t xml:space="preserve"> Cependant, en valeurs absolues ces dépenses représentent </w:t>
      </w:r>
      <w:r>
        <w:rPr>
          <w:sz w:val="20"/>
        </w:rPr>
        <w:t>2-3 f</w:t>
      </w:r>
      <w:r w:rsidR="00E9537A">
        <w:rPr>
          <w:sz w:val="20"/>
        </w:rPr>
        <w:t>ois plus d’énergie que chez l’adulte.</w:t>
      </w:r>
    </w:p>
    <w:p w:rsidR="00E9537A" w:rsidRDefault="00E9537A" w:rsidP="007D6E8C">
      <w:pPr>
        <w:pStyle w:val="ListParagraph"/>
        <w:numPr>
          <w:ilvl w:val="0"/>
          <w:numId w:val="1"/>
        </w:numPr>
        <w:rPr>
          <w:sz w:val="20"/>
        </w:rPr>
      </w:pPr>
      <w:r>
        <w:rPr>
          <w:sz w:val="20"/>
        </w:rPr>
        <w:t xml:space="preserve">Activité physique : varie avec l’âge. Représente 5% des dépenses du NN, 35% des dépenses à 1 un, 25% des dépenses à l’âge adulte. Retenir que c’est chez les petits enfants qu’elle est la plus élevée (en </w:t>
      </w:r>
      <w:r w:rsidR="00691BBC">
        <w:rPr>
          <w:sz w:val="20"/>
        </w:rPr>
        <w:t>valeurs</w:t>
      </w:r>
      <w:r>
        <w:rPr>
          <w:sz w:val="20"/>
        </w:rPr>
        <w:t xml:space="preserve"> absolues).</w:t>
      </w:r>
    </w:p>
    <w:p w:rsidR="00E9537A" w:rsidRDefault="00E9537A" w:rsidP="007D6E8C">
      <w:pPr>
        <w:pStyle w:val="ListParagraph"/>
        <w:numPr>
          <w:ilvl w:val="0"/>
          <w:numId w:val="1"/>
        </w:numPr>
        <w:rPr>
          <w:sz w:val="20"/>
        </w:rPr>
      </w:pPr>
      <w:r>
        <w:rPr>
          <w:sz w:val="20"/>
        </w:rPr>
        <w:t>Thermogenèse (thermorégulation et effet thermique de la digestion) : constante en pourcentage pour les différents âges, donc diminue en valeur absolue avec le temps.</w:t>
      </w:r>
    </w:p>
    <w:p w:rsidR="00E9537A" w:rsidRDefault="00E9537A" w:rsidP="007D6E8C">
      <w:pPr>
        <w:pStyle w:val="ListParagraph"/>
        <w:numPr>
          <w:ilvl w:val="0"/>
          <w:numId w:val="1"/>
        </w:numPr>
        <w:rPr>
          <w:sz w:val="20"/>
        </w:rPr>
      </w:pPr>
      <w:r>
        <w:rPr>
          <w:sz w:val="20"/>
        </w:rPr>
        <w:t>Croissance : dépenses propres à l’enfant. Elle est la plus importante à la naissance (</w:t>
      </w:r>
      <w:r w:rsidR="00E1682F">
        <w:rPr>
          <w:sz w:val="20"/>
        </w:rPr>
        <w:t>45% des dépenses), diminue au fur et à mesure de la petite enfance (5% des dépenses à 1 an).</w:t>
      </w:r>
    </w:p>
    <w:p w:rsidR="00E1682F" w:rsidRDefault="00E1682F" w:rsidP="00E1682F">
      <w:pPr>
        <w:spacing w:after="0"/>
        <w:rPr>
          <w:sz w:val="20"/>
        </w:rPr>
      </w:pPr>
      <w:r w:rsidRPr="005215F8">
        <w:rPr>
          <w:b/>
          <w:sz w:val="20"/>
        </w:rPr>
        <w:t>Changements de la composition corporelle lors de la croissance</w:t>
      </w:r>
      <w:r>
        <w:rPr>
          <w:sz w:val="20"/>
        </w:rPr>
        <w:t> : adulte vs NN</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4048"/>
        <w:gridCol w:w="3748"/>
      </w:tblGrid>
      <w:tr w:rsidR="00E1682F" w:rsidTr="00E1682F">
        <w:tc>
          <w:tcPr>
            <w:tcW w:w="2093" w:type="dxa"/>
          </w:tcPr>
          <w:p w:rsidR="00E1682F" w:rsidRDefault="00E1682F" w:rsidP="00E1682F">
            <w:pPr>
              <w:pStyle w:val="ListParagraph"/>
              <w:numPr>
                <w:ilvl w:val="0"/>
                <w:numId w:val="1"/>
              </w:numPr>
              <w:rPr>
                <w:sz w:val="20"/>
              </w:rPr>
            </w:pPr>
            <w:r>
              <w:rPr>
                <w:sz w:val="20"/>
              </w:rPr>
              <w:t>Poids : x2</w:t>
            </w:r>
            <w:r w:rsidR="00332EEF">
              <w:rPr>
                <w:sz w:val="20"/>
              </w:rPr>
              <w:t>0</w:t>
            </w:r>
          </w:p>
          <w:p w:rsidR="00E1682F" w:rsidRPr="00E1682F" w:rsidRDefault="00E1682F" w:rsidP="00E1682F">
            <w:pPr>
              <w:pStyle w:val="ListParagraph"/>
              <w:numPr>
                <w:ilvl w:val="0"/>
                <w:numId w:val="1"/>
              </w:numPr>
              <w:rPr>
                <w:sz w:val="20"/>
              </w:rPr>
            </w:pPr>
            <w:r>
              <w:rPr>
                <w:sz w:val="20"/>
              </w:rPr>
              <w:t>Taille : x3.5</w:t>
            </w:r>
          </w:p>
        </w:tc>
        <w:tc>
          <w:tcPr>
            <w:tcW w:w="4048" w:type="dxa"/>
          </w:tcPr>
          <w:p w:rsidR="00E1682F" w:rsidRDefault="00E1682F" w:rsidP="00E1682F">
            <w:pPr>
              <w:pStyle w:val="ListParagraph"/>
              <w:numPr>
                <w:ilvl w:val="0"/>
                <w:numId w:val="1"/>
              </w:numPr>
              <w:rPr>
                <w:sz w:val="20"/>
              </w:rPr>
            </w:pPr>
            <w:r>
              <w:rPr>
                <w:sz w:val="20"/>
              </w:rPr>
              <w:t>Masse graisseuse : x22</w:t>
            </w:r>
          </w:p>
          <w:p w:rsidR="00E1682F" w:rsidRPr="00E1682F" w:rsidRDefault="00E1682F" w:rsidP="00E1682F">
            <w:pPr>
              <w:pStyle w:val="ListParagraph"/>
              <w:numPr>
                <w:ilvl w:val="0"/>
                <w:numId w:val="1"/>
              </w:numPr>
              <w:rPr>
                <w:sz w:val="20"/>
              </w:rPr>
            </w:pPr>
            <w:r>
              <w:rPr>
                <w:sz w:val="20"/>
              </w:rPr>
              <w:t>Masse musculaire (protéines) : x30</w:t>
            </w:r>
          </w:p>
        </w:tc>
        <w:tc>
          <w:tcPr>
            <w:tcW w:w="3748" w:type="dxa"/>
          </w:tcPr>
          <w:p w:rsidR="00E1682F" w:rsidRPr="00E1682F" w:rsidRDefault="00E1682F" w:rsidP="00E1682F">
            <w:pPr>
              <w:pStyle w:val="ListParagraph"/>
              <w:numPr>
                <w:ilvl w:val="0"/>
                <w:numId w:val="1"/>
              </w:numPr>
              <w:rPr>
                <w:sz w:val="20"/>
              </w:rPr>
            </w:pPr>
            <w:r>
              <w:rPr>
                <w:sz w:val="20"/>
              </w:rPr>
              <w:t>Masse osseuse (minéraux) : x40</w:t>
            </w:r>
          </w:p>
        </w:tc>
      </w:tr>
    </w:tbl>
    <w:p w:rsidR="00E1682F" w:rsidRDefault="00E1682F" w:rsidP="00E1682F">
      <w:pPr>
        <w:spacing w:after="0"/>
        <w:rPr>
          <w:sz w:val="20"/>
        </w:rPr>
      </w:pPr>
    </w:p>
    <w:p w:rsidR="005215F8" w:rsidRDefault="00C15B15" w:rsidP="00E1682F">
      <w:pPr>
        <w:spacing w:after="0"/>
        <w:rPr>
          <w:sz w:val="20"/>
        </w:rPr>
      </w:pPr>
      <w:r>
        <w:rPr>
          <w:b/>
          <w:sz w:val="20"/>
        </w:rPr>
        <w:t>V</w:t>
      </w:r>
      <w:r w:rsidR="005215F8" w:rsidRPr="005215F8">
        <w:rPr>
          <w:b/>
          <w:sz w:val="20"/>
        </w:rPr>
        <w:t>itesse de</w:t>
      </w:r>
      <w:r>
        <w:rPr>
          <w:b/>
          <w:sz w:val="20"/>
        </w:rPr>
        <w:t xml:space="preserve"> prise pondérale et de</w:t>
      </w:r>
      <w:r w:rsidR="005215F8" w:rsidRPr="005215F8">
        <w:rPr>
          <w:b/>
          <w:sz w:val="20"/>
        </w:rPr>
        <w:t xml:space="preserve"> croissance durant l’enfance</w:t>
      </w:r>
      <w:r w:rsidR="005215F8">
        <w:rPr>
          <w:sz w:val="20"/>
        </w:rPr>
        <w:t> :</w:t>
      </w:r>
    </w:p>
    <w:p w:rsidR="00C15B15" w:rsidRPr="00C15B15" w:rsidRDefault="00C15B15" w:rsidP="00C15B15">
      <w:pPr>
        <w:pStyle w:val="ListParagraph"/>
        <w:numPr>
          <w:ilvl w:val="0"/>
          <w:numId w:val="1"/>
        </w:numPr>
        <w:spacing w:after="0"/>
        <w:rPr>
          <w:sz w:val="20"/>
        </w:rPr>
      </w:pPr>
      <w:r w:rsidRPr="00C15B15">
        <w:rPr>
          <w:sz w:val="20"/>
        </w:rPr>
        <w:t>M</w:t>
      </w:r>
      <w:r w:rsidR="005215F8" w:rsidRPr="00C15B15">
        <w:rPr>
          <w:sz w:val="20"/>
        </w:rPr>
        <w:t>aximal</w:t>
      </w:r>
      <w:r w:rsidRPr="00C15B15">
        <w:rPr>
          <w:sz w:val="20"/>
        </w:rPr>
        <w:t xml:space="preserve">e chez le NN </w:t>
      </w:r>
      <w:r w:rsidR="005215F8" w:rsidRPr="00C15B15">
        <w:rPr>
          <w:sz w:val="20"/>
        </w:rPr>
        <w:t xml:space="preserve">(10 </w:t>
      </w:r>
      <w:r w:rsidRPr="00C15B15">
        <w:rPr>
          <w:sz w:val="20"/>
        </w:rPr>
        <w:t>kg/an</w:t>
      </w:r>
      <w:r>
        <w:rPr>
          <w:sz w:val="20"/>
        </w:rPr>
        <w:t>, 20-40cm/an</w:t>
      </w:r>
      <w:r w:rsidRPr="00C15B15">
        <w:rPr>
          <w:sz w:val="20"/>
        </w:rPr>
        <w:t>)</w:t>
      </w:r>
    </w:p>
    <w:p w:rsidR="00C15B15" w:rsidRPr="00C15B15" w:rsidRDefault="00C15B15" w:rsidP="00C15B15">
      <w:pPr>
        <w:pStyle w:val="ListParagraph"/>
        <w:numPr>
          <w:ilvl w:val="0"/>
          <w:numId w:val="1"/>
        </w:numPr>
        <w:spacing w:after="0"/>
        <w:rPr>
          <w:sz w:val="20"/>
        </w:rPr>
      </w:pPr>
      <w:r w:rsidRPr="00C15B15">
        <w:rPr>
          <w:sz w:val="20"/>
        </w:rPr>
        <w:t>S</w:t>
      </w:r>
      <w:r w:rsidR="005215F8" w:rsidRPr="00C15B15">
        <w:rPr>
          <w:sz w:val="20"/>
        </w:rPr>
        <w:t xml:space="preserve">e stabilise </w:t>
      </w:r>
      <w:r w:rsidRPr="00C15B15">
        <w:rPr>
          <w:sz w:val="20"/>
        </w:rPr>
        <w:t>vers 2 ans jusqu’à la puberté (2-3kg/an, 5-6cm/an)</w:t>
      </w:r>
    </w:p>
    <w:p w:rsidR="00C15B15" w:rsidRPr="00C15B15" w:rsidRDefault="00C15B15" w:rsidP="00C15B15">
      <w:pPr>
        <w:pStyle w:val="ListParagraph"/>
        <w:numPr>
          <w:ilvl w:val="0"/>
          <w:numId w:val="1"/>
        </w:numPr>
        <w:spacing w:after="0"/>
        <w:rPr>
          <w:sz w:val="20"/>
        </w:rPr>
      </w:pPr>
      <w:r w:rsidRPr="00C15B15">
        <w:rPr>
          <w:sz w:val="20"/>
        </w:rPr>
        <w:t xml:space="preserve">Puberté : </w:t>
      </w:r>
      <w:r w:rsidR="005215F8" w:rsidRPr="00C15B15">
        <w:rPr>
          <w:sz w:val="20"/>
        </w:rPr>
        <w:t>pic</w:t>
      </w:r>
      <w:r w:rsidRPr="00C15B15">
        <w:rPr>
          <w:sz w:val="20"/>
        </w:rPr>
        <w:t xml:space="preserve"> de croissance</w:t>
      </w:r>
      <w:r w:rsidR="005215F8" w:rsidRPr="00C15B15">
        <w:rPr>
          <w:sz w:val="20"/>
        </w:rPr>
        <w:t xml:space="preserve"> (6-7kg/an</w:t>
      </w:r>
      <w:r w:rsidRPr="00C15B15">
        <w:rPr>
          <w:sz w:val="20"/>
        </w:rPr>
        <w:t xml:space="preserve">, </w:t>
      </w:r>
      <w:r>
        <w:rPr>
          <w:sz w:val="20"/>
        </w:rPr>
        <w:t>10cm/an). Survient plus</w:t>
      </w:r>
      <w:r w:rsidR="005215F8" w:rsidRPr="00C15B15">
        <w:rPr>
          <w:sz w:val="20"/>
        </w:rPr>
        <w:t xml:space="preserve"> tôt chez l</w:t>
      </w:r>
      <w:r w:rsidRPr="00C15B15">
        <w:rPr>
          <w:sz w:val="20"/>
        </w:rPr>
        <w:t>es filles que chez les garçons.</w:t>
      </w:r>
    </w:p>
    <w:p w:rsidR="005215F8" w:rsidRPr="00C15B15" w:rsidRDefault="005215F8" w:rsidP="00C15B15">
      <w:pPr>
        <w:pStyle w:val="ListParagraph"/>
        <w:numPr>
          <w:ilvl w:val="0"/>
          <w:numId w:val="1"/>
        </w:numPr>
        <w:spacing w:after="0"/>
        <w:rPr>
          <w:sz w:val="20"/>
        </w:rPr>
      </w:pPr>
      <w:r w:rsidRPr="00C15B15">
        <w:rPr>
          <w:sz w:val="20"/>
        </w:rPr>
        <w:t>Une fois le pic atteint, la pris</w:t>
      </w:r>
      <w:r w:rsidR="00C15B15" w:rsidRPr="00C15B15">
        <w:rPr>
          <w:sz w:val="20"/>
        </w:rPr>
        <w:t xml:space="preserve">e de poids </w:t>
      </w:r>
      <w:r w:rsidR="00C15B15">
        <w:rPr>
          <w:sz w:val="20"/>
        </w:rPr>
        <w:t>et la croissance chutent. C’est la fin de la croissance.</w:t>
      </w:r>
    </w:p>
    <w:p w:rsidR="005215F8" w:rsidRDefault="005215F8" w:rsidP="00E1682F">
      <w:pPr>
        <w:spacing w:after="0"/>
        <w:rPr>
          <w:sz w:val="20"/>
        </w:rPr>
      </w:pPr>
    </w:p>
    <w:p w:rsidR="00857F7B" w:rsidRDefault="00857F7B" w:rsidP="00C15B15">
      <w:pPr>
        <w:spacing w:after="0"/>
        <w:rPr>
          <w:sz w:val="20"/>
        </w:rPr>
      </w:pPr>
      <w:r w:rsidRPr="00654EB5">
        <w:rPr>
          <w:b/>
          <w:sz w:val="20"/>
          <w:u w:val="single"/>
        </w:rPr>
        <w:t>Besoins nutritionnels</w:t>
      </w:r>
      <w:r w:rsidRPr="00654EB5">
        <w:rPr>
          <w:sz w:val="20"/>
        </w:rPr>
        <w:t xml:space="preserve"> :</w:t>
      </w:r>
    </w:p>
    <w:p w:rsidR="00C15B15" w:rsidRDefault="00C15B15" w:rsidP="00C15B15">
      <w:pPr>
        <w:pStyle w:val="ListParagraph"/>
        <w:numPr>
          <w:ilvl w:val="0"/>
          <w:numId w:val="1"/>
        </w:numPr>
        <w:spacing w:after="0"/>
        <w:rPr>
          <w:sz w:val="20"/>
        </w:rPr>
      </w:pPr>
      <w:r>
        <w:rPr>
          <w:sz w:val="20"/>
        </w:rPr>
        <w:t xml:space="preserve">Consommation glucose par le cerveau </w:t>
      </w:r>
      <w:r w:rsidR="00EE73E8">
        <w:rPr>
          <w:sz w:val="20"/>
        </w:rPr>
        <w:t xml:space="preserve">(g/kg/jour) </w:t>
      </w:r>
      <w:r>
        <w:rPr>
          <w:sz w:val="20"/>
        </w:rPr>
        <w:t>:</w:t>
      </w:r>
      <w:r w:rsidR="00EE73E8">
        <w:rPr>
          <w:sz w:val="20"/>
        </w:rPr>
        <w:t xml:space="preserve"> max les 2 premières années de vie (12), intermédiaire vers l’âge scolaire (7), plus basse à l’adolescence (3), plus basse chez l’adulte (1.5)</w:t>
      </w:r>
    </w:p>
    <w:p w:rsidR="00C15B15" w:rsidRDefault="00C15B15" w:rsidP="00C15B15">
      <w:pPr>
        <w:pStyle w:val="ListParagraph"/>
        <w:numPr>
          <w:ilvl w:val="0"/>
          <w:numId w:val="1"/>
        </w:numPr>
        <w:rPr>
          <w:sz w:val="20"/>
        </w:rPr>
      </w:pPr>
      <w:r>
        <w:rPr>
          <w:sz w:val="20"/>
        </w:rPr>
        <w:t>Apports protéiques conseillés </w:t>
      </w:r>
      <w:r w:rsidR="004C45B6">
        <w:rPr>
          <w:sz w:val="20"/>
        </w:rPr>
        <w:t xml:space="preserve">(g/kg/jour) </w:t>
      </w:r>
      <w:r>
        <w:rPr>
          <w:sz w:val="20"/>
        </w:rPr>
        <w:t>:</w:t>
      </w:r>
      <w:r w:rsidR="00EE73E8">
        <w:rPr>
          <w:sz w:val="20"/>
        </w:rPr>
        <w:t xml:space="preserve"> </w:t>
      </w:r>
      <w:r w:rsidR="004C45B6">
        <w:rPr>
          <w:sz w:val="20"/>
        </w:rPr>
        <w:t>max premier mois (2.5), diminuer tous les mois jusqu’à 1 an (1), plus ou moins stable à partir de là.</w:t>
      </w:r>
    </w:p>
    <w:p w:rsidR="00C15B15" w:rsidRDefault="00C15B15" w:rsidP="00C15B15">
      <w:pPr>
        <w:pStyle w:val="ListParagraph"/>
        <w:numPr>
          <w:ilvl w:val="0"/>
          <w:numId w:val="1"/>
        </w:numPr>
        <w:rPr>
          <w:sz w:val="20"/>
        </w:rPr>
      </w:pPr>
      <w:r>
        <w:rPr>
          <w:sz w:val="20"/>
        </w:rPr>
        <w:t>Apports lipidiques conseillés :</w:t>
      </w:r>
      <w:r w:rsidR="004C45B6" w:rsidRPr="004C45B6">
        <w:rPr>
          <w:sz w:val="20"/>
        </w:rPr>
        <w:t xml:space="preserve"> </w:t>
      </w:r>
      <w:r w:rsidR="004C45B6">
        <w:rPr>
          <w:sz w:val="20"/>
        </w:rPr>
        <w:t>45-50% des apports énergétiques pour l’enfant en bas âge, car source majeure d’acides gras essentiels. Très important notamment pour le développement du SNC. Permet 35% du gain pondéral, et 90% de l’énergie est déposée dans les nouveaux tissus.</w:t>
      </w:r>
    </w:p>
    <w:p w:rsidR="004C45B6" w:rsidRPr="004C45B6" w:rsidRDefault="00C15B15" w:rsidP="004C45B6">
      <w:pPr>
        <w:pStyle w:val="ListParagraph"/>
        <w:numPr>
          <w:ilvl w:val="0"/>
          <w:numId w:val="1"/>
        </w:numPr>
        <w:rPr>
          <w:sz w:val="20"/>
        </w:rPr>
      </w:pPr>
      <w:r w:rsidRPr="004C45B6">
        <w:rPr>
          <w:sz w:val="20"/>
        </w:rPr>
        <w:t xml:space="preserve">Acides gras polyinsaturés </w:t>
      </w:r>
      <w:r w:rsidR="004C45B6">
        <w:rPr>
          <w:sz w:val="20"/>
        </w:rPr>
        <w:t xml:space="preserve">(AGPI) </w:t>
      </w:r>
      <w:r w:rsidRPr="004C45B6">
        <w:rPr>
          <w:sz w:val="20"/>
        </w:rPr>
        <w:t>et acides gras essentiels :</w:t>
      </w:r>
      <w:r w:rsidR="004C45B6" w:rsidRPr="004C45B6">
        <w:rPr>
          <w:sz w:val="20"/>
        </w:rPr>
        <w:t xml:space="preserve">  </w:t>
      </w:r>
      <w:r w:rsidR="004C45B6">
        <w:rPr>
          <w:sz w:val="20"/>
        </w:rPr>
        <w:t>l</w:t>
      </w:r>
      <w:r w:rsidR="004C45B6" w:rsidRPr="004C45B6">
        <w:rPr>
          <w:sz w:val="20"/>
        </w:rPr>
        <w:t>e cerveau, la moelle épinière, les nerfs périphériques, les organes sensoriels sont riches en</w:t>
      </w:r>
      <w:r w:rsidR="004C45B6" w:rsidRPr="004C45B6">
        <w:rPr>
          <w:sz w:val="20"/>
        </w:rPr>
        <w:tab/>
        <w:t>AGPI de</w:t>
      </w:r>
      <w:r w:rsidR="004C45B6" w:rsidRPr="004C45B6">
        <w:rPr>
          <w:sz w:val="20"/>
        </w:rPr>
        <w:tab/>
        <w:t>la série ω-3. Le fœtus et l’enfant sont incapables de synthétiser</w:t>
      </w:r>
      <w:r w:rsidR="004C45B6" w:rsidRPr="004C45B6">
        <w:rPr>
          <w:sz w:val="20"/>
        </w:rPr>
        <w:tab/>
        <w:t>les AG précurseurs des séries ω-6 et ω-3,</w:t>
      </w:r>
      <w:r w:rsidR="004C45B6">
        <w:rPr>
          <w:sz w:val="20"/>
        </w:rPr>
        <w:t xml:space="preserve"> </w:t>
      </w:r>
      <w:r w:rsidR="004C45B6" w:rsidRPr="004C45B6">
        <w:rPr>
          <w:sz w:val="20"/>
        </w:rPr>
        <w:t>donc</w:t>
      </w:r>
      <w:r w:rsidR="004C45B6">
        <w:rPr>
          <w:sz w:val="20"/>
        </w:rPr>
        <w:t xml:space="preserve"> </w:t>
      </w:r>
      <w:r w:rsidR="004C45B6" w:rsidRPr="004C45B6">
        <w:rPr>
          <w:sz w:val="20"/>
        </w:rPr>
        <w:t>un</w:t>
      </w:r>
      <w:r w:rsidR="004C45B6">
        <w:rPr>
          <w:sz w:val="20"/>
        </w:rPr>
        <w:t xml:space="preserve"> </w:t>
      </w:r>
      <w:r w:rsidR="004C45B6" w:rsidRPr="004C45B6">
        <w:rPr>
          <w:sz w:val="20"/>
        </w:rPr>
        <w:t>apport</w:t>
      </w:r>
      <w:r w:rsidR="004C45B6">
        <w:rPr>
          <w:sz w:val="20"/>
        </w:rPr>
        <w:t xml:space="preserve"> </w:t>
      </w:r>
      <w:r w:rsidR="004C45B6" w:rsidRPr="004C45B6">
        <w:rPr>
          <w:sz w:val="20"/>
        </w:rPr>
        <w:t>extérieur</w:t>
      </w:r>
      <w:r w:rsidR="004C45B6">
        <w:rPr>
          <w:sz w:val="20"/>
        </w:rPr>
        <w:t xml:space="preserve"> </w:t>
      </w:r>
      <w:r w:rsidR="004C45B6" w:rsidRPr="004C45B6">
        <w:rPr>
          <w:sz w:val="20"/>
        </w:rPr>
        <w:t>est</w:t>
      </w:r>
      <w:r w:rsidR="004C45B6">
        <w:rPr>
          <w:sz w:val="20"/>
        </w:rPr>
        <w:t xml:space="preserve"> </w:t>
      </w:r>
      <w:r w:rsidR="004C45B6" w:rsidRPr="004C45B6">
        <w:rPr>
          <w:sz w:val="20"/>
        </w:rPr>
        <w:t>nécessaire</w:t>
      </w:r>
      <w:r w:rsidR="004C45B6">
        <w:rPr>
          <w:sz w:val="20"/>
        </w:rPr>
        <w:t>.</w:t>
      </w:r>
    </w:p>
    <w:p w:rsidR="007C44D5" w:rsidRDefault="007C44D5">
      <w:pPr>
        <w:rPr>
          <w:b/>
          <w:sz w:val="20"/>
          <w:u w:val="single"/>
        </w:rPr>
      </w:pPr>
      <w:r>
        <w:rPr>
          <w:b/>
          <w:sz w:val="20"/>
          <w:u w:val="single"/>
        </w:rPr>
        <w:br w:type="page"/>
      </w:r>
    </w:p>
    <w:p w:rsidR="00857F7B" w:rsidRDefault="00857F7B" w:rsidP="00857F7B">
      <w:pPr>
        <w:rPr>
          <w:sz w:val="20"/>
        </w:rPr>
      </w:pPr>
      <w:r w:rsidRPr="00654EB5">
        <w:rPr>
          <w:b/>
          <w:sz w:val="20"/>
          <w:u w:val="single"/>
        </w:rPr>
        <w:lastRenderedPageBreak/>
        <w:t>Alimentation du nouveau-né et nourrisson – physiologie</w:t>
      </w:r>
      <w:r w:rsidRPr="00654EB5">
        <w:rPr>
          <w:sz w:val="20"/>
        </w:rPr>
        <w:t> :</w:t>
      </w:r>
      <w:r w:rsidR="007C44D5">
        <w:rPr>
          <w:sz w:val="20"/>
        </w:rPr>
        <w:t xml:space="preserve"> il est normal que le NN perde du poids les premiers jours de vie, car sa mère ne produit pas de lait d’emblée. Retenir aussi que le NN passe la grande partie de son temps à dormir et manger.</w:t>
      </w:r>
    </w:p>
    <w:p w:rsidR="007C44D5" w:rsidRDefault="007C44D5" w:rsidP="007C44D5">
      <w:pPr>
        <w:spacing w:after="0"/>
        <w:rPr>
          <w:sz w:val="20"/>
        </w:rPr>
      </w:pPr>
      <w:r w:rsidRPr="001332A1">
        <w:rPr>
          <w:b/>
          <w:sz w:val="20"/>
        </w:rPr>
        <w:t>L’alimentation suit le développement</w:t>
      </w:r>
      <w:r>
        <w:rPr>
          <w:sz w:val="20"/>
        </w:rPr>
        <w:t> : on l’ajuste en fonction</w:t>
      </w:r>
    </w:p>
    <w:p w:rsidR="001332A1" w:rsidRDefault="007C44D5" w:rsidP="007C44D5">
      <w:pPr>
        <w:pStyle w:val="ListParagraph"/>
        <w:numPr>
          <w:ilvl w:val="0"/>
          <w:numId w:val="1"/>
        </w:numPr>
        <w:spacing w:after="0"/>
        <w:rPr>
          <w:sz w:val="20"/>
        </w:rPr>
      </w:pPr>
      <w:r w:rsidRPr="007C44D5">
        <w:rPr>
          <w:sz w:val="20"/>
        </w:rPr>
        <w:t>des capacités digestives et d’assimilation</w:t>
      </w:r>
      <w:r>
        <w:rPr>
          <w:sz w:val="20"/>
        </w:rPr>
        <w:t xml:space="preserve"> : </w:t>
      </w:r>
      <w:r w:rsidRPr="007C44D5">
        <w:rPr>
          <w:sz w:val="20"/>
        </w:rPr>
        <w:t xml:space="preserve">le tube digestif est stérile à la naissance et devra progressivement </w:t>
      </w:r>
      <w:r w:rsidR="001332A1">
        <w:rPr>
          <w:sz w:val="20"/>
        </w:rPr>
        <w:t>être colonisé par la flore endogène. Cette maturation est nécessaire à la digestion des aliments solides divers.</w:t>
      </w:r>
    </w:p>
    <w:p w:rsidR="001332A1" w:rsidRDefault="001332A1" w:rsidP="007C44D5">
      <w:pPr>
        <w:pStyle w:val="ListParagraph"/>
        <w:numPr>
          <w:ilvl w:val="0"/>
          <w:numId w:val="1"/>
        </w:numPr>
        <w:spacing w:after="0"/>
        <w:rPr>
          <w:sz w:val="20"/>
        </w:rPr>
      </w:pPr>
      <w:r>
        <w:rPr>
          <w:sz w:val="20"/>
        </w:rPr>
        <w:t>d</w:t>
      </w:r>
      <w:r w:rsidR="007C44D5" w:rsidRPr="007C44D5">
        <w:rPr>
          <w:sz w:val="20"/>
        </w:rPr>
        <w:t>e</w:t>
      </w:r>
      <w:r>
        <w:rPr>
          <w:sz w:val="20"/>
        </w:rPr>
        <w:t>s fonctions neuromusculaires</w:t>
      </w:r>
    </w:p>
    <w:p w:rsidR="001332A1" w:rsidRDefault="007C44D5" w:rsidP="007C44D5">
      <w:pPr>
        <w:pStyle w:val="ListParagraph"/>
        <w:numPr>
          <w:ilvl w:val="0"/>
          <w:numId w:val="1"/>
        </w:numPr>
        <w:spacing w:after="0"/>
        <w:rPr>
          <w:sz w:val="20"/>
        </w:rPr>
      </w:pPr>
      <w:r w:rsidRPr="007C44D5">
        <w:rPr>
          <w:sz w:val="20"/>
        </w:rPr>
        <w:t>de la fonction rénale</w:t>
      </w:r>
      <w:r w:rsidR="001332A1">
        <w:rPr>
          <w:sz w:val="20"/>
        </w:rPr>
        <w:t> : capacité de filtrer et gérer la charge osmotique, les métabolites azotés etc.</w:t>
      </w:r>
    </w:p>
    <w:p w:rsidR="001332A1" w:rsidRDefault="001332A1" w:rsidP="001332A1">
      <w:pPr>
        <w:pStyle w:val="ListParagraph"/>
        <w:spacing w:after="0"/>
        <w:rPr>
          <w:sz w:val="20"/>
        </w:rPr>
      </w:pPr>
    </w:p>
    <w:p w:rsidR="007C44D5" w:rsidRPr="001332A1" w:rsidRDefault="007C44D5" w:rsidP="001332A1">
      <w:pPr>
        <w:spacing w:after="0"/>
        <w:rPr>
          <w:sz w:val="20"/>
        </w:rPr>
      </w:pPr>
      <w:r w:rsidRPr="001332A1">
        <w:rPr>
          <w:b/>
          <w:sz w:val="20"/>
        </w:rPr>
        <w:t>On distingue 3 périodes de 4-6 mois  qui se chevauchent</w:t>
      </w:r>
      <w:r w:rsidRPr="001332A1">
        <w:rPr>
          <w:sz w:val="20"/>
        </w:rPr>
        <w:t> :</w:t>
      </w:r>
    </w:p>
    <w:p w:rsidR="007C44D5" w:rsidRDefault="007C44D5" w:rsidP="007C44D5">
      <w:pPr>
        <w:pStyle w:val="ListParagraph"/>
        <w:numPr>
          <w:ilvl w:val="0"/>
          <w:numId w:val="1"/>
        </w:numPr>
        <w:spacing w:after="0"/>
        <w:rPr>
          <w:sz w:val="20"/>
        </w:rPr>
      </w:pPr>
      <w:r>
        <w:rPr>
          <w:sz w:val="20"/>
        </w:rPr>
        <w:t>Succion</w:t>
      </w:r>
      <w:r w:rsidR="001332A1">
        <w:rPr>
          <w:sz w:val="20"/>
        </w:rPr>
        <w:t> : lait (maternel ou artificiel)</w:t>
      </w:r>
    </w:p>
    <w:p w:rsidR="007C44D5" w:rsidRDefault="007C44D5" w:rsidP="007C44D5">
      <w:pPr>
        <w:pStyle w:val="ListParagraph"/>
        <w:numPr>
          <w:ilvl w:val="0"/>
          <w:numId w:val="1"/>
        </w:numPr>
        <w:rPr>
          <w:sz w:val="20"/>
        </w:rPr>
      </w:pPr>
      <w:r>
        <w:rPr>
          <w:sz w:val="20"/>
        </w:rPr>
        <w:t>Sevrage :</w:t>
      </w:r>
      <w:r w:rsidR="001332A1">
        <w:rPr>
          <w:sz w:val="20"/>
        </w:rPr>
        <w:t xml:space="preserve"> transition, développement neuromusculaire. Bébé apprend à déglutir aliments de consistance plus épaisse, à reconnaître les goûts, manifester son appétit, exprimer son refus.</w:t>
      </w:r>
    </w:p>
    <w:p w:rsidR="007C44D5" w:rsidRPr="007C44D5" w:rsidRDefault="007C44D5" w:rsidP="007C44D5">
      <w:pPr>
        <w:pStyle w:val="ListParagraph"/>
        <w:numPr>
          <w:ilvl w:val="0"/>
          <w:numId w:val="1"/>
        </w:numPr>
        <w:rPr>
          <w:sz w:val="20"/>
        </w:rPr>
      </w:pPr>
      <w:r>
        <w:rPr>
          <w:sz w:val="20"/>
        </w:rPr>
        <w:t>Alimentation familiale :</w:t>
      </w:r>
      <w:r w:rsidR="001332A1">
        <w:rPr>
          <w:sz w:val="20"/>
        </w:rPr>
        <w:t xml:space="preserve"> la texture évolue (lisse, puis granuleuse, en morceaux) avec l’apparition des dents. L’enfant acquiert progressivement de plus en plus d’autonomie.</w:t>
      </w:r>
    </w:p>
    <w:p w:rsidR="00857F7B" w:rsidRDefault="00857F7B" w:rsidP="00857F7B">
      <w:pPr>
        <w:rPr>
          <w:sz w:val="20"/>
        </w:rPr>
      </w:pPr>
      <w:r w:rsidRPr="00654EB5">
        <w:rPr>
          <w:b/>
          <w:sz w:val="20"/>
          <w:u w:val="single"/>
        </w:rPr>
        <w:t>La référence</w:t>
      </w:r>
      <w:r w:rsidR="00654EB5">
        <w:rPr>
          <w:b/>
          <w:sz w:val="20"/>
          <w:u w:val="single"/>
        </w:rPr>
        <w:t xml:space="preserve"> – </w:t>
      </w:r>
      <w:r w:rsidRPr="00654EB5">
        <w:rPr>
          <w:b/>
          <w:sz w:val="20"/>
          <w:u w:val="single"/>
        </w:rPr>
        <w:t>le lait maternel</w:t>
      </w:r>
      <w:r w:rsidRPr="00654EB5">
        <w:rPr>
          <w:sz w:val="20"/>
        </w:rPr>
        <w:t> :</w:t>
      </w:r>
      <w:r w:rsidR="001332A1">
        <w:rPr>
          <w:sz w:val="20"/>
        </w:rPr>
        <w:t xml:space="preserve"> l’allaitement au sein offre une alimentation naturelle et idéale, entièrement adaptée au nourrisson. </w:t>
      </w:r>
      <w:r w:rsidR="00A966C6">
        <w:rPr>
          <w:sz w:val="20"/>
        </w:rPr>
        <w:t xml:space="preserve">Le lait maternel contient à la fois nutriments, anticorps, enzymes et hormones contribuant au bon développement de l’enfant. </w:t>
      </w:r>
      <w:r w:rsidR="00D95DB5">
        <w:rPr>
          <w:sz w:val="20"/>
        </w:rPr>
        <w:t xml:space="preserve">La composition même du lait évolue (ex colostrum devient lait mature) en cours d’allaitement dans une même tétée, sur 24h et selon les besoins/l’âge du bébé. </w:t>
      </w:r>
      <w:r w:rsidR="00F770A1">
        <w:rPr>
          <w:sz w:val="20"/>
        </w:rPr>
        <w:t xml:space="preserve">On voit notamment une diminution de contenu en protéines avec le temps. </w:t>
      </w:r>
      <w:r w:rsidR="00A966C6">
        <w:rPr>
          <w:sz w:val="20"/>
        </w:rPr>
        <w:t>Le lait artificiel en contraste est purement nutritif</w:t>
      </w:r>
      <w:r w:rsidR="00DC20A1">
        <w:rPr>
          <w:sz w:val="20"/>
        </w:rPr>
        <w:t xml:space="preserve"> et ne change pas de composition (aura un peu moins de protéines que le lait maternel au départ, puis de plus en plus vu que le lait maternel diminue en protéines)</w:t>
      </w:r>
      <w:r w:rsidR="00A966C6">
        <w:rPr>
          <w:sz w:val="20"/>
        </w:rPr>
        <w:t xml:space="preserve">. </w:t>
      </w:r>
      <w:r w:rsidR="00DC20A1">
        <w:rPr>
          <w:sz w:val="20"/>
        </w:rPr>
        <w:t>Il faut donc</w:t>
      </w:r>
      <w:r w:rsidR="001332A1">
        <w:rPr>
          <w:sz w:val="20"/>
        </w:rPr>
        <w:t xml:space="preserve"> favoris</w:t>
      </w:r>
      <w:r w:rsidR="00DC20A1">
        <w:rPr>
          <w:sz w:val="20"/>
        </w:rPr>
        <w:t>er l’allaitement</w:t>
      </w:r>
      <w:r w:rsidR="00A966C6">
        <w:rPr>
          <w:sz w:val="20"/>
        </w:rPr>
        <w:t>. On encourage dans la mesure du possible de nourrir le bébé exclusivement de lait maternel pendant les premiers 4-6 mois.</w:t>
      </w:r>
    </w:p>
    <w:p w:rsidR="00A966C6" w:rsidRDefault="00A966C6" w:rsidP="00241086">
      <w:pPr>
        <w:spacing w:after="0"/>
        <w:rPr>
          <w:sz w:val="20"/>
        </w:rPr>
      </w:pPr>
      <w:r w:rsidRPr="00A966C6">
        <w:rPr>
          <w:b/>
          <w:sz w:val="20"/>
        </w:rPr>
        <w:t>Lait maternel</w:t>
      </w:r>
      <w:r>
        <w:rPr>
          <w:sz w:val="20"/>
        </w:rPr>
        <w:t> :</w:t>
      </w:r>
    </w:p>
    <w:p w:rsidR="00A966C6" w:rsidRDefault="00A966C6" w:rsidP="00241086">
      <w:pPr>
        <w:pStyle w:val="ListParagraph"/>
        <w:numPr>
          <w:ilvl w:val="0"/>
          <w:numId w:val="1"/>
        </w:numPr>
        <w:spacing w:after="0"/>
        <w:rPr>
          <w:sz w:val="20"/>
        </w:rPr>
      </w:pPr>
      <w:r>
        <w:rPr>
          <w:sz w:val="20"/>
        </w:rPr>
        <w:t>Avantages :</w:t>
      </w:r>
      <w:r w:rsidR="0012332C">
        <w:rPr>
          <w:sz w:val="20"/>
        </w:rPr>
        <w:t xml:space="preserve"> meilleure croissance et</w:t>
      </w:r>
      <w:r w:rsidR="00570DDB">
        <w:rPr>
          <w:sz w:val="20"/>
        </w:rPr>
        <w:t xml:space="preserve"> </w:t>
      </w:r>
      <w:r w:rsidR="0012332C">
        <w:rPr>
          <w:sz w:val="20"/>
        </w:rPr>
        <w:t>motilité du tube digestif, moins d’infections</w:t>
      </w:r>
      <w:r w:rsidR="0000605A">
        <w:rPr>
          <w:sz w:val="20"/>
        </w:rPr>
        <w:t>/diabète/obésité</w:t>
      </w:r>
    </w:p>
    <w:tbl>
      <w:tblPr>
        <w:tblStyle w:val="TableGrid"/>
        <w:tblW w:w="959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30"/>
        <w:gridCol w:w="3221"/>
        <w:gridCol w:w="3543"/>
      </w:tblGrid>
      <w:tr w:rsidR="00241086" w:rsidTr="00241086">
        <w:tc>
          <w:tcPr>
            <w:tcW w:w="2830" w:type="dxa"/>
          </w:tcPr>
          <w:p w:rsidR="00241086" w:rsidRDefault="00241086" w:rsidP="00241086">
            <w:pPr>
              <w:pStyle w:val="ListParagraph"/>
              <w:numPr>
                <w:ilvl w:val="0"/>
                <w:numId w:val="4"/>
              </w:numPr>
              <w:rPr>
                <w:sz w:val="20"/>
              </w:rPr>
            </w:pPr>
            <w:r>
              <w:rPr>
                <w:sz w:val="20"/>
              </w:rPr>
              <w:t>Protéines adaptées</w:t>
            </w:r>
          </w:p>
          <w:p w:rsidR="00241086" w:rsidRDefault="00241086" w:rsidP="00241086">
            <w:pPr>
              <w:pStyle w:val="ListParagraph"/>
              <w:numPr>
                <w:ilvl w:val="0"/>
                <w:numId w:val="4"/>
              </w:numPr>
              <w:rPr>
                <w:sz w:val="20"/>
              </w:rPr>
            </w:pPr>
            <w:r>
              <w:rPr>
                <w:sz w:val="20"/>
              </w:rPr>
              <w:t>Lipides</w:t>
            </w:r>
          </w:p>
          <w:p w:rsidR="00241086" w:rsidRDefault="00241086" w:rsidP="00241086">
            <w:pPr>
              <w:pStyle w:val="ListParagraph"/>
              <w:numPr>
                <w:ilvl w:val="0"/>
                <w:numId w:val="4"/>
              </w:numPr>
              <w:rPr>
                <w:sz w:val="20"/>
              </w:rPr>
            </w:pPr>
            <w:r>
              <w:rPr>
                <w:sz w:val="20"/>
              </w:rPr>
              <w:t xml:space="preserve">Minéraux </w:t>
            </w:r>
          </w:p>
        </w:tc>
        <w:tc>
          <w:tcPr>
            <w:tcW w:w="3221" w:type="dxa"/>
          </w:tcPr>
          <w:p w:rsidR="00241086" w:rsidRDefault="00241086" w:rsidP="00241086">
            <w:pPr>
              <w:pStyle w:val="ListParagraph"/>
              <w:numPr>
                <w:ilvl w:val="0"/>
                <w:numId w:val="4"/>
              </w:numPr>
              <w:rPr>
                <w:sz w:val="20"/>
              </w:rPr>
            </w:pPr>
            <w:r>
              <w:rPr>
                <w:sz w:val="20"/>
              </w:rPr>
              <w:t>Vitamines</w:t>
            </w:r>
          </w:p>
          <w:p w:rsidR="00241086" w:rsidRDefault="00241086" w:rsidP="00241086">
            <w:pPr>
              <w:pStyle w:val="ListParagraph"/>
              <w:numPr>
                <w:ilvl w:val="0"/>
                <w:numId w:val="4"/>
              </w:numPr>
              <w:rPr>
                <w:sz w:val="20"/>
              </w:rPr>
            </w:pPr>
            <w:r>
              <w:rPr>
                <w:sz w:val="20"/>
              </w:rPr>
              <w:t>Facteurs non nutritionnels</w:t>
            </w:r>
          </w:p>
          <w:p w:rsidR="00241086" w:rsidRDefault="00241086" w:rsidP="00241086">
            <w:pPr>
              <w:pStyle w:val="ListParagraph"/>
              <w:numPr>
                <w:ilvl w:val="0"/>
                <w:numId w:val="4"/>
              </w:numPr>
              <w:rPr>
                <w:sz w:val="20"/>
              </w:rPr>
            </w:pPr>
            <w:r>
              <w:rPr>
                <w:sz w:val="20"/>
              </w:rPr>
              <w:t>Aspects psychologiques</w:t>
            </w:r>
          </w:p>
        </w:tc>
        <w:tc>
          <w:tcPr>
            <w:tcW w:w="3543" w:type="dxa"/>
          </w:tcPr>
          <w:p w:rsidR="00241086" w:rsidRDefault="00241086" w:rsidP="00241086">
            <w:pPr>
              <w:pStyle w:val="ListParagraph"/>
              <w:numPr>
                <w:ilvl w:val="0"/>
                <w:numId w:val="4"/>
              </w:numPr>
              <w:rPr>
                <w:sz w:val="20"/>
              </w:rPr>
            </w:pPr>
            <w:r>
              <w:rPr>
                <w:sz w:val="20"/>
              </w:rPr>
              <w:t>Économique</w:t>
            </w:r>
          </w:p>
          <w:p w:rsidR="0012332C" w:rsidRPr="0012332C" w:rsidRDefault="00241086" w:rsidP="0012332C">
            <w:pPr>
              <w:pStyle w:val="ListParagraph"/>
              <w:numPr>
                <w:ilvl w:val="0"/>
                <w:numId w:val="4"/>
              </w:numPr>
              <w:rPr>
                <w:sz w:val="20"/>
              </w:rPr>
            </w:pPr>
            <w:r>
              <w:rPr>
                <w:sz w:val="20"/>
              </w:rPr>
              <w:t>Température toujours parfaite</w:t>
            </w:r>
          </w:p>
        </w:tc>
      </w:tr>
    </w:tbl>
    <w:p w:rsidR="00241086" w:rsidRDefault="00241086" w:rsidP="00241086">
      <w:pPr>
        <w:pStyle w:val="ListParagraph"/>
        <w:spacing w:after="0"/>
        <w:rPr>
          <w:sz w:val="20"/>
        </w:rPr>
      </w:pPr>
    </w:p>
    <w:p w:rsidR="00A966C6" w:rsidRDefault="00A966C6" w:rsidP="00A966C6">
      <w:pPr>
        <w:pStyle w:val="ListParagraph"/>
        <w:numPr>
          <w:ilvl w:val="0"/>
          <w:numId w:val="1"/>
        </w:numPr>
        <w:rPr>
          <w:sz w:val="20"/>
        </w:rPr>
      </w:pPr>
      <w:r>
        <w:rPr>
          <w:sz w:val="20"/>
        </w:rPr>
        <w:t>Inconvénients :</w:t>
      </w:r>
    </w:p>
    <w:tbl>
      <w:tblPr>
        <w:tblStyle w:val="TableGrid"/>
        <w:tblW w:w="955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07"/>
        <w:gridCol w:w="606"/>
        <w:gridCol w:w="6446"/>
      </w:tblGrid>
      <w:tr w:rsidR="00241086" w:rsidTr="0000605A">
        <w:trPr>
          <w:trHeight w:val="538"/>
        </w:trPr>
        <w:tc>
          <w:tcPr>
            <w:tcW w:w="2507" w:type="dxa"/>
          </w:tcPr>
          <w:p w:rsidR="00241086" w:rsidRDefault="00241086" w:rsidP="00241086">
            <w:pPr>
              <w:pStyle w:val="ListParagraph"/>
              <w:numPr>
                <w:ilvl w:val="0"/>
                <w:numId w:val="5"/>
              </w:numPr>
              <w:rPr>
                <w:sz w:val="20"/>
              </w:rPr>
            </w:pPr>
            <w:r>
              <w:rPr>
                <w:sz w:val="20"/>
              </w:rPr>
              <w:t xml:space="preserve">Pauvreté en </w:t>
            </w:r>
            <w:proofErr w:type="spellStart"/>
            <w:r>
              <w:rPr>
                <w:sz w:val="20"/>
              </w:rPr>
              <w:t>VitK</w:t>
            </w:r>
            <w:proofErr w:type="spellEnd"/>
          </w:p>
          <w:p w:rsidR="00241086" w:rsidRPr="00241086" w:rsidRDefault="00241086" w:rsidP="00241086">
            <w:pPr>
              <w:pStyle w:val="ListParagraph"/>
              <w:numPr>
                <w:ilvl w:val="0"/>
                <w:numId w:val="5"/>
              </w:numPr>
              <w:rPr>
                <w:sz w:val="20"/>
              </w:rPr>
            </w:pPr>
            <w:r>
              <w:rPr>
                <w:sz w:val="20"/>
              </w:rPr>
              <w:t>Pauvreté en VitB12</w:t>
            </w:r>
          </w:p>
        </w:tc>
        <w:tc>
          <w:tcPr>
            <w:tcW w:w="7052" w:type="dxa"/>
            <w:gridSpan w:val="2"/>
          </w:tcPr>
          <w:p w:rsidR="0000605A" w:rsidRDefault="0000605A" w:rsidP="0000605A">
            <w:pPr>
              <w:pStyle w:val="ListParagraph"/>
              <w:numPr>
                <w:ilvl w:val="0"/>
                <w:numId w:val="5"/>
              </w:numPr>
              <w:rPr>
                <w:sz w:val="20"/>
              </w:rPr>
            </w:pPr>
            <w:r>
              <w:rPr>
                <w:sz w:val="20"/>
              </w:rPr>
              <w:t>P</w:t>
            </w:r>
            <w:r w:rsidR="00241086">
              <w:rPr>
                <w:sz w:val="20"/>
              </w:rPr>
              <w:t>olluants </w:t>
            </w:r>
            <w:r>
              <w:rPr>
                <w:sz w:val="20"/>
              </w:rPr>
              <w:t xml:space="preserve">possibles </w:t>
            </w:r>
            <w:r w:rsidR="00241086">
              <w:rPr>
                <w:sz w:val="20"/>
              </w:rPr>
              <w:t xml:space="preserve">: tabac, OH, drogues, </w:t>
            </w:r>
            <w:proofErr w:type="spellStart"/>
            <w:r w:rsidR="00241086">
              <w:rPr>
                <w:sz w:val="20"/>
              </w:rPr>
              <w:t>médic</w:t>
            </w:r>
            <w:r>
              <w:rPr>
                <w:sz w:val="20"/>
              </w:rPr>
              <w:t>s</w:t>
            </w:r>
            <w:proofErr w:type="spellEnd"/>
            <w:r w:rsidR="00241086">
              <w:rPr>
                <w:sz w:val="20"/>
              </w:rPr>
              <w:t>, toxiques, virus</w:t>
            </w:r>
            <w:r>
              <w:rPr>
                <w:sz w:val="20"/>
              </w:rPr>
              <w:t>.</w:t>
            </w:r>
          </w:p>
          <w:p w:rsidR="00241086" w:rsidRDefault="0000605A" w:rsidP="004C18BC">
            <w:pPr>
              <w:pStyle w:val="ListParagraph"/>
              <w:numPr>
                <w:ilvl w:val="0"/>
                <w:numId w:val="5"/>
              </w:numPr>
              <w:rPr>
                <w:sz w:val="20"/>
              </w:rPr>
            </w:pPr>
            <w:r>
              <w:rPr>
                <w:sz w:val="20"/>
              </w:rPr>
              <w:t>Si mère obèse</w:t>
            </w:r>
            <w:r w:rsidR="004C18BC">
              <w:rPr>
                <w:sz w:val="20"/>
              </w:rPr>
              <w:t> :</w:t>
            </w:r>
            <w:r>
              <w:rPr>
                <w:sz w:val="20"/>
              </w:rPr>
              <w:t xml:space="preserve"> l’enfant risque de </w:t>
            </w:r>
            <w:r w:rsidR="004C18BC">
              <w:rPr>
                <w:sz w:val="20"/>
              </w:rPr>
              <w:t>se trouver en surpoids</w:t>
            </w:r>
          </w:p>
        </w:tc>
      </w:tr>
      <w:tr w:rsidR="00034A2D" w:rsidTr="0000605A">
        <w:trPr>
          <w:trHeight w:val="269"/>
        </w:trPr>
        <w:tc>
          <w:tcPr>
            <w:tcW w:w="3113" w:type="dxa"/>
            <w:gridSpan w:val="2"/>
          </w:tcPr>
          <w:p w:rsidR="00034A2D" w:rsidRPr="00034A2D" w:rsidRDefault="00034A2D" w:rsidP="00034A2D">
            <w:pPr>
              <w:rPr>
                <w:sz w:val="20"/>
              </w:rPr>
            </w:pPr>
          </w:p>
        </w:tc>
        <w:tc>
          <w:tcPr>
            <w:tcW w:w="6446" w:type="dxa"/>
          </w:tcPr>
          <w:p w:rsidR="00034A2D" w:rsidRPr="00034A2D" w:rsidRDefault="00034A2D" w:rsidP="00034A2D">
            <w:pPr>
              <w:rPr>
                <w:sz w:val="20"/>
              </w:rPr>
            </w:pPr>
          </w:p>
        </w:tc>
      </w:tr>
    </w:tbl>
    <w:p w:rsidR="00034A2D" w:rsidRDefault="00034A2D" w:rsidP="00034A2D">
      <w:pPr>
        <w:pStyle w:val="ListParagraph"/>
        <w:numPr>
          <w:ilvl w:val="0"/>
          <w:numId w:val="1"/>
        </w:numPr>
        <w:rPr>
          <w:sz w:val="20"/>
        </w:rPr>
      </w:pPr>
      <w:r>
        <w:rPr>
          <w:sz w:val="20"/>
        </w:rPr>
        <w:t>Contre-indications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41"/>
        <w:gridCol w:w="4927"/>
      </w:tblGrid>
      <w:tr w:rsidR="00034A2D" w:rsidTr="00034A2D">
        <w:tc>
          <w:tcPr>
            <w:tcW w:w="3641" w:type="dxa"/>
          </w:tcPr>
          <w:p w:rsidR="00034A2D" w:rsidRDefault="00034A2D" w:rsidP="00034A2D">
            <w:pPr>
              <w:pStyle w:val="ListParagraph"/>
              <w:numPr>
                <w:ilvl w:val="0"/>
                <w:numId w:val="6"/>
              </w:numPr>
              <w:rPr>
                <w:sz w:val="20"/>
              </w:rPr>
            </w:pPr>
            <w:r>
              <w:rPr>
                <w:sz w:val="20"/>
              </w:rPr>
              <w:t>Galactosémie congénitale</w:t>
            </w:r>
          </w:p>
          <w:p w:rsidR="00034A2D" w:rsidRDefault="00034A2D" w:rsidP="00034A2D">
            <w:pPr>
              <w:pStyle w:val="ListParagraph"/>
              <w:numPr>
                <w:ilvl w:val="0"/>
                <w:numId w:val="6"/>
              </w:numPr>
              <w:rPr>
                <w:sz w:val="20"/>
              </w:rPr>
            </w:pPr>
            <w:r>
              <w:rPr>
                <w:sz w:val="20"/>
              </w:rPr>
              <w:t>Intolérance au glucose/galactose</w:t>
            </w:r>
          </w:p>
          <w:p w:rsidR="00034A2D" w:rsidRDefault="00034A2D" w:rsidP="00034A2D">
            <w:pPr>
              <w:pStyle w:val="ListParagraph"/>
              <w:numPr>
                <w:ilvl w:val="0"/>
                <w:numId w:val="6"/>
              </w:numPr>
              <w:rPr>
                <w:sz w:val="20"/>
              </w:rPr>
            </w:pPr>
            <w:r>
              <w:rPr>
                <w:sz w:val="20"/>
              </w:rPr>
              <w:t>Pathologies graves chez la mère</w:t>
            </w:r>
          </w:p>
        </w:tc>
        <w:tc>
          <w:tcPr>
            <w:tcW w:w="4927" w:type="dxa"/>
          </w:tcPr>
          <w:p w:rsidR="00034A2D" w:rsidRDefault="00034A2D" w:rsidP="00034A2D">
            <w:pPr>
              <w:pStyle w:val="ListParagraph"/>
              <w:numPr>
                <w:ilvl w:val="0"/>
                <w:numId w:val="6"/>
              </w:numPr>
              <w:rPr>
                <w:sz w:val="20"/>
              </w:rPr>
            </w:pPr>
            <w:r>
              <w:rPr>
                <w:sz w:val="20"/>
              </w:rPr>
              <w:t>Bec de lièvre (on peut donner lait maternel au biberon mais pas au sein)</w:t>
            </w:r>
          </w:p>
          <w:p w:rsidR="00034A2D" w:rsidRPr="00034A2D" w:rsidRDefault="00034A2D" w:rsidP="00034A2D">
            <w:pPr>
              <w:rPr>
                <w:sz w:val="20"/>
              </w:rPr>
            </w:pPr>
          </w:p>
        </w:tc>
      </w:tr>
    </w:tbl>
    <w:p w:rsidR="00034A2D" w:rsidRDefault="00034A2D" w:rsidP="00034A2D">
      <w:pPr>
        <w:pStyle w:val="ListParagraph"/>
        <w:rPr>
          <w:sz w:val="20"/>
        </w:rPr>
      </w:pPr>
    </w:p>
    <w:p w:rsidR="00D95DB5" w:rsidRDefault="00D95DB5" w:rsidP="00D95DB5">
      <w:pPr>
        <w:pStyle w:val="ListParagraph"/>
        <w:numPr>
          <w:ilvl w:val="0"/>
          <w:numId w:val="1"/>
        </w:numPr>
        <w:rPr>
          <w:sz w:val="20"/>
        </w:rPr>
      </w:pPr>
      <w:r>
        <w:rPr>
          <w:sz w:val="20"/>
        </w:rPr>
        <w:t>Contenu – quelques trucs à retenir :</w:t>
      </w:r>
    </w:p>
    <w:p w:rsidR="00D95DB5" w:rsidRDefault="00D95DB5" w:rsidP="00D95DB5">
      <w:pPr>
        <w:pStyle w:val="ListParagraph"/>
        <w:numPr>
          <w:ilvl w:val="0"/>
          <w:numId w:val="7"/>
        </w:numPr>
        <w:rPr>
          <w:sz w:val="20"/>
        </w:rPr>
      </w:pPr>
      <w:r>
        <w:rPr>
          <w:sz w:val="20"/>
        </w:rPr>
        <w:t>Composants majeurs : eau (88%) &gt; glucides &gt; lipides &gt; protéines &gt; micronutriments</w:t>
      </w:r>
    </w:p>
    <w:p w:rsidR="00D95DB5" w:rsidRDefault="00D95DB5" w:rsidP="00D95DB5">
      <w:pPr>
        <w:pStyle w:val="ListParagraph"/>
        <w:ind w:left="1440"/>
        <w:rPr>
          <w:sz w:val="20"/>
        </w:rPr>
      </w:pPr>
      <w:r>
        <w:rPr>
          <w:sz w:val="20"/>
        </w:rPr>
        <w:t xml:space="preserve">Retenir aussi que le lait humain </w:t>
      </w:r>
      <w:r w:rsidR="004660BB">
        <w:rPr>
          <w:sz w:val="20"/>
        </w:rPr>
        <w:t xml:space="preserve">est plus facile à digérer que le lait de vache et </w:t>
      </w:r>
      <w:r>
        <w:rPr>
          <w:sz w:val="20"/>
        </w:rPr>
        <w:t>contient</w:t>
      </w:r>
      <w:r w:rsidR="004660BB">
        <w:rPr>
          <w:sz w:val="20"/>
        </w:rPr>
        <w:t xml:space="preserve"> </w:t>
      </w:r>
      <w:r>
        <w:rPr>
          <w:sz w:val="20"/>
        </w:rPr>
        <w:t>:</w:t>
      </w:r>
    </w:p>
    <w:p w:rsidR="00D95DB5" w:rsidRDefault="00D95DB5" w:rsidP="00D95DB5">
      <w:pPr>
        <w:pStyle w:val="ListParagraph"/>
        <w:numPr>
          <w:ilvl w:val="0"/>
          <w:numId w:val="8"/>
        </w:numPr>
        <w:rPr>
          <w:sz w:val="20"/>
        </w:rPr>
      </w:pPr>
      <w:r>
        <w:rPr>
          <w:sz w:val="20"/>
        </w:rPr>
        <w:t>moins de protéines</w:t>
      </w:r>
      <w:r w:rsidR="004660BB">
        <w:rPr>
          <w:sz w:val="20"/>
        </w:rPr>
        <w:t> : le lait de vache contient beaucoup plus de caséine et de β-lactal</w:t>
      </w:r>
      <w:r w:rsidR="00570DDB">
        <w:rPr>
          <w:sz w:val="20"/>
        </w:rPr>
        <w:t xml:space="preserve">bumine qui peuvent constiper/gêner </w:t>
      </w:r>
      <w:r w:rsidR="004660BB">
        <w:rPr>
          <w:sz w:val="20"/>
        </w:rPr>
        <w:t xml:space="preserve">digestion. </w:t>
      </w:r>
      <w:r w:rsidR="00570DDB">
        <w:rPr>
          <w:sz w:val="20"/>
        </w:rPr>
        <w:t>Moins de α-lactalbumine.</w:t>
      </w:r>
    </w:p>
    <w:p w:rsidR="004660BB" w:rsidRDefault="00D95DB5" w:rsidP="00D95DB5">
      <w:pPr>
        <w:pStyle w:val="ListParagraph"/>
        <w:numPr>
          <w:ilvl w:val="0"/>
          <w:numId w:val="8"/>
        </w:numPr>
        <w:rPr>
          <w:sz w:val="20"/>
        </w:rPr>
      </w:pPr>
      <w:r>
        <w:rPr>
          <w:sz w:val="20"/>
        </w:rPr>
        <w:t>oligosaccharides (absents dans lait de vache</w:t>
      </w:r>
      <w:r w:rsidR="004660BB">
        <w:rPr>
          <w:sz w:val="20"/>
        </w:rPr>
        <w:t>) :</w:t>
      </w:r>
      <w:r>
        <w:rPr>
          <w:sz w:val="20"/>
        </w:rPr>
        <w:t xml:space="preserve"> </w:t>
      </w:r>
      <w:r w:rsidR="004660BB">
        <w:rPr>
          <w:sz w:val="20"/>
        </w:rPr>
        <w:t>aident</w:t>
      </w:r>
      <w:r>
        <w:rPr>
          <w:sz w:val="20"/>
        </w:rPr>
        <w:t xml:space="preserve"> maturation du tube digestif</w:t>
      </w:r>
    </w:p>
    <w:p w:rsidR="00D95DB5" w:rsidRDefault="00D95DB5" w:rsidP="00D95DB5">
      <w:pPr>
        <w:pStyle w:val="ListParagraph"/>
        <w:numPr>
          <w:ilvl w:val="0"/>
          <w:numId w:val="8"/>
        </w:numPr>
        <w:rPr>
          <w:sz w:val="20"/>
        </w:rPr>
      </w:pPr>
      <w:r>
        <w:rPr>
          <w:sz w:val="20"/>
        </w:rPr>
        <w:t>plus d’</w:t>
      </w:r>
      <w:proofErr w:type="spellStart"/>
      <w:r>
        <w:rPr>
          <w:sz w:val="20"/>
        </w:rPr>
        <w:t>inositol</w:t>
      </w:r>
      <w:proofErr w:type="spellEnd"/>
      <w:r>
        <w:rPr>
          <w:sz w:val="20"/>
        </w:rPr>
        <w:t>/</w:t>
      </w:r>
      <w:r w:rsidR="004660BB">
        <w:rPr>
          <w:sz w:val="20"/>
        </w:rPr>
        <w:t>cystine/</w:t>
      </w:r>
      <w:r>
        <w:rPr>
          <w:sz w:val="20"/>
        </w:rPr>
        <w:t>taurin</w:t>
      </w:r>
      <w:r w:rsidR="004660BB">
        <w:rPr>
          <w:sz w:val="20"/>
        </w:rPr>
        <w:t>e</w:t>
      </w:r>
    </w:p>
    <w:p w:rsidR="00D95DB5" w:rsidRPr="00D95DB5" w:rsidRDefault="00D95DB5" w:rsidP="00D95DB5">
      <w:pPr>
        <w:pStyle w:val="ListParagraph"/>
        <w:numPr>
          <w:ilvl w:val="0"/>
          <w:numId w:val="7"/>
        </w:numPr>
        <w:rPr>
          <w:sz w:val="20"/>
        </w:rPr>
      </w:pPr>
      <w:r>
        <w:rPr>
          <w:sz w:val="20"/>
        </w:rPr>
        <w:t xml:space="preserve">Facteurs anti-infectieux : </w:t>
      </w:r>
      <w:proofErr w:type="spellStart"/>
      <w:r>
        <w:rPr>
          <w:sz w:val="20"/>
        </w:rPr>
        <w:t>Ig</w:t>
      </w:r>
      <w:proofErr w:type="spellEnd"/>
      <w:r>
        <w:rPr>
          <w:sz w:val="20"/>
        </w:rPr>
        <w:t xml:space="preserve">, </w:t>
      </w:r>
      <w:proofErr w:type="spellStart"/>
      <w:r>
        <w:rPr>
          <w:sz w:val="20"/>
        </w:rPr>
        <w:t>lactoferrine</w:t>
      </w:r>
      <w:proofErr w:type="spellEnd"/>
      <w:r>
        <w:rPr>
          <w:sz w:val="20"/>
        </w:rPr>
        <w:t xml:space="preserve">, complément, lysozyme, </w:t>
      </w:r>
      <w:proofErr w:type="spellStart"/>
      <w:r>
        <w:rPr>
          <w:sz w:val="20"/>
        </w:rPr>
        <w:t>prébiotiques</w:t>
      </w:r>
      <w:proofErr w:type="spellEnd"/>
      <w:r>
        <w:rPr>
          <w:sz w:val="20"/>
        </w:rPr>
        <w:t xml:space="preserve"> (sucres complexes – acide sialique ?)</w:t>
      </w:r>
      <w:r w:rsidR="007441AC">
        <w:rPr>
          <w:sz w:val="20"/>
        </w:rPr>
        <w:t xml:space="preserve">, </w:t>
      </w:r>
      <w:proofErr w:type="spellStart"/>
      <w:r w:rsidR="007441AC">
        <w:rPr>
          <w:sz w:val="20"/>
        </w:rPr>
        <w:t>probiotiques</w:t>
      </w:r>
      <w:proofErr w:type="spellEnd"/>
      <w:r w:rsidR="007441AC">
        <w:rPr>
          <w:sz w:val="20"/>
        </w:rPr>
        <w:t> (micro-organismes vivants ajoutés comme compléments à certains aliments comme les yaourts ou les céréales) ?</w:t>
      </w:r>
    </w:p>
    <w:p w:rsidR="00857F7B" w:rsidRDefault="00857F7B" w:rsidP="00857F7B">
      <w:pPr>
        <w:rPr>
          <w:sz w:val="20"/>
        </w:rPr>
      </w:pPr>
      <w:r w:rsidRPr="00654EB5">
        <w:rPr>
          <w:b/>
          <w:sz w:val="20"/>
          <w:u w:val="single"/>
        </w:rPr>
        <w:lastRenderedPageBreak/>
        <w:t>Les alternatives à l’allaitement</w:t>
      </w:r>
      <w:r w:rsidR="001332A1" w:rsidRPr="001332A1">
        <w:rPr>
          <w:b/>
          <w:sz w:val="20"/>
        </w:rPr>
        <w:t xml:space="preserve"> </w:t>
      </w:r>
      <w:r w:rsidRPr="00654EB5">
        <w:rPr>
          <w:sz w:val="20"/>
        </w:rPr>
        <w:t>:</w:t>
      </w:r>
      <w:r w:rsidR="00893A6A">
        <w:rPr>
          <w:sz w:val="20"/>
        </w:rPr>
        <w:t xml:space="preserve"> </w:t>
      </w:r>
    </w:p>
    <w:p w:rsidR="00893A6A" w:rsidRDefault="00893A6A" w:rsidP="00857F7B">
      <w:pPr>
        <w:rPr>
          <w:sz w:val="20"/>
        </w:rPr>
      </w:pPr>
      <w:r w:rsidRPr="00893A6A">
        <w:rPr>
          <w:b/>
          <w:sz w:val="20"/>
        </w:rPr>
        <w:t>Préparations initiales</w:t>
      </w:r>
      <w:r>
        <w:rPr>
          <w:sz w:val="20"/>
        </w:rPr>
        <w:t> :</w:t>
      </w:r>
      <w:r w:rsidR="006B5A44">
        <w:rPr>
          <w:sz w:val="20"/>
        </w:rPr>
        <w:t xml:space="preserve"> recommandées les 4-6 premiers mois (quand l’enfant ne mange rien d’autre). Consommation cependant possible toute la première année de vie. Source protéique : lait de vache </w:t>
      </w:r>
      <w:r w:rsidR="007441AC">
        <w:rPr>
          <w:sz w:val="20"/>
        </w:rPr>
        <w:t>, soja, hydrolysat de protéines.</w:t>
      </w:r>
    </w:p>
    <w:p w:rsidR="00893A6A" w:rsidRDefault="00893A6A" w:rsidP="00857F7B">
      <w:pPr>
        <w:rPr>
          <w:sz w:val="20"/>
        </w:rPr>
      </w:pPr>
      <w:r w:rsidRPr="00893A6A">
        <w:rPr>
          <w:b/>
          <w:sz w:val="20"/>
        </w:rPr>
        <w:t>Préparations de suite</w:t>
      </w:r>
      <w:r>
        <w:rPr>
          <w:sz w:val="20"/>
        </w:rPr>
        <w:t> :</w:t>
      </w:r>
      <w:r w:rsidR="007441AC">
        <w:rPr>
          <w:sz w:val="20"/>
        </w:rPr>
        <w:t xml:space="preserve"> à partir du 5</w:t>
      </w:r>
      <w:r w:rsidR="007441AC" w:rsidRPr="007441AC">
        <w:rPr>
          <w:sz w:val="20"/>
          <w:vertAlign w:val="superscript"/>
        </w:rPr>
        <w:t>ème</w:t>
      </w:r>
      <w:r w:rsidR="007441AC">
        <w:rPr>
          <w:sz w:val="20"/>
        </w:rPr>
        <w:t xml:space="preserve"> mois. Pas indispensables. Composition selon les directives de l’union européenne, à savoir sans gluten et +/- adjonction de légumes ou de fruits.</w:t>
      </w:r>
    </w:p>
    <w:p w:rsidR="00893A6A" w:rsidRDefault="00893A6A" w:rsidP="00C2155D">
      <w:pPr>
        <w:spacing w:after="0"/>
        <w:rPr>
          <w:sz w:val="20"/>
        </w:rPr>
      </w:pPr>
      <w:r w:rsidRPr="00893A6A">
        <w:rPr>
          <w:b/>
          <w:sz w:val="20"/>
        </w:rPr>
        <w:t>Préparations spéciales</w:t>
      </w:r>
      <w:r>
        <w:rPr>
          <w:sz w:val="20"/>
        </w:rPr>
        <w:t> :</w:t>
      </w:r>
    </w:p>
    <w:p w:rsidR="007441AC" w:rsidRDefault="007441AC" w:rsidP="00C2155D">
      <w:pPr>
        <w:pStyle w:val="ListParagraph"/>
        <w:numPr>
          <w:ilvl w:val="0"/>
          <w:numId w:val="1"/>
        </w:numPr>
        <w:spacing w:after="0"/>
        <w:rPr>
          <w:sz w:val="20"/>
        </w:rPr>
      </w:pPr>
      <w:r>
        <w:rPr>
          <w:sz w:val="20"/>
        </w:rPr>
        <w:t>Produits non lactés avec protéines de soja : pour certaines pathologies, alimentation végétarienne.</w:t>
      </w:r>
    </w:p>
    <w:p w:rsidR="007441AC" w:rsidRDefault="007441AC" w:rsidP="007441AC">
      <w:pPr>
        <w:pStyle w:val="ListParagraph"/>
        <w:numPr>
          <w:ilvl w:val="0"/>
          <w:numId w:val="1"/>
        </w:numPr>
        <w:rPr>
          <w:sz w:val="20"/>
        </w:rPr>
      </w:pPr>
      <w:r>
        <w:rPr>
          <w:sz w:val="20"/>
        </w:rPr>
        <w:t xml:space="preserve">Préparations contenant des </w:t>
      </w:r>
      <w:proofErr w:type="spellStart"/>
      <w:r>
        <w:rPr>
          <w:sz w:val="20"/>
        </w:rPr>
        <w:t>prébiotiques</w:t>
      </w:r>
      <w:proofErr w:type="spellEnd"/>
      <w:r>
        <w:rPr>
          <w:sz w:val="20"/>
        </w:rPr>
        <w:t xml:space="preserve"> (ingrédients non digérables</w:t>
      </w:r>
      <w:r w:rsidR="00570DDB">
        <w:rPr>
          <w:sz w:val="20"/>
        </w:rPr>
        <w:t xml:space="preserve"> – stimulent la croissance/activité de la flore intestinale</w:t>
      </w:r>
      <w:r>
        <w:rPr>
          <w:sz w:val="20"/>
        </w:rPr>
        <w:t xml:space="preserve">) : </w:t>
      </w:r>
      <w:proofErr w:type="spellStart"/>
      <w:r>
        <w:rPr>
          <w:sz w:val="20"/>
        </w:rPr>
        <w:t>fructo</w:t>
      </w:r>
      <w:proofErr w:type="spellEnd"/>
      <w:r>
        <w:rPr>
          <w:sz w:val="20"/>
        </w:rPr>
        <w:t>/</w:t>
      </w:r>
      <w:proofErr w:type="spellStart"/>
      <w:r>
        <w:rPr>
          <w:sz w:val="20"/>
        </w:rPr>
        <w:t>galacto</w:t>
      </w:r>
      <w:proofErr w:type="spellEnd"/>
      <w:r>
        <w:rPr>
          <w:sz w:val="20"/>
        </w:rPr>
        <w:t>-oligosaccharides, insuline…</w:t>
      </w:r>
    </w:p>
    <w:p w:rsidR="007441AC" w:rsidRDefault="007441AC" w:rsidP="007441AC">
      <w:pPr>
        <w:pStyle w:val="ListParagraph"/>
        <w:numPr>
          <w:ilvl w:val="0"/>
          <w:numId w:val="1"/>
        </w:numPr>
        <w:rPr>
          <w:sz w:val="20"/>
        </w:rPr>
      </w:pPr>
      <w:r>
        <w:rPr>
          <w:sz w:val="20"/>
        </w:rPr>
        <w:t xml:space="preserve">Préparations contenant des </w:t>
      </w:r>
      <w:proofErr w:type="spellStart"/>
      <w:r>
        <w:rPr>
          <w:sz w:val="20"/>
        </w:rPr>
        <w:t>probiotiques</w:t>
      </w:r>
      <w:proofErr w:type="spellEnd"/>
      <w:r>
        <w:rPr>
          <w:sz w:val="20"/>
        </w:rPr>
        <w:t> :</w:t>
      </w:r>
      <w:r w:rsidR="00C117FB">
        <w:rPr>
          <w:sz w:val="20"/>
        </w:rPr>
        <w:t xml:space="preserve"> </w:t>
      </w:r>
      <w:proofErr w:type="spellStart"/>
      <w:r w:rsidR="00C117FB">
        <w:rPr>
          <w:sz w:val="20"/>
        </w:rPr>
        <w:t>Bifidobacterium</w:t>
      </w:r>
      <w:proofErr w:type="spellEnd"/>
      <w:r w:rsidR="00C117FB">
        <w:rPr>
          <w:sz w:val="20"/>
        </w:rPr>
        <w:t xml:space="preserve"> </w:t>
      </w:r>
      <w:proofErr w:type="spellStart"/>
      <w:r w:rsidR="00C117FB">
        <w:rPr>
          <w:sz w:val="20"/>
        </w:rPr>
        <w:t>lactis</w:t>
      </w:r>
      <w:proofErr w:type="spellEnd"/>
      <w:r w:rsidR="00C117FB">
        <w:rPr>
          <w:sz w:val="20"/>
        </w:rPr>
        <w:t xml:space="preserve">, </w:t>
      </w:r>
      <w:proofErr w:type="spellStart"/>
      <w:r w:rsidR="00C117FB">
        <w:rPr>
          <w:sz w:val="20"/>
        </w:rPr>
        <w:t>Lactobacillus</w:t>
      </w:r>
      <w:proofErr w:type="spellEnd"/>
      <w:r w:rsidR="00C117FB">
        <w:rPr>
          <w:sz w:val="20"/>
        </w:rPr>
        <w:t xml:space="preserve"> </w:t>
      </w:r>
      <w:proofErr w:type="spellStart"/>
      <w:r w:rsidR="00C117FB">
        <w:rPr>
          <w:sz w:val="20"/>
        </w:rPr>
        <w:t>acidophilus</w:t>
      </w:r>
      <w:proofErr w:type="spellEnd"/>
      <w:r w:rsidR="00C117FB">
        <w:rPr>
          <w:sz w:val="20"/>
        </w:rPr>
        <w:t>…</w:t>
      </w:r>
    </w:p>
    <w:p w:rsidR="00C117FB" w:rsidRDefault="00C117FB" w:rsidP="00C117FB">
      <w:pPr>
        <w:pStyle w:val="ListParagraph"/>
        <w:numPr>
          <w:ilvl w:val="0"/>
          <w:numId w:val="1"/>
        </w:numPr>
        <w:rPr>
          <w:sz w:val="20"/>
        </w:rPr>
      </w:pPr>
      <w:r>
        <w:rPr>
          <w:sz w:val="20"/>
        </w:rPr>
        <w:t>Préparations avec protéines hydrolysées </w:t>
      </w:r>
      <w:r w:rsidR="008F7707">
        <w:rPr>
          <w:sz w:val="20"/>
        </w:rPr>
        <w:t xml:space="preserve">(on parle de laits hypoallergéniques) </w:t>
      </w:r>
      <w:r>
        <w:rPr>
          <w:sz w:val="20"/>
        </w:rPr>
        <w:t>: hydrolyse peut être partielle (100x moins d’Ag que dans préparations usuelles) ou très poussée. Utilisées comme p</w:t>
      </w:r>
      <w:r w:rsidRPr="00C117FB">
        <w:rPr>
          <w:sz w:val="20"/>
        </w:rPr>
        <w:t>révention d</w:t>
      </w:r>
      <w:r w:rsidR="00C2155D">
        <w:rPr>
          <w:sz w:val="20"/>
        </w:rPr>
        <w:t>’</w:t>
      </w:r>
      <w:r w:rsidRPr="00C117FB">
        <w:rPr>
          <w:sz w:val="20"/>
        </w:rPr>
        <w:t xml:space="preserve">allergies </w:t>
      </w:r>
      <w:r w:rsidR="00C2155D">
        <w:rPr>
          <w:sz w:val="20"/>
        </w:rPr>
        <w:t>si</w:t>
      </w:r>
      <w:r w:rsidRPr="00C117FB">
        <w:rPr>
          <w:sz w:val="20"/>
        </w:rPr>
        <w:t xml:space="preserve"> terrain </w:t>
      </w:r>
      <w:proofErr w:type="spellStart"/>
      <w:r w:rsidRPr="00C117FB">
        <w:rPr>
          <w:sz w:val="20"/>
        </w:rPr>
        <w:t>atopique</w:t>
      </w:r>
      <w:proofErr w:type="spellEnd"/>
      <w:r w:rsidR="00C2155D">
        <w:rPr>
          <w:sz w:val="20"/>
        </w:rPr>
        <w:t>.</w:t>
      </w:r>
    </w:p>
    <w:p w:rsidR="00C2155D" w:rsidRPr="00C2155D" w:rsidRDefault="00C2155D" w:rsidP="00C2155D">
      <w:pPr>
        <w:rPr>
          <w:sz w:val="20"/>
        </w:rPr>
      </w:pPr>
      <w:r w:rsidRPr="004C18BC">
        <w:rPr>
          <w:b/>
          <w:sz w:val="20"/>
        </w:rPr>
        <w:t>Laits de croissance ou « junior » </w:t>
      </w:r>
      <w:r>
        <w:rPr>
          <w:sz w:val="20"/>
        </w:rPr>
        <w:t>: lait « adapté » (ex lait de vache à composition modifiée) avec moins de protéines et adjonction de fer/AG essentiels.</w:t>
      </w:r>
    </w:p>
    <w:p w:rsidR="00857F7B" w:rsidRDefault="00857F7B" w:rsidP="00BF26D5">
      <w:pPr>
        <w:spacing w:after="0"/>
        <w:rPr>
          <w:sz w:val="20"/>
        </w:rPr>
      </w:pPr>
      <w:r w:rsidRPr="00654EB5">
        <w:rPr>
          <w:b/>
          <w:sz w:val="20"/>
          <w:u w:val="single"/>
        </w:rPr>
        <w:t>Allergie</w:t>
      </w:r>
      <w:r w:rsidR="00FF6BDA">
        <w:rPr>
          <w:b/>
          <w:sz w:val="20"/>
          <w:u w:val="single"/>
        </w:rPr>
        <w:t>s</w:t>
      </w:r>
      <w:r w:rsidRPr="00654EB5">
        <w:rPr>
          <w:b/>
          <w:sz w:val="20"/>
          <w:u w:val="single"/>
        </w:rPr>
        <w:t xml:space="preserve"> alimentaire</w:t>
      </w:r>
      <w:r w:rsidR="00FF6BDA">
        <w:rPr>
          <w:b/>
          <w:sz w:val="20"/>
          <w:u w:val="single"/>
        </w:rPr>
        <w:t>s</w:t>
      </w:r>
      <w:r w:rsidRPr="00654EB5">
        <w:rPr>
          <w:sz w:val="20"/>
        </w:rPr>
        <w:t> :</w:t>
      </w:r>
      <w:r w:rsidR="00FF6BDA">
        <w:rPr>
          <w:sz w:val="20"/>
        </w:rPr>
        <w:t xml:space="preserve"> </w:t>
      </w:r>
      <w:r w:rsidR="008F7707">
        <w:rPr>
          <w:sz w:val="20"/>
        </w:rPr>
        <w:t>p</w:t>
      </w:r>
      <w:r w:rsidR="00BF26D5">
        <w:rPr>
          <w:sz w:val="20"/>
        </w:rPr>
        <w:t>lus fréquents chez les enfants (6-10%) que chez les adultes (3-4%). Le plus souvent, on connaît l’allergène en cause.</w:t>
      </w:r>
    </w:p>
    <w:p w:rsidR="00BF26D5" w:rsidRDefault="00BF26D5" w:rsidP="00BF26D5">
      <w:pPr>
        <w:pStyle w:val="ListParagraph"/>
        <w:numPr>
          <w:ilvl w:val="0"/>
          <w:numId w:val="1"/>
        </w:numPr>
        <w:spacing w:after="0"/>
        <w:rPr>
          <w:sz w:val="20"/>
        </w:rPr>
      </w:pPr>
      <w:r>
        <w:rPr>
          <w:sz w:val="20"/>
        </w:rPr>
        <w:t>Protéines bovines : 50% des cas se manifestent dans le premier mois de vie. ↓Prévalence après 3 ans.</w:t>
      </w:r>
      <w:r w:rsidR="008F7707">
        <w:rPr>
          <w:sz w:val="20"/>
        </w:rPr>
        <w:t xml:space="preserve"> Plus </w:t>
      </w:r>
      <w:r w:rsidR="00B33B5F">
        <w:rPr>
          <w:sz w:val="20"/>
        </w:rPr>
        <w:t>l’allergie</w:t>
      </w:r>
      <w:r w:rsidR="008F7707">
        <w:rPr>
          <w:sz w:val="20"/>
        </w:rPr>
        <w:t xml:space="preserve"> se manifeste tôt, plus il y a un risque important de manifestations allergiques respiratoires plus tard (64%) ! Les symptômes cutanés et digestifs en revanche disparaissent.</w:t>
      </w:r>
    </w:p>
    <w:p w:rsidR="00BF26D5" w:rsidRDefault="00BF26D5" w:rsidP="00BF26D5">
      <w:pPr>
        <w:pStyle w:val="ListParagraph"/>
        <w:numPr>
          <w:ilvl w:val="0"/>
          <w:numId w:val="1"/>
        </w:numPr>
        <w:rPr>
          <w:sz w:val="20"/>
        </w:rPr>
      </w:pPr>
      <w:r>
        <w:rPr>
          <w:sz w:val="20"/>
        </w:rPr>
        <w:t>Arachides : max de prévalence entre naissance et 2 ans. Persiste généralement pendant toute la vie.</w:t>
      </w:r>
    </w:p>
    <w:p w:rsidR="00BF26D5" w:rsidRDefault="00BF26D5" w:rsidP="00BF26D5">
      <w:pPr>
        <w:pStyle w:val="ListParagraph"/>
        <w:numPr>
          <w:ilvl w:val="0"/>
          <w:numId w:val="1"/>
        </w:numPr>
        <w:rPr>
          <w:sz w:val="20"/>
        </w:rPr>
      </w:pPr>
      <w:r>
        <w:rPr>
          <w:sz w:val="20"/>
        </w:rPr>
        <w:t>Œufs</w:t>
      </w:r>
    </w:p>
    <w:p w:rsidR="008F7707" w:rsidRDefault="008F7707" w:rsidP="00B33B5F">
      <w:pPr>
        <w:spacing w:after="0"/>
        <w:rPr>
          <w:sz w:val="20"/>
        </w:rPr>
      </w:pPr>
      <w:r w:rsidRPr="008F7707">
        <w:rPr>
          <w:b/>
          <w:sz w:val="20"/>
        </w:rPr>
        <w:t>Comment définir si un NN ou un enfant est à risque élevé d’allergie</w:t>
      </w:r>
      <w:r>
        <w:rPr>
          <w:sz w:val="20"/>
        </w:rPr>
        <w:t> :</w:t>
      </w:r>
    </w:p>
    <w:p w:rsidR="008F7707" w:rsidRDefault="008F7707" w:rsidP="00B33B5F">
      <w:pPr>
        <w:pStyle w:val="ListParagraph"/>
        <w:numPr>
          <w:ilvl w:val="0"/>
          <w:numId w:val="1"/>
        </w:numPr>
        <w:spacing w:after="0"/>
        <w:rPr>
          <w:sz w:val="20"/>
        </w:rPr>
      </w:pPr>
      <w:r>
        <w:rPr>
          <w:sz w:val="20"/>
        </w:rPr>
        <w:t>Histoire familiale d’</w:t>
      </w:r>
      <w:proofErr w:type="spellStart"/>
      <w:r>
        <w:rPr>
          <w:sz w:val="20"/>
        </w:rPr>
        <w:t>atopie</w:t>
      </w:r>
      <w:proofErr w:type="spellEnd"/>
    </w:p>
    <w:p w:rsidR="008F7707" w:rsidRDefault="008F7707" w:rsidP="008F7707">
      <w:pPr>
        <w:pStyle w:val="ListParagraph"/>
        <w:numPr>
          <w:ilvl w:val="0"/>
          <w:numId w:val="1"/>
        </w:numPr>
        <w:rPr>
          <w:sz w:val="20"/>
        </w:rPr>
      </w:pPr>
      <w:r>
        <w:rPr>
          <w:sz w:val="20"/>
        </w:rPr>
        <w:t>↑taux sériques d’</w:t>
      </w:r>
      <w:proofErr w:type="spellStart"/>
      <w:r>
        <w:rPr>
          <w:sz w:val="20"/>
        </w:rPr>
        <w:t>IgG</w:t>
      </w:r>
      <w:proofErr w:type="spellEnd"/>
      <w:r>
        <w:rPr>
          <w:sz w:val="20"/>
        </w:rPr>
        <w:t xml:space="preserve"> (peu sensible)</w:t>
      </w:r>
    </w:p>
    <w:p w:rsidR="008F7707" w:rsidRDefault="008F7707" w:rsidP="008F7707">
      <w:pPr>
        <w:pStyle w:val="ListParagraph"/>
        <w:numPr>
          <w:ilvl w:val="0"/>
          <w:numId w:val="1"/>
        </w:numPr>
        <w:rPr>
          <w:sz w:val="20"/>
        </w:rPr>
      </w:pPr>
      <w:r>
        <w:rPr>
          <w:sz w:val="20"/>
        </w:rPr>
        <w:t>La sensibilisation précoce aux allergènes alimentaires est hautement prédictive d’allergie plus tard dans la vie.</w:t>
      </w:r>
    </w:p>
    <w:p w:rsidR="00B33B5F" w:rsidRDefault="00B33B5F" w:rsidP="00B33B5F">
      <w:pPr>
        <w:spacing w:after="0"/>
        <w:rPr>
          <w:sz w:val="20"/>
        </w:rPr>
      </w:pPr>
      <w:r w:rsidRPr="00B33B5F">
        <w:rPr>
          <w:b/>
          <w:sz w:val="20"/>
        </w:rPr>
        <w:t>Prévention</w:t>
      </w:r>
      <w:r>
        <w:rPr>
          <w:sz w:val="20"/>
        </w:rPr>
        <w:t xml:space="preserve"> </w:t>
      </w:r>
      <w:r w:rsidRPr="00B33B5F">
        <w:rPr>
          <w:b/>
          <w:sz w:val="20"/>
        </w:rPr>
        <w:t>– possible ?</w:t>
      </w:r>
      <w:r>
        <w:rPr>
          <w:sz w:val="20"/>
        </w:rPr>
        <w:t> :</w:t>
      </w:r>
    </w:p>
    <w:p w:rsidR="00B33B5F" w:rsidRDefault="00B33B5F" w:rsidP="00B33B5F">
      <w:pPr>
        <w:pStyle w:val="ListParagraph"/>
        <w:numPr>
          <w:ilvl w:val="0"/>
          <w:numId w:val="1"/>
        </w:numPr>
        <w:spacing w:after="0"/>
        <w:rPr>
          <w:sz w:val="20"/>
        </w:rPr>
      </w:pPr>
      <w:r>
        <w:rPr>
          <w:sz w:val="20"/>
        </w:rPr>
        <w:t>Prévention primaire : allaitement maternel, formules hypoallergéniques ayant prouvé leur efficacité</w:t>
      </w:r>
    </w:p>
    <w:p w:rsidR="00B33B5F" w:rsidRDefault="00B33B5F" w:rsidP="00B33B5F">
      <w:pPr>
        <w:pStyle w:val="ListParagraph"/>
        <w:numPr>
          <w:ilvl w:val="0"/>
          <w:numId w:val="1"/>
        </w:numPr>
        <w:rPr>
          <w:sz w:val="20"/>
        </w:rPr>
      </w:pPr>
      <w:r>
        <w:rPr>
          <w:sz w:val="20"/>
        </w:rPr>
        <w:t>Prévention secondaire :</w:t>
      </w:r>
      <w:r w:rsidR="0042389D">
        <w:rPr>
          <w:sz w:val="20"/>
        </w:rPr>
        <w:t xml:space="preserve"> régime d’exclusion, formules hautement hydrolysées ou à base d’a.a..</w:t>
      </w:r>
    </w:p>
    <w:p w:rsidR="00E93300" w:rsidRPr="00E93300" w:rsidRDefault="0042389D" w:rsidP="00E93300">
      <w:pPr>
        <w:rPr>
          <w:sz w:val="20"/>
        </w:rPr>
      </w:pPr>
      <w:r w:rsidRPr="0042389D">
        <w:rPr>
          <w:b/>
          <w:sz w:val="20"/>
        </w:rPr>
        <w:t xml:space="preserve">Traitement </w:t>
      </w:r>
      <w:r w:rsidR="00E93300">
        <w:rPr>
          <w:b/>
          <w:sz w:val="20"/>
        </w:rPr>
        <w:t>(</w:t>
      </w:r>
      <w:r w:rsidRPr="0042389D">
        <w:rPr>
          <w:b/>
          <w:sz w:val="20"/>
        </w:rPr>
        <w:t>à éviter</w:t>
      </w:r>
      <w:r w:rsidR="00E93300">
        <w:rPr>
          <w:b/>
          <w:sz w:val="20"/>
        </w:rPr>
        <w:t>) </w:t>
      </w:r>
      <w:r w:rsidR="00E93300">
        <w:rPr>
          <w:sz w:val="20"/>
        </w:rPr>
        <w:t>: p</w:t>
      </w:r>
      <w:r w:rsidR="00E93300" w:rsidRPr="00E93300">
        <w:rPr>
          <w:sz w:val="20"/>
        </w:rPr>
        <w:t xml:space="preserve">réparations à base </w:t>
      </w:r>
      <w:r w:rsidR="00E93300">
        <w:rPr>
          <w:sz w:val="20"/>
        </w:rPr>
        <w:t>de protéines de soja, laits hypoallergéniques, laits d’autres mammifères (chèvre, brebis, jument…). Efficacité doit encore démontrée !</w:t>
      </w:r>
    </w:p>
    <w:p w:rsidR="00857F7B" w:rsidRDefault="00857F7B" w:rsidP="00857F7B">
      <w:pPr>
        <w:rPr>
          <w:sz w:val="20"/>
        </w:rPr>
      </w:pPr>
      <w:r w:rsidRPr="00654EB5">
        <w:rPr>
          <w:b/>
          <w:sz w:val="20"/>
          <w:u w:val="single"/>
        </w:rPr>
        <w:t>Recommandations pour</w:t>
      </w:r>
      <w:r w:rsidR="00654EB5">
        <w:rPr>
          <w:b/>
          <w:sz w:val="20"/>
          <w:u w:val="single"/>
        </w:rPr>
        <w:t xml:space="preserve"> l’alimentation </w:t>
      </w:r>
      <w:r w:rsidRPr="00654EB5">
        <w:rPr>
          <w:b/>
          <w:sz w:val="20"/>
          <w:u w:val="single"/>
        </w:rPr>
        <w:t>du nourrisson</w:t>
      </w:r>
      <w:r w:rsidRPr="00654EB5">
        <w:rPr>
          <w:sz w:val="20"/>
        </w:rPr>
        <w:t> :</w:t>
      </w:r>
      <w:r w:rsidR="00D948C0">
        <w:rPr>
          <w:sz w:val="20"/>
        </w:rPr>
        <w:t xml:space="preserve"> « </w:t>
      </w:r>
      <w:proofErr w:type="spellStart"/>
      <w:r w:rsidR="00D948C0">
        <w:rPr>
          <w:sz w:val="20"/>
        </w:rPr>
        <w:t>food</w:t>
      </w:r>
      <w:proofErr w:type="spellEnd"/>
      <w:r w:rsidR="00D948C0">
        <w:rPr>
          <w:sz w:val="20"/>
        </w:rPr>
        <w:t xml:space="preserve"> </w:t>
      </w:r>
      <w:proofErr w:type="spellStart"/>
      <w:r w:rsidR="00D948C0">
        <w:rPr>
          <w:sz w:val="20"/>
        </w:rPr>
        <w:t>is</w:t>
      </w:r>
      <w:proofErr w:type="spellEnd"/>
      <w:r w:rsidR="00D948C0">
        <w:rPr>
          <w:sz w:val="20"/>
        </w:rPr>
        <w:t xml:space="preserve"> </w:t>
      </w:r>
      <w:proofErr w:type="spellStart"/>
      <w:r w:rsidR="00D948C0">
        <w:rPr>
          <w:sz w:val="20"/>
        </w:rPr>
        <w:t>medicine</w:t>
      </w:r>
      <w:proofErr w:type="spellEnd"/>
      <w:r w:rsidR="00D948C0">
        <w:rPr>
          <w:sz w:val="20"/>
        </w:rPr>
        <w:t xml:space="preserve"> » - </w:t>
      </w:r>
      <w:proofErr w:type="spellStart"/>
      <w:r w:rsidR="00D948C0">
        <w:rPr>
          <w:sz w:val="20"/>
        </w:rPr>
        <w:t>Hippocrates</w:t>
      </w:r>
      <w:proofErr w:type="spellEnd"/>
    </w:p>
    <w:p w:rsidR="00E93300" w:rsidRDefault="00E93300" w:rsidP="00857F7B">
      <w:pPr>
        <w:rPr>
          <w:sz w:val="20"/>
        </w:rPr>
      </w:pPr>
      <w:r w:rsidRPr="00E93300">
        <w:rPr>
          <w:b/>
          <w:sz w:val="20"/>
        </w:rPr>
        <w:t>Aliments de complément</w:t>
      </w:r>
      <w:r>
        <w:rPr>
          <w:sz w:val="20"/>
        </w:rPr>
        <w:t> :</w:t>
      </w:r>
      <w:r w:rsidR="001D179B">
        <w:rPr>
          <w:sz w:val="20"/>
        </w:rPr>
        <w:t xml:space="preserve"> à partir du 7</w:t>
      </w:r>
      <w:r w:rsidR="001D179B" w:rsidRPr="001D179B">
        <w:rPr>
          <w:sz w:val="20"/>
          <w:vertAlign w:val="superscript"/>
        </w:rPr>
        <w:t>ème</w:t>
      </w:r>
      <w:r w:rsidR="001D179B">
        <w:rPr>
          <w:sz w:val="20"/>
        </w:rPr>
        <w:t xml:space="preserve"> mois, l’alimentation uniquement par lait ne couvre plus les besoins nutritifs du nourrisson en bonne santé. Il faut donc diversifier, en commençant par des bouillies. Elles peuvent être sous forme d’aliments en purée (fraichement préparée) ou sous forme de produits manufacturés par l’industrie. Le nombre de repas solides augmente progressivement avec l’introduction des aliments de complément. Recommandé de continuer l’allaitement pendant et au-delà de la 1</w:t>
      </w:r>
      <w:r w:rsidR="001D179B" w:rsidRPr="001D179B">
        <w:rPr>
          <w:sz w:val="20"/>
          <w:vertAlign w:val="superscript"/>
        </w:rPr>
        <w:t>ère</w:t>
      </w:r>
      <w:r w:rsidR="001D179B">
        <w:rPr>
          <w:sz w:val="20"/>
        </w:rPr>
        <w:t xml:space="preserve"> année de vie (ou une préparation initiale pour nourrissons). Dès l’introduction des aliments de complément, on peut aussi donner du lait de suite. Dès la 2</w:t>
      </w:r>
      <w:r w:rsidR="001D179B" w:rsidRPr="001D179B">
        <w:rPr>
          <w:sz w:val="20"/>
          <w:vertAlign w:val="superscript"/>
        </w:rPr>
        <w:t>ème</w:t>
      </w:r>
      <w:r w:rsidR="001D179B">
        <w:rPr>
          <w:sz w:val="20"/>
        </w:rPr>
        <w:t xml:space="preserve"> année, les enfants peuvent manger à table.</w:t>
      </w:r>
    </w:p>
    <w:p w:rsidR="00E93300" w:rsidRDefault="00E93300" w:rsidP="00857F7B">
      <w:pPr>
        <w:rPr>
          <w:sz w:val="20"/>
        </w:rPr>
      </w:pPr>
      <w:r w:rsidRPr="00E93300">
        <w:rPr>
          <w:b/>
          <w:sz w:val="20"/>
        </w:rPr>
        <w:t>Gluten</w:t>
      </w:r>
      <w:r>
        <w:rPr>
          <w:sz w:val="20"/>
        </w:rPr>
        <w:t> :</w:t>
      </w:r>
      <w:r w:rsidR="00E66B32">
        <w:rPr>
          <w:sz w:val="20"/>
        </w:rPr>
        <w:t xml:space="preserve"> les céréales contenant du gluten sont à introduire dans les aliments de complément entre 5 et 7 mois. Idéalement encore pendant la période d’allaitement.</w:t>
      </w:r>
    </w:p>
    <w:p w:rsidR="00E93300" w:rsidRDefault="00E93300" w:rsidP="00857F7B">
      <w:pPr>
        <w:rPr>
          <w:sz w:val="20"/>
        </w:rPr>
      </w:pPr>
      <w:proofErr w:type="spellStart"/>
      <w:r w:rsidRPr="00E93300">
        <w:rPr>
          <w:b/>
          <w:sz w:val="20"/>
        </w:rPr>
        <w:lastRenderedPageBreak/>
        <w:t>VitD</w:t>
      </w:r>
      <w:proofErr w:type="spellEnd"/>
      <w:r w:rsidRPr="00E93300">
        <w:rPr>
          <w:b/>
          <w:sz w:val="20"/>
        </w:rPr>
        <w:t>, fluor et iode</w:t>
      </w:r>
      <w:r>
        <w:rPr>
          <w:sz w:val="20"/>
        </w:rPr>
        <w:t> :</w:t>
      </w:r>
      <w:r w:rsidR="00E66B32">
        <w:rPr>
          <w:sz w:val="20"/>
        </w:rPr>
        <w:t xml:space="preserve"> apport journalier de 300-500 UI (max 1000 UI) pendant la 1</w:t>
      </w:r>
      <w:r w:rsidR="00E66B32" w:rsidRPr="00E66B32">
        <w:rPr>
          <w:sz w:val="20"/>
          <w:vertAlign w:val="superscript"/>
        </w:rPr>
        <w:t>ère</w:t>
      </w:r>
      <w:r w:rsidR="00E66B32">
        <w:rPr>
          <w:sz w:val="20"/>
        </w:rPr>
        <w:t xml:space="preserve"> année, dès les premiers jours de vie.</w:t>
      </w:r>
      <w:r w:rsidR="00462A39">
        <w:rPr>
          <w:sz w:val="20"/>
        </w:rPr>
        <w:t xml:space="preserve"> Substitution de fluor et iode pour prophylaxie des caries/goitre pas nécessaires.</w:t>
      </w:r>
    </w:p>
    <w:p w:rsidR="00E93300" w:rsidRDefault="00E93300" w:rsidP="00D948C0">
      <w:pPr>
        <w:spacing w:after="0"/>
        <w:rPr>
          <w:sz w:val="20"/>
        </w:rPr>
      </w:pPr>
      <w:r w:rsidRPr="00E93300">
        <w:rPr>
          <w:b/>
          <w:sz w:val="20"/>
        </w:rPr>
        <w:t>Introduction des aliments chez le nourrisson</w:t>
      </w:r>
      <w:r w:rsidR="00462A39">
        <w:rPr>
          <w:b/>
          <w:sz w:val="20"/>
        </w:rPr>
        <w:t> </w:t>
      </w:r>
      <w:r w:rsidR="00462A39">
        <w:rPr>
          <w:sz w:val="20"/>
        </w:rPr>
        <w:t>: toujours introduire progressivement sur une période de 2 mois</w:t>
      </w:r>
    </w:p>
    <w:p w:rsidR="00462A39" w:rsidRDefault="00462A39" w:rsidP="00D948C0">
      <w:pPr>
        <w:pStyle w:val="ListParagraph"/>
        <w:numPr>
          <w:ilvl w:val="0"/>
          <w:numId w:val="1"/>
        </w:numPr>
        <w:spacing w:after="0"/>
        <w:rPr>
          <w:sz w:val="20"/>
        </w:rPr>
      </w:pPr>
      <w:r>
        <w:rPr>
          <w:sz w:val="20"/>
        </w:rPr>
        <w:t>Entre 4 et 6 mois : fruits et légumes, pommes de terres/céréales/légumineux, viande/poisons/œufs, huile et matières grasses.</w:t>
      </w:r>
    </w:p>
    <w:p w:rsidR="00462A39" w:rsidRDefault="00462A39" w:rsidP="00462A39">
      <w:pPr>
        <w:pStyle w:val="ListParagraph"/>
        <w:numPr>
          <w:ilvl w:val="0"/>
          <w:numId w:val="1"/>
        </w:numPr>
        <w:rPr>
          <w:sz w:val="20"/>
        </w:rPr>
      </w:pPr>
      <w:r>
        <w:rPr>
          <w:sz w:val="20"/>
        </w:rPr>
        <w:t>6-8 mois – produits laitiers : petites quantités de lait entier/yaourt pour préparation d’une bouillie. Lait entier/yaourt/serrés/fromages tels quels à partir de 1 an.</w:t>
      </w:r>
    </w:p>
    <w:p w:rsidR="000773BB" w:rsidRDefault="000773BB" w:rsidP="000773BB">
      <w:pPr>
        <w:rPr>
          <w:sz w:val="20"/>
        </w:rPr>
      </w:pPr>
    </w:p>
    <w:p w:rsidR="000773BB" w:rsidRPr="000773BB" w:rsidRDefault="000773BB" w:rsidP="000773BB">
      <w:pPr>
        <w:jc w:val="center"/>
        <w:rPr>
          <w:b/>
          <w:sz w:val="20"/>
        </w:rPr>
      </w:pPr>
      <w:r w:rsidRPr="000773BB">
        <w:rPr>
          <w:b/>
          <w:sz w:val="20"/>
        </w:rPr>
        <w:t>Malnutrition/dénutrition</w:t>
      </w:r>
    </w:p>
    <w:p w:rsidR="000773BB" w:rsidRDefault="000773BB" w:rsidP="000773BB">
      <w:pPr>
        <w:rPr>
          <w:sz w:val="20"/>
        </w:rPr>
      </w:pPr>
      <w:r w:rsidRPr="000773BB">
        <w:rPr>
          <w:b/>
          <w:sz w:val="20"/>
          <w:u w:val="single"/>
        </w:rPr>
        <w:t>Définitions</w:t>
      </w:r>
      <w:r w:rsidR="00B2348E" w:rsidRPr="00B2348E">
        <w:rPr>
          <w:b/>
          <w:sz w:val="20"/>
        </w:rPr>
        <w:t xml:space="preserve"> </w:t>
      </w:r>
      <w:r>
        <w:rPr>
          <w:sz w:val="20"/>
        </w:rPr>
        <w:t>:</w:t>
      </w:r>
      <w:r w:rsidR="00B2348E">
        <w:rPr>
          <w:sz w:val="20"/>
        </w:rPr>
        <w:t xml:space="preserve"> la dénutrition est un déséquilibre entre les besoins et apports</w:t>
      </w:r>
      <w:r w:rsidR="00B56728">
        <w:rPr>
          <w:sz w:val="20"/>
        </w:rPr>
        <w:t xml:space="preserve"> </w:t>
      </w:r>
      <w:proofErr w:type="spellStart"/>
      <w:r w:rsidR="00B56728">
        <w:rPr>
          <w:sz w:val="20"/>
        </w:rPr>
        <w:t>protéino</w:t>
      </w:r>
      <w:proofErr w:type="spellEnd"/>
      <w:r w:rsidR="00B56728">
        <w:rPr>
          <w:sz w:val="20"/>
        </w:rPr>
        <w:t>-énergétiques</w:t>
      </w:r>
      <w:r w:rsidR="00B2348E">
        <w:rPr>
          <w:sz w:val="20"/>
        </w:rPr>
        <w:t>. Ceci répercute sur le fonctionnement du système immunitaire et d’organes divers. En gros, elle cause un état pathologique structurel et fonctionnel. Tout ceci mène à une augmentation de morbidité et mortalité.</w:t>
      </w:r>
    </w:p>
    <w:p w:rsidR="00B2348E" w:rsidRDefault="000773BB" w:rsidP="004C7659">
      <w:pPr>
        <w:spacing w:after="0"/>
        <w:rPr>
          <w:sz w:val="20"/>
        </w:rPr>
      </w:pPr>
      <w:r w:rsidRPr="000773BB">
        <w:rPr>
          <w:b/>
          <w:sz w:val="20"/>
          <w:u w:val="single"/>
        </w:rPr>
        <w:t>Apports insuffisants</w:t>
      </w:r>
      <w:r>
        <w:rPr>
          <w:sz w:val="20"/>
        </w:rPr>
        <w:t> :</w:t>
      </w:r>
      <w:r w:rsidR="00B2348E">
        <w:rPr>
          <w:sz w:val="20"/>
        </w:rPr>
        <w:t xml:space="preserve"> a</w:t>
      </w:r>
      <w:r w:rsidR="00B2348E" w:rsidRPr="00B2348E">
        <w:rPr>
          <w:sz w:val="20"/>
        </w:rPr>
        <w:t>namnèse alimentaire qualitative</w:t>
      </w:r>
    </w:p>
    <w:p w:rsidR="00B2348E" w:rsidRPr="00B2348E" w:rsidRDefault="00B2348E" w:rsidP="004C7659">
      <w:pPr>
        <w:pStyle w:val="ListParagraph"/>
        <w:numPr>
          <w:ilvl w:val="0"/>
          <w:numId w:val="1"/>
        </w:numPr>
        <w:spacing w:after="0"/>
        <w:rPr>
          <w:sz w:val="20"/>
        </w:rPr>
      </w:pPr>
      <w:r w:rsidRPr="00B2348E">
        <w:rPr>
          <w:sz w:val="20"/>
        </w:rPr>
        <w:t>rappel de 24h (rétrospectif), description des repas</w:t>
      </w:r>
    </w:p>
    <w:p w:rsidR="00B2348E" w:rsidRDefault="00B2348E" w:rsidP="00B2348E">
      <w:pPr>
        <w:pStyle w:val="ListParagraph"/>
        <w:numPr>
          <w:ilvl w:val="0"/>
          <w:numId w:val="1"/>
        </w:numPr>
        <w:rPr>
          <w:sz w:val="20"/>
        </w:rPr>
      </w:pPr>
      <w:r>
        <w:rPr>
          <w:sz w:val="20"/>
        </w:rPr>
        <w:t>Enquête nutritionnelle de 3 jours prospective : chronophage mais offre infos détaillées.</w:t>
      </w:r>
    </w:p>
    <w:p w:rsidR="00B2348E" w:rsidRDefault="00B2348E" w:rsidP="004C7659">
      <w:pPr>
        <w:spacing w:after="0"/>
        <w:rPr>
          <w:sz w:val="20"/>
        </w:rPr>
      </w:pPr>
      <w:r w:rsidRPr="004C7659">
        <w:rPr>
          <w:b/>
          <w:sz w:val="20"/>
        </w:rPr>
        <w:t>Informations obtenues</w:t>
      </w:r>
      <w:r>
        <w:rPr>
          <w:sz w:val="20"/>
        </w:rPr>
        <w:t> :</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94"/>
        <w:gridCol w:w="5953"/>
      </w:tblGrid>
      <w:tr w:rsidR="004C7659" w:rsidTr="00F52349">
        <w:tc>
          <w:tcPr>
            <w:tcW w:w="3794" w:type="dxa"/>
          </w:tcPr>
          <w:p w:rsidR="004C7659" w:rsidRDefault="004C7659" w:rsidP="004C7659">
            <w:pPr>
              <w:pStyle w:val="ListParagraph"/>
              <w:numPr>
                <w:ilvl w:val="0"/>
                <w:numId w:val="1"/>
              </w:numPr>
              <w:rPr>
                <w:sz w:val="20"/>
              </w:rPr>
            </w:pPr>
            <w:r>
              <w:rPr>
                <w:sz w:val="20"/>
              </w:rPr>
              <w:t>Alimentation normale</w:t>
            </w:r>
          </w:p>
          <w:p w:rsidR="004C7659" w:rsidRDefault="004C7659" w:rsidP="004C7659">
            <w:pPr>
              <w:pStyle w:val="ListParagraph"/>
              <w:numPr>
                <w:ilvl w:val="0"/>
                <w:numId w:val="1"/>
              </w:numPr>
              <w:rPr>
                <w:sz w:val="20"/>
              </w:rPr>
            </w:pPr>
            <w:r>
              <w:rPr>
                <w:sz w:val="20"/>
              </w:rPr>
              <w:t>Anorexie</w:t>
            </w:r>
          </w:p>
          <w:p w:rsidR="004C7659" w:rsidRPr="004C7659" w:rsidRDefault="004C7659" w:rsidP="00B2348E">
            <w:pPr>
              <w:pStyle w:val="ListParagraph"/>
              <w:numPr>
                <w:ilvl w:val="0"/>
                <w:numId w:val="1"/>
              </w:numPr>
              <w:rPr>
                <w:sz w:val="20"/>
              </w:rPr>
            </w:pPr>
            <w:r>
              <w:rPr>
                <w:sz w:val="20"/>
              </w:rPr>
              <w:t>Difficultés socio-familiales</w:t>
            </w:r>
          </w:p>
        </w:tc>
        <w:tc>
          <w:tcPr>
            <w:tcW w:w="5953" w:type="dxa"/>
          </w:tcPr>
          <w:p w:rsidR="004C7659" w:rsidRDefault="004C7659" w:rsidP="004C7659">
            <w:pPr>
              <w:pStyle w:val="ListParagraph"/>
              <w:numPr>
                <w:ilvl w:val="0"/>
                <w:numId w:val="1"/>
              </w:numPr>
              <w:rPr>
                <w:sz w:val="20"/>
              </w:rPr>
            </w:pPr>
            <w:r>
              <w:rPr>
                <w:sz w:val="20"/>
              </w:rPr>
              <w:t>Erreurs alimentaires (ce qu’on voit le plus souvent)</w:t>
            </w:r>
          </w:p>
          <w:p w:rsidR="004C7659" w:rsidRPr="004C7659" w:rsidRDefault="004C7659" w:rsidP="00B2348E">
            <w:pPr>
              <w:pStyle w:val="ListParagraph"/>
              <w:numPr>
                <w:ilvl w:val="0"/>
                <w:numId w:val="1"/>
              </w:numPr>
              <w:rPr>
                <w:sz w:val="20"/>
              </w:rPr>
            </w:pPr>
            <w:r>
              <w:rPr>
                <w:sz w:val="20"/>
              </w:rPr>
              <w:t>Troubles du comportement alimentaire</w:t>
            </w:r>
          </w:p>
        </w:tc>
      </w:tr>
    </w:tbl>
    <w:p w:rsidR="004C7659" w:rsidRDefault="004C7659" w:rsidP="00F52349">
      <w:pPr>
        <w:spacing w:after="0"/>
        <w:rPr>
          <w:sz w:val="20"/>
        </w:rPr>
      </w:pPr>
    </w:p>
    <w:p w:rsidR="000773BB" w:rsidRDefault="000773BB" w:rsidP="00F52349">
      <w:pPr>
        <w:spacing w:after="0"/>
        <w:rPr>
          <w:sz w:val="20"/>
        </w:rPr>
      </w:pPr>
      <w:r w:rsidRPr="000773BB">
        <w:rPr>
          <w:b/>
          <w:sz w:val="20"/>
          <w:u w:val="single"/>
        </w:rPr>
        <w:t>Pertes excessives</w:t>
      </w:r>
      <w:r>
        <w:rPr>
          <w:sz w:val="20"/>
        </w:rPr>
        <w:t> :</w:t>
      </w:r>
    </w:p>
    <w:tbl>
      <w:tblPr>
        <w:tblStyle w:val="TableGrid"/>
        <w:tblW w:w="9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07"/>
        <w:gridCol w:w="4709"/>
      </w:tblGrid>
      <w:tr w:rsidR="00F52349" w:rsidTr="00F52349">
        <w:trPr>
          <w:trHeight w:val="793"/>
        </w:trPr>
        <w:tc>
          <w:tcPr>
            <w:tcW w:w="4707" w:type="dxa"/>
          </w:tcPr>
          <w:p w:rsidR="00F52349" w:rsidRDefault="00F52349" w:rsidP="00F52349">
            <w:pPr>
              <w:pStyle w:val="ListParagraph"/>
              <w:numPr>
                <w:ilvl w:val="0"/>
                <w:numId w:val="1"/>
              </w:numPr>
              <w:rPr>
                <w:sz w:val="20"/>
              </w:rPr>
            </w:pPr>
            <w:r>
              <w:rPr>
                <w:sz w:val="20"/>
              </w:rPr>
              <w:t>Selles (n°, quantité, consistance)</w:t>
            </w:r>
          </w:p>
          <w:p w:rsidR="00F52349" w:rsidRDefault="00F52349" w:rsidP="00F52349">
            <w:pPr>
              <w:pStyle w:val="ListParagraph"/>
              <w:numPr>
                <w:ilvl w:val="0"/>
                <w:numId w:val="1"/>
              </w:numPr>
              <w:rPr>
                <w:sz w:val="20"/>
              </w:rPr>
            </w:pPr>
            <w:r>
              <w:rPr>
                <w:sz w:val="20"/>
              </w:rPr>
              <w:t>Poids selles anamnestique vs mesuré</w:t>
            </w:r>
          </w:p>
          <w:p w:rsidR="00F52349" w:rsidRPr="00F52349" w:rsidRDefault="00F52349" w:rsidP="00F52349">
            <w:pPr>
              <w:pStyle w:val="ListParagraph"/>
              <w:numPr>
                <w:ilvl w:val="0"/>
                <w:numId w:val="1"/>
              </w:numPr>
              <w:rPr>
                <w:sz w:val="20"/>
              </w:rPr>
            </w:pPr>
            <w:r>
              <w:rPr>
                <w:sz w:val="20"/>
              </w:rPr>
              <w:t>Dosage graisses dans selles</w:t>
            </w:r>
          </w:p>
        </w:tc>
        <w:tc>
          <w:tcPr>
            <w:tcW w:w="4709" w:type="dxa"/>
          </w:tcPr>
          <w:p w:rsidR="00F52349" w:rsidRDefault="00F52349" w:rsidP="00F52349">
            <w:pPr>
              <w:pStyle w:val="ListParagraph"/>
              <w:numPr>
                <w:ilvl w:val="0"/>
                <w:numId w:val="1"/>
              </w:numPr>
              <w:rPr>
                <w:sz w:val="20"/>
              </w:rPr>
            </w:pPr>
            <w:r>
              <w:rPr>
                <w:sz w:val="20"/>
              </w:rPr>
              <w:t>Vomissements, régurgitations</w:t>
            </w:r>
          </w:p>
          <w:p w:rsidR="00F52349" w:rsidRPr="00F52349" w:rsidRDefault="00F52349" w:rsidP="00F52349">
            <w:pPr>
              <w:pStyle w:val="ListParagraph"/>
              <w:numPr>
                <w:ilvl w:val="0"/>
                <w:numId w:val="1"/>
              </w:numPr>
              <w:rPr>
                <w:sz w:val="20"/>
              </w:rPr>
            </w:pPr>
            <w:r>
              <w:rPr>
                <w:sz w:val="20"/>
              </w:rPr>
              <w:t>Urine (glucose = diabète)</w:t>
            </w:r>
          </w:p>
        </w:tc>
      </w:tr>
    </w:tbl>
    <w:p w:rsidR="00F52349" w:rsidRDefault="00F52349" w:rsidP="00F52349">
      <w:pPr>
        <w:spacing w:after="0"/>
        <w:rPr>
          <w:sz w:val="20"/>
        </w:rPr>
      </w:pPr>
    </w:p>
    <w:p w:rsidR="00F52349" w:rsidRPr="00F52349" w:rsidRDefault="00F52349" w:rsidP="000773BB">
      <w:pPr>
        <w:rPr>
          <w:sz w:val="20"/>
        </w:rPr>
      </w:pPr>
      <w:r>
        <w:rPr>
          <w:b/>
          <w:sz w:val="20"/>
          <w:u w:val="single"/>
        </w:rPr>
        <w:t>Malabsorption</w:t>
      </w:r>
      <w:r w:rsidRPr="00F52349">
        <w:rPr>
          <w:b/>
          <w:sz w:val="20"/>
        </w:rPr>
        <w:t> </w:t>
      </w:r>
      <w:r w:rsidRPr="00F52349">
        <w:rPr>
          <w:sz w:val="20"/>
        </w:rPr>
        <w:t>:</w:t>
      </w:r>
      <w:r w:rsidR="00CF1BDE">
        <w:rPr>
          <w:sz w:val="20"/>
        </w:rPr>
        <w:t xml:space="preserve"> combine diarrhées chroniques, douleurs </w:t>
      </w:r>
      <w:proofErr w:type="spellStart"/>
      <w:r w:rsidR="00CF1BDE">
        <w:rPr>
          <w:sz w:val="20"/>
        </w:rPr>
        <w:t>abdo</w:t>
      </w:r>
      <w:proofErr w:type="spellEnd"/>
      <w:r w:rsidR="00CF1BDE">
        <w:rPr>
          <w:sz w:val="20"/>
        </w:rPr>
        <w:t>/</w:t>
      </w:r>
      <w:proofErr w:type="spellStart"/>
      <w:r w:rsidR="00CF1BDE">
        <w:rPr>
          <w:sz w:val="20"/>
        </w:rPr>
        <w:t>abdo</w:t>
      </w:r>
      <w:proofErr w:type="spellEnd"/>
      <w:r w:rsidR="00CF1BDE">
        <w:rPr>
          <w:sz w:val="20"/>
        </w:rPr>
        <w:t xml:space="preserve"> ballonné et un retard staturo-pondéral.</w:t>
      </w:r>
    </w:p>
    <w:p w:rsidR="00CF1BDE" w:rsidRDefault="000773BB" w:rsidP="00CF1BDE">
      <w:pPr>
        <w:spacing w:after="0"/>
        <w:rPr>
          <w:sz w:val="20"/>
        </w:rPr>
      </w:pPr>
      <w:r w:rsidRPr="00F52349">
        <w:rPr>
          <w:b/>
          <w:sz w:val="20"/>
        </w:rPr>
        <w:t>Diarrhées chroniques</w:t>
      </w:r>
      <w:r w:rsidR="00CF1BDE">
        <w:rPr>
          <w:b/>
          <w:sz w:val="20"/>
        </w:rPr>
        <w:t xml:space="preserve"> - démarche</w:t>
      </w:r>
      <w:r>
        <w:rPr>
          <w:sz w:val="20"/>
        </w:rPr>
        <w:t> :</w:t>
      </w:r>
    </w:p>
    <w:p w:rsidR="00CF1BDE" w:rsidRDefault="00CF1BDE" w:rsidP="00CF1BDE">
      <w:pPr>
        <w:pStyle w:val="ListParagraph"/>
        <w:numPr>
          <w:ilvl w:val="0"/>
          <w:numId w:val="1"/>
        </w:numPr>
        <w:spacing w:after="0"/>
        <w:rPr>
          <w:sz w:val="20"/>
        </w:rPr>
      </w:pPr>
      <w:r>
        <w:rPr>
          <w:sz w:val="20"/>
        </w:rPr>
        <w:t xml:space="preserve">Exclure la possibilité de diarrhées paradoxales (est-ce qu’il y a une constipation </w:t>
      </w:r>
      <w:proofErr w:type="spellStart"/>
      <w:r>
        <w:rPr>
          <w:sz w:val="20"/>
        </w:rPr>
        <w:t>maj</w:t>
      </w:r>
      <w:proofErr w:type="spellEnd"/>
      <w:r>
        <w:rPr>
          <w:sz w:val="20"/>
        </w:rPr>
        <w:t xml:space="preserve"> sous-jacente ?)</w:t>
      </w:r>
    </w:p>
    <w:p w:rsidR="00CF1BDE" w:rsidRDefault="00CF1BDE" w:rsidP="00CF1BDE">
      <w:pPr>
        <w:pStyle w:val="ListParagraph"/>
        <w:numPr>
          <w:ilvl w:val="0"/>
          <w:numId w:val="1"/>
        </w:numPr>
        <w:spacing w:after="0"/>
        <w:rPr>
          <w:sz w:val="20"/>
        </w:rPr>
      </w:pPr>
      <w:r>
        <w:rPr>
          <w:sz w:val="20"/>
        </w:rPr>
        <w:t>Est-ce qu’il y a un ralentissement de la croissance ?</w:t>
      </w:r>
    </w:p>
    <w:p w:rsidR="00CF1BDE" w:rsidRDefault="00CF1BDE" w:rsidP="00CF1BDE">
      <w:pPr>
        <w:pStyle w:val="ListParagraph"/>
        <w:numPr>
          <w:ilvl w:val="0"/>
          <w:numId w:val="7"/>
        </w:numPr>
        <w:spacing w:after="0"/>
        <w:rPr>
          <w:sz w:val="20"/>
        </w:rPr>
      </w:pPr>
      <w:r>
        <w:rPr>
          <w:sz w:val="20"/>
        </w:rPr>
        <w:t>Oui : toujours investiguer</w:t>
      </w:r>
    </w:p>
    <w:p w:rsidR="00CF1BDE" w:rsidRDefault="00CF1BDE" w:rsidP="00CF1BDE">
      <w:pPr>
        <w:pStyle w:val="ListParagraph"/>
        <w:numPr>
          <w:ilvl w:val="0"/>
          <w:numId w:val="7"/>
        </w:numPr>
        <w:spacing w:after="0"/>
        <w:rPr>
          <w:sz w:val="20"/>
        </w:rPr>
      </w:pPr>
      <w:r>
        <w:rPr>
          <w:sz w:val="20"/>
        </w:rPr>
        <w:t xml:space="preserve">Non : investiguer si signes d’urgence (en ce cas, </w:t>
      </w:r>
      <w:r w:rsidR="00D4061A">
        <w:rPr>
          <w:sz w:val="20"/>
        </w:rPr>
        <w:t>il faut se dépêcher)</w:t>
      </w:r>
    </w:p>
    <w:p w:rsidR="00D4061A" w:rsidRDefault="00D4061A" w:rsidP="00D4061A">
      <w:pPr>
        <w:pStyle w:val="ListParagraph"/>
        <w:numPr>
          <w:ilvl w:val="0"/>
          <w:numId w:val="1"/>
        </w:numPr>
        <w:spacing w:after="0"/>
        <w:rPr>
          <w:sz w:val="20"/>
        </w:rPr>
      </w:pPr>
      <w:r>
        <w:rPr>
          <w:sz w:val="20"/>
        </w:rPr>
        <w:t>Est-ce que le volume des selles est augmenté ?</w:t>
      </w:r>
    </w:p>
    <w:p w:rsidR="00D4061A" w:rsidRDefault="00D4061A" w:rsidP="00D4061A">
      <w:pPr>
        <w:pStyle w:val="ListParagraph"/>
        <w:numPr>
          <w:ilvl w:val="0"/>
          <w:numId w:val="9"/>
        </w:numPr>
        <w:spacing w:after="0"/>
        <w:rPr>
          <w:sz w:val="20"/>
        </w:rPr>
      </w:pPr>
      <w:r>
        <w:rPr>
          <w:sz w:val="20"/>
        </w:rPr>
        <w:t>Non : se méfier d’une MICI. Faire FSC.</w:t>
      </w:r>
    </w:p>
    <w:p w:rsidR="00D4061A" w:rsidRDefault="00D4061A" w:rsidP="00D4061A">
      <w:pPr>
        <w:pStyle w:val="ListParagraph"/>
        <w:numPr>
          <w:ilvl w:val="0"/>
          <w:numId w:val="9"/>
        </w:numPr>
        <w:spacing w:after="0"/>
        <w:rPr>
          <w:sz w:val="20"/>
        </w:rPr>
      </w:pPr>
      <w:r>
        <w:rPr>
          <w:sz w:val="20"/>
        </w:rPr>
        <w:t xml:space="preserve">Oui : </w:t>
      </w:r>
    </w:p>
    <w:p w:rsidR="00D4061A" w:rsidRDefault="00D4061A" w:rsidP="00D4061A">
      <w:pPr>
        <w:pStyle w:val="ListParagraph"/>
        <w:spacing w:after="0"/>
        <w:ind w:left="1440"/>
        <w:rPr>
          <w:sz w:val="20"/>
        </w:rPr>
      </w:pPr>
      <w:r>
        <w:rPr>
          <w:sz w:val="20"/>
        </w:rPr>
        <w:t>S’il y a une malabsorption des graisses (selles molles, collantes et malodorantes)</w:t>
      </w:r>
    </w:p>
    <w:p w:rsidR="00D4061A" w:rsidRDefault="00D4061A" w:rsidP="00D4061A">
      <w:pPr>
        <w:pStyle w:val="ListParagraph"/>
        <w:numPr>
          <w:ilvl w:val="0"/>
          <w:numId w:val="11"/>
        </w:numPr>
        <w:spacing w:after="0"/>
        <w:rPr>
          <w:sz w:val="20"/>
        </w:rPr>
      </w:pPr>
      <w:r>
        <w:rPr>
          <w:sz w:val="20"/>
        </w:rPr>
        <w:t>Digestive : présence de globules lipidiques. Atteinte foie/pancréas.</w:t>
      </w:r>
    </w:p>
    <w:p w:rsidR="00D4061A" w:rsidRDefault="00D4061A" w:rsidP="00D4061A">
      <w:pPr>
        <w:pStyle w:val="ListParagraph"/>
        <w:numPr>
          <w:ilvl w:val="0"/>
          <w:numId w:val="11"/>
        </w:numPr>
        <w:spacing w:after="0"/>
        <w:rPr>
          <w:sz w:val="20"/>
        </w:rPr>
      </w:pPr>
      <w:r>
        <w:rPr>
          <w:sz w:val="20"/>
        </w:rPr>
        <w:t>Absorptive : présence de cristaux d’AG. DD large de tout ce qui peut endommager la muqueuse (sprue, giardase, intolérance aux protéines de lait de vache…)</w:t>
      </w:r>
    </w:p>
    <w:p w:rsidR="00D4061A" w:rsidRDefault="00D4061A" w:rsidP="00D4061A">
      <w:pPr>
        <w:spacing w:after="0"/>
        <w:ind w:left="1418"/>
        <w:rPr>
          <w:sz w:val="20"/>
        </w:rPr>
      </w:pPr>
      <w:r>
        <w:rPr>
          <w:sz w:val="20"/>
        </w:rPr>
        <w:t>S’il y a un volume augmenté d’eau : la diarrhée peut être</w:t>
      </w:r>
    </w:p>
    <w:p w:rsidR="00D4061A" w:rsidRDefault="00D4061A" w:rsidP="00D4061A">
      <w:pPr>
        <w:pStyle w:val="ListParagraph"/>
        <w:numPr>
          <w:ilvl w:val="0"/>
          <w:numId w:val="12"/>
        </w:numPr>
        <w:spacing w:after="0"/>
        <w:rPr>
          <w:sz w:val="20"/>
        </w:rPr>
      </w:pPr>
      <w:r>
        <w:rPr>
          <w:sz w:val="20"/>
        </w:rPr>
        <w:t>Osmotiques :</w:t>
      </w:r>
      <w:r w:rsidR="00F16955">
        <w:rPr>
          <w:sz w:val="20"/>
        </w:rPr>
        <w:t xml:space="preserve"> défaut de </w:t>
      </w:r>
      <w:proofErr w:type="spellStart"/>
      <w:r w:rsidR="00F16955">
        <w:rPr>
          <w:sz w:val="20"/>
        </w:rPr>
        <w:t>disaccharidase</w:t>
      </w:r>
      <w:proofErr w:type="spellEnd"/>
      <w:r w:rsidR="00F16955">
        <w:rPr>
          <w:sz w:val="20"/>
        </w:rPr>
        <w:t xml:space="preserve"> (ex intolérance au lactose par défaut de lactase), atteinte de transporteurs de monosaccharides, saturation des transporteurs (ex </w:t>
      </w:r>
      <w:proofErr w:type="spellStart"/>
      <w:r w:rsidR="00F16955">
        <w:rPr>
          <w:sz w:val="20"/>
        </w:rPr>
        <w:t>mannitor</w:t>
      </w:r>
      <w:proofErr w:type="spellEnd"/>
      <w:r w:rsidR="00F16955">
        <w:rPr>
          <w:sz w:val="20"/>
        </w:rPr>
        <w:t>, sorbitol).</w:t>
      </w:r>
    </w:p>
    <w:p w:rsidR="00D4061A" w:rsidRDefault="00D4061A" w:rsidP="00D4061A">
      <w:pPr>
        <w:pStyle w:val="ListParagraph"/>
        <w:numPr>
          <w:ilvl w:val="0"/>
          <w:numId w:val="12"/>
        </w:numPr>
        <w:spacing w:after="0"/>
        <w:rPr>
          <w:sz w:val="20"/>
        </w:rPr>
      </w:pPr>
      <w:r>
        <w:rPr>
          <w:sz w:val="20"/>
        </w:rPr>
        <w:t>Sécrétoire :</w:t>
      </w:r>
      <w:r w:rsidR="00F16955">
        <w:rPr>
          <w:sz w:val="20"/>
        </w:rPr>
        <w:t xml:space="preserve"> peut être </w:t>
      </w:r>
      <w:proofErr w:type="spellStart"/>
      <w:r w:rsidR="00F16955">
        <w:rPr>
          <w:sz w:val="20"/>
        </w:rPr>
        <w:t>sécrétagogue</w:t>
      </w:r>
      <w:proofErr w:type="spellEnd"/>
      <w:r w:rsidR="00F16955">
        <w:rPr>
          <w:sz w:val="20"/>
        </w:rPr>
        <w:t xml:space="preserve"> (toxines de C. difficile</w:t>
      </w:r>
      <w:r w:rsidR="00B56728">
        <w:rPr>
          <w:sz w:val="20"/>
        </w:rPr>
        <w:t>/choléra</w:t>
      </w:r>
      <w:r w:rsidR="00F16955">
        <w:rPr>
          <w:sz w:val="20"/>
        </w:rPr>
        <w:t xml:space="preserve"> ou sels biliaires non conjugués) ou primaire (rare : défaut de transporteurs, ex mucoviscidose → Cl</w:t>
      </w:r>
      <w:r w:rsidR="00F16955" w:rsidRPr="00F16955">
        <w:rPr>
          <w:sz w:val="20"/>
          <w:vertAlign w:val="superscript"/>
        </w:rPr>
        <w:t>-</w:t>
      </w:r>
      <w:r w:rsidR="00F16955">
        <w:rPr>
          <w:sz w:val="20"/>
        </w:rPr>
        <w:t>)</w:t>
      </w:r>
    </w:p>
    <w:p w:rsidR="00D4061A" w:rsidRPr="00D4061A" w:rsidRDefault="00F16955" w:rsidP="00D4061A">
      <w:pPr>
        <w:pStyle w:val="ListParagraph"/>
        <w:numPr>
          <w:ilvl w:val="0"/>
          <w:numId w:val="12"/>
        </w:numPr>
        <w:spacing w:after="0"/>
        <w:rPr>
          <w:sz w:val="20"/>
        </w:rPr>
      </w:pPr>
      <w:r>
        <w:rPr>
          <w:sz w:val="20"/>
        </w:rPr>
        <w:t>Du petit enfant :</w:t>
      </w:r>
      <w:r w:rsidR="00B56728">
        <w:rPr>
          <w:sz w:val="20"/>
        </w:rPr>
        <w:t xml:space="preserve"> fréquent et bénin (lié au régime ?). Disparaît vers 5 ans.</w:t>
      </w:r>
    </w:p>
    <w:p w:rsidR="00B56728" w:rsidRPr="00B56728" w:rsidRDefault="00B56728" w:rsidP="00B56728">
      <w:pPr>
        <w:spacing w:after="0"/>
        <w:rPr>
          <w:sz w:val="20"/>
        </w:rPr>
      </w:pPr>
      <w:r>
        <w:rPr>
          <w:sz w:val="20"/>
        </w:rPr>
        <w:lastRenderedPageBreak/>
        <w:t>Les syndromes de malabsorption généralisée comprennent : sprue, mucoviscidose, giardase, intolérance aux protéines de vache, éventuellement intolérance au lactose/</w:t>
      </w:r>
      <w:proofErr w:type="spellStart"/>
      <w:r>
        <w:rPr>
          <w:sz w:val="20"/>
        </w:rPr>
        <w:t>Crohn</w:t>
      </w:r>
      <w:proofErr w:type="spellEnd"/>
      <w:r>
        <w:rPr>
          <w:sz w:val="20"/>
        </w:rPr>
        <w:t>.</w:t>
      </w:r>
    </w:p>
    <w:p w:rsidR="00B56728" w:rsidRPr="00B56728" w:rsidRDefault="00B56728" w:rsidP="00B56728">
      <w:pPr>
        <w:spacing w:after="0"/>
        <w:rPr>
          <w:sz w:val="20"/>
        </w:rPr>
      </w:pPr>
    </w:p>
    <w:p w:rsidR="000773BB" w:rsidRDefault="000773BB" w:rsidP="000773BB">
      <w:pPr>
        <w:rPr>
          <w:sz w:val="20"/>
        </w:rPr>
      </w:pPr>
      <w:r w:rsidRPr="000773BB">
        <w:rPr>
          <w:b/>
          <w:sz w:val="20"/>
          <w:u w:val="single"/>
        </w:rPr>
        <w:t>Classification de la dénutrition</w:t>
      </w:r>
      <w:r>
        <w:rPr>
          <w:sz w:val="20"/>
        </w:rPr>
        <w:t> :</w:t>
      </w:r>
      <w:r w:rsidR="000F7AA2">
        <w:rPr>
          <w:sz w:val="20"/>
        </w:rPr>
        <w:t xml:space="preserve"> </w:t>
      </w:r>
      <w:r w:rsidR="00CC16EC">
        <w:rPr>
          <w:sz w:val="20"/>
        </w:rPr>
        <w:t>55% de la mortalité infantile dans le monde entier est due à la malnutrition. La prévalence de la malnutrition sévère (&gt;20% de la perte pondérale) est d’environ 10% dans les hôpitaux universitaires des pays développés. O</w:t>
      </w:r>
      <w:r w:rsidR="000F7AA2">
        <w:rPr>
          <w:sz w:val="20"/>
        </w:rPr>
        <w:t xml:space="preserve">n distingue la malnutrition </w:t>
      </w:r>
      <w:proofErr w:type="spellStart"/>
      <w:r w:rsidR="000F7AA2">
        <w:rPr>
          <w:sz w:val="20"/>
        </w:rPr>
        <w:t>protéino</w:t>
      </w:r>
      <w:proofErr w:type="spellEnd"/>
      <w:r w:rsidR="000F7AA2">
        <w:rPr>
          <w:sz w:val="20"/>
        </w:rPr>
        <w:t>-énergétique aiguë (</w:t>
      </w:r>
      <w:proofErr w:type="spellStart"/>
      <w:r w:rsidR="000F7AA2" w:rsidRPr="000F7AA2">
        <w:rPr>
          <w:sz w:val="20"/>
          <w:highlight w:val="yellow"/>
        </w:rPr>
        <w:t>wasted</w:t>
      </w:r>
      <w:proofErr w:type="spellEnd"/>
      <w:r w:rsidR="00617D65">
        <w:rPr>
          <w:sz w:val="20"/>
        </w:rPr>
        <w:t xml:space="preserve"> = chute de poids</w:t>
      </w:r>
      <w:r w:rsidR="000F7AA2">
        <w:rPr>
          <w:sz w:val="20"/>
        </w:rPr>
        <w:t>) et chronique (</w:t>
      </w:r>
      <w:proofErr w:type="spellStart"/>
      <w:r w:rsidR="000F7AA2" w:rsidRPr="000F7AA2">
        <w:rPr>
          <w:sz w:val="20"/>
          <w:highlight w:val="yellow"/>
        </w:rPr>
        <w:t>stunted</w:t>
      </w:r>
      <w:proofErr w:type="spellEnd"/>
      <w:r w:rsidR="00617D65">
        <w:rPr>
          <w:sz w:val="20"/>
        </w:rPr>
        <w:t xml:space="preserve"> = chute de taille</w:t>
      </w:r>
      <w:r w:rsidR="00CC16EC">
        <w:rPr>
          <w:sz w:val="20"/>
        </w:rPr>
        <w:t> : &gt;1 an</w:t>
      </w:r>
      <w:r w:rsidR="000F7AA2">
        <w:rPr>
          <w:sz w:val="20"/>
        </w:rPr>
        <w:t>).</w:t>
      </w:r>
    </w:p>
    <w:p w:rsidR="00CC16EC" w:rsidRDefault="00CC16EC" w:rsidP="00CC16EC">
      <w:pPr>
        <w:spacing w:after="0"/>
        <w:rPr>
          <w:sz w:val="20"/>
        </w:rPr>
      </w:pPr>
      <w:r>
        <w:rPr>
          <w:sz w:val="20"/>
        </w:rPr>
        <w:t>Calcul du poids pour l’âge : poids actuel/poids moyen attendu pour l’âge x 100</w:t>
      </w:r>
    </w:p>
    <w:p w:rsidR="00CC16EC" w:rsidRDefault="00CC16EC" w:rsidP="00CC16EC">
      <w:pPr>
        <w:spacing w:after="0"/>
        <w:rPr>
          <w:sz w:val="20"/>
        </w:rPr>
      </w:pPr>
      <w:r>
        <w:rPr>
          <w:sz w:val="20"/>
        </w:rPr>
        <w:t xml:space="preserve">Calcul de taille pour l’âge : </w:t>
      </w:r>
      <w:r w:rsidR="00617D65">
        <w:rPr>
          <w:sz w:val="20"/>
        </w:rPr>
        <w:t>taille</w:t>
      </w:r>
      <w:r>
        <w:rPr>
          <w:sz w:val="20"/>
        </w:rPr>
        <w:t xml:space="preserve"> actuel</w:t>
      </w:r>
      <w:r w:rsidR="00617D65">
        <w:rPr>
          <w:sz w:val="20"/>
        </w:rPr>
        <w:t>le</w:t>
      </w:r>
      <w:r>
        <w:rPr>
          <w:sz w:val="20"/>
        </w:rPr>
        <w:t>/taille moyenne attendue pour l’âge x 100</w:t>
      </w:r>
    </w:p>
    <w:p w:rsidR="00CC16EC" w:rsidRDefault="00CC16EC" w:rsidP="00CC16EC">
      <w:pPr>
        <w:spacing w:after="0"/>
        <w:rPr>
          <w:sz w:val="20"/>
        </w:rPr>
      </w:pPr>
      <w:r>
        <w:rPr>
          <w:sz w:val="20"/>
        </w:rPr>
        <w:t>Calcul du poids pour la taille : poids actuel/poids moyen attendu pour taille x 100</w:t>
      </w:r>
    </w:p>
    <w:p w:rsidR="00CC16EC" w:rsidRDefault="00CC16EC" w:rsidP="00CC16EC">
      <w:pPr>
        <w:spacing w:after="0"/>
        <w:rPr>
          <w:sz w:val="20"/>
        </w:rPr>
      </w:pPr>
    </w:p>
    <w:tbl>
      <w:tblPr>
        <w:tblStyle w:val="TableGrid"/>
        <w:tblW w:w="0" w:type="auto"/>
        <w:tblLook w:val="04A0"/>
      </w:tblPr>
      <w:tblGrid>
        <w:gridCol w:w="3070"/>
        <w:gridCol w:w="3071"/>
        <w:gridCol w:w="3071"/>
      </w:tblGrid>
      <w:tr w:rsidR="00CC16EC" w:rsidTr="00CC16EC">
        <w:tc>
          <w:tcPr>
            <w:tcW w:w="3070" w:type="dxa"/>
          </w:tcPr>
          <w:p w:rsidR="00CC16EC" w:rsidRPr="00984597" w:rsidRDefault="00CC16EC" w:rsidP="00984597">
            <w:pPr>
              <w:jc w:val="center"/>
              <w:rPr>
                <w:b/>
                <w:sz w:val="20"/>
              </w:rPr>
            </w:pPr>
            <w:r w:rsidRPr="00984597">
              <w:rPr>
                <w:b/>
                <w:sz w:val="20"/>
              </w:rPr>
              <w:t>Poids/taille</w:t>
            </w:r>
          </w:p>
        </w:tc>
        <w:tc>
          <w:tcPr>
            <w:tcW w:w="3071" w:type="dxa"/>
          </w:tcPr>
          <w:p w:rsidR="00CC16EC" w:rsidRPr="00984597" w:rsidRDefault="00CC16EC" w:rsidP="00984597">
            <w:pPr>
              <w:jc w:val="center"/>
              <w:rPr>
                <w:b/>
                <w:sz w:val="20"/>
              </w:rPr>
            </w:pPr>
            <w:r w:rsidRPr="00984597">
              <w:rPr>
                <w:b/>
                <w:sz w:val="20"/>
              </w:rPr>
              <w:t>Taille/âge</w:t>
            </w:r>
          </w:p>
        </w:tc>
        <w:tc>
          <w:tcPr>
            <w:tcW w:w="3071" w:type="dxa"/>
          </w:tcPr>
          <w:p w:rsidR="00CC16EC" w:rsidRPr="00984597" w:rsidRDefault="00CC16EC" w:rsidP="00984597">
            <w:pPr>
              <w:jc w:val="center"/>
              <w:rPr>
                <w:b/>
                <w:sz w:val="20"/>
              </w:rPr>
            </w:pPr>
            <w:r w:rsidRPr="00984597">
              <w:rPr>
                <w:b/>
                <w:sz w:val="20"/>
              </w:rPr>
              <w:t>Dénutrition</w:t>
            </w:r>
          </w:p>
        </w:tc>
      </w:tr>
      <w:tr w:rsidR="00CC16EC" w:rsidTr="00CC16EC">
        <w:tc>
          <w:tcPr>
            <w:tcW w:w="3070" w:type="dxa"/>
          </w:tcPr>
          <w:p w:rsidR="00CC16EC" w:rsidRDefault="00CC16EC" w:rsidP="00984597">
            <w:pPr>
              <w:jc w:val="center"/>
              <w:rPr>
                <w:sz w:val="20"/>
              </w:rPr>
            </w:pPr>
            <w:r>
              <w:rPr>
                <w:sz w:val="20"/>
              </w:rPr>
              <w:t>&gt;90%</w:t>
            </w:r>
          </w:p>
        </w:tc>
        <w:tc>
          <w:tcPr>
            <w:tcW w:w="3071" w:type="dxa"/>
          </w:tcPr>
          <w:p w:rsidR="00CC16EC" w:rsidRDefault="00CC16EC" w:rsidP="00984597">
            <w:pPr>
              <w:jc w:val="center"/>
              <w:rPr>
                <w:sz w:val="20"/>
              </w:rPr>
            </w:pPr>
            <w:r>
              <w:rPr>
                <w:sz w:val="20"/>
              </w:rPr>
              <w:t>&gt;95%</w:t>
            </w:r>
          </w:p>
        </w:tc>
        <w:tc>
          <w:tcPr>
            <w:tcW w:w="3071" w:type="dxa"/>
          </w:tcPr>
          <w:p w:rsidR="00CC16EC" w:rsidRDefault="00984597" w:rsidP="00984597">
            <w:pPr>
              <w:jc w:val="center"/>
              <w:rPr>
                <w:sz w:val="20"/>
              </w:rPr>
            </w:pPr>
            <w:r>
              <w:rPr>
                <w:sz w:val="20"/>
              </w:rPr>
              <w:t>Absente</w:t>
            </w:r>
          </w:p>
        </w:tc>
      </w:tr>
      <w:tr w:rsidR="00CC16EC" w:rsidTr="00CC16EC">
        <w:tc>
          <w:tcPr>
            <w:tcW w:w="3070" w:type="dxa"/>
          </w:tcPr>
          <w:p w:rsidR="00CC16EC" w:rsidRDefault="00CC16EC" w:rsidP="00984597">
            <w:pPr>
              <w:jc w:val="center"/>
              <w:rPr>
                <w:sz w:val="20"/>
              </w:rPr>
            </w:pPr>
            <w:r>
              <w:rPr>
                <w:sz w:val="20"/>
              </w:rPr>
              <w:t>80-90%</w:t>
            </w:r>
          </w:p>
        </w:tc>
        <w:tc>
          <w:tcPr>
            <w:tcW w:w="3071" w:type="dxa"/>
          </w:tcPr>
          <w:p w:rsidR="00CC16EC" w:rsidRDefault="00984597" w:rsidP="00984597">
            <w:pPr>
              <w:jc w:val="center"/>
              <w:rPr>
                <w:sz w:val="20"/>
              </w:rPr>
            </w:pPr>
            <w:r>
              <w:rPr>
                <w:sz w:val="20"/>
              </w:rPr>
              <w:t>85-94%</w:t>
            </w:r>
          </w:p>
        </w:tc>
        <w:tc>
          <w:tcPr>
            <w:tcW w:w="3071" w:type="dxa"/>
          </w:tcPr>
          <w:p w:rsidR="00CC16EC" w:rsidRDefault="00984597" w:rsidP="00984597">
            <w:pPr>
              <w:jc w:val="center"/>
              <w:rPr>
                <w:sz w:val="20"/>
              </w:rPr>
            </w:pPr>
            <w:r>
              <w:rPr>
                <w:sz w:val="20"/>
              </w:rPr>
              <w:t>Modérée</w:t>
            </w:r>
          </w:p>
        </w:tc>
      </w:tr>
      <w:tr w:rsidR="00CC16EC" w:rsidTr="00CC16EC">
        <w:tc>
          <w:tcPr>
            <w:tcW w:w="3070" w:type="dxa"/>
          </w:tcPr>
          <w:p w:rsidR="00CC16EC" w:rsidRDefault="00CC16EC" w:rsidP="00984597">
            <w:pPr>
              <w:jc w:val="center"/>
              <w:rPr>
                <w:sz w:val="20"/>
              </w:rPr>
            </w:pPr>
            <w:r>
              <w:rPr>
                <w:sz w:val="20"/>
              </w:rPr>
              <w:t>&lt; 80%</w:t>
            </w:r>
          </w:p>
        </w:tc>
        <w:tc>
          <w:tcPr>
            <w:tcW w:w="3071" w:type="dxa"/>
          </w:tcPr>
          <w:p w:rsidR="00CC16EC" w:rsidRDefault="00984597" w:rsidP="00984597">
            <w:pPr>
              <w:jc w:val="center"/>
              <w:rPr>
                <w:sz w:val="20"/>
              </w:rPr>
            </w:pPr>
            <w:r>
              <w:rPr>
                <w:sz w:val="20"/>
              </w:rPr>
              <w:t>&lt;85%</w:t>
            </w:r>
          </w:p>
        </w:tc>
        <w:tc>
          <w:tcPr>
            <w:tcW w:w="3071" w:type="dxa"/>
          </w:tcPr>
          <w:p w:rsidR="00CC16EC" w:rsidRDefault="00984597" w:rsidP="00984597">
            <w:pPr>
              <w:jc w:val="center"/>
              <w:rPr>
                <w:sz w:val="20"/>
              </w:rPr>
            </w:pPr>
            <w:r>
              <w:rPr>
                <w:sz w:val="20"/>
              </w:rPr>
              <w:t>Sévère</w:t>
            </w:r>
          </w:p>
        </w:tc>
      </w:tr>
    </w:tbl>
    <w:p w:rsidR="00CC16EC" w:rsidRDefault="00CC16EC" w:rsidP="00CC16EC">
      <w:pPr>
        <w:spacing w:after="0"/>
        <w:rPr>
          <w:sz w:val="20"/>
        </w:rPr>
      </w:pPr>
    </w:p>
    <w:p w:rsidR="004E3D5F" w:rsidRDefault="004E3D5F" w:rsidP="00CC16EC">
      <w:pPr>
        <w:spacing w:after="0"/>
        <w:rPr>
          <w:sz w:val="20"/>
        </w:rPr>
      </w:pPr>
      <w:r w:rsidRPr="00EF70D5">
        <w:rPr>
          <w:b/>
          <w:sz w:val="20"/>
        </w:rPr>
        <w:t>Signes cliniques</w:t>
      </w:r>
      <w:r>
        <w:rPr>
          <w:sz w:val="20"/>
        </w:rPr>
        <w:t> :</w:t>
      </w:r>
    </w:p>
    <w:p w:rsidR="004E3D5F" w:rsidRDefault="004E3D5F" w:rsidP="004E3D5F">
      <w:pPr>
        <w:pStyle w:val="ListParagraph"/>
        <w:numPr>
          <w:ilvl w:val="0"/>
          <w:numId w:val="1"/>
        </w:numPr>
        <w:spacing w:after="0"/>
        <w:rPr>
          <w:sz w:val="20"/>
        </w:rPr>
      </w:pPr>
      <w:r>
        <w:rPr>
          <w:sz w:val="20"/>
        </w:rPr>
        <w:t>Fonte du pannicule adipeux, fonte musculaire (fesses, cuisses, bras)</w:t>
      </w:r>
    </w:p>
    <w:p w:rsidR="004E3D5F" w:rsidRDefault="004E3D5F" w:rsidP="004E3D5F">
      <w:pPr>
        <w:pStyle w:val="ListParagraph"/>
        <w:numPr>
          <w:ilvl w:val="0"/>
          <w:numId w:val="1"/>
        </w:numPr>
        <w:spacing w:after="0"/>
        <w:rPr>
          <w:sz w:val="20"/>
        </w:rPr>
      </w:pPr>
      <w:r>
        <w:rPr>
          <w:sz w:val="20"/>
        </w:rPr>
        <w:t>Baisse de l’activité, hypothermie, hypotension</w:t>
      </w:r>
    </w:p>
    <w:p w:rsidR="004E3D5F" w:rsidRDefault="004E3D5F" w:rsidP="004E3D5F">
      <w:pPr>
        <w:pStyle w:val="ListParagraph"/>
        <w:numPr>
          <w:ilvl w:val="0"/>
          <w:numId w:val="1"/>
        </w:numPr>
        <w:spacing w:after="0"/>
        <w:rPr>
          <w:sz w:val="20"/>
        </w:rPr>
      </w:pPr>
      <w:r>
        <w:rPr>
          <w:sz w:val="20"/>
        </w:rPr>
        <w:t>Œdèmes (</w:t>
      </w:r>
      <w:r w:rsidR="00617D65">
        <w:rPr>
          <w:sz w:val="20"/>
        </w:rPr>
        <w:t>cave ! Trompeur car cache maigreur)</w:t>
      </w:r>
      <w:r>
        <w:rPr>
          <w:sz w:val="20"/>
        </w:rPr>
        <w:t>, troubles des phanères, baisse du système immunitaire</w:t>
      </w:r>
    </w:p>
    <w:p w:rsidR="00EF70D5" w:rsidRDefault="00EF70D5" w:rsidP="00EF70D5">
      <w:pPr>
        <w:spacing w:after="0"/>
        <w:rPr>
          <w:sz w:val="20"/>
        </w:rPr>
      </w:pPr>
    </w:p>
    <w:p w:rsidR="00EF70D5" w:rsidRDefault="00EF70D5" w:rsidP="00EF70D5">
      <w:pPr>
        <w:spacing w:after="0"/>
        <w:rPr>
          <w:sz w:val="20"/>
        </w:rPr>
      </w:pPr>
      <w:r w:rsidRPr="00EF70D5">
        <w:rPr>
          <w:b/>
          <w:sz w:val="20"/>
        </w:rPr>
        <w:t>Formes sévères de malnutrition</w:t>
      </w:r>
      <w:r w:rsidR="00617D65">
        <w:rPr>
          <w:b/>
          <w:sz w:val="20"/>
        </w:rPr>
        <w:t xml:space="preserve"> </w:t>
      </w:r>
      <w:proofErr w:type="spellStart"/>
      <w:r w:rsidR="00617D65">
        <w:rPr>
          <w:b/>
          <w:sz w:val="20"/>
        </w:rPr>
        <w:t>protéino</w:t>
      </w:r>
      <w:proofErr w:type="spellEnd"/>
      <w:r w:rsidR="00617D65">
        <w:rPr>
          <w:b/>
          <w:sz w:val="20"/>
        </w:rPr>
        <w:t>-énergétique (MPE)</w:t>
      </w:r>
      <w:r>
        <w:rPr>
          <w:sz w:val="20"/>
        </w:rPr>
        <w:t> :</w:t>
      </w:r>
    </w:p>
    <w:p w:rsidR="00EF70D5" w:rsidRDefault="00EF70D5" w:rsidP="00EF70D5">
      <w:pPr>
        <w:pStyle w:val="ListParagraph"/>
        <w:numPr>
          <w:ilvl w:val="0"/>
          <w:numId w:val="1"/>
        </w:numPr>
        <w:spacing w:after="0"/>
        <w:rPr>
          <w:sz w:val="20"/>
        </w:rPr>
      </w:pPr>
      <w:r>
        <w:rPr>
          <w:sz w:val="20"/>
        </w:rPr>
        <w:t>Marasme : fréquent (&gt;95% des cas de MPE</w:t>
      </w:r>
      <w:r w:rsidR="00837771">
        <w:rPr>
          <w:sz w:val="20"/>
        </w:rPr>
        <w:t>)</w:t>
      </w:r>
      <w:r>
        <w:rPr>
          <w:sz w:val="20"/>
        </w:rPr>
        <w:t>. Installation clinique lente, progressive</w:t>
      </w:r>
    </w:p>
    <w:p w:rsidR="00EF70D5" w:rsidRPr="00EF70D5" w:rsidRDefault="00EF70D5" w:rsidP="00EF70D5">
      <w:pPr>
        <w:pStyle w:val="ListParagraph"/>
        <w:numPr>
          <w:ilvl w:val="0"/>
          <w:numId w:val="13"/>
        </w:numPr>
        <w:spacing w:after="0"/>
        <w:rPr>
          <w:sz w:val="20"/>
        </w:rPr>
      </w:pPr>
      <w:r>
        <w:rPr>
          <w:sz w:val="20"/>
        </w:rPr>
        <w:t xml:space="preserve">Émaciation </w:t>
      </w:r>
      <w:r w:rsidRPr="00EF70D5">
        <w:rPr>
          <w:sz w:val="20"/>
        </w:rPr>
        <w:t>grave</w:t>
      </w:r>
      <w:r w:rsidRPr="00EF70D5">
        <w:rPr>
          <w:sz w:val="20"/>
        </w:rPr>
        <w:tab/>
      </w:r>
      <w:r w:rsidRPr="00EF70D5">
        <w:rPr>
          <w:sz w:val="20"/>
        </w:rPr>
        <w:tab/>
      </w:r>
      <w:r w:rsidRPr="00EF70D5">
        <w:rPr>
          <w:sz w:val="20"/>
        </w:rPr>
        <w:tab/>
      </w:r>
    </w:p>
    <w:p w:rsidR="00EF70D5" w:rsidRPr="00EF70D5" w:rsidRDefault="00EF70D5" w:rsidP="00EF70D5">
      <w:pPr>
        <w:pStyle w:val="ListParagraph"/>
        <w:numPr>
          <w:ilvl w:val="0"/>
          <w:numId w:val="13"/>
        </w:numPr>
        <w:spacing w:after="0"/>
        <w:rPr>
          <w:sz w:val="20"/>
        </w:rPr>
      </w:pPr>
      <w:r w:rsidRPr="00EF70D5">
        <w:rPr>
          <w:sz w:val="20"/>
        </w:rPr>
        <w:t>Maigreur</w:t>
      </w:r>
      <w:r>
        <w:rPr>
          <w:sz w:val="20"/>
        </w:rPr>
        <w:t xml:space="preserve"> </w:t>
      </w:r>
      <w:r w:rsidRPr="00EF70D5">
        <w:rPr>
          <w:sz w:val="20"/>
        </w:rPr>
        <w:t>+++</w:t>
      </w:r>
      <w:r w:rsidRPr="00EF70D5">
        <w:rPr>
          <w:sz w:val="20"/>
        </w:rPr>
        <w:tab/>
      </w:r>
    </w:p>
    <w:p w:rsidR="00EF70D5" w:rsidRPr="00EF70D5" w:rsidRDefault="00EF70D5" w:rsidP="00EF70D5">
      <w:pPr>
        <w:pStyle w:val="ListParagraph"/>
        <w:numPr>
          <w:ilvl w:val="0"/>
          <w:numId w:val="13"/>
        </w:numPr>
        <w:spacing w:after="0"/>
        <w:rPr>
          <w:sz w:val="20"/>
        </w:rPr>
      </w:pPr>
      <w:r>
        <w:rPr>
          <w:sz w:val="20"/>
        </w:rPr>
        <w:t xml:space="preserve">Peau </w:t>
      </w:r>
      <w:r w:rsidRPr="00EF70D5">
        <w:rPr>
          <w:sz w:val="20"/>
        </w:rPr>
        <w:t>sur</w:t>
      </w:r>
      <w:r>
        <w:rPr>
          <w:sz w:val="20"/>
        </w:rPr>
        <w:t xml:space="preserve"> </w:t>
      </w:r>
      <w:r w:rsidRPr="00EF70D5">
        <w:rPr>
          <w:sz w:val="20"/>
        </w:rPr>
        <w:t>les</w:t>
      </w:r>
      <w:r>
        <w:rPr>
          <w:sz w:val="20"/>
        </w:rPr>
        <w:t xml:space="preserve"> </w:t>
      </w:r>
      <w:r w:rsidRPr="00EF70D5">
        <w:rPr>
          <w:sz w:val="20"/>
        </w:rPr>
        <w:t>os</w:t>
      </w:r>
      <w:r w:rsidRPr="00EF70D5">
        <w:rPr>
          <w:sz w:val="20"/>
        </w:rPr>
        <w:tab/>
      </w:r>
    </w:p>
    <w:p w:rsidR="00EF70D5" w:rsidRPr="00EF70D5" w:rsidRDefault="00EF70D5" w:rsidP="00EF70D5">
      <w:pPr>
        <w:pStyle w:val="ListParagraph"/>
        <w:numPr>
          <w:ilvl w:val="0"/>
          <w:numId w:val="13"/>
        </w:numPr>
        <w:spacing w:after="0"/>
        <w:rPr>
          <w:sz w:val="20"/>
        </w:rPr>
      </w:pPr>
      <w:r w:rsidRPr="00EF70D5">
        <w:rPr>
          <w:sz w:val="20"/>
        </w:rPr>
        <w:t>Hypotrophie</w:t>
      </w:r>
      <w:r>
        <w:rPr>
          <w:sz w:val="20"/>
        </w:rPr>
        <w:t xml:space="preserve"> </w:t>
      </w:r>
      <w:r w:rsidRPr="00EF70D5">
        <w:rPr>
          <w:sz w:val="20"/>
        </w:rPr>
        <w:t>musculaire</w:t>
      </w:r>
      <w:r w:rsidRPr="00EF70D5">
        <w:rPr>
          <w:sz w:val="20"/>
        </w:rPr>
        <w:tab/>
      </w:r>
    </w:p>
    <w:p w:rsidR="00EF70D5" w:rsidRPr="00EF70D5" w:rsidRDefault="00EF70D5" w:rsidP="00EF70D5">
      <w:pPr>
        <w:pStyle w:val="ListParagraph"/>
        <w:numPr>
          <w:ilvl w:val="0"/>
          <w:numId w:val="13"/>
        </w:numPr>
        <w:spacing w:after="0"/>
        <w:rPr>
          <w:sz w:val="20"/>
        </w:rPr>
      </w:pPr>
      <w:r w:rsidRPr="00EF70D5">
        <w:rPr>
          <w:sz w:val="20"/>
        </w:rPr>
        <w:t>Hypotrophie du</w:t>
      </w:r>
      <w:r w:rsidRPr="00EF70D5">
        <w:rPr>
          <w:sz w:val="20"/>
        </w:rPr>
        <w:tab/>
        <w:t>tissu adipeux sous-cutané</w:t>
      </w:r>
      <w:r w:rsidRPr="00EF70D5">
        <w:rPr>
          <w:sz w:val="20"/>
        </w:rPr>
        <w:tab/>
        <w:t>et viscéral ; petit</w:t>
      </w:r>
      <w:r>
        <w:rPr>
          <w:sz w:val="20"/>
        </w:rPr>
        <w:t xml:space="preserve"> </w:t>
      </w:r>
      <w:r w:rsidRPr="00EF70D5">
        <w:rPr>
          <w:sz w:val="20"/>
        </w:rPr>
        <w:t>foie</w:t>
      </w:r>
      <w:r>
        <w:rPr>
          <w:sz w:val="20"/>
        </w:rPr>
        <w:t xml:space="preserve"> </w:t>
      </w:r>
      <w:r w:rsidRPr="00EF70D5">
        <w:rPr>
          <w:sz w:val="20"/>
        </w:rPr>
        <w:t>à</w:t>
      </w:r>
      <w:r>
        <w:rPr>
          <w:sz w:val="20"/>
        </w:rPr>
        <w:t xml:space="preserve"> </w:t>
      </w:r>
      <w:r w:rsidRPr="00EF70D5">
        <w:rPr>
          <w:sz w:val="20"/>
        </w:rPr>
        <w:t>la</w:t>
      </w:r>
      <w:r>
        <w:rPr>
          <w:sz w:val="20"/>
        </w:rPr>
        <w:t xml:space="preserve"> </w:t>
      </w:r>
      <w:r w:rsidRPr="00EF70D5">
        <w:rPr>
          <w:sz w:val="20"/>
        </w:rPr>
        <w:t>palpation</w:t>
      </w:r>
      <w:r w:rsidRPr="00EF70D5">
        <w:rPr>
          <w:sz w:val="20"/>
        </w:rPr>
        <w:tab/>
      </w:r>
    </w:p>
    <w:p w:rsidR="00EF70D5" w:rsidRPr="00EF70D5" w:rsidRDefault="00EF70D5" w:rsidP="00EF70D5">
      <w:pPr>
        <w:pStyle w:val="ListParagraph"/>
        <w:numPr>
          <w:ilvl w:val="0"/>
          <w:numId w:val="13"/>
        </w:numPr>
        <w:spacing w:after="0"/>
        <w:rPr>
          <w:sz w:val="20"/>
        </w:rPr>
      </w:pPr>
      <w:r w:rsidRPr="00EF70D5">
        <w:rPr>
          <w:sz w:val="20"/>
        </w:rPr>
        <w:t>Grosse</w:t>
      </w:r>
      <w:r w:rsidR="00617D65">
        <w:rPr>
          <w:sz w:val="20"/>
        </w:rPr>
        <w:t xml:space="preserve"> </w:t>
      </w:r>
      <w:r w:rsidRPr="00EF70D5">
        <w:rPr>
          <w:sz w:val="20"/>
        </w:rPr>
        <w:t>tête</w:t>
      </w:r>
      <w:r>
        <w:rPr>
          <w:sz w:val="20"/>
        </w:rPr>
        <w:t xml:space="preserve"> </w:t>
      </w:r>
      <w:r w:rsidRPr="00EF70D5">
        <w:rPr>
          <w:sz w:val="20"/>
        </w:rPr>
        <w:t>relative</w:t>
      </w:r>
      <w:r>
        <w:rPr>
          <w:sz w:val="20"/>
        </w:rPr>
        <w:t xml:space="preserve"> </w:t>
      </w:r>
      <w:r w:rsidRPr="00EF70D5">
        <w:rPr>
          <w:sz w:val="20"/>
        </w:rPr>
        <w:t>(enfants)</w:t>
      </w:r>
      <w:r w:rsidRPr="00EF70D5">
        <w:rPr>
          <w:sz w:val="20"/>
        </w:rPr>
        <w:tab/>
      </w:r>
    </w:p>
    <w:p w:rsidR="00EF70D5" w:rsidRDefault="00617D65" w:rsidP="00EF70D5">
      <w:pPr>
        <w:pStyle w:val="ListParagraph"/>
        <w:numPr>
          <w:ilvl w:val="0"/>
          <w:numId w:val="13"/>
        </w:numPr>
        <w:spacing w:after="0"/>
        <w:rPr>
          <w:sz w:val="20"/>
        </w:rPr>
      </w:pPr>
      <w:r>
        <w:rPr>
          <w:sz w:val="20"/>
        </w:rPr>
        <w:t>I</w:t>
      </w:r>
      <w:r w:rsidR="00EF70D5" w:rsidRPr="00EF70D5">
        <w:rPr>
          <w:sz w:val="20"/>
        </w:rPr>
        <w:t>rritabilité,</w:t>
      </w:r>
      <w:r w:rsidR="00EF70D5">
        <w:rPr>
          <w:sz w:val="20"/>
        </w:rPr>
        <w:t xml:space="preserve"> </w:t>
      </w:r>
      <w:r w:rsidR="00EF70D5" w:rsidRPr="00EF70D5">
        <w:rPr>
          <w:sz w:val="20"/>
        </w:rPr>
        <w:t>apathie,</w:t>
      </w:r>
      <w:r w:rsidR="00EF70D5">
        <w:rPr>
          <w:sz w:val="20"/>
        </w:rPr>
        <w:t xml:space="preserve"> </w:t>
      </w:r>
      <w:r w:rsidR="00EF70D5" w:rsidRPr="00EF70D5">
        <w:rPr>
          <w:sz w:val="20"/>
        </w:rPr>
        <w:t>tristesse,</w:t>
      </w:r>
      <w:r w:rsidR="00EF70D5">
        <w:rPr>
          <w:sz w:val="20"/>
        </w:rPr>
        <w:t xml:space="preserve"> </w:t>
      </w:r>
      <w:r w:rsidR="00EF70D5" w:rsidRPr="00EF70D5">
        <w:rPr>
          <w:sz w:val="20"/>
        </w:rPr>
        <w:t>dépression</w:t>
      </w:r>
      <w:r w:rsidR="00EF70D5" w:rsidRPr="00EF70D5">
        <w:rPr>
          <w:sz w:val="20"/>
        </w:rPr>
        <w:tab/>
      </w:r>
      <w:r w:rsidR="00EF70D5" w:rsidRPr="00EF70D5">
        <w:rPr>
          <w:sz w:val="20"/>
        </w:rPr>
        <w:cr/>
      </w:r>
    </w:p>
    <w:p w:rsidR="00EF70D5" w:rsidRDefault="00EF70D5" w:rsidP="00EF70D5">
      <w:pPr>
        <w:pStyle w:val="ListParagraph"/>
        <w:numPr>
          <w:ilvl w:val="0"/>
          <w:numId w:val="1"/>
        </w:numPr>
        <w:spacing w:after="0"/>
        <w:rPr>
          <w:sz w:val="20"/>
        </w:rPr>
      </w:pPr>
      <w:r w:rsidRPr="00EF70D5">
        <w:rPr>
          <w:sz w:val="20"/>
          <w:highlight w:val="yellow"/>
        </w:rPr>
        <w:t>Kwashiorkor</w:t>
      </w:r>
      <w:r>
        <w:rPr>
          <w:sz w:val="20"/>
        </w:rPr>
        <w:t> : rare (&lt;5% des MPE). Installation clinique brusque</w:t>
      </w:r>
    </w:p>
    <w:p w:rsidR="00EF70D5" w:rsidRPr="00EF70D5" w:rsidRDefault="00EF70D5" w:rsidP="00EF70D5">
      <w:pPr>
        <w:pStyle w:val="ListParagraph"/>
        <w:numPr>
          <w:ilvl w:val="0"/>
          <w:numId w:val="14"/>
        </w:numPr>
        <w:spacing w:after="0"/>
        <w:rPr>
          <w:sz w:val="20"/>
        </w:rPr>
      </w:pPr>
      <w:r w:rsidRPr="00EF70D5">
        <w:rPr>
          <w:sz w:val="20"/>
        </w:rPr>
        <w:t>Malnutrition</w:t>
      </w:r>
      <w:r>
        <w:rPr>
          <w:sz w:val="20"/>
        </w:rPr>
        <w:t xml:space="preserve"> </w:t>
      </w:r>
      <w:r w:rsidRPr="00EF70D5">
        <w:rPr>
          <w:sz w:val="20"/>
        </w:rPr>
        <w:t>avec</w:t>
      </w:r>
      <w:r>
        <w:rPr>
          <w:sz w:val="20"/>
        </w:rPr>
        <w:t xml:space="preserve"> </w:t>
      </w:r>
      <w:r w:rsidR="00837771" w:rsidRPr="00EF70D5">
        <w:rPr>
          <w:sz w:val="20"/>
        </w:rPr>
        <w:t>œdème</w:t>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w:t>
      </w:r>
      <w:r>
        <w:rPr>
          <w:sz w:val="20"/>
        </w:rPr>
        <w:t xml:space="preserve">Face </w:t>
      </w:r>
      <w:r w:rsidRPr="00EF70D5">
        <w:rPr>
          <w:sz w:val="20"/>
        </w:rPr>
        <w:t>de</w:t>
      </w:r>
      <w:r>
        <w:rPr>
          <w:sz w:val="20"/>
        </w:rPr>
        <w:t xml:space="preserve"> lune </w:t>
      </w:r>
      <w:r w:rsidRPr="00EF70D5">
        <w:rPr>
          <w:sz w:val="20"/>
        </w:rPr>
        <w:t>»</w:t>
      </w:r>
      <w:r w:rsidRPr="00EF70D5">
        <w:rPr>
          <w:sz w:val="20"/>
        </w:rPr>
        <w:tab/>
      </w:r>
    </w:p>
    <w:p w:rsidR="00EF70D5" w:rsidRPr="00EF70D5" w:rsidRDefault="00EF70D5" w:rsidP="00EF70D5">
      <w:pPr>
        <w:pStyle w:val="ListParagraph"/>
        <w:numPr>
          <w:ilvl w:val="0"/>
          <w:numId w:val="14"/>
        </w:numPr>
        <w:spacing w:after="0"/>
        <w:rPr>
          <w:sz w:val="20"/>
        </w:rPr>
      </w:pPr>
      <w:r>
        <w:rPr>
          <w:sz w:val="20"/>
        </w:rPr>
        <w:t xml:space="preserve">Chute temporale </w:t>
      </w:r>
      <w:r w:rsidRPr="00EF70D5">
        <w:rPr>
          <w:sz w:val="20"/>
        </w:rPr>
        <w:t>et</w:t>
      </w:r>
      <w:r>
        <w:rPr>
          <w:sz w:val="20"/>
        </w:rPr>
        <w:t xml:space="preserve"> </w:t>
      </w:r>
      <w:r w:rsidRPr="00EF70D5">
        <w:rPr>
          <w:sz w:val="20"/>
        </w:rPr>
        <w:t>décoloration</w:t>
      </w:r>
      <w:r>
        <w:rPr>
          <w:sz w:val="20"/>
        </w:rPr>
        <w:t xml:space="preserve"> </w:t>
      </w:r>
      <w:r w:rsidRPr="00EF70D5">
        <w:rPr>
          <w:sz w:val="20"/>
        </w:rPr>
        <w:t>des</w:t>
      </w:r>
      <w:r>
        <w:rPr>
          <w:sz w:val="20"/>
        </w:rPr>
        <w:t xml:space="preserve"> </w:t>
      </w:r>
      <w:r w:rsidRPr="00EF70D5">
        <w:rPr>
          <w:sz w:val="20"/>
        </w:rPr>
        <w:t>cheveux</w:t>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Hyper-</w:t>
      </w:r>
      <w:r w:rsidRPr="00EF70D5">
        <w:rPr>
          <w:sz w:val="20"/>
        </w:rPr>
        <w:tab/>
        <w:t>et</w:t>
      </w:r>
      <w:r>
        <w:rPr>
          <w:sz w:val="20"/>
        </w:rPr>
        <w:t xml:space="preserve"> </w:t>
      </w:r>
      <w:r w:rsidRPr="00EF70D5">
        <w:rPr>
          <w:sz w:val="20"/>
        </w:rPr>
        <w:t>dépigmentation</w:t>
      </w:r>
      <w:r>
        <w:rPr>
          <w:sz w:val="20"/>
        </w:rPr>
        <w:t xml:space="preserve"> </w:t>
      </w:r>
      <w:r w:rsidRPr="00EF70D5">
        <w:rPr>
          <w:sz w:val="20"/>
        </w:rPr>
        <w:t>de</w:t>
      </w:r>
      <w:r>
        <w:rPr>
          <w:sz w:val="20"/>
        </w:rPr>
        <w:t xml:space="preserve"> </w:t>
      </w:r>
      <w:r w:rsidRPr="00EF70D5">
        <w:rPr>
          <w:sz w:val="20"/>
        </w:rPr>
        <w:t>la</w:t>
      </w:r>
      <w:r>
        <w:rPr>
          <w:sz w:val="20"/>
        </w:rPr>
        <w:t xml:space="preserve"> </w:t>
      </w:r>
      <w:r w:rsidRPr="00EF70D5">
        <w:rPr>
          <w:sz w:val="20"/>
        </w:rPr>
        <w:t>peau</w:t>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Lésions</w:t>
      </w:r>
      <w:r>
        <w:rPr>
          <w:sz w:val="20"/>
        </w:rPr>
        <w:t xml:space="preserve"> </w:t>
      </w:r>
      <w:proofErr w:type="spellStart"/>
      <w:r w:rsidRPr="00EF70D5">
        <w:rPr>
          <w:sz w:val="20"/>
        </w:rPr>
        <w:t>érythémato</w:t>
      </w:r>
      <w:proofErr w:type="spellEnd"/>
      <w:r w:rsidRPr="00EF70D5">
        <w:rPr>
          <w:sz w:val="20"/>
        </w:rPr>
        <w:t>-bulleuses</w:t>
      </w:r>
      <w:r>
        <w:rPr>
          <w:sz w:val="20"/>
        </w:rPr>
        <w:t xml:space="preserve">  ~ </w:t>
      </w:r>
      <w:r w:rsidRPr="00EF70D5">
        <w:rPr>
          <w:sz w:val="20"/>
        </w:rPr>
        <w:t>brûlures</w:t>
      </w:r>
      <w:r w:rsidRPr="00EF70D5">
        <w:rPr>
          <w:sz w:val="20"/>
        </w:rPr>
        <w:tab/>
      </w:r>
      <w:r w:rsidRPr="00EF70D5">
        <w:rPr>
          <w:sz w:val="20"/>
        </w:rPr>
        <w:tab/>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Tissu adipeux sous-cutané et viscéral conservé gros foie à la</w:t>
      </w:r>
      <w:r>
        <w:rPr>
          <w:sz w:val="20"/>
        </w:rPr>
        <w:t xml:space="preserve"> </w:t>
      </w:r>
      <w:r w:rsidRPr="00EF70D5">
        <w:rPr>
          <w:sz w:val="20"/>
        </w:rPr>
        <w:t>palpation</w:t>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Lésions</w:t>
      </w:r>
      <w:r>
        <w:rPr>
          <w:sz w:val="20"/>
        </w:rPr>
        <w:t xml:space="preserve"> </w:t>
      </w:r>
      <w:r w:rsidRPr="00EF70D5">
        <w:rPr>
          <w:sz w:val="20"/>
        </w:rPr>
        <w:t>péri</w:t>
      </w:r>
      <w:r w:rsidR="00837771">
        <w:rPr>
          <w:sz w:val="20"/>
        </w:rPr>
        <w:t>-</w:t>
      </w:r>
      <w:proofErr w:type="spellStart"/>
      <w:r w:rsidRPr="00EF70D5">
        <w:rPr>
          <w:sz w:val="20"/>
        </w:rPr>
        <w:t>oriﬁcielles</w:t>
      </w:r>
      <w:proofErr w:type="spellEnd"/>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Hypotrophie</w:t>
      </w:r>
      <w:r>
        <w:rPr>
          <w:sz w:val="20"/>
        </w:rPr>
        <w:t xml:space="preserve"> </w:t>
      </w:r>
      <w:r w:rsidRPr="00EF70D5">
        <w:rPr>
          <w:sz w:val="20"/>
        </w:rPr>
        <w:t>musculaire</w:t>
      </w:r>
      <w:r w:rsidRPr="00EF70D5">
        <w:rPr>
          <w:sz w:val="20"/>
        </w:rPr>
        <w:tab/>
      </w:r>
    </w:p>
    <w:p w:rsidR="00EF70D5" w:rsidRPr="00EF70D5" w:rsidRDefault="00EF70D5" w:rsidP="00EF70D5">
      <w:pPr>
        <w:pStyle w:val="ListParagraph"/>
        <w:numPr>
          <w:ilvl w:val="0"/>
          <w:numId w:val="14"/>
        </w:numPr>
        <w:spacing w:after="0"/>
        <w:rPr>
          <w:sz w:val="20"/>
        </w:rPr>
      </w:pPr>
      <w:r w:rsidRPr="00EF70D5">
        <w:rPr>
          <w:sz w:val="20"/>
        </w:rPr>
        <w:t>Irritabilité,</w:t>
      </w:r>
      <w:r>
        <w:rPr>
          <w:sz w:val="20"/>
        </w:rPr>
        <w:t xml:space="preserve"> </w:t>
      </w:r>
      <w:r w:rsidRPr="00EF70D5">
        <w:rPr>
          <w:sz w:val="20"/>
        </w:rPr>
        <w:t>apathie,</w:t>
      </w:r>
      <w:r>
        <w:rPr>
          <w:sz w:val="20"/>
        </w:rPr>
        <w:t xml:space="preserve"> </w:t>
      </w:r>
      <w:r w:rsidRPr="00EF70D5">
        <w:rPr>
          <w:sz w:val="20"/>
        </w:rPr>
        <w:t>tristesse,</w:t>
      </w:r>
      <w:r>
        <w:rPr>
          <w:sz w:val="20"/>
        </w:rPr>
        <w:t xml:space="preserve"> </w:t>
      </w:r>
      <w:r w:rsidRPr="00EF70D5">
        <w:rPr>
          <w:sz w:val="20"/>
        </w:rPr>
        <w:t>dépression</w:t>
      </w:r>
      <w:r w:rsidRPr="00EF70D5">
        <w:rPr>
          <w:sz w:val="20"/>
        </w:rPr>
        <w:tab/>
      </w:r>
    </w:p>
    <w:p w:rsidR="00EF70D5" w:rsidRDefault="00617D65" w:rsidP="00EF70D5">
      <w:pPr>
        <w:pStyle w:val="ListParagraph"/>
        <w:numPr>
          <w:ilvl w:val="0"/>
          <w:numId w:val="14"/>
        </w:numPr>
        <w:spacing w:after="0"/>
        <w:rPr>
          <w:sz w:val="20"/>
        </w:rPr>
      </w:pPr>
      <w:proofErr w:type="spellStart"/>
      <w:r>
        <w:rPr>
          <w:sz w:val="20"/>
        </w:rPr>
        <w:t>I</w:t>
      </w:r>
      <w:r w:rsidR="00EF70D5" w:rsidRPr="00EF70D5">
        <w:rPr>
          <w:sz w:val="20"/>
        </w:rPr>
        <w:t>nsuﬃsance</w:t>
      </w:r>
      <w:proofErr w:type="spellEnd"/>
      <w:r w:rsidR="00EF70D5">
        <w:rPr>
          <w:sz w:val="20"/>
        </w:rPr>
        <w:t xml:space="preserve"> </w:t>
      </w:r>
      <w:r w:rsidR="00EF70D5" w:rsidRPr="00EF70D5">
        <w:rPr>
          <w:sz w:val="20"/>
        </w:rPr>
        <w:t>cardiaque</w:t>
      </w:r>
      <w:r w:rsidR="00EF70D5">
        <w:rPr>
          <w:sz w:val="20"/>
        </w:rPr>
        <w:t xml:space="preserve"> c</w:t>
      </w:r>
      <w:r w:rsidR="00837771">
        <w:rPr>
          <w:sz w:val="20"/>
        </w:rPr>
        <w:t>ongestive</w:t>
      </w:r>
    </w:p>
    <w:p w:rsidR="00837771" w:rsidRDefault="00837771" w:rsidP="00837771">
      <w:pPr>
        <w:spacing w:after="0"/>
        <w:rPr>
          <w:sz w:val="20"/>
        </w:rPr>
      </w:pPr>
    </w:p>
    <w:p w:rsidR="00837771" w:rsidRDefault="00837771" w:rsidP="00837771">
      <w:pPr>
        <w:spacing w:after="0"/>
        <w:rPr>
          <w:sz w:val="20"/>
        </w:rPr>
      </w:pPr>
      <w:r>
        <w:rPr>
          <w:sz w:val="20"/>
        </w:rPr>
        <w:t xml:space="preserve">NB : </w:t>
      </w:r>
    </w:p>
    <w:p w:rsidR="00837771" w:rsidRDefault="00837771" w:rsidP="00837771">
      <w:pPr>
        <w:pStyle w:val="ListParagraph"/>
        <w:numPr>
          <w:ilvl w:val="0"/>
          <w:numId w:val="1"/>
        </w:numPr>
        <w:spacing w:after="0"/>
        <w:rPr>
          <w:sz w:val="20"/>
        </w:rPr>
      </w:pPr>
      <w:r w:rsidRPr="00837771">
        <w:rPr>
          <w:sz w:val="20"/>
        </w:rPr>
        <w:t>Si confronté à un enfant avec marasme et un enfant avec Kwashiorkor : soigner le marasme en premier, car a des meilleures chances de survie.</w:t>
      </w:r>
    </w:p>
    <w:p w:rsidR="00837771" w:rsidRPr="00837771" w:rsidRDefault="00837771" w:rsidP="00837771">
      <w:pPr>
        <w:pStyle w:val="ListParagraph"/>
        <w:numPr>
          <w:ilvl w:val="0"/>
          <w:numId w:val="1"/>
        </w:numPr>
        <w:spacing w:after="0"/>
        <w:rPr>
          <w:sz w:val="20"/>
        </w:rPr>
      </w:pPr>
      <w:r w:rsidRPr="00837771">
        <w:rPr>
          <w:sz w:val="20"/>
        </w:rPr>
        <w:t>Se méfier des obèses qui arrêtent de manger pour perdre du poids ; il perdent d’abord les muscles, pas les graisses, et peuvent se retrouver dénutris</w:t>
      </w:r>
      <w:r w:rsidR="00A921EA">
        <w:rPr>
          <w:sz w:val="20"/>
        </w:rPr>
        <w:t xml:space="preserve"> avec des problèmes de santé similaires à ceux listés ci-dessus</w:t>
      </w:r>
      <w:r w:rsidRPr="00837771">
        <w:rPr>
          <w:sz w:val="20"/>
        </w:rPr>
        <w:t> !</w:t>
      </w:r>
    </w:p>
    <w:sectPr w:rsidR="00837771" w:rsidRPr="00837771" w:rsidSect="004C18BC">
      <w:footerReference w:type="default" r:id="rId7"/>
      <w:pgSz w:w="11906" w:h="16838"/>
      <w:pgMar w:top="1417" w:right="1417" w:bottom="1134"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75C0" w:rsidRDefault="00D675C0" w:rsidP="00654EB5">
      <w:pPr>
        <w:spacing w:after="0" w:line="240" w:lineRule="auto"/>
      </w:pPr>
      <w:r>
        <w:separator/>
      </w:r>
    </w:p>
  </w:endnote>
  <w:endnote w:type="continuationSeparator" w:id="0">
    <w:p w:rsidR="00D675C0" w:rsidRDefault="00D675C0" w:rsidP="00654E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85417332"/>
      <w:docPartObj>
        <w:docPartGallery w:val="Page Numbers (Bottom of Page)"/>
        <w:docPartUnique/>
      </w:docPartObj>
    </w:sdtPr>
    <w:sdtContent>
      <w:p w:rsidR="00CC16EC" w:rsidRPr="00654EB5" w:rsidRDefault="00545C0A">
        <w:pPr>
          <w:pStyle w:val="Footer"/>
          <w:jc w:val="right"/>
          <w:rPr>
            <w:sz w:val="18"/>
          </w:rPr>
        </w:pPr>
        <w:r w:rsidRPr="00654EB5">
          <w:rPr>
            <w:sz w:val="18"/>
          </w:rPr>
          <w:fldChar w:fldCharType="begin"/>
        </w:r>
        <w:r w:rsidR="00CC16EC" w:rsidRPr="00654EB5">
          <w:rPr>
            <w:sz w:val="18"/>
          </w:rPr>
          <w:instrText xml:space="preserve"> PAGE   \* MERGEFORMAT </w:instrText>
        </w:r>
        <w:r w:rsidRPr="00654EB5">
          <w:rPr>
            <w:sz w:val="18"/>
          </w:rPr>
          <w:fldChar w:fldCharType="separate"/>
        </w:r>
        <w:r w:rsidR="00617D65">
          <w:rPr>
            <w:noProof/>
            <w:sz w:val="18"/>
          </w:rPr>
          <w:t>5</w:t>
        </w:r>
        <w:r w:rsidRPr="00654EB5">
          <w:rPr>
            <w:sz w:val="18"/>
          </w:rPr>
          <w:fldChar w:fldCharType="end"/>
        </w:r>
      </w:p>
    </w:sdtContent>
  </w:sdt>
  <w:p w:rsidR="00CC16EC" w:rsidRPr="00654EB5" w:rsidRDefault="00CC16EC">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75C0" w:rsidRDefault="00D675C0" w:rsidP="00654EB5">
      <w:pPr>
        <w:spacing w:after="0" w:line="240" w:lineRule="auto"/>
      </w:pPr>
      <w:r>
        <w:separator/>
      </w:r>
    </w:p>
  </w:footnote>
  <w:footnote w:type="continuationSeparator" w:id="0">
    <w:p w:rsidR="00D675C0" w:rsidRDefault="00D675C0" w:rsidP="00654E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A5425"/>
    <w:multiLevelType w:val="hybridMultilevel"/>
    <w:tmpl w:val="A9943886"/>
    <w:lvl w:ilvl="0" w:tplc="07348F08">
      <w:start w:val="1"/>
      <w:numFmt w:val="bullet"/>
      <w:lvlText w:val="•"/>
      <w:lvlJc w:val="left"/>
      <w:pPr>
        <w:ind w:left="2138" w:hanging="360"/>
      </w:pPr>
      <w:rPr>
        <w:rFonts w:ascii="Calibri" w:hAnsi="Calibri"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1">
    <w:nsid w:val="12A15C29"/>
    <w:multiLevelType w:val="hybridMultilevel"/>
    <w:tmpl w:val="9AF6649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387630C"/>
    <w:multiLevelType w:val="hybridMultilevel"/>
    <w:tmpl w:val="388CB3D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
    <w:nsid w:val="139D2D26"/>
    <w:multiLevelType w:val="hybridMultilevel"/>
    <w:tmpl w:val="876CBD7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2D1641E"/>
    <w:multiLevelType w:val="hybridMultilevel"/>
    <w:tmpl w:val="3C8C4A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28186B29"/>
    <w:multiLevelType w:val="hybridMultilevel"/>
    <w:tmpl w:val="82F6A2A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29585FB7"/>
    <w:multiLevelType w:val="hybridMultilevel"/>
    <w:tmpl w:val="60FE70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AC572CD"/>
    <w:multiLevelType w:val="hybridMultilevel"/>
    <w:tmpl w:val="C076E98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26B7580"/>
    <w:multiLevelType w:val="hybridMultilevel"/>
    <w:tmpl w:val="4D42491A"/>
    <w:lvl w:ilvl="0" w:tplc="0C0C94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4388030C"/>
    <w:multiLevelType w:val="hybridMultilevel"/>
    <w:tmpl w:val="AA749F4E"/>
    <w:lvl w:ilvl="0" w:tplc="26B2D05A">
      <w:start w:val="1"/>
      <w:numFmt w:val="bullet"/>
      <w:lvlText w:val="→"/>
      <w:lvlJc w:val="left"/>
      <w:pPr>
        <w:ind w:left="720" w:hanging="360"/>
      </w:pPr>
      <w:rPr>
        <w:rFonts w:ascii="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46AE48A4"/>
    <w:multiLevelType w:val="hybridMultilevel"/>
    <w:tmpl w:val="F0D83C3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1">
    <w:nsid w:val="6BFB4422"/>
    <w:multiLevelType w:val="hybridMultilevel"/>
    <w:tmpl w:val="A41A09B6"/>
    <w:lvl w:ilvl="0" w:tplc="26B2D05A">
      <w:start w:val="1"/>
      <w:numFmt w:val="bullet"/>
      <w:lvlText w:val="→"/>
      <w:lvlJc w:val="left"/>
      <w:pPr>
        <w:ind w:left="720" w:hanging="360"/>
      </w:pPr>
      <w:rPr>
        <w:rFonts w:ascii="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nsid w:val="70FF4370"/>
    <w:multiLevelType w:val="hybridMultilevel"/>
    <w:tmpl w:val="733A0ECA"/>
    <w:lvl w:ilvl="0" w:tplc="26B2D05A">
      <w:start w:val="1"/>
      <w:numFmt w:val="bullet"/>
      <w:lvlText w:val="→"/>
      <w:lvlJc w:val="left"/>
      <w:pPr>
        <w:ind w:left="720" w:hanging="360"/>
      </w:pPr>
      <w:rPr>
        <w:rFonts w:ascii="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7B967D4F"/>
    <w:multiLevelType w:val="hybridMultilevel"/>
    <w:tmpl w:val="3538FE0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num w:numId="1">
    <w:abstractNumId w:val="8"/>
  </w:num>
  <w:num w:numId="2">
    <w:abstractNumId w:val="6"/>
  </w:num>
  <w:num w:numId="3">
    <w:abstractNumId w:val="4"/>
  </w:num>
  <w:num w:numId="4">
    <w:abstractNumId w:val="11"/>
  </w:num>
  <w:num w:numId="5">
    <w:abstractNumId w:val="9"/>
  </w:num>
  <w:num w:numId="6">
    <w:abstractNumId w:val="12"/>
  </w:num>
  <w:num w:numId="7">
    <w:abstractNumId w:val="5"/>
  </w:num>
  <w:num w:numId="8">
    <w:abstractNumId w:val="13"/>
  </w:num>
  <w:num w:numId="9">
    <w:abstractNumId w:val="7"/>
  </w:num>
  <w:num w:numId="10">
    <w:abstractNumId w:val="2"/>
  </w:num>
  <w:num w:numId="11">
    <w:abstractNumId w:val="10"/>
  </w:num>
  <w:num w:numId="12">
    <w:abstractNumId w:val="0"/>
  </w:num>
  <w:num w:numId="13">
    <w:abstractNumId w:val="1"/>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57F7B"/>
    <w:rsid w:val="0000605A"/>
    <w:rsid w:val="00034A2D"/>
    <w:rsid w:val="000773BB"/>
    <w:rsid w:val="000F40D0"/>
    <w:rsid w:val="000F7AA2"/>
    <w:rsid w:val="0012332C"/>
    <w:rsid w:val="001332A1"/>
    <w:rsid w:val="0014534C"/>
    <w:rsid w:val="001D179B"/>
    <w:rsid w:val="00241086"/>
    <w:rsid w:val="00332EEF"/>
    <w:rsid w:val="0040633B"/>
    <w:rsid w:val="0042389D"/>
    <w:rsid w:val="00462A39"/>
    <w:rsid w:val="004660BB"/>
    <w:rsid w:val="004C18BC"/>
    <w:rsid w:val="004C45B6"/>
    <w:rsid w:val="004C7659"/>
    <w:rsid w:val="004E3D5F"/>
    <w:rsid w:val="005215F8"/>
    <w:rsid w:val="00545C0A"/>
    <w:rsid w:val="00570DDB"/>
    <w:rsid w:val="00617D65"/>
    <w:rsid w:val="00654EB5"/>
    <w:rsid w:val="00691BBC"/>
    <w:rsid w:val="006B5A44"/>
    <w:rsid w:val="007441AC"/>
    <w:rsid w:val="00794ADF"/>
    <w:rsid w:val="007C44D5"/>
    <w:rsid w:val="007D6E8C"/>
    <w:rsid w:val="00837771"/>
    <w:rsid w:val="00857F7B"/>
    <w:rsid w:val="00893A6A"/>
    <w:rsid w:val="008F7707"/>
    <w:rsid w:val="00984597"/>
    <w:rsid w:val="00A921EA"/>
    <w:rsid w:val="00A966C6"/>
    <w:rsid w:val="00B2348E"/>
    <w:rsid w:val="00B33B5F"/>
    <w:rsid w:val="00B56728"/>
    <w:rsid w:val="00BF26D5"/>
    <w:rsid w:val="00C117FB"/>
    <w:rsid w:val="00C15B15"/>
    <w:rsid w:val="00C2155D"/>
    <w:rsid w:val="00CC16EC"/>
    <w:rsid w:val="00CF1BDE"/>
    <w:rsid w:val="00D4061A"/>
    <w:rsid w:val="00D675C0"/>
    <w:rsid w:val="00D948C0"/>
    <w:rsid w:val="00D95DB5"/>
    <w:rsid w:val="00DC20A1"/>
    <w:rsid w:val="00E1682F"/>
    <w:rsid w:val="00E66B32"/>
    <w:rsid w:val="00E93300"/>
    <w:rsid w:val="00E9537A"/>
    <w:rsid w:val="00EE73E8"/>
    <w:rsid w:val="00EF70D5"/>
    <w:rsid w:val="00F16955"/>
    <w:rsid w:val="00F52349"/>
    <w:rsid w:val="00F770A1"/>
    <w:rsid w:val="00FF6BDA"/>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3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54EB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654EB5"/>
  </w:style>
  <w:style w:type="paragraph" w:styleId="Footer">
    <w:name w:val="footer"/>
    <w:basedOn w:val="Normal"/>
    <w:link w:val="FooterChar"/>
    <w:uiPriority w:val="99"/>
    <w:unhideWhenUsed/>
    <w:rsid w:val="00654E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4EB5"/>
  </w:style>
  <w:style w:type="paragraph" w:styleId="ListParagraph">
    <w:name w:val="List Paragraph"/>
    <w:basedOn w:val="Normal"/>
    <w:uiPriority w:val="34"/>
    <w:qFormat/>
    <w:rsid w:val="000F40D0"/>
    <w:pPr>
      <w:ind w:left="720"/>
      <w:contextualSpacing/>
    </w:pPr>
  </w:style>
  <w:style w:type="table" w:styleId="TableGrid">
    <w:name w:val="Table Grid"/>
    <w:basedOn w:val="TableNormal"/>
    <w:uiPriority w:val="59"/>
    <w:rsid w:val="00E168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2360</Words>
  <Characters>12981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39</cp:revision>
  <dcterms:created xsi:type="dcterms:W3CDTF">2014-03-29T08:00:00Z</dcterms:created>
  <dcterms:modified xsi:type="dcterms:W3CDTF">2014-09-12T10:13:00Z</dcterms:modified>
</cp:coreProperties>
</file>