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B5" w:rsidRPr="009E390C" w:rsidRDefault="009E390C" w:rsidP="005A287A">
      <w:pPr>
        <w:spacing w:line="240" w:lineRule="auto"/>
        <w:jc w:val="center"/>
        <w:rPr>
          <w:b/>
        </w:rPr>
      </w:pPr>
      <w:r w:rsidRPr="009E390C">
        <w:rPr>
          <w:b/>
        </w:rPr>
        <w:t>Anémie de l’enfant</w:t>
      </w:r>
    </w:p>
    <w:p w:rsidR="009E390C" w:rsidRDefault="009E390C" w:rsidP="005A287A">
      <w:pPr>
        <w:spacing w:line="240" w:lineRule="auto"/>
        <w:rPr>
          <w:noProof/>
          <w:sz w:val="20"/>
          <w:lang w:eastAsia="fr-CH"/>
        </w:rPr>
      </w:pPr>
      <w:r w:rsidRPr="009E390C">
        <w:rPr>
          <w:noProof/>
          <w:lang w:eastAsia="fr-C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3538855</wp:posOffset>
            </wp:positionH>
            <wp:positionV relativeFrom="paragraph">
              <wp:posOffset>43815</wp:posOffset>
            </wp:positionV>
            <wp:extent cx="2845435" cy="1329055"/>
            <wp:effectExtent l="0" t="0" r="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390C">
        <w:rPr>
          <w:b/>
          <w:sz w:val="20"/>
          <w:u w:val="single"/>
        </w:rPr>
        <w:t>Introduction</w:t>
      </w:r>
      <w:r w:rsidRPr="009E390C">
        <w:rPr>
          <w:sz w:val="20"/>
        </w:rPr>
        <w:t> :</w:t>
      </w:r>
      <w:r>
        <w:rPr>
          <w:sz w:val="20"/>
        </w:rPr>
        <w:t xml:space="preserve"> par définition, l’anémie = </w:t>
      </w:r>
      <w:proofErr w:type="spellStart"/>
      <w:r>
        <w:rPr>
          <w:sz w:val="20"/>
        </w:rPr>
        <w:t>Hb</w:t>
      </w:r>
      <w:proofErr w:type="spellEnd"/>
      <w:r>
        <w:rPr>
          <w:sz w:val="20"/>
        </w:rPr>
        <w:t xml:space="preserve"> &lt; norme pour l’âge.</w:t>
      </w:r>
      <w:r>
        <w:rPr>
          <w:noProof/>
          <w:lang w:eastAsia="fr-CH"/>
        </w:rPr>
        <w:t xml:space="preserve"> </w:t>
      </w:r>
      <w:r w:rsidRPr="009E390C">
        <w:rPr>
          <w:noProof/>
          <w:sz w:val="20"/>
          <w:lang w:eastAsia="fr-CH"/>
        </w:rPr>
        <w:t xml:space="preserve">On </w:t>
      </w:r>
      <w:r>
        <w:rPr>
          <w:noProof/>
          <w:sz w:val="20"/>
          <w:lang w:eastAsia="fr-CH"/>
        </w:rPr>
        <w:t>estime qu’à partir de 12 ans environ les valeurs d’hémoglobine correspondent +/- à celles de l’adulte.</w:t>
      </w:r>
    </w:p>
    <w:p w:rsidR="009E390C" w:rsidRDefault="009E390C" w:rsidP="005A287A">
      <w:pPr>
        <w:spacing w:line="240" w:lineRule="auto"/>
        <w:rPr>
          <w:noProof/>
          <w:sz w:val="20"/>
          <w:lang w:eastAsia="fr-CH"/>
        </w:rPr>
      </w:pPr>
      <w:r>
        <w:rPr>
          <w:noProof/>
          <w:sz w:val="20"/>
          <w:lang w:eastAsia="fr-CH"/>
        </w:rPr>
        <w:t xml:space="preserve">Noter que l’Hb varie aussi en fonction du sexe : équivalents à la naissance, mais </w:t>
      </w:r>
      <w:r w:rsidR="00851408">
        <w:rPr>
          <w:noProof/>
          <w:sz w:val="20"/>
          <w:lang w:eastAsia="fr-CH"/>
        </w:rPr>
        <w:t>au fur et à mesure de la croissance on constate que les garçons ont généralement une Hb légèrement supérieure à celle des filles (environ 1g de différence).</w:t>
      </w:r>
    </w:p>
    <w:p w:rsidR="005A287A" w:rsidRDefault="005A287A" w:rsidP="005A287A">
      <w:pPr>
        <w:spacing w:after="0" w:line="240" w:lineRule="auto"/>
        <w:rPr>
          <w:noProof/>
          <w:sz w:val="20"/>
          <w:lang w:eastAsia="fr-CH"/>
        </w:rPr>
      </w:pPr>
      <w:r w:rsidRPr="005A287A">
        <w:rPr>
          <w:b/>
          <w:noProof/>
          <w:sz w:val="20"/>
          <w:lang w:eastAsia="fr-CH"/>
        </w:rPr>
        <w:t>Symptômes de l’anémie</w:t>
      </w:r>
      <w:r>
        <w:rPr>
          <w:noProof/>
          <w:sz w:val="20"/>
          <w:lang w:eastAsia="fr-CH"/>
        </w:rPr>
        <w:t> : souvent aspécifiques</w:t>
      </w:r>
    </w:p>
    <w:p w:rsidR="005A287A" w:rsidRDefault="005A287A" w:rsidP="005A287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0"/>
          <w:lang w:eastAsia="fr-CH"/>
        </w:rPr>
      </w:pPr>
      <w:r>
        <w:rPr>
          <w:noProof/>
          <w:sz w:val="20"/>
          <w:lang w:eastAsia="fr-CH"/>
        </w:rPr>
        <w:t>Anémie aiguë (ex hémorragie) : fatigue, paleur, détresse respiratoire</w:t>
      </w:r>
    </w:p>
    <w:p w:rsidR="005A287A" w:rsidRDefault="005A287A" w:rsidP="005A287A">
      <w:pPr>
        <w:pStyle w:val="ListParagraph"/>
        <w:numPr>
          <w:ilvl w:val="0"/>
          <w:numId w:val="1"/>
        </w:numPr>
        <w:spacing w:line="240" w:lineRule="auto"/>
        <w:rPr>
          <w:noProof/>
          <w:sz w:val="20"/>
          <w:lang w:eastAsia="fr-CH"/>
        </w:rPr>
      </w:pPr>
      <w:r>
        <w:rPr>
          <w:noProof/>
          <w:sz w:val="20"/>
          <w:lang w:eastAsia="fr-CH"/>
        </w:rPr>
        <w:t>Anémie chronique : fatigue, paleur, retard staturo-pondéral, troubles de comportement, retard neurocognitif (selon ce qui est à l’origine de l’anémie)…</w:t>
      </w:r>
    </w:p>
    <w:p w:rsidR="005A287A" w:rsidRDefault="005A287A" w:rsidP="00BD0522">
      <w:pPr>
        <w:spacing w:after="0" w:line="240" w:lineRule="auto"/>
        <w:rPr>
          <w:noProof/>
          <w:sz w:val="20"/>
          <w:lang w:eastAsia="fr-CH"/>
        </w:rPr>
      </w:pPr>
      <w:r w:rsidRPr="005A287A">
        <w:rPr>
          <w:b/>
          <w:noProof/>
          <w:sz w:val="20"/>
          <w:lang w:eastAsia="fr-CH"/>
        </w:rPr>
        <w:t>Outils principaux pour évaluer une anémie</w:t>
      </w:r>
      <w:r>
        <w:rPr>
          <w:noProof/>
          <w:sz w:val="20"/>
          <w:lang w:eastAsia="fr-CH"/>
        </w:rPr>
        <w:t> :</w:t>
      </w:r>
    </w:p>
    <w:p w:rsidR="005A287A" w:rsidRDefault="005A287A" w:rsidP="00BD0522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0"/>
          <w:lang w:eastAsia="fr-CH"/>
        </w:rPr>
      </w:pPr>
      <w:r>
        <w:rPr>
          <w:noProof/>
          <w:sz w:val="20"/>
          <w:lang w:eastAsia="fr-CH"/>
        </w:rPr>
        <w:t>Dosage de l’Hb</w:t>
      </w:r>
    </w:p>
    <w:p w:rsidR="005A287A" w:rsidRDefault="005A287A" w:rsidP="00BD0522">
      <w:pPr>
        <w:pStyle w:val="ListParagraph"/>
        <w:numPr>
          <w:ilvl w:val="0"/>
          <w:numId w:val="1"/>
        </w:numPr>
        <w:spacing w:after="0" w:line="240" w:lineRule="auto"/>
        <w:rPr>
          <w:sz w:val="20"/>
          <w:lang w:eastAsia="fr-CH"/>
        </w:rPr>
      </w:pPr>
      <w:r>
        <w:rPr>
          <w:noProof/>
          <w:sz w:val="20"/>
          <w:lang w:eastAsia="fr-CH"/>
        </w:rPr>
        <w:t xml:space="preserve">MCV = mean corpuscular volume = </w:t>
      </w:r>
      <w:r>
        <w:rPr>
          <w:sz w:val="20"/>
        </w:rPr>
        <w:t>Hématocrite</w:t>
      </w:r>
      <w:r w:rsidRPr="005A287A">
        <w:rPr>
          <w:sz w:val="20"/>
        </w:rPr>
        <w:t>/</w:t>
      </w:r>
      <w:r>
        <w:rPr>
          <w:sz w:val="20"/>
        </w:rPr>
        <w:t>n°</w:t>
      </w:r>
      <w:r w:rsidRPr="005A287A">
        <w:rPr>
          <w:sz w:val="20"/>
        </w:rPr>
        <w:t xml:space="preserve"> de GR</w:t>
      </w:r>
      <w:r>
        <w:rPr>
          <w:sz w:val="20"/>
        </w:rPr>
        <w:t xml:space="preserve"> </w:t>
      </w:r>
      <w:r w:rsidRPr="005A287A">
        <w:rPr>
          <w:sz w:val="20"/>
        </w:rPr>
        <w:t>par litre</w:t>
      </w:r>
      <w:r w:rsidR="00BD0522">
        <w:rPr>
          <w:sz w:val="20"/>
        </w:rPr>
        <w:t xml:space="preserve"> (en </w:t>
      </w:r>
      <w:proofErr w:type="spellStart"/>
      <w:r w:rsidR="00BD0522">
        <w:rPr>
          <w:sz w:val="20"/>
        </w:rPr>
        <w:t>fl</w:t>
      </w:r>
      <w:proofErr w:type="spellEnd"/>
      <w:r w:rsidR="00BD0522">
        <w:rPr>
          <w:sz w:val="20"/>
        </w:rPr>
        <w:t>, i.e. 10</w:t>
      </w:r>
      <w:r w:rsidR="00BD0522" w:rsidRPr="00BD0522">
        <w:rPr>
          <w:sz w:val="20"/>
          <w:vertAlign w:val="superscript"/>
        </w:rPr>
        <w:t>-15</w:t>
      </w:r>
      <w:r w:rsidR="00BD0522">
        <w:rPr>
          <w:sz w:val="20"/>
        </w:rPr>
        <w:t>l)</w:t>
      </w:r>
    </w:p>
    <w:p w:rsidR="005A287A" w:rsidRDefault="00BD0522" w:rsidP="005A287A">
      <w:pPr>
        <w:pStyle w:val="ListParagraph"/>
        <w:numPr>
          <w:ilvl w:val="0"/>
          <w:numId w:val="2"/>
        </w:numPr>
        <w:spacing w:line="240" w:lineRule="auto"/>
        <w:rPr>
          <w:sz w:val="20"/>
          <w:lang w:eastAsia="fr-CH"/>
        </w:rPr>
      </w:pPr>
      <w:proofErr w:type="spellStart"/>
      <w:r>
        <w:rPr>
          <w:sz w:val="20"/>
          <w:lang w:eastAsia="fr-CH"/>
        </w:rPr>
        <w:t>Normocytaire</w:t>
      </w:r>
      <w:proofErr w:type="spellEnd"/>
      <w:r w:rsidR="00782839">
        <w:rPr>
          <w:sz w:val="20"/>
          <w:lang w:eastAsia="fr-CH"/>
        </w:rPr>
        <w:t xml:space="preserve"> : </w:t>
      </w:r>
      <w:r>
        <w:rPr>
          <w:sz w:val="20"/>
          <w:lang w:eastAsia="fr-CH"/>
        </w:rPr>
        <w:t>ex anémie inflammatoire ou infectieuse. Très fréquente chez l’enfant</w:t>
      </w:r>
      <w:r w:rsidR="00782839">
        <w:rPr>
          <w:sz w:val="20"/>
          <w:lang w:eastAsia="fr-CH"/>
        </w:rPr>
        <w:t>.</w:t>
      </w:r>
    </w:p>
    <w:p w:rsidR="00BD0522" w:rsidRDefault="00BD0522" w:rsidP="005A287A">
      <w:pPr>
        <w:pStyle w:val="ListParagraph"/>
        <w:numPr>
          <w:ilvl w:val="0"/>
          <w:numId w:val="2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Microcytaire</w:t>
      </w:r>
      <w:r w:rsidR="00782839">
        <w:rPr>
          <w:sz w:val="20"/>
          <w:lang w:eastAsia="fr-CH"/>
        </w:rPr>
        <w:t xml:space="preserve"> : </w:t>
      </w:r>
      <w:r>
        <w:rPr>
          <w:sz w:val="20"/>
          <w:lang w:eastAsia="fr-CH"/>
        </w:rPr>
        <w:t>ex anémie ferriprive</w:t>
      </w:r>
      <w:r w:rsidR="00782839">
        <w:rPr>
          <w:sz w:val="20"/>
          <w:lang w:eastAsia="fr-CH"/>
        </w:rPr>
        <w:t>, érythropoïèse inefficace</w:t>
      </w:r>
      <w:r w:rsidR="00CF72FC">
        <w:rPr>
          <w:sz w:val="20"/>
          <w:lang w:eastAsia="fr-CH"/>
        </w:rPr>
        <w:t>, thalassémie.</w:t>
      </w:r>
    </w:p>
    <w:p w:rsidR="00BD0522" w:rsidRPr="00BD0522" w:rsidRDefault="00BD0522" w:rsidP="00BD0522">
      <w:pPr>
        <w:pStyle w:val="ListParagraph"/>
        <w:numPr>
          <w:ilvl w:val="0"/>
          <w:numId w:val="2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Macrocytaire</w:t>
      </w:r>
      <w:r w:rsidR="00782839">
        <w:rPr>
          <w:sz w:val="20"/>
          <w:lang w:eastAsia="fr-CH"/>
        </w:rPr>
        <w:t> : ex anémie par déficit Vit</w:t>
      </w:r>
      <w:r>
        <w:rPr>
          <w:sz w:val="20"/>
          <w:lang w:eastAsia="fr-CH"/>
        </w:rPr>
        <w:t>B9/12</w:t>
      </w:r>
      <w:r w:rsidR="00782839">
        <w:rPr>
          <w:sz w:val="20"/>
          <w:lang w:eastAsia="fr-CH"/>
        </w:rPr>
        <w:t xml:space="preserve"> (</w:t>
      </w:r>
      <w:r>
        <w:rPr>
          <w:sz w:val="20"/>
          <w:lang w:eastAsia="fr-CH"/>
        </w:rPr>
        <w:t>plutôt chez l’adulte)</w:t>
      </w:r>
      <w:r w:rsidR="00782839">
        <w:rPr>
          <w:sz w:val="20"/>
          <w:lang w:eastAsia="fr-CH"/>
        </w:rPr>
        <w:t>, insuffisance médullaire</w:t>
      </w:r>
      <w:r w:rsidR="00833207">
        <w:rPr>
          <w:sz w:val="20"/>
          <w:lang w:eastAsia="fr-CH"/>
        </w:rPr>
        <w:t>.</w:t>
      </w:r>
    </w:p>
    <w:p w:rsidR="005A287A" w:rsidRDefault="005A287A" w:rsidP="005A287A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Dosage des réticulocytes : indiquent la capacité de régénération médullaire (5‰ = anémie hypo-régénérative, &gt;15‰ = anémie régénérative).</w:t>
      </w:r>
    </w:p>
    <w:p w:rsidR="00BD0522" w:rsidRDefault="00BD0522" w:rsidP="00BD0522">
      <w:pPr>
        <w:spacing w:line="240" w:lineRule="auto"/>
        <w:rPr>
          <w:sz w:val="20"/>
          <w:lang w:eastAsia="fr-CH"/>
        </w:rPr>
      </w:pPr>
      <w:r w:rsidRPr="00BD0522">
        <w:rPr>
          <w:b/>
          <w:sz w:val="20"/>
          <w:u w:val="single"/>
          <w:lang w:eastAsia="fr-CH"/>
        </w:rPr>
        <w:t>Classification des anémies</w:t>
      </w:r>
      <w:r>
        <w:rPr>
          <w:sz w:val="20"/>
          <w:lang w:eastAsia="fr-CH"/>
        </w:rPr>
        <w:t> :</w:t>
      </w:r>
    </w:p>
    <w:tbl>
      <w:tblPr>
        <w:tblStyle w:val="TableGrid"/>
        <w:tblW w:w="10031" w:type="dxa"/>
        <w:tblLook w:val="04A0"/>
      </w:tblPr>
      <w:tblGrid>
        <w:gridCol w:w="5070"/>
        <w:gridCol w:w="4961"/>
      </w:tblGrid>
      <w:tr w:rsidR="00BD0522" w:rsidTr="00782839">
        <w:tc>
          <w:tcPr>
            <w:tcW w:w="5070" w:type="dxa"/>
          </w:tcPr>
          <w:p w:rsidR="00BD0522" w:rsidRPr="00BD0522" w:rsidRDefault="00BD0522" w:rsidP="00782839">
            <w:pPr>
              <w:jc w:val="center"/>
              <w:rPr>
                <w:b/>
                <w:sz w:val="20"/>
                <w:lang w:eastAsia="fr-CH"/>
              </w:rPr>
            </w:pPr>
            <w:r w:rsidRPr="00BD0522">
              <w:rPr>
                <w:b/>
                <w:sz w:val="20"/>
                <w:lang w:eastAsia="fr-CH"/>
              </w:rPr>
              <w:t>Anémies régénératives</w:t>
            </w:r>
          </w:p>
        </w:tc>
        <w:tc>
          <w:tcPr>
            <w:tcW w:w="4961" w:type="dxa"/>
          </w:tcPr>
          <w:p w:rsidR="00BD0522" w:rsidRPr="00BD0522" w:rsidRDefault="00BD0522" w:rsidP="00782839">
            <w:pPr>
              <w:jc w:val="center"/>
              <w:rPr>
                <w:sz w:val="20"/>
                <w:lang w:eastAsia="fr-CH"/>
              </w:rPr>
            </w:pPr>
            <w:r w:rsidRPr="00BD0522">
              <w:rPr>
                <w:b/>
                <w:sz w:val="20"/>
                <w:lang w:eastAsia="fr-CH"/>
              </w:rPr>
              <w:t>Anémies normo- ou hypo-régénératives</w:t>
            </w:r>
          </w:p>
        </w:tc>
      </w:tr>
      <w:tr w:rsidR="00BD0522" w:rsidTr="00782839">
        <w:tc>
          <w:tcPr>
            <w:tcW w:w="5070" w:type="dxa"/>
          </w:tcPr>
          <w:p w:rsidR="00BD0522" w:rsidRPr="00BD0522" w:rsidRDefault="00BD0522" w:rsidP="00BD0522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>Hémorragie</w:t>
            </w:r>
          </w:p>
          <w:p w:rsidR="00BD0522" w:rsidRDefault="00BD0522" w:rsidP="00BD0522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>Hémolyse corpusculaire :</w:t>
            </w:r>
          </w:p>
          <w:p w:rsidR="00782839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 xml:space="preserve">Membranaire : </w:t>
            </w:r>
            <w:proofErr w:type="spellStart"/>
            <w:r>
              <w:rPr>
                <w:sz w:val="20"/>
                <w:lang w:eastAsia="fr-CH"/>
              </w:rPr>
              <w:t>sphérocytose</w:t>
            </w:r>
            <w:proofErr w:type="spellEnd"/>
          </w:p>
          <w:p w:rsidR="00782839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Enzymatique : G-6PD</w:t>
            </w:r>
          </w:p>
          <w:p w:rsidR="00782839" w:rsidRPr="00782839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proofErr w:type="spellStart"/>
            <w:r>
              <w:rPr>
                <w:sz w:val="20"/>
                <w:lang w:eastAsia="fr-CH"/>
              </w:rPr>
              <w:t>Hb</w:t>
            </w:r>
            <w:proofErr w:type="spellEnd"/>
            <w:r>
              <w:rPr>
                <w:sz w:val="20"/>
                <w:lang w:eastAsia="fr-CH"/>
              </w:rPr>
              <w:t> : thalassémie, drépanocytose</w:t>
            </w:r>
          </w:p>
          <w:p w:rsidR="00BD0522" w:rsidRPr="00BD0522" w:rsidRDefault="00BD0522" w:rsidP="00BD0522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 xml:space="preserve">Hémolyse </w:t>
            </w:r>
            <w:proofErr w:type="spellStart"/>
            <w:r w:rsidRPr="00BD0522">
              <w:rPr>
                <w:sz w:val="20"/>
                <w:lang w:eastAsia="fr-CH"/>
              </w:rPr>
              <w:t>extracorpusculaire</w:t>
            </w:r>
            <w:proofErr w:type="spellEnd"/>
            <w:r w:rsidRPr="00BD0522">
              <w:rPr>
                <w:sz w:val="20"/>
                <w:lang w:eastAsia="fr-CH"/>
              </w:rPr>
              <w:t> :</w:t>
            </w:r>
          </w:p>
          <w:p w:rsidR="00BD0522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Immun : auto-immune, iso-immune (transfusion)</w:t>
            </w:r>
          </w:p>
          <w:p w:rsidR="00DF2133" w:rsidRPr="00782839" w:rsidRDefault="00DF2133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 xml:space="preserve">Non immun : µ-angiopathies (anomalies de circulation détruisant GR), 2° à </w:t>
            </w:r>
            <w:proofErr w:type="spellStart"/>
            <w:r>
              <w:rPr>
                <w:sz w:val="20"/>
                <w:lang w:eastAsia="fr-CH"/>
              </w:rPr>
              <w:t>médics</w:t>
            </w:r>
            <w:proofErr w:type="spellEnd"/>
            <w:r>
              <w:rPr>
                <w:sz w:val="20"/>
                <w:lang w:eastAsia="fr-CH"/>
              </w:rPr>
              <w:t>/infection</w:t>
            </w:r>
          </w:p>
        </w:tc>
        <w:tc>
          <w:tcPr>
            <w:tcW w:w="4961" w:type="dxa"/>
          </w:tcPr>
          <w:p w:rsidR="00782839" w:rsidRPr="00782839" w:rsidRDefault="00BD0522" w:rsidP="00782839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>Déficits en substrat</w:t>
            </w:r>
            <w:r w:rsidR="00782839">
              <w:rPr>
                <w:sz w:val="20"/>
                <w:lang w:eastAsia="fr-CH"/>
              </w:rPr>
              <w:t> : fer (anémie ferriprive), VitB9/12</w:t>
            </w:r>
          </w:p>
          <w:p w:rsidR="00BD0522" w:rsidRPr="00BD0522" w:rsidRDefault="00BD0522" w:rsidP="00BD0522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>Érythropoïèse inefficace :</w:t>
            </w:r>
            <w:r w:rsidR="00782839">
              <w:rPr>
                <w:sz w:val="20"/>
                <w:lang w:eastAsia="fr-CH"/>
              </w:rPr>
              <w:t xml:space="preserve"> </w:t>
            </w:r>
            <w:proofErr w:type="spellStart"/>
            <w:r w:rsidR="00782839">
              <w:rPr>
                <w:sz w:val="20"/>
                <w:lang w:eastAsia="fr-CH"/>
              </w:rPr>
              <w:t>inflamm</w:t>
            </w:r>
            <w:proofErr w:type="spellEnd"/>
            <w:r w:rsidR="00782839">
              <w:rPr>
                <w:sz w:val="20"/>
                <w:lang w:eastAsia="fr-CH"/>
              </w:rPr>
              <w:t xml:space="preserve">, infection, </w:t>
            </w:r>
            <w:proofErr w:type="spellStart"/>
            <w:r w:rsidR="00782839">
              <w:rPr>
                <w:sz w:val="20"/>
                <w:lang w:eastAsia="fr-CH"/>
              </w:rPr>
              <w:t>médics</w:t>
            </w:r>
            <w:proofErr w:type="spellEnd"/>
          </w:p>
          <w:p w:rsidR="00BD0522" w:rsidRDefault="00BD0522" w:rsidP="00BD0522">
            <w:pPr>
              <w:rPr>
                <w:sz w:val="20"/>
                <w:lang w:eastAsia="fr-CH"/>
              </w:rPr>
            </w:pPr>
            <w:r w:rsidRPr="00BD0522">
              <w:rPr>
                <w:sz w:val="20"/>
                <w:lang w:eastAsia="fr-CH"/>
              </w:rPr>
              <w:t>Insuffisance médullaire :</w:t>
            </w:r>
          </w:p>
          <w:p w:rsidR="00782839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Acquise : idiopathique &gt; infections/</w:t>
            </w:r>
            <w:proofErr w:type="spellStart"/>
            <w:r>
              <w:rPr>
                <w:sz w:val="20"/>
                <w:lang w:eastAsia="fr-CH"/>
              </w:rPr>
              <w:t>médics</w:t>
            </w:r>
            <w:proofErr w:type="spellEnd"/>
            <w:r w:rsidR="005770A7">
              <w:rPr>
                <w:sz w:val="20"/>
                <w:lang w:eastAsia="fr-CH"/>
              </w:rPr>
              <w:t>…</w:t>
            </w:r>
          </w:p>
          <w:p w:rsidR="00782839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 xml:space="preserve">Congénitale : anémie </w:t>
            </w:r>
            <w:proofErr w:type="spellStart"/>
            <w:r>
              <w:rPr>
                <w:sz w:val="20"/>
                <w:lang w:eastAsia="fr-CH"/>
              </w:rPr>
              <w:t>Fanconi</w:t>
            </w:r>
            <w:proofErr w:type="spellEnd"/>
          </w:p>
          <w:p w:rsidR="00BD0522" w:rsidRPr="00BD0522" w:rsidRDefault="00782839" w:rsidP="00782839">
            <w:pPr>
              <w:pStyle w:val="ListParagraph"/>
              <w:numPr>
                <w:ilvl w:val="0"/>
                <w:numId w:val="1"/>
              </w:num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 xml:space="preserve">Infiltration : leucémie, </w:t>
            </w:r>
            <w:proofErr w:type="spellStart"/>
            <w:r>
              <w:rPr>
                <w:sz w:val="20"/>
                <w:lang w:eastAsia="fr-CH"/>
              </w:rPr>
              <w:t>neuroblastome</w:t>
            </w:r>
            <w:proofErr w:type="spellEnd"/>
          </w:p>
        </w:tc>
      </w:tr>
    </w:tbl>
    <w:p w:rsidR="00782839" w:rsidRDefault="00782839" w:rsidP="00782839">
      <w:pPr>
        <w:spacing w:after="0" w:line="240" w:lineRule="auto"/>
        <w:rPr>
          <w:b/>
          <w:sz w:val="20"/>
          <w:u w:val="single"/>
          <w:lang w:eastAsia="fr-CH"/>
        </w:rPr>
      </w:pPr>
    </w:p>
    <w:p w:rsidR="00BD0522" w:rsidRDefault="00BD0522" w:rsidP="00782839">
      <w:pPr>
        <w:spacing w:after="0" w:line="240" w:lineRule="auto"/>
        <w:rPr>
          <w:sz w:val="20"/>
          <w:lang w:eastAsia="fr-CH"/>
        </w:rPr>
      </w:pPr>
      <w:r w:rsidRPr="00BD0522">
        <w:rPr>
          <w:b/>
          <w:sz w:val="20"/>
          <w:u w:val="single"/>
          <w:lang w:eastAsia="fr-CH"/>
        </w:rPr>
        <w:t>Anémies normo- ou hypo-régénératives</w:t>
      </w:r>
      <w:r>
        <w:rPr>
          <w:sz w:val="20"/>
          <w:lang w:eastAsia="fr-CH"/>
        </w:rPr>
        <w:t> :</w:t>
      </w:r>
    </w:p>
    <w:p w:rsidR="00782839" w:rsidRDefault="00782839" w:rsidP="00782839">
      <w:pPr>
        <w:spacing w:after="0" w:line="240" w:lineRule="auto"/>
        <w:rPr>
          <w:sz w:val="20"/>
          <w:lang w:eastAsia="fr-CH"/>
        </w:rPr>
      </w:pPr>
    </w:p>
    <w:p w:rsidR="00BD0522" w:rsidRDefault="00BD0522" w:rsidP="00782839">
      <w:pPr>
        <w:spacing w:after="0" w:line="240" w:lineRule="auto"/>
        <w:rPr>
          <w:sz w:val="20"/>
          <w:lang w:eastAsia="fr-CH"/>
        </w:rPr>
      </w:pPr>
      <w:r w:rsidRPr="00BD0522">
        <w:rPr>
          <w:b/>
          <w:sz w:val="20"/>
          <w:lang w:eastAsia="fr-CH"/>
        </w:rPr>
        <w:t>Déficits en substrat</w:t>
      </w:r>
      <w:r>
        <w:rPr>
          <w:sz w:val="20"/>
          <w:lang w:eastAsia="fr-CH"/>
        </w:rPr>
        <w:t> </w:t>
      </w:r>
      <w:r w:rsidR="00782839">
        <w:rPr>
          <w:sz w:val="20"/>
          <w:lang w:eastAsia="fr-CH"/>
        </w:rPr>
        <w:t xml:space="preserve">– </w:t>
      </w:r>
      <w:r w:rsidR="00782839" w:rsidRPr="00782839">
        <w:rPr>
          <w:b/>
          <w:sz w:val="20"/>
          <w:lang w:eastAsia="fr-CH"/>
        </w:rPr>
        <w:t>anémie ferriprive</w:t>
      </w:r>
      <w:r w:rsidR="00782839">
        <w:rPr>
          <w:sz w:val="20"/>
          <w:lang w:eastAsia="fr-CH"/>
        </w:rPr>
        <w:t xml:space="preserve"> </w:t>
      </w:r>
      <w:r>
        <w:rPr>
          <w:sz w:val="20"/>
          <w:lang w:eastAsia="fr-CH"/>
        </w:rPr>
        <w:t>:</w:t>
      </w:r>
    </w:p>
    <w:p w:rsidR="00782839" w:rsidRDefault="00782839" w:rsidP="0078283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Causes :</w:t>
      </w:r>
    </w:p>
    <w:p w:rsidR="00643D96" w:rsidRDefault="00643D96" w:rsidP="00643D96">
      <w:pPr>
        <w:pStyle w:val="ListParagraph"/>
        <w:numPr>
          <w:ilvl w:val="0"/>
          <w:numId w:val="3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Manque d’apports : allaitement/alimentation lactée &gt;1/j chez le &gt;6 mois (pas de fer dans le lait, il faut commencer à varier l’alimentation).</w:t>
      </w:r>
    </w:p>
    <w:p w:rsidR="00643D96" w:rsidRDefault="00643D96" w:rsidP="00643D96">
      <w:pPr>
        <w:pStyle w:val="ListParagraph"/>
        <w:numPr>
          <w:ilvl w:val="0"/>
          <w:numId w:val="3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Pertes de sang (plus rare) :</w:t>
      </w:r>
    </w:p>
    <w:p w:rsidR="00833207" w:rsidRPr="00833207" w:rsidRDefault="00833207" w:rsidP="0083320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lang w:eastAsia="fr-CH"/>
        </w:rPr>
      </w:pPr>
      <w:r w:rsidRPr="00833207">
        <w:rPr>
          <w:sz w:val="20"/>
          <w:lang w:eastAsia="fr-CH"/>
        </w:rPr>
        <w:t>Intestins (aller</w:t>
      </w:r>
      <w:r>
        <w:rPr>
          <w:sz w:val="20"/>
          <w:lang w:eastAsia="fr-CH"/>
        </w:rPr>
        <w:t xml:space="preserve">gie au lait de vache, </w:t>
      </w:r>
      <w:proofErr w:type="spellStart"/>
      <w:r>
        <w:rPr>
          <w:sz w:val="20"/>
          <w:lang w:eastAsia="fr-CH"/>
        </w:rPr>
        <w:t>médic</w:t>
      </w:r>
      <w:r w:rsidRPr="00833207">
        <w:rPr>
          <w:sz w:val="20"/>
          <w:lang w:eastAsia="fr-CH"/>
        </w:rPr>
        <w:t>s</w:t>
      </w:r>
      <w:proofErr w:type="spellEnd"/>
      <w:r w:rsidRPr="00833207">
        <w:rPr>
          <w:sz w:val="20"/>
          <w:lang w:eastAsia="fr-CH"/>
        </w:rPr>
        <w:t>, parasite</w:t>
      </w:r>
      <w:r>
        <w:rPr>
          <w:sz w:val="20"/>
          <w:lang w:eastAsia="fr-CH"/>
        </w:rPr>
        <w:t xml:space="preserve">s, purpura de </w:t>
      </w:r>
      <w:proofErr w:type="spellStart"/>
      <w:r>
        <w:rPr>
          <w:sz w:val="20"/>
          <w:lang w:eastAsia="fr-CH"/>
        </w:rPr>
        <w:t>Henoch</w:t>
      </w:r>
      <w:proofErr w:type="spellEnd"/>
      <w:r>
        <w:rPr>
          <w:sz w:val="20"/>
          <w:lang w:eastAsia="fr-CH"/>
        </w:rPr>
        <w:t>-</w:t>
      </w:r>
      <w:proofErr w:type="spellStart"/>
      <w:r>
        <w:rPr>
          <w:sz w:val="20"/>
          <w:lang w:eastAsia="fr-CH"/>
        </w:rPr>
        <w:t>Schönlein</w:t>
      </w:r>
      <w:proofErr w:type="spellEnd"/>
      <w:r>
        <w:rPr>
          <w:sz w:val="20"/>
          <w:lang w:eastAsia="fr-CH"/>
        </w:rPr>
        <w:t>). Chercher sang/parasites dans les selles (</w:t>
      </w:r>
      <w:proofErr w:type="spellStart"/>
      <w:r>
        <w:rPr>
          <w:sz w:val="20"/>
          <w:lang w:eastAsia="fr-CH"/>
        </w:rPr>
        <w:t>hématest</w:t>
      </w:r>
      <w:proofErr w:type="spellEnd"/>
      <w:r>
        <w:rPr>
          <w:sz w:val="20"/>
          <w:lang w:eastAsia="fr-CH"/>
        </w:rPr>
        <w:t>).</w:t>
      </w:r>
    </w:p>
    <w:p w:rsidR="00833207" w:rsidRDefault="00833207" w:rsidP="0083320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lang w:eastAsia="fr-CH"/>
        </w:rPr>
      </w:pPr>
      <w:r w:rsidRPr="00833207">
        <w:rPr>
          <w:sz w:val="20"/>
          <w:lang w:eastAsia="fr-CH"/>
        </w:rPr>
        <w:t>Reins (anémie hém</w:t>
      </w:r>
      <w:r>
        <w:rPr>
          <w:sz w:val="20"/>
          <w:lang w:eastAsia="fr-CH"/>
        </w:rPr>
        <w:t xml:space="preserve">olytique, syndrome néphrotique). Faire </w:t>
      </w:r>
      <w:proofErr w:type="spellStart"/>
      <w:r>
        <w:rPr>
          <w:sz w:val="20"/>
          <w:lang w:eastAsia="fr-CH"/>
        </w:rPr>
        <w:t>stix</w:t>
      </w:r>
      <w:proofErr w:type="spellEnd"/>
      <w:r>
        <w:rPr>
          <w:sz w:val="20"/>
          <w:lang w:eastAsia="fr-CH"/>
        </w:rPr>
        <w:t xml:space="preserve"> urinaire.</w:t>
      </w:r>
    </w:p>
    <w:p w:rsidR="00833207" w:rsidRPr="00833207" w:rsidRDefault="00833207" w:rsidP="0083320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Ménorragie (règles abondantes), métrorragie (saignements en-dehors de règles)</w:t>
      </w:r>
    </w:p>
    <w:p w:rsidR="00833207" w:rsidRPr="00833207" w:rsidRDefault="00833207" w:rsidP="0083320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lang w:eastAsia="fr-CH"/>
        </w:rPr>
      </w:pPr>
      <w:r w:rsidRPr="00833207">
        <w:rPr>
          <w:sz w:val="20"/>
          <w:lang w:eastAsia="fr-CH"/>
        </w:rPr>
        <w:t xml:space="preserve">ORL: épistaxis </w:t>
      </w:r>
    </w:p>
    <w:p w:rsidR="00643D96" w:rsidRDefault="00833207" w:rsidP="0083320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lang w:eastAsia="fr-CH"/>
        </w:rPr>
      </w:pPr>
      <w:r w:rsidRPr="00833207">
        <w:rPr>
          <w:sz w:val="20"/>
          <w:lang w:eastAsia="fr-CH"/>
        </w:rPr>
        <w:t>Poumons (</w:t>
      </w:r>
      <w:proofErr w:type="spellStart"/>
      <w:r w:rsidRPr="00833207">
        <w:rPr>
          <w:sz w:val="20"/>
          <w:lang w:eastAsia="fr-CH"/>
        </w:rPr>
        <w:t>vasculite</w:t>
      </w:r>
      <w:proofErr w:type="spellEnd"/>
      <w:r w:rsidRPr="00833207">
        <w:rPr>
          <w:sz w:val="20"/>
          <w:lang w:eastAsia="fr-CH"/>
        </w:rPr>
        <w:t xml:space="preserve">, </w:t>
      </w:r>
      <w:proofErr w:type="spellStart"/>
      <w:r w:rsidRPr="00833207">
        <w:rPr>
          <w:sz w:val="20"/>
          <w:lang w:eastAsia="fr-CH"/>
        </w:rPr>
        <w:t>hémosidérose</w:t>
      </w:r>
      <w:proofErr w:type="spellEnd"/>
      <w:r w:rsidRPr="00833207">
        <w:rPr>
          <w:sz w:val="20"/>
          <w:lang w:eastAsia="fr-CH"/>
        </w:rPr>
        <w:t>)</w:t>
      </w:r>
    </w:p>
    <w:p w:rsidR="00643D96" w:rsidRDefault="00643D96" w:rsidP="00643D96">
      <w:pPr>
        <w:pStyle w:val="ListParagraph"/>
        <w:numPr>
          <w:ilvl w:val="0"/>
          <w:numId w:val="3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Malabsorption :</w:t>
      </w:r>
      <w:r w:rsidR="00833207">
        <w:rPr>
          <w:sz w:val="20"/>
          <w:lang w:eastAsia="fr-CH"/>
        </w:rPr>
        <w:t xml:space="preserve"> maladie cœliaque, diarrhée prolongée, MICI</w:t>
      </w:r>
    </w:p>
    <w:p w:rsidR="00E86B96" w:rsidRDefault="00643D96" w:rsidP="00E86B96">
      <w:pPr>
        <w:pStyle w:val="ListParagraph"/>
        <w:numPr>
          <w:ilvl w:val="0"/>
          <w:numId w:val="3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Besoins accrus :</w:t>
      </w:r>
      <w:r w:rsidR="00CF72FC">
        <w:rPr>
          <w:sz w:val="20"/>
          <w:lang w:eastAsia="fr-CH"/>
        </w:rPr>
        <w:t xml:space="preserve"> </w:t>
      </w:r>
      <w:r w:rsidR="00833207">
        <w:rPr>
          <w:sz w:val="20"/>
          <w:lang w:eastAsia="fr-CH"/>
        </w:rPr>
        <w:t>croissance (intra-utérine à adolescence), cardiopathie cyanogène</w:t>
      </w:r>
    </w:p>
    <w:p w:rsidR="00E86B96" w:rsidRPr="00E86B96" w:rsidRDefault="00E86B96" w:rsidP="00E86B96">
      <w:pPr>
        <w:pStyle w:val="ListParagraph"/>
        <w:spacing w:after="0" w:line="240" w:lineRule="auto"/>
        <w:ind w:left="1440"/>
        <w:rPr>
          <w:sz w:val="20"/>
          <w:lang w:eastAsia="fr-CH"/>
        </w:rPr>
      </w:pPr>
    </w:p>
    <w:p w:rsidR="00E86B96" w:rsidRDefault="00E86B96">
      <w:pPr>
        <w:rPr>
          <w:sz w:val="20"/>
          <w:lang w:eastAsia="fr-CH"/>
        </w:rPr>
      </w:pPr>
      <w:r>
        <w:rPr>
          <w:sz w:val="20"/>
          <w:lang w:eastAsia="fr-CH"/>
        </w:rPr>
        <w:br w:type="page"/>
      </w:r>
    </w:p>
    <w:p w:rsidR="00782839" w:rsidRDefault="00782839" w:rsidP="0078283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lastRenderedPageBreak/>
        <w:t>Conséquences</w:t>
      </w:r>
      <w:r w:rsidR="00833207">
        <w:rPr>
          <w:sz w:val="20"/>
          <w:lang w:eastAsia="fr-CH"/>
        </w:rPr>
        <w:t xml:space="preserve"> du déficit en fer</w:t>
      </w:r>
      <w:r>
        <w:rPr>
          <w:sz w:val="20"/>
          <w:lang w:eastAsia="fr-CH"/>
        </w:rPr>
        <w:t> :</w:t>
      </w:r>
    </w:p>
    <w:p w:rsid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Cellule : défauts enzymatiques</w:t>
      </w:r>
      <w:r w:rsidR="00531841">
        <w:rPr>
          <w:sz w:val="20"/>
          <w:lang w:eastAsia="fr-CH"/>
        </w:rPr>
        <w:t>, petite taille des érythrocytes</w:t>
      </w:r>
    </w:p>
    <w:p w:rsidR="00833207" w:rsidRP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 w:rsidRPr="00833207">
        <w:rPr>
          <w:sz w:val="20"/>
          <w:lang w:eastAsia="fr-CH"/>
        </w:rPr>
        <w:t>Tube digestif : anorexie, pica (car terre cont</w:t>
      </w:r>
      <w:r>
        <w:rPr>
          <w:sz w:val="20"/>
          <w:lang w:eastAsia="fr-CH"/>
        </w:rPr>
        <w:t>ient fer), glossite, dysphagie, entéropathie exsudatives, malabsorption…</w:t>
      </w:r>
    </w:p>
    <w:p w:rsid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SNC : irritabilité, fatigue, troubles du comportement, retard du développement mental, difficulté scolaire…</w:t>
      </w:r>
    </w:p>
    <w:p w:rsid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Cardiovasculaire : hypertrophie cardiaque</w:t>
      </w:r>
    </w:p>
    <w:p w:rsid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Muscles, squelette : manque d’endurance, acidose lactique tissulaire, mauvaise réparation osseuse, </w:t>
      </w:r>
      <w:r w:rsidR="00531841">
        <w:rPr>
          <w:sz w:val="20"/>
          <w:lang w:eastAsia="fr-CH"/>
        </w:rPr>
        <w:t>hypertrophie</w:t>
      </w:r>
      <w:r>
        <w:rPr>
          <w:sz w:val="20"/>
          <w:lang w:eastAsia="fr-CH"/>
        </w:rPr>
        <w:t xml:space="preserve"> du diploé (os spongieux </w:t>
      </w:r>
      <w:r w:rsidR="00531841">
        <w:rPr>
          <w:sz w:val="20"/>
          <w:lang w:eastAsia="fr-CH"/>
        </w:rPr>
        <w:t>des os compacts formant le crâne).</w:t>
      </w:r>
    </w:p>
    <w:p w:rsidR="00833207" w:rsidRDefault="00833207" w:rsidP="00833207">
      <w:pPr>
        <w:pStyle w:val="ListParagraph"/>
        <w:numPr>
          <w:ilvl w:val="0"/>
          <w:numId w:val="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Système immunitaire :</w:t>
      </w:r>
      <w:r w:rsidR="00531841">
        <w:rPr>
          <w:sz w:val="20"/>
          <w:lang w:eastAsia="fr-CH"/>
        </w:rPr>
        <w:t xml:space="preserve"> sensibilité accrue aux infections controversée</w:t>
      </w:r>
    </w:p>
    <w:p w:rsidR="00E86B96" w:rsidRPr="00E86B96" w:rsidRDefault="00E86B96" w:rsidP="00E86B96">
      <w:pPr>
        <w:spacing w:line="240" w:lineRule="auto"/>
        <w:rPr>
          <w:sz w:val="20"/>
          <w:lang w:eastAsia="fr-CH"/>
        </w:rPr>
      </w:pPr>
      <w:r w:rsidRPr="00E86B96">
        <w:rPr>
          <w:sz w:val="20"/>
          <w:lang w:eastAsia="fr-CH"/>
        </w:rPr>
        <w:t>Diagnostic différentiel = anémie inflammatoire (diagnostic d’exclusion) : anémie modérée (20-30g/en-dessous de la norme) associée à maladie chronique ou infections à répétition. Fréquente chez le jeune enfant. Résulte d’une ↓durée de vie érythrocytaire et de l’érythropoïèse par rapport à l’anémie ferriprive, blocage dans l’utilisation du fer médullaire.</w:t>
      </w:r>
    </w:p>
    <w:tbl>
      <w:tblPr>
        <w:tblStyle w:val="TableGrid"/>
        <w:tblW w:w="0" w:type="auto"/>
        <w:tblLook w:val="04A0"/>
      </w:tblPr>
      <w:tblGrid>
        <w:gridCol w:w="2303"/>
        <w:gridCol w:w="1774"/>
        <w:gridCol w:w="2127"/>
        <w:gridCol w:w="3008"/>
      </w:tblGrid>
      <w:tr w:rsidR="00531841" w:rsidTr="00531841">
        <w:tc>
          <w:tcPr>
            <w:tcW w:w="2303" w:type="dxa"/>
          </w:tcPr>
          <w:p w:rsidR="00531841" w:rsidRDefault="00531841" w:rsidP="00531841">
            <w:pPr>
              <w:rPr>
                <w:sz w:val="20"/>
                <w:lang w:eastAsia="fr-CH"/>
              </w:rPr>
            </w:pPr>
          </w:p>
        </w:tc>
        <w:tc>
          <w:tcPr>
            <w:tcW w:w="1774" w:type="dxa"/>
          </w:tcPr>
          <w:p w:rsidR="00531841" w:rsidRDefault="00531841" w:rsidP="00531841">
            <w:pPr>
              <w:jc w:val="center"/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Fer sérique</w:t>
            </w:r>
          </w:p>
        </w:tc>
        <w:tc>
          <w:tcPr>
            <w:tcW w:w="2127" w:type="dxa"/>
          </w:tcPr>
          <w:p w:rsidR="00531841" w:rsidRDefault="00531841" w:rsidP="00531841">
            <w:pPr>
              <w:jc w:val="center"/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Transferrine</w:t>
            </w:r>
          </w:p>
        </w:tc>
        <w:tc>
          <w:tcPr>
            <w:tcW w:w="3008" w:type="dxa"/>
          </w:tcPr>
          <w:p w:rsidR="00531841" w:rsidRDefault="00531841" w:rsidP="00531841">
            <w:pPr>
              <w:jc w:val="center"/>
              <w:rPr>
                <w:sz w:val="20"/>
                <w:lang w:eastAsia="fr-CH"/>
              </w:rPr>
            </w:pPr>
            <w:proofErr w:type="spellStart"/>
            <w:r>
              <w:rPr>
                <w:sz w:val="20"/>
                <w:lang w:eastAsia="fr-CH"/>
              </w:rPr>
              <w:t>Ferritine</w:t>
            </w:r>
            <w:proofErr w:type="spellEnd"/>
            <w:r>
              <w:rPr>
                <w:sz w:val="20"/>
                <w:lang w:eastAsia="fr-CH"/>
              </w:rPr>
              <w:t xml:space="preserve"> (protéine de stockage)</w:t>
            </w:r>
          </w:p>
        </w:tc>
      </w:tr>
      <w:tr w:rsidR="00531841" w:rsidTr="00531841">
        <w:tc>
          <w:tcPr>
            <w:tcW w:w="2303" w:type="dxa"/>
          </w:tcPr>
          <w:p w:rsidR="00531841" w:rsidRDefault="00531841" w:rsidP="00531841">
            <w:p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Carence en fer</w:t>
            </w:r>
          </w:p>
        </w:tc>
        <w:tc>
          <w:tcPr>
            <w:tcW w:w="1774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↓</w:t>
            </w:r>
          </w:p>
        </w:tc>
        <w:tc>
          <w:tcPr>
            <w:tcW w:w="2127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↑</w:t>
            </w:r>
          </w:p>
        </w:tc>
        <w:tc>
          <w:tcPr>
            <w:tcW w:w="3008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↓</w:t>
            </w:r>
          </w:p>
        </w:tc>
      </w:tr>
      <w:tr w:rsidR="00531841" w:rsidTr="00531841">
        <w:tc>
          <w:tcPr>
            <w:tcW w:w="2303" w:type="dxa"/>
          </w:tcPr>
          <w:p w:rsidR="00531841" w:rsidRDefault="00531841" w:rsidP="00531841">
            <w:p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Anémie inflammatoire</w:t>
            </w:r>
          </w:p>
        </w:tc>
        <w:tc>
          <w:tcPr>
            <w:tcW w:w="1774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↓</w:t>
            </w:r>
          </w:p>
        </w:tc>
        <w:tc>
          <w:tcPr>
            <w:tcW w:w="2127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↓</w:t>
            </w:r>
          </w:p>
        </w:tc>
        <w:tc>
          <w:tcPr>
            <w:tcW w:w="3008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↑</w:t>
            </w:r>
          </w:p>
        </w:tc>
      </w:tr>
      <w:tr w:rsidR="00531841" w:rsidTr="00531841">
        <w:tc>
          <w:tcPr>
            <w:tcW w:w="2303" w:type="dxa"/>
          </w:tcPr>
          <w:p w:rsidR="00531841" w:rsidRDefault="00531841" w:rsidP="00531841">
            <w:pPr>
              <w:rPr>
                <w:sz w:val="20"/>
                <w:lang w:eastAsia="fr-CH"/>
              </w:rPr>
            </w:pPr>
            <w:r>
              <w:rPr>
                <w:sz w:val="20"/>
                <w:lang w:eastAsia="fr-CH"/>
              </w:rPr>
              <w:t>Troubles de l’utilisation</w:t>
            </w:r>
          </w:p>
        </w:tc>
        <w:tc>
          <w:tcPr>
            <w:tcW w:w="1774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↑</w:t>
            </w:r>
          </w:p>
        </w:tc>
        <w:tc>
          <w:tcPr>
            <w:tcW w:w="2127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Normal/↓</w:t>
            </w:r>
          </w:p>
        </w:tc>
        <w:tc>
          <w:tcPr>
            <w:tcW w:w="3008" w:type="dxa"/>
          </w:tcPr>
          <w:p w:rsidR="00531841" w:rsidRPr="00531841" w:rsidRDefault="00531841" w:rsidP="00531841">
            <w:pPr>
              <w:jc w:val="center"/>
              <w:rPr>
                <w:b/>
                <w:sz w:val="20"/>
                <w:lang w:eastAsia="fr-CH"/>
              </w:rPr>
            </w:pPr>
            <w:r w:rsidRPr="00531841">
              <w:rPr>
                <w:b/>
                <w:sz w:val="20"/>
                <w:lang w:eastAsia="fr-CH"/>
              </w:rPr>
              <w:t>↑</w:t>
            </w:r>
          </w:p>
        </w:tc>
      </w:tr>
    </w:tbl>
    <w:p w:rsidR="00531841" w:rsidRPr="00531841" w:rsidRDefault="00531841" w:rsidP="00531841">
      <w:pPr>
        <w:spacing w:line="240" w:lineRule="auto"/>
        <w:rPr>
          <w:sz w:val="20"/>
          <w:lang w:eastAsia="fr-CH"/>
        </w:rPr>
      </w:pPr>
    </w:p>
    <w:p w:rsidR="00BD0522" w:rsidRDefault="00ED55B0" w:rsidP="00ED55B0">
      <w:pPr>
        <w:spacing w:after="0" w:line="240" w:lineRule="auto"/>
        <w:rPr>
          <w:sz w:val="20"/>
          <w:lang w:eastAsia="fr-CH"/>
        </w:rPr>
      </w:pPr>
      <w:r w:rsidRPr="00BD0522">
        <w:rPr>
          <w:b/>
          <w:sz w:val="20"/>
          <w:lang w:eastAsia="fr-CH"/>
        </w:rPr>
        <w:t>Insuffisance médullaire</w:t>
      </w:r>
      <w:r>
        <w:rPr>
          <w:sz w:val="20"/>
          <w:lang w:eastAsia="fr-CH"/>
        </w:rPr>
        <w:t> </w:t>
      </w:r>
      <w:r w:rsidR="00782839">
        <w:rPr>
          <w:b/>
          <w:sz w:val="20"/>
          <w:lang w:eastAsia="fr-CH"/>
        </w:rPr>
        <w:t>– anémie aplasique</w:t>
      </w:r>
      <w:r w:rsidR="00BD0522">
        <w:rPr>
          <w:sz w:val="20"/>
          <w:lang w:eastAsia="fr-CH"/>
        </w:rPr>
        <w:t> :</w:t>
      </w:r>
    </w:p>
    <w:p w:rsidR="00782839" w:rsidRDefault="00782839" w:rsidP="00ED55B0">
      <w:pPr>
        <w:pStyle w:val="ListParagraph"/>
        <w:numPr>
          <w:ilvl w:val="0"/>
          <w:numId w:val="1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Généralités :</w:t>
      </w:r>
      <w:r w:rsidR="00F81F06">
        <w:rPr>
          <w:sz w:val="20"/>
          <w:lang w:eastAsia="fr-CH"/>
        </w:rPr>
        <w:t xml:space="preserve"> résulte d’anomalies de la cellules souche, du µ-environnement et des facteurs de croissance médullaires.</w:t>
      </w:r>
    </w:p>
    <w:p w:rsidR="00782839" w:rsidRDefault="00782839" w:rsidP="0078283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Clinique </w:t>
      </w:r>
      <w:r w:rsidR="00F81F06">
        <w:rPr>
          <w:sz w:val="20"/>
          <w:lang w:eastAsia="fr-CH"/>
        </w:rPr>
        <w:t xml:space="preserve">– </w:t>
      </w:r>
      <w:proofErr w:type="spellStart"/>
      <w:r w:rsidR="00F81F06">
        <w:rPr>
          <w:sz w:val="20"/>
          <w:lang w:eastAsia="fr-CH"/>
        </w:rPr>
        <w:t>pancytopénie</w:t>
      </w:r>
      <w:proofErr w:type="spellEnd"/>
      <w:r w:rsidR="00F81F06">
        <w:rPr>
          <w:sz w:val="20"/>
          <w:lang w:eastAsia="fr-CH"/>
        </w:rPr>
        <w:t xml:space="preserve"> </w:t>
      </w:r>
      <w:r>
        <w:rPr>
          <w:sz w:val="20"/>
          <w:lang w:eastAsia="fr-CH"/>
        </w:rPr>
        <w:t>:</w:t>
      </w:r>
    </w:p>
    <w:p w:rsidR="00F81F06" w:rsidRDefault="00F81F06" w:rsidP="00F81F06">
      <w:pPr>
        <w:pStyle w:val="ListParagraph"/>
        <w:numPr>
          <w:ilvl w:val="0"/>
          <w:numId w:val="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Anémie : </w:t>
      </w:r>
      <w:r w:rsidR="00F71E28">
        <w:rPr>
          <w:sz w:val="20"/>
          <w:lang w:eastAsia="fr-CH"/>
        </w:rPr>
        <w:t>fatigue, perte d’appétit</w:t>
      </w:r>
    </w:p>
    <w:p w:rsidR="00F81F06" w:rsidRDefault="00F81F06" w:rsidP="00F81F06">
      <w:pPr>
        <w:pStyle w:val="ListParagraph"/>
        <w:numPr>
          <w:ilvl w:val="0"/>
          <w:numId w:val="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Thrombopénie :</w:t>
      </w:r>
      <w:r w:rsidR="00F71E28">
        <w:rPr>
          <w:sz w:val="20"/>
          <w:lang w:eastAsia="fr-CH"/>
        </w:rPr>
        <w:t xml:space="preserve"> pétéchies, hématomes, épistaxis</w:t>
      </w:r>
    </w:p>
    <w:p w:rsidR="00F81F06" w:rsidRDefault="00F81F06" w:rsidP="00F81F06">
      <w:pPr>
        <w:pStyle w:val="ListParagraph"/>
        <w:numPr>
          <w:ilvl w:val="0"/>
          <w:numId w:val="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Leuco/neutropénie :</w:t>
      </w:r>
      <w:r w:rsidR="00F71E28">
        <w:rPr>
          <w:sz w:val="20"/>
          <w:lang w:eastAsia="fr-CH"/>
        </w:rPr>
        <w:t xml:space="preserve"> infections, ulcérations</w:t>
      </w:r>
    </w:p>
    <w:p w:rsidR="005770A7" w:rsidRDefault="00782839" w:rsidP="0078283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Étiologies :</w:t>
      </w:r>
      <w:r w:rsidR="005770A7">
        <w:rPr>
          <w:sz w:val="20"/>
          <w:lang w:eastAsia="fr-CH"/>
        </w:rPr>
        <w:t xml:space="preserve"> </w:t>
      </w:r>
    </w:p>
    <w:p w:rsidR="00782839" w:rsidRDefault="005770A7" w:rsidP="005770A7">
      <w:pPr>
        <w:pStyle w:val="ListParagraph"/>
        <w:numPr>
          <w:ilvl w:val="0"/>
          <w:numId w:val="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Acquise : idiopathique dans 70% des cas. Mais peut être 2° à…</w:t>
      </w:r>
    </w:p>
    <w:p w:rsidR="005770A7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Médicaments :</w:t>
      </w:r>
      <w:r w:rsidR="003E4393">
        <w:rPr>
          <w:sz w:val="20"/>
          <w:lang w:eastAsia="fr-CH"/>
        </w:rPr>
        <w:t xml:space="preserve"> dose-dépendante pour certains (ex chimiothérapie), non prévisible pour d’autres (</w:t>
      </w:r>
      <w:proofErr w:type="spellStart"/>
      <w:r w:rsidR="003E4393">
        <w:rPr>
          <w:sz w:val="20"/>
          <w:lang w:eastAsia="fr-CH"/>
        </w:rPr>
        <w:t>sulfonamides</w:t>
      </w:r>
      <w:proofErr w:type="spellEnd"/>
      <w:r w:rsidR="003E4393">
        <w:rPr>
          <w:sz w:val="20"/>
          <w:lang w:eastAsia="fr-CH"/>
        </w:rPr>
        <w:t xml:space="preserve"> = AB, </w:t>
      </w:r>
      <w:proofErr w:type="spellStart"/>
      <w:r w:rsidR="003E4393">
        <w:rPr>
          <w:sz w:val="20"/>
          <w:lang w:eastAsia="fr-CH"/>
        </w:rPr>
        <w:t>phénytoïne</w:t>
      </w:r>
      <w:proofErr w:type="spellEnd"/>
      <w:r w:rsidR="003E4393">
        <w:rPr>
          <w:sz w:val="20"/>
          <w:lang w:eastAsia="fr-CH"/>
        </w:rPr>
        <w:t xml:space="preserve"> = </w:t>
      </w:r>
      <w:proofErr w:type="spellStart"/>
      <w:r w:rsidR="003E4393">
        <w:rPr>
          <w:sz w:val="20"/>
          <w:lang w:eastAsia="fr-CH"/>
        </w:rPr>
        <w:t>anti-épileptique</w:t>
      </w:r>
      <w:proofErr w:type="spellEnd"/>
      <w:r w:rsidR="003E4393">
        <w:rPr>
          <w:sz w:val="20"/>
          <w:lang w:eastAsia="fr-CH"/>
        </w:rPr>
        <w:t>, phénylbutazone…)</w:t>
      </w:r>
    </w:p>
    <w:p w:rsidR="005770A7" w:rsidRPr="003E4393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 w:rsidRPr="003E4393">
        <w:rPr>
          <w:sz w:val="20"/>
          <w:lang w:eastAsia="fr-CH"/>
        </w:rPr>
        <w:t>Produits</w:t>
      </w:r>
      <w:r w:rsidR="003E4393" w:rsidRPr="003E4393">
        <w:rPr>
          <w:sz w:val="20"/>
          <w:lang w:eastAsia="fr-CH"/>
        </w:rPr>
        <w:t xml:space="preserve"> chimiques (</w:t>
      </w:r>
      <w:r w:rsidRPr="003E4393">
        <w:rPr>
          <w:sz w:val="20"/>
          <w:lang w:eastAsia="fr-CH"/>
        </w:rPr>
        <w:t>insecticides</w:t>
      </w:r>
      <w:r w:rsidR="003E4393" w:rsidRPr="003E4393">
        <w:rPr>
          <w:sz w:val="20"/>
          <w:lang w:eastAsia="fr-CH"/>
        </w:rPr>
        <w:t>), to</w:t>
      </w:r>
      <w:r w:rsidRPr="003E4393">
        <w:rPr>
          <w:sz w:val="20"/>
          <w:lang w:eastAsia="fr-CH"/>
        </w:rPr>
        <w:t>xines</w:t>
      </w:r>
      <w:r w:rsidR="003E4393" w:rsidRPr="003E4393">
        <w:rPr>
          <w:sz w:val="20"/>
          <w:lang w:eastAsia="fr-CH"/>
        </w:rPr>
        <w:t xml:space="preserve"> (benzènes), </w:t>
      </w:r>
      <w:r w:rsidR="003E4393">
        <w:rPr>
          <w:sz w:val="20"/>
          <w:lang w:eastAsia="fr-CH"/>
        </w:rPr>
        <w:t>i</w:t>
      </w:r>
      <w:r w:rsidRPr="003E4393">
        <w:rPr>
          <w:sz w:val="20"/>
          <w:lang w:eastAsia="fr-CH"/>
        </w:rPr>
        <w:t>rradiation</w:t>
      </w:r>
    </w:p>
    <w:p w:rsidR="005770A7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Infections</w:t>
      </w:r>
      <w:r w:rsidR="003E4393">
        <w:rPr>
          <w:sz w:val="20"/>
          <w:lang w:eastAsia="fr-CH"/>
        </w:rPr>
        <w:t xml:space="preserve"> (surtout virales)</w:t>
      </w:r>
    </w:p>
    <w:p w:rsidR="005770A7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Troubles immunologiques</w:t>
      </w:r>
      <w:r w:rsidR="003E4393">
        <w:rPr>
          <w:sz w:val="20"/>
          <w:lang w:eastAsia="fr-CH"/>
        </w:rPr>
        <w:t> : maladies auto-immunes (ex lupus)</w:t>
      </w:r>
    </w:p>
    <w:p w:rsidR="005770A7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Pré-leucémie</w:t>
      </w:r>
    </w:p>
    <w:p w:rsidR="005770A7" w:rsidRDefault="005770A7" w:rsidP="005770A7">
      <w:pPr>
        <w:pStyle w:val="ListParagraph"/>
        <w:numPr>
          <w:ilvl w:val="0"/>
          <w:numId w:val="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Syndrome myélodysplasique</w:t>
      </w:r>
    </w:p>
    <w:p w:rsidR="005770A7" w:rsidRDefault="005770A7" w:rsidP="005770A7">
      <w:pPr>
        <w:pStyle w:val="ListParagraph"/>
        <w:numPr>
          <w:ilvl w:val="0"/>
          <w:numId w:val="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Congénitale </w:t>
      </w:r>
      <w:r w:rsidR="003E4393">
        <w:rPr>
          <w:sz w:val="20"/>
          <w:lang w:eastAsia="fr-CH"/>
        </w:rPr>
        <w:t xml:space="preserve">(beaucoup plus rare, maladies pour lesquelles on peut faire investigations génétiques) </w:t>
      </w:r>
      <w:r>
        <w:rPr>
          <w:sz w:val="20"/>
          <w:lang w:eastAsia="fr-CH"/>
        </w:rPr>
        <w:t>:</w:t>
      </w:r>
      <w:r w:rsidR="003E4393">
        <w:rPr>
          <w:sz w:val="20"/>
          <w:lang w:eastAsia="fr-CH"/>
        </w:rPr>
        <w:t xml:space="preserve"> anémie de </w:t>
      </w:r>
      <w:proofErr w:type="spellStart"/>
      <w:r w:rsidR="003E4393">
        <w:rPr>
          <w:sz w:val="20"/>
          <w:lang w:eastAsia="fr-CH"/>
        </w:rPr>
        <w:t>Fanconi</w:t>
      </w:r>
      <w:proofErr w:type="spellEnd"/>
      <w:r w:rsidR="003E4393">
        <w:rPr>
          <w:sz w:val="20"/>
          <w:lang w:eastAsia="fr-CH"/>
        </w:rPr>
        <w:t>, hémoglobinurie paroxystique nocturne.</w:t>
      </w:r>
    </w:p>
    <w:p w:rsidR="005770A7" w:rsidRDefault="005770A7" w:rsidP="005770A7">
      <w:pPr>
        <w:pStyle w:val="ListParagraph"/>
        <w:spacing w:line="240" w:lineRule="auto"/>
        <w:ind w:left="1440"/>
        <w:rPr>
          <w:sz w:val="20"/>
          <w:lang w:eastAsia="fr-CH"/>
        </w:rPr>
      </w:pPr>
    </w:p>
    <w:p w:rsidR="00782839" w:rsidRDefault="00782839" w:rsidP="0078283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 :</w:t>
      </w:r>
    </w:p>
    <w:p w:rsidR="003E4393" w:rsidRDefault="003E4393" w:rsidP="003E4393">
      <w:pPr>
        <w:pStyle w:val="ListParagraph"/>
        <w:numPr>
          <w:ilvl w:val="0"/>
          <w:numId w:val="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 de support : transfusion de GR et thrombocytes, AB, apport nutritionnel</w:t>
      </w:r>
    </w:p>
    <w:p w:rsidR="003E4393" w:rsidRDefault="003E4393" w:rsidP="003E4393">
      <w:pPr>
        <w:pStyle w:val="ListParagraph"/>
        <w:numPr>
          <w:ilvl w:val="0"/>
          <w:numId w:val="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Immunosuppression : augmente le risque d’infection mais permet à la moelle de récupérer. On donne notamment </w:t>
      </w:r>
      <w:proofErr w:type="spellStart"/>
      <w:r>
        <w:rPr>
          <w:sz w:val="20"/>
          <w:lang w:eastAsia="fr-CH"/>
        </w:rPr>
        <w:t>méthylprednisolone</w:t>
      </w:r>
      <w:proofErr w:type="spellEnd"/>
      <w:r>
        <w:rPr>
          <w:sz w:val="20"/>
          <w:lang w:eastAsia="fr-CH"/>
        </w:rPr>
        <w:t>, sérum anti-lymphocytaire, cyclosporine A, éventuellement facteurs de croissance.</w:t>
      </w:r>
    </w:p>
    <w:p w:rsidR="003E4393" w:rsidRDefault="003E4393" w:rsidP="003E4393">
      <w:pPr>
        <w:pStyle w:val="ListParagraph"/>
        <w:numPr>
          <w:ilvl w:val="0"/>
          <w:numId w:val="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Greffe de moelle de 1</w:t>
      </w:r>
      <w:r w:rsidRPr="003E4393">
        <w:rPr>
          <w:sz w:val="20"/>
          <w:vertAlign w:val="superscript"/>
          <w:lang w:eastAsia="fr-CH"/>
        </w:rPr>
        <w:t>ère</w:t>
      </w:r>
      <w:r>
        <w:rPr>
          <w:sz w:val="20"/>
          <w:lang w:eastAsia="fr-CH"/>
        </w:rPr>
        <w:t xml:space="preserve"> ligne si pas de réponse aux autres traitements.</w:t>
      </w:r>
    </w:p>
    <w:p w:rsidR="000C2B29" w:rsidRPr="00782839" w:rsidRDefault="000C2B29" w:rsidP="000C2B29">
      <w:pPr>
        <w:pStyle w:val="ListParagraph"/>
        <w:spacing w:line="240" w:lineRule="auto"/>
        <w:ind w:left="1440"/>
        <w:rPr>
          <w:sz w:val="20"/>
          <w:lang w:eastAsia="fr-CH"/>
        </w:rPr>
      </w:pPr>
    </w:p>
    <w:p w:rsidR="000C2B29" w:rsidRPr="000C2B29" w:rsidRDefault="000C2B29" w:rsidP="000C2B29">
      <w:pPr>
        <w:pStyle w:val="ListParagraph"/>
        <w:numPr>
          <w:ilvl w:val="0"/>
          <w:numId w:val="1"/>
        </w:numPr>
        <w:rPr>
          <w:sz w:val="20"/>
        </w:rPr>
      </w:pPr>
      <w:r w:rsidRPr="000C2B29">
        <w:rPr>
          <w:sz w:val="20"/>
        </w:rPr>
        <w:t>Évolution : L'évolution est imprévisible mais la mortalité dépasse 50 %. Le pronostic serait moins sombre pour les cas à étiologie connue, où il est possible d'arrêter l'ex</w:t>
      </w:r>
      <w:r>
        <w:rPr>
          <w:sz w:val="20"/>
        </w:rPr>
        <w:t xml:space="preserve">position à l'agent causal. On </w:t>
      </w:r>
      <w:r w:rsidRPr="000C2B29">
        <w:rPr>
          <w:sz w:val="20"/>
        </w:rPr>
        <w:t>distingue</w:t>
      </w:r>
      <w:r>
        <w:rPr>
          <w:sz w:val="20"/>
        </w:rPr>
        <w:t xml:space="preserve"> donc</w:t>
      </w:r>
      <w:r w:rsidRPr="000C2B29">
        <w:rPr>
          <w:sz w:val="20"/>
        </w:rPr>
        <w:t xml:space="preserve"> </w:t>
      </w:r>
      <w:r>
        <w:rPr>
          <w:sz w:val="20"/>
        </w:rPr>
        <w:t>d</w:t>
      </w:r>
      <w:r w:rsidRPr="000C2B29">
        <w:rPr>
          <w:sz w:val="20"/>
        </w:rPr>
        <w:t xml:space="preserve">es cas aigus, généralement mortels en moins d'un an, et des formes plus chroniques dont le taux de mortalité </w:t>
      </w:r>
      <w:r>
        <w:rPr>
          <w:sz w:val="20"/>
        </w:rPr>
        <w:t>est</w:t>
      </w:r>
      <w:r w:rsidRPr="000C2B29">
        <w:rPr>
          <w:sz w:val="20"/>
        </w:rPr>
        <w:t xml:space="preserve"> moins élevé.</w:t>
      </w:r>
      <w:r>
        <w:rPr>
          <w:sz w:val="20"/>
        </w:rPr>
        <w:t xml:space="preserve"> </w:t>
      </w:r>
      <w:r w:rsidRPr="000C2B29">
        <w:rPr>
          <w:sz w:val="20"/>
        </w:rPr>
        <w:t>La transformation en leucémie aiguë est possible.</w:t>
      </w:r>
    </w:p>
    <w:p w:rsidR="00E86B96" w:rsidRPr="000C2B29" w:rsidRDefault="00E86B96" w:rsidP="000C2B29">
      <w:pPr>
        <w:pStyle w:val="ListParagraph"/>
        <w:numPr>
          <w:ilvl w:val="0"/>
          <w:numId w:val="1"/>
        </w:numPr>
        <w:rPr>
          <w:sz w:val="20"/>
          <w:lang w:eastAsia="fr-CH"/>
        </w:rPr>
      </w:pPr>
      <w:r w:rsidRPr="000C2B29">
        <w:rPr>
          <w:sz w:val="20"/>
          <w:lang w:eastAsia="fr-CH"/>
        </w:rPr>
        <w:br w:type="page"/>
      </w:r>
    </w:p>
    <w:p w:rsidR="00BD0522" w:rsidRDefault="00BD0522" w:rsidP="00E86B96">
      <w:pPr>
        <w:rPr>
          <w:sz w:val="20"/>
          <w:lang w:eastAsia="fr-CH"/>
        </w:rPr>
      </w:pPr>
      <w:r w:rsidRPr="00BD0522">
        <w:rPr>
          <w:b/>
          <w:sz w:val="20"/>
          <w:u w:val="single"/>
          <w:lang w:eastAsia="fr-CH"/>
        </w:rPr>
        <w:lastRenderedPageBreak/>
        <w:t>Anémies régénératives</w:t>
      </w:r>
      <w:r>
        <w:rPr>
          <w:sz w:val="20"/>
          <w:lang w:eastAsia="fr-CH"/>
        </w:rPr>
        <w:t> :</w:t>
      </w:r>
    </w:p>
    <w:p w:rsidR="00BD0522" w:rsidRDefault="00BD0522" w:rsidP="00747095">
      <w:pPr>
        <w:spacing w:after="0" w:line="240" w:lineRule="auto"/>
        <w:rPr>
          <w:sz w:val="20"/>
          <w:lang w:eastAsia="fr-CH"/>
        </w:rPr>
      </w:pPr>
      <w:r w:rsidRPr="00BD0522">
        <w:rPr>
          <w:b/>
          <w:sz w:val="20"/>
          <w:lang w:eastAsia="fr-CH"/>
        </w:rPr>
        <w:t xml:space="preserve">Hémolyse </w:t>
      </w:r>
      <w:r w:rsidR="00782839">
        <w:rPr>
          <w:b/>
          <w:sz w:val="20"/>
          <w:lang w:eastAsia="fr-CH"/>
        </w:rPr>
        <w:t>– généralités</w:t>
      </w:r>
      <w:r w:rsidR="00782839" w:rsidRPr="00782839">
        <w:rPr>
          <w:sz w:val="20"/>
          <w:lang w:eastAsia="fr-CH"/>
        </w:rPr>
        <w:t> :</w:t>
      </w:r>
    </w:p>
    <w:p w:rsidR="00747095" w:rsidRDefault="00747095" w:rsidP="0074709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lang w:eastAsia="fr-CH"/>
        </w:rPr>
      </w:pPr>
      <w:r>
        <w:rPr>
          <w:sz w:val="20"/>
          <w:lang w:eastAsia="fr-CH"/>
        </w:rPr>
        <w:t>Clinique : triade classique = pâleur, ictère et urine foncée. On verra aussi une hépato</w:t>
      </w:r>
      <w:r w:rsidR="0035663C">
        <w:rPr>
          <w:sz w:val="20"/>
          <w:lang w:eastAsia="fr-CH"/>
        </w:rPr>
        <w:t>-</w:t>
      </w:r>
      <w:r>
        <w:rPr>
          <w:sz w:val="20"/>
          <w:lang w:eastAsia="fr-CH"/>
        </w:rPr>
        <w:t>splénomégalie.</w:t>
      </w:r>
      <w:r w:rsidR="00A72625">
        <w:rPr>
          <w:sz w:val="20"/>
          <w:lang w:eastAsia="fr-CH"/>
        </w:rPr>
        <w:t xml:space="preserve"> L’hématopoïèse se fait par les os plats pendant les 6 premiers mois de vie, par les os longs après. Dans le cas d’une anémie congénitale hémolytique, il y aura une réutilisation des os plats pour l’hématopoïèse, ce qui donne un faciès particulier.</w:t>
      </w:r>
    </w:p>
    <w:p w:rsidR="0035663C" w:rsidRDefault="0035663C" w:rsidP="0035663C">
      <w:pPr>
        <w:pStyle w:val="ListParagraph"/>
        <w:spacing w:after="0" w:line="240" w:lineRule="auto"/>
        <w:rPr>
          <w:sz w:val="20"/>
          <w:lang w:eastAsia="fr-CH"/>
        </w:rPr>
      </w:pPr>
    </w:p>
    <w:p w:rsidR="0035663C" w:rsidRDefault="00747095" w:rsidP="0035663C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Examen </w:t>
      </w:r>
      <w:proofErr w:type="spellStart"/>
      <w:r>
        <w:rPr>
          <w:sz w:val="20"/>
          <w:lang w:eastAsia="fr-CH"/>
        </w:rPr>
        <w:t>paraclinique</w:t>
      </w:r>
      <w:proofErr w:type="spellEnd"/>
      <w:r>
        <w:rPr>
          <w:sz w:val="20"/>
          <w:lang w:eastAsia="fr-CH"/>
        </w:rPr>
        <w:t xml:space="preserve"> – test de </w:t>
      </w:r>
      <w:proofErr w:type="spellStart"/>
      <w:r>
        <w:rPr>
          <w:sz w:val="20"/>
          <w:lang w:eastAsia="fr-CH"/>
        </w:rPr>
        <w:t>Coombs</w:t>
      </w:r>
      <w:proofErr w:type="spellEnd"/>
      <w:r>
        <w:rPr>
          <w:sz w:val="20"/>
          <w:lang w:eastAsia="fr-CH"/>
        </w:rPr>
        <w:t> :</w:t>
      </w:r>
    </w:p>
    <w:p w:rsidR="0035663C" w:rsidRDefault="00747095" w:rsidP="0035663C">
      <w:pPr>
        <w:pStyle w:val="ListParagraph"/>
        <w:numPr>
          <w:ilvl w:val="0"/>
          <w:numId w:val="11"/>
        </w:numPr>
        <w:spacing w:line="240" w:lineRule="auto"/>
        <w:rPr>
          <w:sz w:val="20"/>
          <w:lang w:eastAsia="fr-CH"/>
        </w:rPr>
      </w:pPr>
      <w:r w:rsidRPr="0035663C">
        <w:rPr>
          <w:sz w:val="20"/>
        </w:rPr>
        <w:t>Direct : révèle</w:t>
      </w:r>
      <w:r w:rsidR="0035663C" w:rsidRPr="0035663C">
        <w:rPr>
          <w:sz w:val="20"/>
        </w:rPr>
        <w:t xml:space="preserve"> </w:t>
      </w:r>
      <w:r w:rsidRPr="0035663C">
        <w:rPr>
          <w:sz w:val="20"/>
        </w:rPr>
        <w:t xml:space="preserve">la présence d' </w:t>
      </w:r>
      <w:r w:rsidR="0035663C" w:rsidRPr="0035663C">
        <w:rPr>
          <w:sz w:val="20"/>
        </w:rPr>
        <w:t>AC</w:t>
      </w:r>
      <w:r w:rsidRPr="0035663C">
        <w:rPr>
          <w:sz w:val="20"/>
        </w:rPr>
        <w:t xml:space="preserve"> incomplets liés aux érythrocytes. Direct car les érythrocytes sont directement mis en contact avec l'</w:t>
      </w:r>
      <w:proofErr w:type="spellStart"/>
      <w:r w:rsidRPr="0035663C">
        <w:rPr>
          <w:sz w:val="20"/>
        </w:rPr>
        <w:t>antiglobuline</w:t>
      </w:r>
      <w:proofErr w:type="spellEnd"/>
      <w:r w:rsidRPr="0035663C">
        <w:rPr>
          <w:sz w:val="20"/>
        </w:rPr>
        <w:t xml:space="preserve">. Test utilisé pour le diagnostic d'une anémie hémolytique immunologique (auto ou allo-immune, </w:t>
      </w:r>
      <w:proofErr w:type="spellStart"/>
      <w:r w:rsidRPr="0035663C">
        <w:rPr>
          <w:sz w:val="20"/>
        </w:rPr>
        <w:t>normocytaire</w:t>
      </w:r>
      <w:proofErr w:type="spellEnd"/>
      <w:r w:rsidRPr="0035663C">
        <w:rPr>
          <w:sz w:val="20"/>
        </w:rPr>
        <w:t xml:space="preserve"> régénérative).</w:t>
      </w:r>
    </w:p>
    <w:p w:rsidR="0035663C" w:rsidRDefault="004E44DC" w:rsidP="0035663C">
      <w:pPr>
        <w:pStyle w:val="ListParagraph"/>
        <w:numPr>
          <w:ilvl w:val="0"/>
          <w:numId w:val="11"/>
        </w:numPr>
        <w:spacing w:line="240" w:lineRule="auto"/>
        <w:rPr>
          <w:sz w:val="20"/>
          <w:lang w:eastAsia="fr-CH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4.6pt;margin-top:39.8pt;width:148.6pt;height:118.65pt;z-index:251659264">
            <v:textbox style="mso-next-textbox:#_x0000_s1026">
              <w:txbxContent>
                <w:p w:rsidR="00DD3311" w:rsidRPr="000436C1" w:rsidRDefault="00DD3311" w:rsidP="000436C1">
                  <w:pPr>
                    <w:spacing w:after="0"/>
                    <w:rPr>
                      <w:sz w:val="18"/>
                    </w:rPr>
                  </w:pPr>
                  <w:proofErr w:type="spellStart"/>
                  <w:r w:rsidRPr="000436C1">
                    <w:rPr>
                      <w:sz w:val="18"/>
                      <w:highlight w:val="yellow"/>
                    </w:rPr>
                    <w:t>Anisocytose</w:t>
                  </w:r>
                  <w:proofErr w:type="spellEnd"/>
                  <w:r w:rsidRPr="000436C1">
                    <w:rPr>
                      <w:sz w:val="18"/>
                    </w:rPr>
                    <w:t xml:space="preserve"> : existence d'une différence de taille des différents éléments d'une </w:t>
                  </w:r>
                  <w:r>
                    <w:rPr>
                      <w:sz w:val="18"/>
                    </w:rPr>
                    <w:t>p</w:t>
                  </w:r>
                  <w:r w:rsidRPr="000436C1">
                    <w:rPr>
                      <w:sz w:val="18"/>
                    </w:rPr>
                    <w:t>o</w:t>
                  </w:r>
                  <w:r>
                    <w:rPr>
                      <w:sz w:val="18"/>
                    </w:rPr>
                    <w:t xml:space="preserve">pulation de </w:t>
                  </w:r>
                  <w:r w:rsidRPr="000436C1">
                    <w:rPr>
                      <w:sz w:val="18"/>
                    </w:rPr>
                    <w:t>cell</w:t>
                  </w:r>
                  <w:r>
                    <w:rPr>
                      <w:sz w:val="18"/>
                    </w:rPr>
                    <w:t>ules</w:t>
                  </w:r>
                  <w:r w:rsidRPr="000436C1">
                    <w:rPr>
                      <w:sz w:val="18"/>
                    </w:rPr>
                    <w:t>. Il existe différents types :</w:t>
                  </w:r>
                </w:p>
                <w:p w:rsidR="00DD3311" w:rsidRPr="000436C1" w:rsidRDefault="00DD3311" w:rsidP="000436C1">
                  <w:pPr>
                    <w:pStyle w:val="ListParagraph"/>
                    <w:numPr>
                      <w:ilvl w:val="0"/>
                      <w:numId w:val="15"/>
                    </w:numPr>
                    <w:spacing w:after="0"/>
                    <w:rPr>
                      <w:sz w:val="18"/>
                    </w:rPr>
                  </w:pPr>
                  <w:proofErr w:type="spellStart"/>
                  <w:r w:rsidRPr="000436C1">
                    <w:rPr>
                      <w:sz w:val="18"/>
                    </w:rPr>
                    <w:t>aniso</w:t>
                  </w:r>
                  <w:proofErr w:type="spellEnd"/>
                  <w:r w:rsidRPr="000436C1">
                    <w:rPr>
                      <w:sz w:val="18"/>
                    </w:rPr>
                    <w:t>-µ-</w:t>
                  </w:r>
                  <w:proofErr w:type="spellStart"/>
                  <w:r w:rsidRPr="000436C1">
                    <w:rPr>
                      <w:sz w:val="18"/>
                    </w:rPr>
                    <w:t>cytose</w:t>
                  </w:r>
                  <w:proofErr w:type="spellEnd"/>
                  <w:r w:rsidRPr="000436C1">
                    <w:rPr>
                      <w:sz w:val="18"/>
                    </w:rPr>
                    <w:t xml:space="preserve"> : </w:t>
                  </w:r>
                  <w:proofErr w:type="spellStart"/>
                  <w:r w:rsidRPr="000436C1">
                    <w:rPr>
                      <w:sz w:val="18"/>
                    </w:rPr>
                    <w:t>bcp</w:t>
                  </w:r>
                  <w:proofErr w:type="spellEnd"/>
                  <w:r w:rsidRPr="000436C1">
                    <w:rPr>
                      <w:sz w:val="18"/>
                    </w:rPr>
                    <w:t xml:space="preserve"> de microcytes.</w:t>
                  </w:r>
                </w:p>
                <w:p w:rsidR="00DD3311" w:rsidRPr="000436C1" w:rsidRDefault="00DD3311" w:rsidP="000436C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sz w:val="18"/>
                    </w:rPr>
                  </w:pPr>
                  <w:proofErr w:type="spellStart"/>
                  <w:r w:rsidRPr="000436C1">
                    <w:rPr>
                      <w:sz w:val="18"/>
                    </w:rPr>
                    <w:t>aniso</w:t>
                  </w:r>
                  <w:proofErr w:type="spellEnd"/>
                  <w:r w:rsidRPr="000436C1">
                    <w:rPr>
                      <w:sz w:val="18"/>
                    </w:rPr>
                    <w:t>-</w:t>
                  </w:r>
                  <w:proofErr w:type="spellStart"/>
                  <w:r w:rsidRPr="000436C1">
                    <w:rPr>
                      <w:sz w:val="18"/>
                    </w:rPr>
                    <w:t>macrocytose</w:t>
                  </w:r>
                  <w:proofErr w:type="spellEnd"/>
                  <w:r w:rsidRPr="000436C1">
                    <w:rPr>
                      <w:sz w:val="18"/>
                    </w:rPr>
                    <w:t xml:space="preserve"> : </w:t>
                  </w:r>
                  <w:proofErr w:type="spellStart"/>
                  <w:r w:rsidRPr="000436C1">
                    <w:rPr>
                      <w:sz w:val="18"/>
                    </w:rPr>
                    <w:t>bcp</w:t>
                  </w:r>
                  <w:proofErr w:type="spellEnd"/>
                  <w:r w:rsidRPr="000436C1">
                    <w:rPr>
                      <w:sz w:val="18"/>
                    </w:rPr>
                    <w:t xml:space="preserve"> de macrocytes</w:t>
                  </w:r>
                </w:p>
                <w:p w:rsidR="00DD3311" w:rsidRPr="000436C1" w:rsidRDefault="00DD3311" w:rsidP="000436C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sz w:val="18"/>
                    </w:rPr>
                  </w:pPr>
                  <w:proofErr w:type="spellStart"/>
                  <w:r w:rsidRPr="000436C1">
                    <w:rPr>
                      <w:sz w:val="18"/>
                    </w:rPr>
                    <w:t>aniso</w:t>
                  </w:r>
                  <w:proofErr w:type="spellEnd"/>
                  <w:r w:rsidRPr="000436C1">
                    <w:rPr>
                      <w:sz w:val="18"/>
                    </w:rPr>
                    <w:t>-</w:t>
                  </w:r>
                  <w:proofErr w:type="spellStart"/>
                  <w:r w:rsidRPr="000436C1">
                    <w:rPr>
                      <w:sz w:val="18"/>
                    </w:rPr>
                    <w:t>poïkilocytose</w:t>
                  </w:r>
                  <w:proofErr w:type="spellEnd"/>
                </w:p>
              </w:txbxContent>
            </v:textbox>
          </v:shape>
        </w:pict>
      </w:r>
      <w:r w:rsidR="0035663C" w:rsidRPr="0035663C">
        <w:rPr>
          <w:sz w:val="20"/>
        </w:rPr>
        <w:t>Indirect : révèle des anticorps incomplets circulants du plasma sanguin. Indirect, car le premier temps de la réaction consiste à fixer l'anticorps recherché sur des GR, ou à fixer l'anticorps connu sur les érythrocytes dont on veut déterminer un phénotype de groupe sanguin. Utilisé pour trouver AC irréguliers/compatibilité.</w:t>
      </w:r>
    </w:p>
    <w:p w:rsidR="0035663C" w:rsidRDefault="0035663C" w:rsidP="0035663C">
      <w:pPr>
        <w:pStyle w:val="ListParagraph"/>
        <w:spacing w:line="240" w:lineRule="auto"/>
        <w:ind w:left="1440"/>
        <w:rPr>
          <w:sz w:val="20"/>
          <w:lang w:eastAsia="fr-CH"/>
        </w:rPr>
      </w:pPr>
    </w:p>
    <w:p w:rsidR="0035663C" w:rsidRDefault="0035663C" w:rsidP="0035663C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Laboratoire :</w:t>
      </w:r>
    </w:p>
    <w:p w:rsidR="0035663C" w:rsidRDefault="0035663C" w:rsidP="0035663C">
      <w:pPr>
        <w:pStyle w:val="ListParagraph"/>
        <w:numPr>
          <w:ilvl w:val="0"/>
          <w:numId w:val="12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Anémie régénérative (↑réticulocytes)</w:t>
      </w:r>
    </w:p>
    <w:p w:rsidR="000436C1" w:rsidRDefault="0035663C" w:rsidP="0035663C">
      <w:pPr>
        <w:pStyle w:val="ListParagraph"/>
        <w:numPr>
          <w:ilvl w:val="0"/>
          <w:numId w:val="12"/>
        </w:numPr>
        <w:spacing w:line="240" w:lineRule="auto"/>
        <w:rPr>
          <w:sz w:val="20"/>
          <w:lang w:eastAsia="fr-CH"/>
        </w:rPr>
      </w:pPr>
      <w:proofErr w:type="spellStart"/>
      <w:r w:rsidRPr="00FF76D5">
        <w:rPr>
          <w:sz w:val="20"/>
          <w:highlight w:val="yellow"/>
          <w:lang w:eastAsia="fr-CH"/>
        </w:rPr>
        <w:t>Aniso</w:t>
      </w:r>
      <w:proofErr w:type="spellEnd"/>
      <w:r w:rsidRPr="00FF76D5">
        <w:rPr>
          <w:sz w:val="20"/>
          <w:highlight w:val="yellow"/>
          <w:lang w:eastAsia="fr-CH"/>
        </w:rPr>
        <w:t>-</w:t>
      </w:r>
      <w:proofErr w:type="spellStart"/>
      <w:r w:rsidRPr="00FF76D5">
        <w:rPr>
          <w:sz w:val="20"/>
          <w:highlight w:val="yellow"/>
          <w:lang w:eastAsia="fr-CH"/>
        </w:rPr>
        <w:t>poïkilocytose</w:t>
      </w:r>
      <w:proofErr w:type="spellEnd"/>
      <w:r>
        <w:rPr>
          <w:sz w:val="20"/>
          <w:lang w:eastAsia="fr-CH"/>
        </w:rPr>
        <w:t xml:space="preserve"> : </w:t>
      </w:r>
      <w:r w:rsidR="00FF76D5">
        <w:rPr>
          <w:sz w:val="20"/>
        </w:rPr>
        <w:t>variation du</w:t>
      </w:r>
      <w:r w:rsidRPr="0035663C">
        <w:rPr>
          <w:sz w:val="20"/>
        </w:rPr>
        <w:t xml:space="preserve"> diamètre et de</w:t>
      </w:r>
      <w:r w:rsidR="00FF76D5">
        <w:rPr>
          <w:sz w:val="20"/>
        </w:rPr>
        <w:t xml:space="preserve"> la</w:t>
      </w:r>
      <w:r w:rsidRPr="0035663C">
        <w:rPr>
          <w:sz w:val="20"/>
        </w:rPr>
        <w:t xml:space="preserve"> forme des cellules</w:t>
      </w:r>
    </w:p>
    <w:p w:rsidR="000436C1" w:rsidRDefault="000436C1" w:rsidP="000436C1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proofErr w:type="spellStart"/>
      <w:r w:rsidRPr="000436C1">
        <w:rPr>
          <w:sz w:val="20"/>
        </w:rPr>
        <w:t>Hyperbilirubinémie</w:t>
      </w:r>
      <w:proofErr w:type="spellEnd"/>
      <w:r>
        <w:rPr>
          <w:sz w:val="20"/>
        </w:rPr>
        <w:t xml:space="preserve"> </w:t>
      </w:r>
    </w:p>
    <w:p w:rsidR="000436C1" w:rsidRPr="000436C1" w:rsidRDefault="000436C1" w:rsidP="000436C1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>
        <w:rPr>
          <w:sz w:val="20"/>
        </w:rPr>
        <w:t>LDH a</w:t>
      </w:r>
      <w:r w:rsidRPr="000436C1">
        <w:rPr>
          <w:sz w:val="20"/>
        </w:rPr>
        <w:t>ugmentée</w:t>
      </w:r>
      <w:r>
        <w:rPr>
          <w:sz w:val="20"/>
        </w:rPr>
        <w:t> : signale destruction cellulaire (non spécifique)</w:t>
      </w:r>
    </w:p>
    <w:p w:rsidR="000436C1" w:rsidRPr="000436C1" w:rsidRDefault="000436C1" w:rsidP="000436C1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 w:rsidRPr="000436C1">
        <w:rPr>
          <w:sz w:val="20"/>
        </w:rPr>
        <w:t>Haptoglobine</w:t>
      </w:r>
      <w:r>
        <w:rPr>
          <w:sz w:val="20"/>
        </w:rPr>
        <w:t xml:space="preserve"> </w:t>
      </w:r>
      <w:r w:rsidRPr="000436C1">
        <w:rPr>
          <w:sz w:val="20"/>
        </w:rPr>
        <w:t>diminuée</w:t>
      </w:r>
      <w:r>
        <w:rPr>
          <w:sz w:val="20"/>
        </w:rPr>
        <w:t> : car ↑</w:t>
      </w:r>
      <w:proofErr w:type="spellStart"/>
      <w:r>
        <w:rPr>
          <w:sz w:val="20"/>
        </w:rPr>
        <w:t>Hb</w:t>
      </w:r>
      <w:proofErr w:type="spellEnd"/>
      <w:r>
        <w:rPr>
          <w:sz w:val="20"/>
        </w:rPr>
        <w:t xml:space="preserve"> libre (se lie à l’haptoglobine)</w:t>
      </w:r>
    </w:p>
    <w:p w:rsidR="0035663C" w:rsidRPr="0035663C" w:rsidRDefault="000436C1" w:rsidP="000436C1">
      <w:pPr>
        <w:pStyle w:val="ListParagraph"/>
        <w:numPr>
          <w:ilvl w:val="0"/>
          <w:numId w:val="12"/>
        </w:numPr>
        <w:spacing w:line="240" w:lineRule="auto"/>
        <w:rPr>
          <w:sz w:val="20"/>
          <w:lang w:eastAsia="fr-CH"/>
        </w:rPr>
      </w:pPr>
      <w:r w:rsidRPr="000436C1">
        <w:rPr>
          <w:sz w:val="20"/>
        </w:rPr>
        <w:t>Test</w:t>
      </w:r>
      <w:r>
        <w:rPr>
          <w:sz w:val="20"/>
        </w:rPr>
        <w:t xml:space="preserve"> </w:t>
      </w:r>
      <w:r w:rsidRPr="000436C1">
        <w:rPr>
          <w:sz w:val="20"/>
        </w:rPr>
        <w:t>de</w:t>
      </w:r>
      <w:r>
        <w:rPr>
          <w:sz w:val="20"/>
        </w:rPr>
        <w:t xml:space="preserve"> </w:t>
      </w:r>
      <w:proofErr w:type="spellStart"/>
      <w:r w:rsidRPr="000436C1">
        <w:rPr>
          <w:sz w:val="20"/>
        </w:rPr>
        <w:t>Coombs</w:t>
      </w:r>
      <w:proofErr w:type="spellEnd"/>
      <w:r>
        <w:rPr>
          <w:sz w:val="20"/>
        </w:rPr>
        <w:t xml:space="preserve"> positif</w:t>
      </w:r>
    </w:p>
    <w:p w:rsidR="000436C1" w:rsidRDefault="000436C1" w:rsidP="004113B8">
      <w:pPr>
        <w:spacing w:line="240" w:lineRule="auto"/>
        <w:rPr>
          <w:b/>
          <w:sz w:val="20"/>
          <w:lang w:eastAsia="fr-CH"/>
        </w:rPr>
      </w:pPr>
    </w:p>
    <w:p w:rsidR="00DB3ED1" w:rsidRDefault="004113B8" w:rsidP="00DB3ED1">
      <w:pPr>
        <w:spacing w:line="240" w:lineRule="auto"/>
        <w:rPr>
          <w:sz w:val="20"/>
          <w:lang w:eastAsia="fr-CH"/>
        </w:rPr>
      </w:pPr>
      <w:proofErr w:type="spellStart"/>
      <w:r>
        <w:rPr>
          <w:b/>
          <w:sz w:val="20"/>
          <w:lang w:eastAsia="fr-CH"/>
        </w:rPr>
        <w:t>Sphérocytose</w:t>
      </w:r>
      <w:proofErr w:type="spellEnd"/>
      <w:r>
        <w:rPr>
          <w:sz w:val="20"/>
          <w:lang w:eastAsia="fr-CH"/>
        </w:rPr>
        <w:t> :</w:t>
      </w:r>
      <w:r w:rsidR="000436C1">
        <w:rPr>
          <w:sz w:val="20"/>
          <w:lang w:eastAsia="fr-CH"/>
        </w:rPr>
        <w:t xml:space="preserve"> maladie AD et de sévérité variable dans la famille, </w:t>
      </w:r>
      <w:r w:rsidR="005611FD">
        <w:rPr>
          <w:sz w:val="20"/>
          <w:lang w:eastAsia="fr-CH"/>
        </w:rPr>
        <w:t xml:space="preserve">avec </w:t>
      </w:r>
      <w:r w:rsidR="000436C1">
        <w:rPr>
          <w:sz w:val="20"/>
          <w:lang w:eastAsia="fr-CH"/>
        </w:rPr>
        <w:t>10-20% de mutations de novo</w:t>
      </w:r>
      <w:r w:rsidR="005611FD">
        <w:rPr>
          <w:sz w:val="20"/>
          <w:lang w:eastAsia="fr-CH"/>
        </w:rPr>
        <w:t xml:space="preserve">. Diagnostic posé via </w:t>
      </w:r>
      <w:proofErr w:type="spellStart"/>
      <w:r w:rsidR="00DB3ED1" w:rsidRPr="00DB3ED1">
        <w:rPr>
          <w:sz w:val="20"/>
          <w:highlight w:val="yellow"/>
          <w:lang w:eastAsia="fr-CH"/>
        </w:rPr>
        <w:t>pink</w:t>
      </w:r>
      <w:proofErr w:type="spellEnd"/>
      <w:r w:rsidR="00DB3ED1" w:rsidRPr="00DB3ED1">
        <w:rPr>
          <w:sz w:val="20"/>
          <w:highlight w:val="yellow"/>
          <w:lang w:eastAsia="fr-CH"/>
        </w:rPr>
        <w:t>-test</w:t>
      </w:r>
      <w:r w:rsidR="00DB3ED1">
        <w:rPr>
          <w:sz w:val="20"/>
          <w:lang w:eastAsia="fr-CH"/>
        </w:rPr>
        <w:t xml:space="preserve"> (</w:t>
      </w:r>
      <w:r w:rsidR="00DB3ED1" w:rsidRPr="00DB3ED1">
        <w:rPr>
          <w:sz w:val="20"/>
          <w:lang w:eastAsia="fr-CH"/>
        </w:rPr>
        <w:t>test d’auto-hémolyse dans un milieu de glycérol hypotonique et acidifié</w:t>
      </w:r>
      <w:r w:rsidR="00DB3ED1">
        <w:rPr>
          <w:sz w:val="20"/>
          <w:lang w:eastAsia="fr-CH"/>
        </w:rPr>
        <w:t xml:space="preserve"> – sera plus importante que chez le contrôle</w:t>
      </w:r>
      <w:r w:rsidR="00DB3ED1" w:rsidRPr="00DB3ED1">
        <w:rPr>
          <w:sz w:val="20"/>
          <w:lang w:eastAsia="fr-CH"/>
        </w:rPr>
        <w:t>)</w:t>
      </w:r>
      <w:r w:rsidR="00DB3ED1">
        <w:rPr>
          <w:sz w:val="20"/>
          <w:lang w:eastAsia="fr-CH"/>
        </w:rPr>
        <w:t>.</w:t>
      </w:r>
    </w:p>
    <w:p w:rsidR="005611FD" w:rsidRPr="00DB3ED1" w:rsidRDefault="005611FD" w:rsidP="00DB3ED1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 w:rsidRPr="00DB3ED1">
        <w:rPr>
          <w:sz w:val="20"/>
          <w:lang w:eastAsia="fr-CH"/>
        </w:rPr>
        <w:t>Clinique :</w:t>
      </w:r>
    </w:p>
    <w:p w:rsidR="005611FD" w:rsidRDefault="005611FD" w:rsidP="005611FD">
      <w:pPr>
        <w:pStyle w:val="ListParagraph"/>
        <w:numPr>
          <w:ilvl w:val="0"/>
          <w:numId w:val="1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Présentation NN dans 50% des cas :</w:t>
      </w:r>
    </w:p>
    <w:p w:rsidR="00DB3ED1" w:rsidRPr="00DB3ED1" w:rsidRDefault="00DB3ED1" w:rsidP="00DB3ED1">
      <w:pPr>
        <w:pStyle w:val="ListParagraph"/>
        <w:numPr>
          <w:ilvl w:val="0"/>
          <w:numId w:val="17"/>
        </w:numPr>
        <w:spacing w:line="240" w:lineRule="auto"/>
        <w:rPr>
          <w:sz w:val="20"/>
          <w:lang w:eastAsia="fr-CH"/>
        </w:rPr>
      </w:pPr>
      <w:proofErr w:type="spellStart"/>
      <w:r w:rsidRPr="00DB3ED1">
        <w:rPr>
          <w:sz w:val="20"/>
          <w:lang w:eastAsia="fr-CH"/>
        </w:rPr>
        <w:t>Hyperbilirubinémie</w:t>
      </w:r>
      <w:proofErr w:type="spellEnd"/>
      <w:r w:rsidRPr="00DB3ED1">
        <w:rPr>
          <w:sz w:val="20"/>
          <w:lang w:eastAsia="fr-CH"/>
        </w:rPr>
        <w:t xml:space="preserve"> précoce ou</w:t>
      </w:r>
      <w:r>
        <w:rPr>
          <w:sz w:val="20"/>
          <w:lang w:eastAsia="fr-CH"/>
        </w:rPr>
        <w:t xml:space="preserve"> </w:t>
      </w:r>
      <w:r w:rsidRPr="00DB3ED1">
        <w:rPr>
          <w:sz w:val="20"/>
          <w:lang w:eastAsia="fr-CH"/>
        </w:rPr>
        <w:t xml:space="preserve">prolongée </w:t>
      </w:r>
      <w:r w:rsidR="00D910DF">
        <w:rPr>
          <w:sz w:val="20"/>
          <w:lang w:eastAsia="fr-CH"/>
        </w:rPr>
        <w:t>(i.e. ictère prolongé)</w:t>
      </w:r>
    </w:p>
    <w:p w:rsidR="00DB3ED1" w:rsidRPr="00DB3ED1" w:rsidRDefault="00DB3ED1" w:rsidP="00DB3ED1">
      <w:pPr>
        <w:pStyle w:val="ListParagraph"/>
        <w:numPr>
          <w:ilvl w:val="0"/>
          <w:numId w:val="17"/>
        </w:numPr>
        <w:spacing w:line="240" w:lineRule="auto"/>
        <w:rPr>
          <w:sz w:val="20"/>
          <w:lang w:eastAsia="fr-CH"/>
        </w:rPr>
      </w:pPr>
      <w:r w:rsidRPr="00DB3ED1">
        <w:rPr>
          <w:sz w:val="20"/>
          <w:lang w:eastAsia="fr-CH"/>
        </w:rPr>
        <w:t xml:space="preserve">Réticulocytose, </w:t>
      </w:r>
      <w:proofErr w:type="spellStart"/>
      <w:r w:rsidRPr="00DB3ED1">
        <w:rPr>
          <w:sz w:val="20"/>
          <w:lang w:eastAsia="fr-CH"/>
        </w:rPr>
        <w:t>normoblastose</w:t>
      </w:r>
      <w:proofErr w:type="spellEnd"/>
      <w:r w:rsidRPr="00DB3ED1">
        <w:rPr>
          <w:sz w:val="20"/>
          <w:lang w:eastAsia="fr-CH"/>
        </w:rPr>
        <w:t xml:space="preserve">, </w:t>
      </w:r>
      <w:proofErr w:type="spellStart"/>
      <w:r w:rsidRPr="00DB3ED1">
        <w:rPr>
          <w:sz w:val="20"/>
          <w:lang w:eastAsia="fr-CH"/>
        </w:rPr>
        <w:t>sphérocytose</w:t>
      </w:r>
      <w:proofErr w:type="spellEnd"/>
      <w:r w:rsidRPr="00DB3ED1">
        <w:rPr>
          <w:sz w:val="20"/>
          <w:lang w:eastAsia="fr-CH"/>
        </w:rPr>
        <w:t xml:space="preserve"> </w:t>
      </w:r>
    </w:p>
    <w:p w:rsidR="00DB3ED1" w:rsidRDefault="00DB3ED1" w:rsidP="00DB3ED1">
      <w:pPr>
        <w:pStyle w:val="ListParagraph"/>
        <w:numPr>
          <w:ilvl w:val="0"/>
          <w:numId w:val="17"/>
        </w:numPr>
        <w:spacing w:line="240" w:lineRule="auto"/>
        <w:rPr>
          <w:sz w:val="20"/>
          <w:lang w:eastAsia="fr-CH"/>
        </w:rPr>
      </w:pPr>
      <w:proofErr w:type="spellStart"/>
      <w:r w:rsidRPr="00DB3ED1">
        <w:rPr>
          <w:sz w:val="20"/>
          <w:lang w:eastAsia="fr-CH"/>
        </w:rPr>
        <w:t>Coombs</w:t>
      </w:r>
      <w:proofErr w:type="spellEnd"/>
      <w:r w:rsidRPr="00DB3ED1">
        <w:rPr>
          <w:sz w:val="20"/>
          <w:lang w:eastAsia="fr-CH"/>
        </w:rPr>
        <w:t xml:space="preserve"> négatif</w:t>
      </w:r>
      <w:r>
        <w:rPr>
          <w:sz w:val="20"/>
          <w:lang w:eastAsia="fr-CH"/>
        </w:rPr>
        <w:t xml:space="preserve"> (car l’hémolyse n’est pas provoquée par des AC)</w:t>
      </w:r>
    </w:p>
    <w:p w:rsidR="005611FD" w:rsidRDefault="005611FD" w:rsidP="005611FD">
      <w:pPr>
        <w:pStyle w:val="ListParagraph"/>
        <w:numPr>
          <w:ilvl w:val="0"/>
          <w:numId w:val="1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Présentation avant la puberté dans la majorité des cas :</w:t>
      </w:r>
    </w:p>
    <w:p w:rsidR="00DB3ED1" w:rsidRDefault="00DB3ED1" w:rsidP="00DB3ED1">
      <w:pPr>
        <w:pStyle w:val="ListParagraph"/>
        <w:numPr>
          <w:ilvl w:val="0"/>
          <w:numId w:val="1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Anémie</w:t>
      </w:r>
    </w:p>
    <w:p w:rsidR="00DB3ED1" w:rsidRDefault="00DB3ED1" w:rsidP="00DB3ED1">
      <w:pPr>
        <w:pStyle w:val="ListParagraph"/>
        <w:numPr>
          <w:ilvl w:val="0"/>
          <w:numId w:val="1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Ictère</w:t>
      </w:r>
    </w:p>
    <w:p w:rsidR="00DB3ED1" w:rsidRDefault="00DB3ED1" w:rsidP="00DB3ED1">
      <w:pPr>
        <w:pStyle w:val="ListParagraph"/>
        <w:numPr>
          <w:ilvl w:val="0"/>
          <w:numId w:val="1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Splénomégalie</w:t>
      </w:r>
    </w:p>
    <w:p w:rsidR="00DB3ED1" w:rsidRPr="005611FD" w:rsidRDefault="00DB3ED1" w:rsidP="00DB3ED1">
      <w:pPr>
        <w:pStyle w:val="ListParagraph"/>
        <w:spacing w:line="240" w:lineRule="auto"/>
        <w:ind w:left="2160"/>
        <w:rPr>
          <w:sz w:val="20"/>
          <w:lang w:eastAsia="fr-CH"/>
        </w:rPr>
      </w:pPr>
    </w:p>
    <w:p w:rsidR="005611FD" w:rsidRDefault="005611FD" w:rsidP="005611FD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 :</w:t>
      </w:r>
    </w:p>
    <w:p w:rsidR="00DB3ED1" w:rsidRDefault="00DB3ED1" w:rsidP="00DB3ED1">
      <w:pPr>
        <w:pStyle w:val="ListParagraph"/>
        <w:numPr>
          <w:ilvl w:val="0"/>
          <w:numId w:val="1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Supplément en acide folique</w:t>
      </w:r>
    </w:p>
    <w:p w:rsidR="00DB3ED1" w:rsidRDefault="00DB3ED1" w:rsidP="00DB3ED1">
      <w:pPr>
        <w:pStyle w:val="ListParagraph"/>
        <w:numPr>
          <w:ilvl w:val="0"/>
          <w:numId w:val="1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Splénectomie : la rate est responsable de 95% de l’hémolyse, le foie de 5%</w:t>
      </w:r>
    </w:p>
    <w:p w:rsidR="00DB3ED1" w:rsidRDefault="00DB3ED1" w:rsidP="00DB3ED1">
      <w:pPr>
        <w:pStyle w:val="ListParagraph"/>
        <w:numPr>
          <w:ilvl w:val="0"/>
          <w:numId w:val="1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Pas avant 5 ans, car important pour le développement d’AC + système immunitaire</w:t>
      </w:r>
    </w:p>
    <w:p w:rsidR="00DB3ED1" w:rsidRDefault="00DB3ED1" w:rsidP="00DB3ED1">
      <w:pPr>
        <w:pStyle w:val="ListParagraph"/>
        <w:numPr>
          <w:ilvl w:val="0"/>
          <w:numId w:val="1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Vaccination préalable contre pneumocoques/</w:t>
      </w:r>
      <w:proofErr w:type="spellStart"/>
      <w:r>
        <w:rPr>
          <w:sz w:val="20"/>
          <w:lang w:eastAsia="fr-CH"/>
        </w:rPr>
        <w:t>haemophilus</w:t>
      </w:r>
      <w:proofErr w:type="spellEnd"/>
      <w:r>
        <w:rPr>
          <w:sz w:val="20"/>
          <w:lang w:eastAsia="fr-CH"/>
        </w:rPr>
        <w:t>/méningocoque…</w:t>
      </w:r>
    </w:p>
    <w:p w:rsidR="00DB3ED1" w:rsidRDefault="00DB3ED1" w:rsidP="00DB3ED1">
      <w:pPr>
        <w:pStyle w:val="ListParagraph"/>
        <w:numPr>
          <w:ilvl w:val="0"/>
          <w:numId w:val="1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Pénicilline prophylactique post-splénectomie (mois-années, mais pas à vie)</w:t>
      </w:r>
    </w:p>
    <w:p w:rsidR="00DB3ED1" w:rsidRDefault="00DB3ED1" w:rsidP="00DB3ED1">
      <w:pPr>
        <w:pStyle w:val="ListParagraph"/>
        <w:numPr>
          <w:ilvl w:val="0"/>
          <w:numId w:val="1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Cholécystectomie si présence de calculs biliaires. Suivi annuel par US.</w:t>
      </w:r>
    </w:p>
    <w:p w:rsidR="00DB3ED1" w:rsidRDefault="00DB3ED1" w:rsidP="00DB3ED1">
      <w:pPr>
        <w:pStyle w:val="ListParagraph"/>
        <w:numPr>
          <w:ilvl w:val="0"/>
          <w:numId w:val="16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Complications possibles :</w:t>
      </w:r>
    </w:p>
    <w:p w:rsidR="00DB3ED1" w:rsidRDefault="00DB3ED1" w:rsidP="00DB3ED1">
      <w:pPr>
        <w:pStyle w:val="ListParagraph"/>
        <w:numPr>
          <w:ilvl w:val="0"/>
          <w:numId w:val="20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Crises hémolytiques dans le cadre d’infections virales (souvent ORL)</w:t>
      </w:r>
    </w:p>
    <w:p w:rsidR="00DB3ED1" w:rsidRDefault="00DB3ED1" w:rsidP="00DB3ED1">
      <w:pPr>
        <w:pStyle w:val="ListParagraph"/>
        <w:numPr>
          <w:ilvl w:val="0"/>
          <w:numId w:val="20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Crise aplasique dans le cadre d’une infection à Parvovirus B19 (car virus ↓érythropoïèse transitoirement).</w:t>
      </w:r>
    </w:p>
    <w:p w:rsidR="00DB3ED1" w:rsidRPr="005611FD" w:rsidRDefault="00DB3ED1" w:rsidP="00DB3ED1">
      <w:pPr>
        <w:pStyle w:val="ListParagraph"/>
        <w:numPr>
          <w:ilvl w:val="0"/>
          <w:numId w:val="20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Rarement hémochromatose (plus fréquente pour autres anémies hémolytiques)</w:t>
      </w:r>
    </w:p>
    <w:p w:rsidR="00BD0522" w:rsidRDefault="006618E2" w:rsidP="00E86B96">
      <w:pPr>
        <w:rPr>
          <w:b/>
          <w:sz w:val="20"/>
          <w:lang w:eastAsia="fr-CH"/>
        </w:rPr>
      </w:pPr>
      <w:r>
        <w:rPr>
          <w:b/>
          <w:sz w:val="20"/>
          <w:lang w:eastAsia="fr-CH"/>
        </w:rPr>
        <w:br w:type="page"/>
      </w:r>
      <w:r w:rsidR="00A72625">
        <w:rPr>
          <w:b/>
          <w:sz w:val="20"/>
          <w:lang w:eastAsia="fr-CH"/>
        </w:rPr>
        <w:lastRenderedPageBreak/>
        <w:t>β</w:t>
      </w:r>
      <w:r w:rsidR="004113B8">
        <w:rPr>
          <w:b/>
          <w:sz w:val="20"/>
          <w:lang w:eastAsia="fr-CH"/>
        </w:rPr>
        <w:t>-thalassémie majeure :</w:t>
      </w:r>
    </w:p>
    <w:p w:rsidR="00024E78" w:rsidRPr="00024E78" w:rsidRDefault="00A72625" w:rsidP="00485544">
      <w:pPr>
        <w:pStyle w:val="ListParagraph"/>
        <w:numPr>
          <w:ilvl w:val="0"/>
          <w:numId w:val="1"/>
        </w:numPr>
        <w:spacing w:after="0"/>
        <w:rPr>
          <w:rFonts w:cs="Times New Roman"/>
          <w:sz w:val="20"/>
          <w:szCs w:val="20"/>
        </w:rPr>
      </w:pPr>
      <w:r w:rsidRPr="006618E2">
        <w:rPr>
          <w:sz w:val="20"/>
          <w:lang w:eastAsia="fr-CH"/>
        </w:rPr>
        <w:t>Rappel</w:t>
      </w:r>
      <w:r w:rsidR="006618E2" w:rsidRPr="006618E2">
        <w:rPr>
          <w:sz w:val="20"/>
          <w:lang w:eastAsia="fr-CH"/>
        </w:rPr>
        <w:t>s</w:t>
      </w:r>
      <w:r w:rsidRPr="006618E2">
        <w:rPr>
          <w:b/>
          <w:sz w:val="20"/>
          <w:lang w:eastAsia="fr-CH"/>
        </w:rPr>
        <w:t> </w:t>
      </w:r>
      <w:r w:rsidRPr="006618E2">
        <w:rPr>
          <w:sz w:val="20"/>
          <w:lang w:eastAsia="fr-CH"/>
        </w:rPr>
        <w:t>:</w:t>
      </w:r>
      <w:r w:rsidRPr="006618E2">
        <w:rPr>
          <w:b/>
          <w:sz w:val="20"/>
          <w:lang w:eastAsia="fr-CH"/>
        </w:rPr>
        <w:t xml:space="preserve"> </w:t>
      </w:r>
      <w:r w:rsidRPr="006618E2">
        <w:rPr>
          <w:rFonts w:cs="Times New Roman"/>
          <w:sz w:val="20"/>
          <w:szCs w:val="20"/>
        </w:rPr>
        <w:t>il y a 3 types d’</w:t>
      </w:r>
      <w:proofErr w:type="spellStart"/>
      <w:r w:rsidRPr="006618E2">
        <w:rPr>
          <w:rFonts w:cs="Times New Roman"/>
          <w:sz w:val="20"/>
          <w:szCs w:val="20"/>
        </w:rPr>
        <w:t>Hb</w:t>
      </w:r>
      <w:proofErr w:type="spellEnd"/>
      <w:r w:rsidRPr="006618E2">
        <w:rPr>
          <w:rFonts w:cs="Times New Roman"/>
          <w:sz w:val="20"/>
          <w:szCs w:val="20"/>
        </w:rPr>
        <w:t xml:space="preserve"> normale chez l’adulte : l’</w:t>
      </w:r>
      <w:proofErr w:type="spellStart"/>
      <w:r w:rsidRPr="006618E2">
        <w:rPr>
          <w:rFonts w:cs="Times New Roman"/>
          <w:sz w:val="20"/>
          <w:szCs w:val="20"/>
        </w:rPr>
        <w:t>HbA</w:t>
      </w:r>
      <w:proofErr w:type="spellEnd"/>
      <w:r w:rsidR="006618E2" w:rsidRPr="006618E2">
        <w:rPr>
          <w:rFonts w:cs="Times New Roman"/>
          <w:sz w:val="20"/>
          <w:szCs w:val="20"/>
        </w:rPr>
        <w:t xml:space="preserve"> (α2</w:t>
      </w:r>
      <w:r w:rsidR="006618E2"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>β</w:t>
      </w:r>
      <w:r w:rsidR="006618E2" w:rsidRPr="006618E2">
        <w:rPr>
          <w:rFonts w:cs="Times New Roman"/>
          <w:sz w:val="20"/>
          <w:szCs w:val="20"/>
        </w:rPr>
        <w:t>2)</w:t>
      </w:r>
      <w:r w:rsidRPr="006618E2">
        <w:rPr>
          <w:rFonts w:cs="Times New Roman"/>
          <w:sz w:val="20"/>
          <w:szCs w:val="20"/>
        </w:rPr>
        <w:t>, l’HbA2</w:t>
      </w:r>
      <w:r w:rsidR="006618E2" w:rsidRPr="006618E2">
        <w:rPr>
          <w:rFonts w:cs="Times New Roman"/>
          <w:sz w:val="20"/>
          <w:szCs w:val="20"/>
        </w:rPr>
        <w:t xml:space="preserve"> (</w:t>
      </w:r>
      <w:r w:rsidR="006618E2"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>α</w:t>
      </w:r>
      <w:r w:rsidR="006618E2" w:rsidRPr="006618E2">
        <w:rPr>
          <w:rFonts w:cs="Times New Roman"/>
          <w:sz w:val="20"/>
          <w:szCs w:val="20"/>
        </w:rPr>
        <w:t>2</w:t>
      </w:r>
      <w:r w:rsidR="006618E2"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>δ</w:t>
      </w:r>
      <w:r w:rsidR="006618E2" w:rsidRPr="006618E2">
        <w:rPr>
          <w:rFonts w:cs="Times New Roman"/>
          <w:sz w:val="20"/>
          <w:szCs w:val="20"/>
        </w:rPr>
        <w:t xml:space="preserve">2) </w:t>
      </w:r>
      <w:r w:rsidRPr="006618E2">
        <w:rPr>
          <w:rFonts w:cs="Times New Roman"/>
          <w:sz w:val="20"/>
          <w:szCs w:val="20"/>
        </w:rPr>
        <w:t>et l’</w:t>
      </w:r>
      <w:proofErr w:type="spellStart"/>
      <w:r w:rsidRPr="006618E2">
        <w:rPr>
          <w:rFonts w:cs="Times New Roman"/>
          <w:sz w:val="20"/>
          <w:szCs w:val="20"/>
        </w:rPr>
        <w:t>HbF</w:t>
      </w:r>
      <w:proofErr w:type="spellEnd"/>
      <w:r w:rsidR="006618E2" w:rsidRPr="006618E2">
        <w:rPr>
          <w:rFonts w:cs="Times New Roman"/>
          <w:sz w:val="20"/>
          <w:szCs w:val="20"/>
        </w:rPr>
        <w:t xml:space="preserve"> (</w:t>
      </w:r>
      <w:r w:rsidR="006618E2"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>α2ɣ2)</w:t>
      </w:r>
      <w:r w:rsidRPr="006618E2">
        <w:rPr>
          <w:rFonts w:cs="Times New Roman"/>
          <w:sz w:val="20"/>
          <w:szCs w:val="20"/>
        </w:rPr>
        <w:t>.</w:t>
      </w:r>
      <w:r w:rsidR="006618E2" w:rsidRPr="006618E2">
        <w:rPr>
          <w:rFonts w:cs="Times New Roman"/>
          <w:sz w:val="20"/>
          <w:szCs w:val="20"/>
        </w:rPr>
        <w:t xml:space="preserve"> </w:t>
      </w:r>
      <w:proofErr w:type="spellStart"/>
      <w:r w:rsidRPr="006618E2">
        <w:rPr>
          <w:rFonts w:cs="Times New Roman"/>
          <w:sz w:val="20"/>
          <w:szCs w:val="20"/>
        </w:rPr>
        <w:t>HbF</w:t>
      </w:r>
      <w:proofErr w:type="spellEnd"/>
      <w:r w:rsidRPr="006618E2">
        <w:rPr>
          <w:rFonts w:cs="Times New Roman"/>
          <w:sz w:val="20"/>
          <w:szCs w:val="20"/>
        </w:rPr>
        <w:t xml:space="preserve"> </w:t>
      </w:r>
      <w:r w:rsidR="006618E2" w:rsidRPr="006618E2">
        <w:rPr>
          <w:rFonts w:cs="Times New Roman"/>
          <w:sz w:val="20"/>
          <w:szCs w:val="20"/>
        </w:rPr>
        <w:t xml:space="preserve">est la forme prédominant </w:t>
      </w:r>
      <w:r w:rsidRPr="006618E2">
        <w:rPr>
          <w:rFonts w:cs="Times New Roman"/>
          <w:sz w:val="20"/>
          <w:szCs w:val="20"/>
        </w:rPr>
        <w:t>la période fœtale. Apparition progressive d’</w:t>
      </w:r>
      <w:proofErr w:type="spellStart"/>
      <w:r w:rsidRPr="006618E2">
        <w:rPr>
          <w:rFonts w:cs="Times New Roman"/>
          <w:sz w:val="20"/>
          <w:szCs w:val="20"/>
        </w:rPr>
        <w:t>HbA</w:t>
      </w:r>
      <w:proofErr w:type="spellEnd"/>
      <w:r w:rsidRPr="006618E2">
        <w:rPr>
          <w:rFonts w:cs="Times New Roman"/>
          <w:sz w:val="20"/>
          <w:szCs w:val="20"/>
        </w:rPr>
        <w:t xml:space="preserve"> en cours de grossesse puis finalement de faibles quantités d’HbA2 peu avant la naissance. Après la naissance l’</w:t>
      </w:r>
      <w:proofErr w:type="spellStart"/>
      <w:r w:rsidRPr="006618E2">
        <w:rPr>
          <w:rFonts w:cs="Times New Roman"/>
          <w:sz w:val="20"/>
          <w:szCs w:val="20"/>
        </w:rPr>
        <w:t>HbA</w:t>
      </w:r>
      <w:proofErr w:type="spellEnd"/>
      <w:r w:rsidRPr="006618E2">
        <w:rPr>
          <w:rFonts w:cs="Times New Roman"/>
          <w:sz w:val="20"/>
          <w:szCs w:val="20"/>
        </w:rPr>
        <w:t xml:space="preserve"> remplace progressivement l’</w:t>
      </w:r>
      <w:proofErr w:type="spellStart"/>
      <w:r w:rsidRPr="006618E2">
        <w:rPr>
          <w:rFonts w:cs="Times New Roman"/>
          <w:sz w:val="20"/>
          <w:szCs w:val="20"/>
        </w:rPr>
        <w:t>HbF</w:t>
      </w:r>
      <w:proofErr w:type="spellEnd"/>
      <w:r w:rsidRPr="006618E2">
        <w:rPr>
          <w:rFonts w:cs="Times New Roman"/>
          <w:sz w:val="20"/>
          <w:szCs w:val="20"/>
        </w:rPr>
        <w:t xml:space="preserve">. Ceci veut dire que si l’enfant a une anomalie dans la synthèse des chaînes </w:t>
      </w:r>
      <w:r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 xml:space="preserve">β </w:t>
      </w:r>
      <w:r w:rsidR="00024E78">
        <w:rPr>
          <w:rFonts w:cs="Times New Roman"/>
          <w:bCs/>
          <w:color w:val="000000"/>
          <w:sz w:val="20"/>
          <w:szCs w:val="20"/>
          <w:shd w:val="clear" w:color="auto" w:fill="FFFFFF"/>
        </w:rPr>
        <w:t xml:space="preserve">(i.e. une β-thalassémie) </w:t>
      </w:r>
      <w:r w:rsidRPr="006618E2">
        <w:rPr>
          <w:rFonts w:cs="Times New Roman"/>
          <w:bCs/>
          <w:color w:val="000000"/>
          <w:sz w:val="20"/>
          <w:szCs w:val="20"/>
          <w:shd w:val="clear" w:color="auto" w:fill="FFFFFF"/>
        </w:rPr>
        <w:t xml:space="preserve">on ne le verra pas </w:t>
      </w:r>
      <w:r w:rsidR="00024E78">
        <w:rPr>
          <w:rFonts w:cs="Times New Roman"/>
          <w:bCs/>
          <w:color w:val="000000"/>
          <w:sz w:val="20"/>
          <w:szCs w:val="20"/>
          <w:shd w:val="clear" w:color="auto" w:fill="FFFFFF"/>
        </w:rPr>
        <w:t>pendant la première année de vie.</w:t>
      </w:r>
    </w:p>
    <w:p w:rsidR="00485544" w:rsidRDefault="006618E2" w:rsidP="00485544">
      <w:pPr>
        <w:pStyle w:val="ListParagraph"/>
        <w:numPr>
          <w:ilvl w:val="0"/>
          <w:numId w:val="16"/>
        </w:numPr>
        <w:spacing w:after="0"/>
        <w:rPr>
          <w:rFonts w:cs="Times New Roman"/>
          <w:sz w:val="20"/>
          <w:szCs w:val="20"/>
        </w:rPr>
      </w:pPr>
      <w:r w:rsidRPr="00024E78">
        <w:rPr>
          <w:rFonts w:cs="Times New Roman"/>
          <w:sz w:val="20"/>
          <w:szCs w:val="20"/>
        </w:rPr>
        <w:t xml:space="preserve">Les thalassémies englobent un spectre de maladies (i.e. il y a relation entre phénotype et génotype variable) caractérisées par une production diminuée ou absente des chaînes de globine α ou β. La grande majorité des patients qui ont une thalassémie mineure sont asymptomatiques et sont décelés uniquement parce qu’ils présentent une </w:t>
      </w:r>
      <w:proofErr w:type="spellStart"/>
      <w:r w:rsidRPr="00024E78">
        <w:rPr>
          <w:rFonts w:cs="Times New Roman"/>
          <w:sz w:val="20"/>
          <w:szCs w:val="20"/>
        </w:rPr>
        <w:t>microcytose</w:t>
      </w:r>
      <w:proofErr w:type="spellEnd"/>
      <w:r w:rsidRPr="00024E78">
        <w:rPr>
          <w:rFonts w:cs="Times New Roman"/>
          <w:sz w:val="20"/>
          <w:szCs w:val="20"/>
        </w:rPr>
        <w:t xml:space="preserve"> érythrocytaire sans anémie ou avec une anémie discrète. Les patients qui présentent par contre une thalassémie majeure dépendent toute leur vie de transfusions érythrocytaires.</w:t>
      </w:r>
    </w:p>
    <w:p w:rsidR="006618E2" w:rsidRPr="00485544" w:rsidRDefault="006618E2" w:rsidP="00485544">
      <w:pPr>
        <w:pStyle w:val="ListParagraph"/>
        <w:numPr>
          <w:ilvl w:val="0"/>
          <w:numId w:val="16"/>
        </w:numPr>
        <w:rPr>
          <w:rFonts w:cs="Times New Roman"/>
          <w:sz w:val="20"/>
          <w:szCs w:val="20"/>
        </w:rPr>
      </w:pPr>
      <w:r w:rsidRPr="00485544">
        <w:rPr>
          <w:rFonts w:cs="Times New Roman"/>
          <w:sz w:val="20"/>
          <w:szCs w:val="20"/>
        </w:rPr>
        <w:t xml:space="preserve">L’α thalassémie est caractérisée par une délétion dans le gène des chaînes α. La β est caractérisée par une production excessive de chaînes α, plus souvent en raison d’une mutation (et non une délétion) du </w:t>
      </w:r>
      <w:r w:rsidR="00024E78" w:rsidRPr="00485544">
        <w:rPr>
          <w:rFonts w:cs="Times New Roman"/>
          <w:sz w:val="20"/>
          <w:szCs w:val="20"/>
        </w:rPr>
        <w:t>gène codant pour la chaine β.</w:t>
      </w:r>
      <w:r w:rsidR="00485544" w:rsidRPr="00485544">
        <w:rPr>
          <w:rFonts w:cs="Times New Roman"/>
          <w:sz w:val="20"/>
          <w:szCs w:val="20"/>
        </w:rPr>
        <w:t xml:space="preserve"> </w:t>
      </w:r>
      <w:r w:rsidR="00024E78" w:rsidRPr="00485544">
        <w:rPr>
          <w:rFonts w:cs="Times New Roman"/>
          <w:sz w:val="20"/>
          <w:szCs w:val="20"/>
        </w:rPr>
        <w:t xml:space="preserve">On verra des taux abaissés de </w:t>
      </w:r>
      <w:proofErr w:type="spellStart"/>
      <w:r w:rsidR="00024E78" w:rsidRPr="00485544">
        <w:rPr>
          <w:rFonts w:cs="Times New Roman"/>
          <w:sz w:val="20"/>
          <w:szCs w:val="20"/>
        </w:rPr>
        <w:t>HbA</w:t>
      </w:r>
      <w:proofErr w:type="spellEnd"/>
      <w:r w:rsidR="00024E78" w:rsidRPr="00485544">
        <w:rPr>
          <w:rFonts w:cs="Times New Roman"/>
          <w:sz w:val="20"/>
          <w:szCs w:val="20"/>
        </w:rPr>
        <w:t xml:space="preserve"> et des taux augmentés de HbA2 (éventuellement un peu aussi </w:t>
      </w:r>
      <w:proofErr w:type="spellStart"/>
      <w:r w:rsidR="00024E78" w:rsidRPr="00485544">
        <w:rPr>
          <w:rFonts w:cs="Times New Roman"/>
          <w:sz w:val="20"/>
          <w:szCs w:val="20"/>
        </w:rPr>
        <w:t>HbF</w:t>
      </w:r>
      <w:proofErr w:type="spellEnd"/>
      <w:r w:rsidR="00024E78" w:rsidRPr="00485544">
        <w:rPr>
          <w:rFonts w:cs="Times New Roman"/>
          <w:sz w:val="20"/>
          <w:szCs w:val="20"/>
        </w:rPr>
        <w:t>).</w:t>
      </w:r>
    </w:p>
    <w:p w:rsidR="00485544" w:rsidRDefault="00485544" w:rsidP="00485544">
      <w:pPr>
        <w:pStyle w:val="ListParagraph"/>
        <w:rPr>
          <w:rFonts w:cs="Times New Roman"/>
          <w:sz w:val="20"/>
          <w:szCs w:val="20"/>
        </w:rPr>
      </w:pPr>
    </w:p>
    <w:p w:rsidR="003B4EC4" w:rsidRDefault="00485544" w:rsidP="003B4EC4">
      <w:pPr>
        <w:pStyle w:val="ListParagraph"/>
        <w:numPr>
          <w:ilvl w:val="0"/>
          <w:numId w:val="1"/>
        </w:numPr>
        <w:rPr>
          <w:sz w:val="20"/>
        </w:rPr>
      </w:pPr>
      <w:r w:rsidRPr="003F7028">
        <w:rPr>
          <w:sz w:val="20"/>
          <w:szCs w:val="20"/>
        </w:rPr>
        <w:t>P</w:t>
      </w:r>
      <w:r w:rsidR="00B97C14">
        <w:rPr>
          <w:sz w:val="20"/>
          <w:szCs w:val="20"/>
        </w:rPr>
        <w:t>athogenèse</w:t>
      </w:r>
      <w:r w:rsidR="00C61096">
        <w:rPr>
          <w:sz w:val="20"/>
          <w:szCs w:val="20"/>
        </w:rPr>
        <w:t> : l</w:t>
      </w:r>
      <w:r w:rsidRPr="003F7028">
        <w:rPr>
          <w:sz w:val="20"/>
          <w:szCs w:val="20"/>
        </w:rPr>
        <w:t>’érythropoïèse</w:t>
      </w:r>
      <w:r w:rsidRPr="003F7028">
        <w:rPr>
          <w:sz w:val="20"/>
        </w:rPr>
        <w:t xml:space="preserve"> (qui normalement n’a lieu chez l’adulte que dans la moelle osseuse) va également reprendre dans le foie et la rate</w:t>
      </w:r>
      <w:r w:rsidR="003F7028">
        <w:rPr>
          <w:sz w:val="20"/>
        </w:rPr>
        <w:t xml:space="preserve"> </w:t>
      </w:r>
      <w:r w:rsidR="003F7028" w:rsidRPr="003F7028">
        <w:rPr>
          <w:sz w:val="20"/>
        </w:rPr>
        <w:t>(comme dans la vie fœtale)</w:t>
      </w:r>
      <w:r w:rsidRPr="003F7028">
        <w:rPr>
          <w:sz w:val="20"/>
        </w:rPr>
        <w:t>. Le patient thalassémique non traité va développer une hépato</w:t>
      </w:r>
      <w:r w:rsidR="003F7028">
        <w:rPr>
          <w:sz w:val="20"/>
        </w:rPr>
        <w:t>-</w:t>
      </w:r>
      <w:r w:rsidRPr="003F7028">
        <w:rPr>
          <w:sz w:val="20"/>
        </w:rPr>
        <w:t xml:space="preserve">splénomégalie due à la prolifération </w:t>
      </w:r>
      <w:proofErr w:type="spellStart"/>
      <w:r w:rsidRPr="003F7028">
        <w:rPr>
          <w:sz w:val="20"/>
        </w:rPr>
        <w:t>érythroblastique</w:t>
      </w:r>
      <w:proofErr w:type="spellEnd"/>
      <w:r w:rsidRPr="003F7028">
        <w:rPr>
          <w:sz w:val="20"/>
        </w:rPr>
        <w:t xml:space="preserve"> et les crises hémolytiques. </w:t>
      </w:r>
      <w:r w:rsidR="003F7028">
        <w:rPr>
          <w:sz w:val="20"/>
        </w:rPr>
        <w:t xml:space="preserve">Une </w:t>
      </w:r>
      <w:r w:rsidRPr="003F7028">
        <w:rPr>
          <w:sz w:val="20"/>
        </w:rPr>
        <w:t>anémie</w:t>
      </w:r>
      <w:r w:rsidR="003F7028">
        <w:rPr>
          <w:sz w:val="20"/>
        </w:rPr>
        <w:t xml:space="preserve"> s’installe et</w:t>
      </w:r>
      <w:r w:rsidRPr="003F7028">
        <w:rPr>
          <w:sz w:val="20"/>
        </w:rPr>
        <w:t xml:space="preserve"> les </w:t>
      </w:r>
      <w:r w:rsidR="003F7028">
        <w:rPr>
          <w:sz w:val="20"/>
        </w:rPr>
        <w:t xml:space="preserve">cellules rénales </w:t>
      </w:r>
      <w:proofErr w:type="spellStart"/>
      <w:r w:rsidR="003F7028">
        <w:rPr>
          <w:sz w:val="20"/>
        </w:rPr>
        <w:t>péritubulaires</w:t>
      </w:r>
      <w:proofErr w:type="spellEnd"/>
      <w:r w:rsidRPr="003F7028">
        <w:rPr>
          <w:sz w:val="20"/>
        </w:rPr>
        <w:t xml:space="preserve"> sécrètent de l’érythropoïétine en réponse à la diminution de l’oxygénation tissulaire. L’EPO stimule la prolifération des érythroblastes et contribue à  l’induction de l’</w:t>
      </w:r>
      <w:proofErr w:type="spellStart"/>
      <w:r w:rsidRPr="003F7028">
        <w:rPr>
          <w:sz w:val="20"/>
        </w:rPr>
        <w:t>hépatosplénomégalie</w:t>
      </w:r>
      <w:proofErr w:type="spellEnd"/>
      <w:r w:rsidRPr="003F7028">
        <w:rPr>
          <w:sz w:val="20"/>
        </w:rPr>
        <w:t xml:space="preserve"> et des déformations osseuses. Les patients développent une surcharge en fer qui est due </w:t>
      </w:r>
      <w:r w:rsidR="003F7028">
        <w:rPr>
          <w:sz w:val="20"/>
        </w:rPr>
        <w:t xml:space="preserve">d’une part </w:t>
      </w:r>
      <w:r w:rsidR="003F7028" w:rsidRPr="003F7028">
        <w:rPr>
          <w:sz w:val="20"/>
        </w:rPr>
        <w:t>à une</w:t>
      </w:r>
      <w:r w:rsidRPr="003F7028">
        <w:rPr>
          <w:sz w:val="20"/>
        </w:rPr>
        <w:t xml:space="preserve"> sécrétion d’</w:t>
      </w:r>
      <w:proofErr w:type="spellStart"/>
      <w:r w:rsidRPr="003F7028">
        <w:rPr>
          <w:sz w:val="20"/>
        </w:rPr>
        <w:t>hepcidine</w:t>
      </w:r>
      <w:proofErr w:type="spellEnd"/>
      <w:r w:rsidRPr="003F7028">
        <w:rPr>
          <w:sz w:val="20"/>
        </w:rPr>
        <w:t xml:space="preserve"> anormalement basse </w:t>
      </w:r>
      <w:r w:rsidR="003F7028">
        <w:rPr>
          <w:sz w:val="20"/>
        </w:rPr>
        <w:t>(</w:t>
      </w:r>
      <w:r w:rsidRPr="003F7028">
        <w:rPr>
          <w:sz w:val="20"/>
        </w:rPr>
        <w:t>en dépit d’une augmentation des réserves en fer</w:t>
      </w:r>
      <w:r w:rsidR="003F7028">
        <w:rPr>
          <w:sz w:val="20"/>
        </w:rPr>
        <w:t>)</w:t>
      </w:r>
      <w:r w:rsidRPr="003F7028">
        <w:rPr>
          <w:sz w:val="20"/>
        </w:rPr>
        <w:t xml:space="preserve"> et d’autre part aux transfusions d’érythrocytes, </w:t>
      </w:r>
      <w:r w:rsidR="003F7028">
        <w:rPr>
          <w:sz w:val="20"/>
        </w:rPr>
        <w:t xml:space="preserve">si </w:t>
      </w:r>
      <w:r w:rsidRPr="003F7028">
        <w:rPr>
          <w:sz w:val="20"/>
        </w:rPr>
        <w:t>données sans chélation adéquate du fer. L’</w:t>
      </w:r>
      <w:proofErr w:type="spellStart"/>
      <w:r w:rsidRPr="003F7028">
        <w:rPr>
          <w:sz w:val="20"/>
        </w:rPr>
        <w:t>hépcidine</w:t>
      </w:r>
      <w:proofErr w:type="spellEnd"/>
      <w:r w:rsidRPr="003F7028">
        <w:rPr>
          <w:sz w:val="20"/>
        </w:rPr>
        <w:t xml:space="preserve"> inhibe la </w:t>
      </w:r>
      <w:proofErr w:type="spellStart"/>
      <w:r w:rsidRPr="003F7028">
        <w:rPr>
          <w:sz w:val="20"/>
        </w:rPr>
        <w:t>ferroportine</w:t>
      </w:r>
      <w:proofErr w:type="spellEnd"/>
      <w:r w:rsidRPr="003F7028">
        <w:rPr>
          <w:sz w:val="20"/>
        </w:rPr>
        <w:t xml:space="preserve"> qui transporte le fer dans le sang à partir du tract digestif.</w:t>
      </w:r>
    </w:p>
    <w:p w:rsidR="003B4EC4" w:rsidRPr="003B4EC4" w:rsidRDefault="003B4EC4" w:rsidP="003B4EC4">
      <w:pPr>
        <w:pStyle w:val="ListParagraph"/>
        <w:rPr>
          <w:sz w:val="20"/>
        </w:rPr>
      </w:pPr>
    </w:p>
    <w:p w:rsidR="003B4EC4" w:rsidRPr="003B4EC4" w:rsidRDefault="003B4EC4" w:rsidP="003B4EC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Traitement :</w:t>
      </w:r>
    </w:p>
    <w:p w:rsidR="003B4EC4" w:rsidRDefault="003B4EC4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 xml:space="preserve">Transfusions : diminution de l’hématopoïèse </w:t>
      </w:r>
      <w:proofErr w:type="spellStart"/>
      <w:r>
        <w:rPr>
          <w:sz w:val="20"/>
        </w:rPr>
        <w:t>extramédullaire</w:t>
      </w:r>
      <w:proofErr w:type="spellEnd"/>
    </w:p>
    <w:p w:rsidR="003B4EC4" w:rsidRDefault="003B4EC4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>Chélation : diminue la surcharge en fer</w:t>
      </w:r>
    </w:p>
    <w:p w:rsidR="003B4EC4" w:rsidRDefault="003B4EC4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>Splénectomie : diminution des besoins transfusionnels</w:t>
      </w:r>
    </w:p>
    <w:p w:rsidR="003B4EC4" w:rsidRDefault="003B4EC4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 xml:space="preserve">Traitement de support : VitB9 si nécessaire, vaccination HBV, 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 xml:space="preserve"> d’</w:t>
      </w:r>
      <w:r w:rsidR="00852038">
        <w:rPr>
          <w:sz w:val="20"/>
        </w:rPr>
        <w:t>insuffisance (résulte de l’hémochromatose, i.e. dépôts de fer)</w:t>
      </w:r>
      <w:r>
        <w:rPr>
          <w:sz w:val="20"/>
        </w:rPr>
        <w:t>, cholécystectomie</w:t>
      </w:r>
      <w:r w:rsidR="00852038">
        <w:rPr>
          <w:sz w:val="20"/>
        </w:rPr>
        <w:t>.</w:t>
      </w:r>
    </w:p>
    <w:p w:rsidR="003B4EC4" w:rsidRDefault="003B4EC4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>Suivi des patients :</w:t>
      </w:r>
      <w:r w:rsidR="004D22E3">
        <w:rPr>
          <w:sz w:val="20"/>
        </w:rPr>
        <w:t xml:space="preserve"> surveiller pour manifestations possibles d’hémochromatose</w:t>
      </w:r>
    </w:p>
    <w:p w:rsidR="003B4EC4" w:rsidRDefault="003B4EC4" w:rsidP="003B4EC4">
      <w:pPr>
        <w:pStyle w:val="ListParagraph"/>
        <w:numPr>
          <w:ilvl w:val="0"/>
          <w:numId w:val="22"/>
        </w:numPr>
        <w:rPr>
          <w:sz w:val="20"/>
        </w:rPr>
      </w:pPr>
      <w:r>
        <w:rPr>
          <w:sz w:val="20"/>
        </w:rPr>
        <w:t>Endocrinologie : hypothyroïdie, diabète, hypogonadisme…</w:t>
      </w:r>
    </w:p>
    <w:p w:rsidR="003B4EC4" w:rsidRDefault="003B4EC4" w:rsidP="003B4EC4">
      <w:pPr>
        <w:pStyle w:val="ListParagraph"/>
        <w:numPr>
          <w:ilvl w:val="0"/>
          <w:numId w:val="22"/>
        </w:numPr>
        <w:rPr>
          <w:sz w:val="20"/>
        </w:rPr>
      </w:pPr>
      <w:r>
        <w:rPr>
          <w:sz w:val="20"/>
        </w:rPr>
        <w:t>Cataracte, ouïe</w:t>
      </w:r>
    </w:p>
    <w:p w:rsidR="00CC3640" w:rsidRDefault="00CC3640" w:rsidP="003B4EC4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 xml:space="preserve">Stimulation de la production de </w:t>
      </w:r>
      <w:proofErr w:type="spellStart"/>
      <w:r>
        <w:rPr>
          <w:sz w:val="20"/>
        </w:rPr>
        <w:t>HbF</w:t>
      </w:r>
      <w:proofErr w:type="spellEnd"/>
      <w:r>
        <w:rPr>
          <w:sz w:val="20"/>
        </w:rPr>
        <w:t xml:space="preserve"> (pour compenser ↓</w:t>
      </w:r>
      <w:proofErr w:type="spellStart"/>
      <w:r>
        <w:rPr>
          <w:sz w:val="20"/>
        </w:rPr>
        <w:t>HbA</w:t>
      </w:r>
      <w:proofErr w:type="spellEnd"/>
      <w:r>
        <w:rPr>
          <w:sz w:val="20"/>
        </w:rPr>
        <w:t xml:space="preserve">) via </w:t>
      </w:r>
      <w:proofErr w:type="spellStart"/>
      <w:r>
        <w:rPr>
          <w:sz w:val="20"/>
        </w:rPr>
        <w:t>hydroxyurée</w:t>
      </w:r>
      <w:proofErr w:type="spellEnd"/>
    </w:p>
    <w:p w:rsidR="00CC3640" w:rsidRDefault="00CC3640" w:rsidP="00CC3640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>↑ Greffe de moelle : seul traitement curatif actuel</w:t>
      </w:r>
    </w:p>
    <w:p w:rsidR="00852038" w:rsidRPr="00CC3640" w:rsidRDefault="003B4EC4" w:rsidP="00CC3640">
      <w:pPr>
        <w:pStyle w:val="ListParagraph"/>
        <w:numPr>
          <w:ilvl w:val="0"/>
          <w:numId w:val="21"/>
        </w:numPr>
        <w:rPr>
          <w:sz w:val="20"/>
        </w:rPr>
      </w:pPr>
      <w:r>
        <w:rPr>
          <w:sz w:val="20"/>
        </w:rPr>
        <w:t>Avenir</w:t>
      </w:r>
      <w:r w:rsidR="00CC3640">
        <w:rPr>
          <w:sz w:val="20"/>
        </w:rPr>
        <w:t> : t</w:t>
      </w:r>
      <w:r w:rsidR="00852038" w:rsidRPr="00CC3640">
        <w:rPr>
          <w:sz w:val="20"/>
        </w:rPr>
        <w:t>hérapie génique</w:t>
      </w:r>
    </w:p>
    <w:p w:rsidR="00440B43" w:rsidRDefault="004113B8" w:rsidP="004113B8">
      <w:pPr>
        <w:spacing w:line="240" w:lineRule="auto"/>
        <w:rPr>
          <w:rFonts w:cs="Times New Roman"/>
          <w:sz w:val="20"/>
          <w:szCs w:val="20"/>
        </w:rPr>
      </w:pPr>
      <w:r>
        <w:rPr>
          <w:b/>
          <w:sz w:val="20"/>
          <w:lang w:eastAsia="fr-CH"/>
        </w:rPr>
        <w:t>Drépanocytose</w:t>
      </w:r>
      <w:r w:rsidRPr="004113B8">
        <w:rPr>
          <w:sz w:val="20"/>
          <w:lang w:eastAsia="fr-CH"/>
        </w:rPr>
        <w:t> :</w:t>
      </w:r>
      <w:r w:rsidR="00F31A46">
        <w:rPr>
          <w:sz w:val="20"/>
          <w:lang w:eastAsia="fr-CH"/>
        </w:rPr>
        <w:t xml:space="preserve"> </w:t>
      </w:r>
      <w:r w:rsidR="00F31A46" w:rsidRPr="00F31A46">
        <w:rPr>
          <w:sz w:val="20"/>
          <w:lang w:eastAsia="fr-CH"/>
        </w:rPr>
        <w:t xml:space="preserve">maladie héréditaire à transmission autosomique récessive. </w:t>
      </w:r>
      <w:r w:rsidR="001B0F04">
        <w:rPr>
          <w:sz w:val="20"/>
          <w:lang w:eastAsia="fr-CH"/>
        </w:rPr>
        <w:t xml:space="preserve">Particulièrement </w:t>
      </w:r>
      <w:proofErr w:type="spellStart"/>
      <w:r w:rsidR="001B0F04">
        <w:rPr>
          <w:sz w:val="20"/>
          <w:lang w:eastAsia="fr-CH"/>
        </w:rPr>
        <w:t>prévalente</w:t>
      </w:r>
      <w:proofErr w:type="spellEnd"/>
      <w:r w:rsidR="001B0F04">
        <w:rPr>
          <w:sz w:val="20"/>
          <w:lang w:eastAsia="fr-CH"/>
        </w:rPr>
        <w:t xml:space="preserve"> en Afrique sub-saharienne, Inde, Moyen Orient, Antilles et bassin méditerranéen. </w:t>
      </w:r>
      <w:r w:rsidR="00F31A46" w:rsidRPr="00F31A46">
        <w:rPr>
          <w:sz w:val="20"/>
          <w:lang w:eastAsia="fr-CH"/>
        </w:rPr>
        <w:t xml:space="preserve">Résulte d’une mutation </w:t>
      </w:r>
      <w:r w:rsidR="00F31A46" w:rsidRPr="00F31A46">
        <w:rPr>
          <w:rFonts w:cs="Times New Roman"/>
          <w:sz w:val="20"/>
          <w:szCs w:val="20"/>
        </w:rPr>
        <w:t>remplaçant la glutamine-6 par une valine. En situation de fièvre/déshydratation/acidose/hypoxie/infection, ceci favorise la polymérisation de l’</w:t>
      </w:r>
      <w:proofErr w:type="spellStart"/>
      <w:r w:rsidR="00F31A46" w:rsidRPr="00F31A46">
        <w:rPr>
          <w:rFonts w:cs="Times New Roman"/>
          <w:sz w:val="20"/>
          <w:szCs w:val="20"/>
        </w:rPr>
        <w:t>HbS</w:t>
      </w:r>
      <w:proofErr w:type="spellEnd"/>
      <w:r w:rsidR="00F31A46" w:rsidRPr="00F31A46">
        <w:rPr>
          <w:rFonts w:cs="Times New Roman"/>
          <w:sz w:val="20"/>
          <w:szCs w:val="20"/>
        </w:rPr>
        <w:t xml:space="preserve"> et induit la formation de drépanocytes</w:t>
      </w:r>
      <w:r w:rsidR="00440B43">
        <w:rPr>
          <w:rFonts w:cs="Times New Roman"/>
          <w:sz w:val="20"/>
          <w:szCs w:val="20"/>
        </w:rPr>
        <w:t xml:space="preserve"> → </w:t>
      </w:r>
      <w:proofErr w:type="spellStart"/>
      <w:r w:rsidR="00440B43">
        <w:rPr>
          <w:rFonts w:cs="Times New Roman"/>
          <w:sz w:val="20"/>
          <w:szCs w:val="20"/>
        </w:rPr>
        <w:t>vaso</w:t>
      </w:r>
      <w:proofErr w:type="spellEnd"/>
      <w:r w:rsidR="00440B43">
        <w:rPr>
          <w:rFonts w:cs="Times New Roman"/>
          <w:sz w:val="20"/>
          <w:szCs w:val="20"/>
        </w:rPr>
        <w:t>-</w:t>
      </w:r>
      <w:proofErr w:type="spellStart"/>
      <w:r w:rsidR="00440B43">
        <w:rPr>
          <w:rFonts w:cs="Times New Roman"/>
          <w:sz w:val="20"/>
          <w:szCs w:val="20"/>
        </w:rPr>
        <w:t>occulsions</w:t>
      </w:r>
      <w:proofErr w:type="spellEnd"/>
      <w:r w:rsidR="00440B43">
        <w:rPr>
          <w:rFonts w:cs="Times New Roman"/>
          <w:sz w:val="20"/>
          <w:szCs w:val="20"/>
        </w:rPr>
        <w:t xml:space="preserve"> + hémolyses</w:t>
      </w:r>
    </w:p>
    <w:p w:rsidR="00440B43" w:rsidRDefault="00440B43" w:rsidP="00440B43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Clinique : </w:t>
      </w:r>
      <w:r w:rsidR="004B5859">
        <w:rPr>
          <w:rFonts w:cs="Times New Roman"/>
          <w:sz w:val="20"/>
          <w:szCs w:val="20"/>
        </w:rPr>
        <w:t>voir aussi conséquences à moyen et long terme dans cours</w:t>
      </w:r>
    </w:p>
    <w:p w:rsidR="00440B43" w:rsidRDefault="00440B43" w:rsidP="00440B43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Aigu : crises </w:t>
      </w:r>
      <w:proofErr w:type="spellStart"/>
      <w:r>
        <w:rPr>
          <w:rFonts w:cs="Times New Roman"/>
          <w:sz w:val="20"/>
          <w:szCs w:val="20"/>
        </w:rPr>
        <w:t>vaso</w:t>
      </w:r>
      <w:proofErr w:type="spellEnd"/>
      <w:r>
        <w:rPr>
          <w:rFonts w:cs="Times New Roman"/>
          <w:sz w:val="20"/>
          <w:szCs w:val="20"/>
        </w:rPr>
        <w:t>-occlusives/hémolytiques</w:t>
      </w:r>
      <w:r w:rsidR="00CC3640">
        <w:rPr>
          <w:rFonts w:cs="Times New Roman"/>
          <w:sz w:val="20"/>
          <w:szCs w:val="20"/>
        </w:rPr>
        <w:t>/séquestration splénique</w:t>
      </w:r>
      <w:r>
        <w:rPr>
          <w:rFonts w:cs="Times New Roman"/>
          <w:sz w:val="20"/>
          <w:szCs w:val="20"/>
        </w:rPr>
        <w:t>/</w:t>
      </w:r>
      <w:proofErr w:type="spellStart"/>
      <w:r>
        <w:rPr>
          <w:rFonts w:cs="Times New Roman"/>
          <w:sz w:val="20"/>
          <w:szCs w:val="20"/>
        </w:rPr>
        <w:t>anaplastiques</w:t>
      </w:r>
      <w:proofErr w:type="spellEnd"/>
    </w:p>
    <w:p w:rsidR="00440B43" w:rsidRPr="00440B43" w:rsidRDefault="00440B43" w:rsidP="00440B43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Chronique : dysfonction organique, ↓croissance/développement, </w:t>
      </w:r>
      <w:proofErr w:type="spellStart"/>
      <w:r>
        <w:rPr>
          <w:rFonts w:cs="Times New Roman"/>
          <w:sz w:val="20"/>
          <w:szCs w:val="20"/>
        </w:rPr>
        <w:t>hyposplénisme</w:t>
      </w:r>
      <w:proofErr w:type="spellEnd"/>
    </w:p>
    <w:p w:rsidR="00855EE5" w:rsidRDefault="00855EE5">
      <w:pPr>
        <w:rPr>
          <w:sz w:val="20"/>
          <w:lang w:eastAsia="fr-CH"/>
        </w:rPr>
      </w:pPr>
      <w:r>
        <w:rPr>
          <w:sz w:val="20"/>
          <w:lang w:eastAsia="fr-CH"/>
        </w:rPr>
        <w:br w:type="page"/>
      </w:r>
    </w:p>
    <w:p w:rsidR="00AC3410" w:rsidRDefault="004B5859" w:rsidP="004B585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lastRenderedPageBreak/>
        <w:t>Pronostic : l’espérance de vie dépend des complications. 80% de survie à 20 ans si traitement adéquat.</w:t>
      </w:r>
    </w:p>
    <w:p w:rsidR="004B5859" w:rsidRDefault="004B5859" w:rsidP="004B5859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Causes de mort :</w:t>
      </w:r>
    </w:p>
    <w:p w:rsidR="004B5859" w:rsidRDefault="004B5859" w:rsidP="004B5859">
      <w:pPr>
        <w:pStyle w:val="ListParagraph"/>
        <w:numPr>
          <w:ilvl w:val="0"/>
          <w:numId w:val="2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Infection : </w:t>
      </w:r>
      <w:proofErr w:type="spellStart"/>
      <w:r>
        <w:rPr>
          <w:sz w:val="20"/>
          <w:lang w:eastAsia="fr-CH"/>
        </w:rPr>
        <w:t>sepsis</w:t>
      </w:r>
      <w:proofErr w:type="spellEnd"/>
      <w:r>
        <w:rPr>
          <w:sz w:val="20"/>
          <w:lang w:eastAsia="fr-CH"/>
        </w:rPr>
        <w:t>, méningite</w:t>
      </w:r>
    </w:p>
    <w:p w:rsidR="004B5859" w:rsidRDefault="004B5859" w:rsidP="004B5859">
      <w:pPr>
        <w:pStyle w:val="ListParagraph"/>
        <w:numPr>
          <w:ilvl w:val="0"/>
          <w:numId w:val="2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Défaillance organique : cœur, foie, reins</w:t>
      </w:r>
    </w:p>
    <w:p w:rsidR="004B5859" w:rsidRDefault="004B5859" w:rsidP="004B5859">
      <w:pPr>
        <w:pStyle w:val="ListParagraph"/>
        <w:numPr>
          <w:ilvl w:val="0"/>
          <w:numId w:val="25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Thromboses : poumons et SNC</w:t>
      </w:r>
    </w:p>
    <w:p w:rsidR="004B5859" w:rsidRDefault="004B5859" w:rsidP="004B5859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Facteurs positifs :</w:t>
      </w:r>
    </w:p>
    <w:p w:rsidR="004B5859" w:rsidRDefault="004B5859" w:rsidP="004B5859">
      <w:pPr>
        <w:pStyle w:val="ListParagraph"/>
        <w:numPr>
          <w:ilvl w:val="0"/>
          <w:numId w:val="26"/>
        </w:numPr>
        <w:spacing w:line="240" w:lineRule="auto"/>
        <w:rPr>
          <w:sz w:val="20"/>
          <w:lang w:eastAsia="fr-CH"/>
        </w:rPr>
      </w:pPr>
      <w:proofErr w:type="spellStart"/>
      <w:r>
        <w:rPr>
          <w:sz w:val="20"/>
          <w:lang w:eastAsia="fr-CH"/>
        </w:rPr>
        <w:t>HbF</w:t>
      </w:r>
      <w:proofErr w:type="spellEnd"/>
      <w:r>
        <w:rPr>
          <w:sz w:val="20"/>
          <w:lang w:eastAsia="fr-CH"/>
        </w:rPr>
        <w:t xml:space="preserve"> &gt; 10% : protection contre ischémie cérébrale et </w:t>
      </w:r>
      <w:proofErr w:type="spellStart"/>
      <w:r>
        <w:rPr>
          <w:sz w:val="20"/>
          <w:lang w:eastAsia="fr-CH"/>
        </w:rPr>
        <w:t>ostéonécrose</w:t>
      </w:r>
      <w:proofErr w:type="spellEnd"/>
    </w:p>
    <w:p w:rsidR="004B5859" w:rsidRDefault="004B5859" w:rsidP="004B5859">
      <w:pPr>
        <w:pStyle w:val="ListParagraph"/>
        <w:numPr>
          <w:ilvl w:val="0"/>
          <w:numId w:val="26"/>
        </w:numPr>
        <w:spacing w:line="240" w:lineRule="auto"/>
        <w:rPr>
          <w:sz w:val="20"/>
          <w:lang w:eastAsia="fr-CH"/>
        </w:rPr>
      </w:pPr>
      <w:proofErr w:type="spellStart"/>
      <w:r>
        <w:rPr>
          <w:sz w:val="20"/>
          <w:lang w:eastAsia="fr-CH"/>
        </w:rPr>
        <w:t>HbF</w:t>
      </w:r>
      <w:proofErr w:type="spellEnd"/>
      <w:r>
        <w:rPr>
          <w:sz w:val="20"/>
          <w:lang w:eastAsia="fr-CH"/>
        </w:rPr>
        <w:t xml:space="preserve"> &gt; 20% : protection contre crises douloureuses</w:t>
      </w:r>
    </w:p>
    <w:p w:rsidR="004B5859" w:rsidRDefault="004B5859" w:rsidP="004B5859">
      <w:pPr>
        <w:pStyle w:val="ListParagraph"/>
        <w:spacing w:line="240" w:lineRule="auto"/>
        <w:ind w:left="2160"/>
        <w:rPr>
          <w:sz w:val="20"/>
          <w:lang w:eastAsia="fr-CH"/>
        </w:rPr>
      </w:pPr>
    </w:p>
    <w:p w:rsidR="004B5859" w:rsidRDefault="004B5859" w:rsidP="004B5859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 :</w:t>
      </w:r>
    </w:p>
    <w:p w:rsidR="00CC3640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Douleur : hydratation, analgésique, transfusion</w:t>
      </w:r>
    </w:p>
    <w:p w:rsidR="00CC3640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Séquestration splénique : transfusions sanguines, splénectomie</w:t>
      </w:r>
    </w:p>
    <w:p w:rsidR="00CC3640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Infection : AB prophylactiques et vaccination anti-pneumocoques dès 24 mois</w:t>
      </w:r>
    </w:p>
    <w:p w:rsidR="00CC3640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Syndrome thoracique aigu : AB, transfusions, support cardiaque</w:t>
      </w:r>
    </w:p>
    <w:p w:rsidR="00CC3640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Prévention de la polymérisation : augmentation de l’</w:t>
      </w:r>
      <w:proofErr w:type="spellStart"/>
      <w:r>
        <w:rPr>
          <w:sz w:val="20"/>
          <w:lang w:eastAsia="fr-CH"/>
        </w:rPr>
        <w:t>HbF</w:t>
      </w:r>
      <w:proofErr w:type="spellEnd"/>
      <w:r>
        <w:rPr>
          <w:sz w:val="20"/>
          <w:lang w:eastAsia="fr-CH"/>
        </w:rPr>
        <w:t xml:space="preserve"> (</w:t>
      </w:r>
      <w:proofErr w:type="spellStart"/>
      <w:r>
        <w:rPr>
          <w:sz w:val="20"/>
          <w:lang w:eastAsia="fr-CH"/>
        </w:rPr>
        <w:t>hydroxyurée</w:t>
      </w:r>
      <w:proofErr w:type="spellEnd"/>
      <w:r>
        <w:rPr>
          <w:sz w:val="20"/>
          <w:lang w:eastAsia="fr-CH"/>
        </w:rPr>
        <w:t>)</w:t>
      </w:r>
    </w:p>
    <w:p w:rsidR="00CC3640" w:rsidRPr="004B5859" w:rsidRDefault="00CC3640" w:rsidP="00CC3640">
      <w:pPr>
        <w:pStyle w:val="ListParagraph"/>
        <w:numPr>
          <w:ilvl w:val="0"/>
          <w:numId w:val="24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Greffe de la moelle </w:t>
      </w:r>
    </w:p>
    <w:p w:rsidR="004113B8" w:rsidRDefault="004113B8" w:rsidP="004113B8">
      <w:pPr>
        <w:spacing w:line="240" w:lineRule="auto"/>
        <w:rPr>
          <w:sz w:val="20"/>
          <w:lang w:eastAsia="fr-CH"/>
        </w:rPr>
      </w:pPr>
      <w:r w:rsidRPr="004113B8">
        <w:rPr>
          <w:b/>
          <w:sz w:val="20"/>
          <w:lang w:eastAsia="fr-CH"/>
        </w:rPr>
        <w:t>Anémie hémolytique auto-immune</w:t>
      </w:r>
      <w:r w:rsidR="00DD3311">
        <w:rPr>
          <w:b/>
          <w:sz w:val="20"/>
          <w:lang w:eastAsia="fr-CH"/>
        </w:rPr>
        <w:t xml:space="preserve"> (AHAI)</w:t>
      </w:r>
      <w:r>
        <w:rPr>
          <w:sz w:val="20"/>
          <w:lang w:eastAsia="fr-CH"/>
        </w:rPr>
        <w:t> :</w:t>
      </w:r>
    </w:p>
    <w:p w:rsidR="00B97C14" w:rsidRDefault="00B97C14" w:rsidP="00B97C14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Pathogenèse :</w:t>
      </w:r>
      <w:r w:rsidR="00DD3311">
        <w:rPr>
          <w:sz w:val="20"/>
          <w:lang w:eastAsia="fr-CH"/>
        </w:rPr>
        <w:t xml:space="preserve"> 3 possibilités. Prise en charge identique mais pronostic différents.</w:t>
      </w:r>
    </w:p>
    <w:p w:rsidR="00DD3311" w:rsidRPr="00DD3311" w:rsidRDefault="00DD3311" w:rsidP="00DD3311">
      <w:pPr>
        <w:pStyle w:val="ListParagraph"/>
        <w:numPr>
          <w:ilvl w:val="0"/>
          <w:numId w:val="27"/>
        </w:numPr>
        <w:spacing w:line="240" w:lineRule="auto"/>
        <w:rPr>
          <w:sz w:val="20"/>
          <w:lang w:eastAsia="fr-CH"/>
        </w:rPr>
      </w:pPr>
      <w:r w:rsidRPr="00DD3311">
        <w:rPr>
          <w:sz w:val="20"/>
          <w:lang w:eastAsia="fr-CH"/>
        </w:rPr>
        <w:t>AC chauds :  actifs à une température comprise entre 37 et 40°C. Elles sont les plus fréquentes (environ 70 % des cas)</w:t>
      </w:r>
      <w:r>
        <w:rPr>
          <w:sz w:val="20"/>
          <w:lang w:eastAsia="fr-CH"/>
        </w:rPr>
        <w:t xml:space="preserve">. </w:t>
      </w:r>
      <w:proofErr w:type="spellStart"/>
      <w:r w:rsidRPr="00DD3311">
        <w:rPr>
          <w:sz w:val="20"/>
          <w:lang w:eastAsia="fr-CH"/>
        </w:rPr>
        <w:t>IgG</w:t>
      </w:r>
      <w:proofErr w:type="spellEnd"/>
      <w:r w:rsidRPr="00DD3311">
        <w:rPr>
          <w:sz w:val="20"/>
          <w:lang w:eastAsia="fr-CH"/>
        </w:rPr>
        <w:t xml:space="preserve"> (rarement </w:t>
      </w:r>
      <w:proofErr w:type="spellStart"/>
      <w:r w:rsidRPr="00DD3311">
        <w:rPr>
          <w:sz w:val="20"/>
          <w:lang w:eastAsia="fr-CH"/>
        </w:rPr>
        <w:t>IgM</w:t>
      </w:r>
      <w:proofErr w:type="spellEnd"/>
      <w:r w:rsidRPr="00DD3311">
        <w:rPr>
          <w:sz w:val="20"/>
          <w:lang w:eastAsia="fr-CH"/>
        </w:rPr>
        <w:t xml:space="preserve">) : </w:t>
      </w:r>
    </w:p>
    <w:p w:rsidR="00DD3311" w:rsidRPr="00DD3311" w:rsidRDefault="00DD3311" w:rsidP="00DD3311">
      <w:pPr>
        <w:pStyle w:val="ListParagraph"/>
        <w:numPr>
          <w:ilvl w:val="0"/>
          <w:numId w:val="27"/>
        </w:numPr>
        <w:spacing w:line="240" w:lineRule="auto"/>
        <w:rPr>
          <w:sz w:val="20"/>
          <w:lang w:eastAsia="fr-CH"/>
        </w:rPr>
      </w:pPr>
      <w:r w:rsidRPr="00DD3311">
        <w:rPr>
          <w:sz w:val="20"/>
          <w:lang w:eastAsia="fr-CH"/>
        </w:rPr>
        <w:t>AC froids</w:t>
      </w:r>
      <w:r>
        <w:rPr>
          <w:sz w:val="20"/>
          <w:lang w:eastAsia="fr-CH"/>
        </w:rPr>
        <w:t xml:space="preserve"> (</w:t>
      </w:r>
      <w:proofErr w:type="spellStart"/>
      <w:r>
        <w:rPr>
          <w:sz w:val="20"/>
          <w:lang w:eastAsia="fr-CH"/>
        </w:rPr>
        <w:t>cryoglobulines</w:t>
      </w:r>
      <w:proofErr w:type="spellEnd"/>
      <w:r>
        <w:rPr>
          <w:sz w:val="20"/>
          <w:lang w:eastAsia="fr-CH"/>
        </w:rPr>
        <w:t>)</w:t>
      </w:r>
      <w:r w:rsidRPr="00DD3311">
        <w:rPr>
          <w:sz w:val="20"/>
          <w:lang w:eastAsia="fr-CH"/>
        </w:rPr>
        <w:t xml:space="preserve"> : </w:t>
      </w:r>
      <w:proofErr w:type="spellStart"/>
      <w:r w:rsidR="00B30C1C">
        <w:rPr>
          <w:sz w:val="20"/>
          <w:lang w:eastAsia="fr-CH"/>
        </w:rPr>
        <w:t>IgM</w:t>
      </w:r>
      <w:proofErr w:type="spellEnd"/>
      <w:r w:rsidR="00B30C1C">
        <w:rPr>
          <w:sz w:val="20"/>
          <w:lang w:eastAsia="fr-CH"/>
        </w:rPr>
        <w:t xml:space="preserve"> </w:t>
      </w:r>
      <w:r w:rsidRPr="00DD3311">
        <w:rPr>
          <w:sz w:val="20"/>
          <w:lang w:eastAsia="fr-CH"/>
        </w:rPr>
        <w:t xml:space="preserve">actifs à des températures </w:t>
      </w:r>
      <w:r>
        <w:rPr>
          <w:sz w:val="20"/>
          <w:lang w:eastAsia="fr-CH"/>
        </w:rPr>
        <w:t>&lt;</w:t>
      </w:r>
      <w:r w:rsidRPr="00DD3311">
        <w:rPr>
          <w:sz w:val="20"/>
          <w:lang w:eastAsia="fr-CH"/>
        </w:rPr>
        <w:t xml:space="preserve"> 30°C. La « maladie chron</w:t>
      </w:r>
      <w:r w:rsidR="002F2C96">
        <w:rPr>
          <w:sz w:val="20"/>
          <w:lang w:eastAsia="fr-CH"/>
        </w:rPr>
        <w:t xml:space="preserve">ique des agglutinines froides » </w:t>
      </w:r>
      <w:r w:rsidRPr="00DD3311">
        <w:rPr>
          <w:sz w:val="20"/>
          <w:lang w:eastAsia="fr-CH"/>
        </w:rPr>
        <w:t>est la forme la plus fréquente d’AHAI à auto-</w:t>
      </w:r>
      <w:r w:rsidR="00B30C1C">
        <w:rPr>
          <w:sz w:val="20"/>
          <w:lang w:eastAsia="fr-CH"/>
        </w:rPr>
        <w:t>AC</w:t>
      </w:r>
      <w:r w:rsidRPr="00DD3311">
        <w:rPr>
          <w:sz w:val="20"/>
          <w:lang w:eastAsia="fr-CH"/>
        </w:rPr>
        <w:t xml:space="preserve"> « froids »</w:t>
      </w:r>
      <w:r>
        <w:rPr>
          <w:sz w:val="20"/>
          <w:lang w:eastAsia="fr-CH"/>
        </w:rPr>
        <w:t>, souvent associée au mycoplasme/mononucléose/CMV/oreillons.</w:t>
      </w:r>
    </w:p>
    <w:p w:rsidR="00B30C1C" w:rsidRDefault="00DD3311" w:rsidP="00B30C1C">
      <w:pPr>
        <w:pStyle w:val="ListParagraph"/>
        <w:numPr>
          <w:ilvl w:val="0"/>
          <w:numId w:val="27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AC </w:t>
      </w:r>
      <w:proofErr w:type="spellStart"/>
      <w:r>
        <w:rPr>
          <w:sz w:val="20"/>
          <w:lang w:eastAsia="fr-CH"/>
        </w:rPr>
        <w:t>biphasiques</w:t>
      </w:r>
      <w:proofErr w:type="spellEnd"/>
      <w:r>
        <w:rPr>
          <w:sz w:val="20"/>
          <w:lang w:eastAsia="fr-CH"/>
        </w:rPr>
        <w:t xml:space="preserve"> = AC de </w:t>
      </w:r>
      <w:proofErr w:type="spellStart"/>
      <w:r w:rsidRPr="00DD3311">
        <w:rPr>
          <w:sz w:val="20"/>
          <w:highlight w:val="yellow"/>
          <w:lang w:eastAsia="fr-CH"/>
        </w:rPr>
        <w:t>Donath</w:t>
      </w:r>
      <w:proofErr w:type="spellEnd"/>
      <w:r w:rsidRPr="00DD3311">
        <w:rPr>
          <w:sz w:val="20"/>
          <w:highlight w:val="yellow"/>
          <w:lang w:eastAsia="fr-CH"/>
        </w:rPr>
        <w:t>-Landsteiner</w:t>
      </w:r>
      <w:r>
        <w:rPr>
          <w:sz w:val="20"/>
          <w:lang w:eastAsia="fr-CH"/>
        </w:rPr>
        <w:t> : souvent chez les enfants post infection virale. Rémission avec disparition de l’infection.</w:t>
      </w:r>
    </w:p>
    <w:p w:rsidR="00B30C1C" w:rsidRPr="00B30C1C" w:rsidRDefault="00B30C1C" w:rsidP="00B30C1C">
      <w:pPr>
        <w:pStyle w:val="ListParagraph"/>
        <w:spacing w:line="240" w:lineRule="auto"/>
        <w:ind w:left="1440"/>
        <w:rPr>
          <w:sz w:val="20"/>
          <w:lang w:eastAsia="fr-CH"/>
        </w:rPr>
      </w:pPr>
    </w:p>
    <w:p w:rsidR="00B97C14" w:rsidRDefault="00B97C14" w:rsidP="00B97C14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 :</w:t>
      </w:r>
    </w:p>
    <w:p w:rsidR="00B30C1C" w:rsidRDefault="00E86B96" w:rsidP="00B30C1C">
      <w:pPr>
        <w:pStyle w:val="ListParagraph"/>
        <w:numPr>
          <w:ilvl w:val="0"/>
          <w:numId w:val="2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 de la maladie sous-jacente</w:t>
      </w:r>
    </w:p>
    <w:p w:rsidR="00E86B96" w:rsidRDefault="00E86B96" w:rsidP="00B30C1C">
      <w:pPr>
        <w:pStyle w:val="ListParagraph"/>
        <w:numPr>
          <w:ilvl w:val="0"/>
          <w:numId w:val="28"/>
        </w:numPr>
        <w:spacing w:line="240" w:lineRule="auto"/>
        <w:rPr>
          <w:sz w:val="20"/>
          <w:lang w:eastAsia="fr-CH"/>
        </w:rPr>
      </w:pPr>
      <w:proofErr w:type="spellStart"/>
      <w:r>
        <w:rPr>
          <w:sz w:val="20"/>
          <w:lang w:eastAsia="fr-CH"/>
        </w:rPr>
        <w:t>Prednisone</w:t>
      </w:r>
      <w:proofErr w:type="spellEnd"/>
      <w:r>
        <w:rPr>
          <w:sz w:val="20"/>
          <w:lang w:eastAsia="fr-CH"/>
        </w:rPr>
        <w:t xml:space="preserve"> : augmente la survie des GR et diminue la production de </w:t>
      </w:r>
      <w:proofErr w:type="spellStart"/>
      <w:r>
        <w:rPr>
          <w:sz w:val="20"/>
          <w:lang w:eastAsia="fr-CH"/>
        </w:rPr>
        <w:t>IgG</w:t>
      </w:r>
      <w:proofErr w:type="spellEnd"/>
      <w:r>
        <w:rPr>
          <w:sz w:val="20"/>
          <w:lang w:eastAsia="fr-CH"/>
        </w:rPr>
        <w:t xml:space="preserve"> anormaux</w:t>
      </w:r>
    </w:p>
    <w:p w:rsidR="00E86B96" w:rsidRDefault="00E86B96" w:rsidP="00B30C1C">
      <w:pPr>
        <w:pStyle w:val="ListParagraph"/>
        <w:numPr>
          <w:ilvl w:val="0"/>
          <w:numId w:val="2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Immunoglobulines</w:t>
      </w:r>
    </w:p>
    <w:p w:rsidR="00E86B96" w:rsidRDefault="00E86B96" w:rsidP="00B30C1C">
      <w:pPr>
        <w:pStyle w:val="ListParagraph"/>
        <w:numPr>
          <w:ilvl w:val="0"/>
          <w:numId w:val="2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Splénectomie</w:t>
      </w:r>
    </w:p>
    <w:p w:rsidR="00E86B96" w:rsidRDefault="00E86B96" w:rsidP="00E86B96">
      <w:pPr>
        <w:pStyle w:val="ListParagraph"/>
        <w:numPr>
          <w:ilvl w:val="0"/>
          <w:numId w:val="28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Immunosuppression (rarement nécessaire)</w:t>
      </w:r>
    </w:p>
    <w:p w:rsidR="00E86B96" w:rsidRPr="00E86B96" w:rsidRDefault="00E86B96" w:rsidP="00E86B96">
      <w:pPr>
        <w:pStyle w:val="ListParagraph"/>
        <w:spacing w:line="240" w:lineRule="auto"/>
        <w:ind w:left="1440"/>
        <w:rPr>
          <w:sz w:val="20"/>
          <w:lang w:eastAsia="fr-CH"/>
        </w:rPr>
      </w:pPr>
    </w:p>
    <w:p w:rsidR="00B97C14" w:rsidRDefault="00B97C14" w:rsidP="00B97C14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Évolution :</w:t>
      </w:r>
      <w:r w:rsidR="00E86B96">
        <w:rPr>
          <w:sz w:val="20"/>
          <w:lang w:eastAsia="fr-CH"/>
        </w:rPr>
        <w:t xml:space="preserve"> rémission complète (le plus souvent), sinon anémie persistante ou récidivante.</w:t>
      </w:r>
    </w:p>
    <w:p w:rsidR="00E86B96" w:rsidRDefault="00E86B96" w:rsidP="00E86B96">
      <w:pPr>
        <w:pStyle w:val="ListParagraph"/>
        <w:spacing w:line="240" w:lineRule="auto"/>
        <w:rPr>
          <w:sz w:val="20"/>
          <w:lang w:eastAsia="fr-CH"/>
        </w:rPr>
      </w:pPr>
    </w:p>
    <w:p w:rsidR="00E86B96" w:rsidRPr="00E86B96" w:rsidRDefault="00B97C14" w:rsidP="00E86B96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Maladies associées :</w:t>
      </w:r>
    </w:p>
    <w:p w:rsidR="00E86B96" w:rsidRDefault="00E86B96" w:rsidP="00E86B96">
      <w:pPr>
        <w:pStyle w:val="ListParagraph"/>
        <w:numPr>
          <w:ilvl w:val="0"/>
          <w:numId w:val="2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Infections : surtout virales</w:t>
      </w:r>
    </w:p>
    <w:p w:rsidR="00E86B96" w:rsidRDefault="00E86B96" w:rsidP="00E86B96">
      <w:pPr>
        <w:pStyle w:val="ListParagraph"/>
        <w:numPr>
          <w:ilvl w:val="0"/>
          <w:numId w:val="2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Maladies </w:t>
      </w:r>
      <w:proofErr w:type="spellStart"/>
      <w:r>
        <w:rPr>
          <w:sz w:val="20"/>
          <w:lang w:eastAsia="fr-CH"/>
        </w:rPr>
        <w:t>auto</w:t>
      </w:r>
      <w:r>
        <w:rPr>
          <w:sz w:val="20"/>
          <w:lang w:eastAsia="fr-CH"/>
        </w:rPr>
        <w:softHyphen/>
      </w:r>
      <w:proofErr w:type="spellEnd"/>
      <w:r>
        <w:rPr>
          <w:sz w:val="20"/>
          <w:lang w:eastAsia="fr-CH"/>
        </w:rPr>
        <w:t>-immunes : LED, arthrite rhumatoïde, thyroïdite, colite ulcéreuse, hépatite…</w:t>
      </w:r>
    </w:p>
    <w:p w:rsidR="00E86B96" w:rsidRDefault="00E86B96" w:rsidP="00E86B96">
      <w:pPr>
        <w:pStyle w:val="ListParagraph"/>
        <w:numPr>
          <w:ilvl w:val="0"/>
          <w:numId w:val="2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Immunodéficiences : X-</w:t>
      </w:r>
      <w:proofErr w:type="spellStart"/>
      <w:r>
        <w:rPr>
          <w:sz w:val="20"/>
          <w:lang w:eastAsia="fr-CH"/>
        </w:rPr>
        <w:t>linked</w:t>
      </w:r>
      <w:proofErr w:type="spellEnd"/>
      <w:r>
        <w:rPr>
          <w:sz w:val="20"/>
          <w:lang w:eastAsia="fr-CH"/>
        </w:rPr>
        <w:t xml:space="preserve"> agammaglobulinémie, </w:t>
      </w:r>
      <w:proofErr w:type="spellStart"/>
      <w:r>
        <w:rPr>
          <w:sz w:val="20"/>
          <w:lang w:eastAsia="fr-CH"/>
        </w:rPr>
        <w:t>Wiskott</w:t>
      </w:r>
      <w:proofErr w:type="spellEnd"/>
      <w:r>
        <w:rPr>
          <w:sz w:val="20"/>
          <w:lang w:eastAsia="fr-CH"/>
        </w:rPr>
        <w:t>-Aldrich, VIH…</w:t>
      </w:r>
    </w:p>
    <w:p w:rsidR="00E86B96" w:rsidRPr="00B97C14" w:rsidRDefault="00E86B96" w:rsidP="00E86B96">
      <w:pPr>
        <w:pStyle w:val="ListParagraph"/>
        <w:numPr>
          <w:ilvl w:val="0"/>
          <w:numId w:val="29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Maladies tumorales : lymphomes (+/- Hodgkiniens), carcinome, thymome, tumeurs ovariennes…</w:t>
      </w:r>
    </w:p>
    <w:p w:rsidR="00E86B96" w:rsidRDefault="004113B8" w:rsidP="00926292">
      <w:pPr>
        <w:spacing w:after="0" w:line="240" w:lineRule="auto"/>
        <w:rPr>
          <w:sz w:val="20"/>
          <w:lang w:eastAsia="fr-CH"/>
        </w:rPr>
      </w:pPr>
      <w:r w:rsidRPr="004113B8">
        <w:rPr>
          <w:b/>
          <w:sz w:val="20"/>
          <w:lang w:eastAsia="fr-CH"/>
        </w:rPr>
        <w:t>Syndrome hémolytique urémique</w:t>
      </w:r>
      <w:r>
        <w:rPr>
          <w:sz w:val="20"/>
          <w:lang w:eastAsia="fr-CH"/>
        </w:rPr>
        <w:t> :</w:t>
      </w:r>
      <w:bookmarkStart w:id="0" w:name="_GoBack"/>
      <w:bookmarkEnd w:id="0"/>
      <w:r w:rsidR="00E86B96">
        <w:rPr>
          <w:sz w:val="20"/>
          <w:lang w:eastAsia="fr-CH"/>
        </w:rPr>
        <w:t xml:space="preserve"> combine anémie aiguë hémolytique, </w:t>
      </w:r>
      <w:proofErr w:type="spellStart"/>
      <w:r w:rsidR="00E86B96">
        <w:rPr>
          <w:sz w:val="20"/>
          <w:lang w:eastAsia="fr-CH"/>
        </w:rPr>
        <w:t>thrombocytopénie</w:t>
      </w:r>
      <w:proofErr w:type="spellEnd"/>
      <w:r w:rsidR="00E86B96">
        <w:rPr>
          <w:sz w:val="20"/>
          <w:lang w:eastAsia="fr-CH"/>
        </w:rPr>
        <w:t xml:space="preserve">, IR. Touche surtout </w:t>
      </w:r>
      <w:r w:rsidR="00E86B96" w:rsidRPr="00E86B96">
        <w:rPr>
          <w:sz w:val="20"/>
          <w:lang w:eastAsia="fr-CH"/>
        </w:rPr>
        <w:t>nourrisson et enfants jeunes</w:t>
      </w:r>
      <w:r w:rsidR="00E86B96">
        <w:rPr>
          <w:sz w:val="20"/>
          <w:lang w:eastAsia="fr-CH"/>
        </w:rPr>
        <w:t>.</w:t>
      </w:r>
      <w:r w:rsidR="00CB6F13">
        <w:rPr>
          <w:sz w:val="20"/>
          <w:lang w:eastAsia="fr-CH"/>
        </w:rPr>
        <w:t xml:space="preserve"> Mortalité 5-10% (rénale), 80-85% récupération sans séquelles, 5% IR terminale. À long terme : contrôler TA  et protéinurie. Une récidive suggère prédisposition génétique.</w:t>
      </w:r>
    </w:p>
    <w:p w:rsidR="00CB6F13" w:rsidRDefault="00CB6F13" w:rsidP="00926292">
      <w:pPr>
        <w:spacing w:after="0" w:line="240" w:lineRule="auto"/>
        <w:rPr>
          <w:sz w:val="20"/>
          <w:lang w:eastAsia="fr-CH"/>
        </w:rPr>
      </w:pPr>
    </w:p>
    <w:p w:rsidR="00E86B96" w:rsidRDefault="00E86B96" w:rsidP="00926292">
      <w:pPr>
        <w:pStyle w:val="ListParagraph"/>
        <w:numPr>
          <w:ilvl w:val="0"/>
          <w:numId w:val="1"/>
        </w:numPr>
        <w:spacing w:after="0" w:line="240" w:lineRule="auto"/>
        <w:rPr>
          <w:sz w:val="20"/>
          <w:lang w:eastAsia="fr-CH"/>
        </w:rPr>
      </w:pPr>
      <w:r w:rsidRPr="00E86B96">
        <w:rPr>
          <w:sz w:val="20"/>
          <w:lang w:eastAsia="fr-CH"/>
        </w:rPr>
        <w:t xml:space="preserve">Symptômes : diarrhée + fièvre ou infection respiratoire, oligurie progressive, pâleur, discret ictère, somnolence, </w:t>
      </w:r>
      <w:r>
        <w:rPr>
          <w:sz w:val="20"/>
          <w:lang w:eastAsia="fr-CH"/>
        </w:rPr>
        <w:t>éventuellement</w:t>
      </w:r>
      <w:r w:rsidRPr="00E86B96">
        <w:rPr>
          <w:sz w:val="20"/>
          <w:lang w:eastAsia="fr-CH"/>
        </w:rPr>
        <w:t xml:space="preserve"> convulsion</w:t>
      </w:r>
      <w:r>
        <w:rPr>
          <w:sz w:val="20"/>
          <w:lang w:eastAsia="fr-CH"/>
        </w:rPr>
        <w:t>.</w:t>
      </w:r>
    </w:p>
    <w:p w:rsidR="00926292" w:rsidRPr="00E86B96" w:rsidRDefault="00926292" w:rsidP="00926292">
      <w:pPr>
        <w:pStyle w:val="ListParagraph"/>
        <w:spacing w:line="240" w:lineRule="auto"/>
        <w:rPr>
          <w:sz w:val="20"/>
          <w:lang w:eastAsia="fr-CH"/>
        </w:rPr>
      </w:pPr>
    </w:p>
    <w:p w:rsidR="00926292" w:rsidRDefault="00926292" w:rsidP="00E86B96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Étiologies : agents de la gastroentérite (E. Coli, Salmonella, </w:t>
      </w:r>
      <w:proofErr w:type="spellStart"/>
      <w:r>
        <w:rPr>
          <w:sz w:val="20"/>
          <w:lang w:eastAsia="fr-CH"/>
        </w:rPr>
        <w:t>Shigella</w:t>
      </w:r>
      <w:proofErr w:type="spellEnd"/>
      <w:r>
        <w:rPr>
          <w:sz w:val="20"/>
          <w:lang w:eastAsia="fr-CH"/>
        </w:rPr>
        <w:t xml:space="preserve">…→ </w:t>
      </w:r>
      <w:proofErr w:type="spellStart"/>
      <w:r w:rsidRPr="00926292">
        <w:rPr>
          <w:sz w:val="20"/>
          <w:highlight w:val="yellow"/>
          <w:lang w:eastAsia="fr-CH"/>
        </w:rPr>
        <w:t>vérotoxine</w:t>
      </w:r>
      <w:proofErr w:type="spellEnd"/>
      <w:r>
        <w:rPr>
          <w:sz w:val="20"/>
          <w:lang w:eastAsia="fr-CH"/>
        </w:rPr>
        <w:t xml:space="preserve">), virus, CIC, </w:t>
      </w:r>
      <w:proofErr w:type="spellStart"/>
      <w:r>
        <w:rPr>
          <w:sz w:val="20"/>
          <w:lang w:eastAsia="fr-CH"/>
        </w:rPr>
        <w:t>médics</w:t>
      </w:r>
      <w:proofErr w:type="spellEnd"/>
    </w:p>
    <w:p w:rsidR="00926292" w:rsidRPr="00926292" w:rsidRDefault="00926292" w:rsidP="00926292">
      <w:pPr>
        <w:pStyle w:val="ListParagraph"/>
        <w:rPr>
          <w:sz w:val="20"/>
          <w:lang w:eastAsia="fr-CH"/>
        </w:rPr>
      </w:pPr>
    </w:p>
    <w:p w:rsidR="00E86B96" w:rsidRDefault="00E86B96" w:rsidP="00E86B96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 xml:space="preserve">Pathogenèse : </w:t>
      </w:r>
      <w:r w:rsidR="00926292">
        <w:rPr>
          <w:sz w:val="20"/>
          <w:lang w:eastAsia="fr-CH"/>
        </w:rPr>
        <w:t>lésions endothéliales → agrégation plaquettaire (µ-thrombose causant lésions ischémiques, IR, parfois colite ou atteinte neurologique) + anémie hémolytique.</w:t>
      </w:r>
    </w:p>
    <w:p w:rsidR="00926292" w:rsidRPr="00926292" w:rsidRDefault="00926292" w:rsidP="00926292">
      <w:pPr>
        <w:pStyle w:val="ListParagraph"/>
        <w:rPr>
          <w:sz w:val="20"/>
          <w:lang w:eastAsia="fr-CH"/>
        </w:rPr>
      </w:pPr>
    </w:p>
    <w:p w:rsidR="00926292" w:rsidRPr="00926292" w:rsidRDefault="00E86B96" w:rsidP="00926292">
      <w:pPr>
        <w:pStyle w:val="ListParagraph"/>
        <w:numPr>
          <w:ilvl w:val="0"/>
          <w:numId w:val="1"/>
        </w:numPr>
        <w:spacing w:line="240" w:lineRule="auto"/>
        <w:rPr>
          <w:sz w:val="20"/>
          <w:lang w:eastAsia="fr-CH"/>
        </w:rPr>
      </w:pPr>
      <w:r>
        <w:rPr>
          <w:sz w:val="20"/>
          <w:lang w:eastAsia="fr-CH"/>
        </w:rPr>
        <w:t>Traitement :</w:t>
      </w:r>
      <w:r w:rsidRPr="00E86B96">
        <w:rPr>
          <w:sz w:val="20"/>
          <w:lang w:eastAsia="fr-CH"/>
        </w:rPr>
        <w:t xml:space="preserve"> </w:t>
      </w:r>
      <w:r w:rsidR="00926292">
        <w:rPr>
          <w:sz w:val="20"/>
          <w:lang w:eastAsia="fr-CH"/>
        </w:rPr>
        <w:t>transfusions, restriction hydrique et protéinique, éventuellement dialyse péritonéale, antihypertenseur si nécessaire.</w:t>
      </w:r>
    </w:p>
    <w:sectPr w:rsidR="00926292" w:rsidRPr="00926292" w:rsidSect="00CB6F13">
      <w:footerReference w:type="default" r:id="rId8"/>
      <w:pgSz w:w="11906" w:h="16838"/>
      <w:pgMar w:top="1417" w:right="1417" w:bottom="1276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77E" w:rsidRDefault="0000677E" w:rsidP="00990C6B">
      <w:pPr>
        <w:spacing w:after="0" w:line="240" w:lineRule="auto"/>
      </w:pPr>
      <w:r>
        <w:separator/>
      </w:r>
    </w:p>
  </w:endnote>
  <w:endnote w:type="continuationSeparator" w:id="0">
    <w:p w:rsidR="0000677E" w:rsidRDefault="0000677E" w:rsidP="0099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-790668668"/>
      <w:docPartObj>
        <w:docPartGallery w:val="Page Numbers (Bottom of Page)"/>
        <w:docPartUnique/>
      </w:docPartObj>
    </w:sdtPr>
    <w:sdtContent>
      <w:p w:rsidR="00DD3311" w:rsidRPr="00990C6B" w:rsidRDefault="004E44DC">
        <w:pPr>
          <w:pStyle w:val="Footer"/>
          <w:jc w:val="right"/>
          <w:rPr>
            <w:sz w:val="18"/>
          </w:rPr>
        </w:pPr>
        <w:r w:rsidRPr="00990C6B">
          <w:rPr>
            <w:sz w:val="18"/>
          </w:rPr>
          <w:fldChar w:fldCharType="begin"/>
        </w:r>
        <w:r w:rsidR="00DD3311" w:rsidRPr="00990C6B">
          <w:rPr>
            <w:sz w:val="18"/>
          </w:rPr>
          <w:instrText>PAGE   \* MERGEFORMAT</w:instrText>
        </w:r>
        <w:r w:rsidRPr="00990C6B">
          <w:rPr>
            <w:sz w:val="18"/>
          </w:rPr>
          <w:fldChar w:fldCharType="separate"/>
        </w:r>
        <w:r w:rsidR="00C61096" w:rsidRPr="00C61096">
          <w:rPr>
            <w:noProof/>
            <w:sz w:val="18"/>
            <w:lang w:val="fr-FR"/>
          </w:rPr>
          <w:t>4</w:t>
        </w:r>
        <w:r w:rsidRPr="00990C6B">
          <w:rPr>
            <w:sz w:val="18"/>
          </w:rPr>
          <w:fldChar w:fldCharType="end"/>
        </w:r>
      </w:p>
    </w:sdtContent>
  </w:sdt>
  <w:p w:rsidR="00DD3311" w:rsidRPr="00990C6B" w:rsidRDefault="00DD3311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77E" w:rsidRDefault="0000677E" w:rsidP="00990C6B">
      <w:pPr>
        <w:spacing w:after="0" w:line="240" w:lineRule="auto"/>
      </w:pPr>
      <w:r>
        <w:separator/>
      </w:r>
    </w:p>
  </w:footnote>
  <w:footnote w:type="continuationSeparator" w:id="0">
    <w:p w:rsidR="0000677E" w:rsidRDefault="0000677E" w:rsidP="00990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7B3C"/>
    <w:multiLevelType w:val="hybridMultilevel"/>
    <w:tmpl w:val="153634AE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610380F"/>
    <w:multiLevelType w:val="hybridMultilevel"/>
    <w:tmpl w:val="A698C974"/>
    <w:lvl w:ilvl="0" w:tplc="26B2D05A">
      <w:start w:val="1"/>
      <w:numFmt w:val="bullet"/>
      <w:lvlText w:val="→"/>
      <w:lvlJc w:val="left"/>
      <w:pPr>
        <w:ind w:left="4309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2">
    <w:nsid w:val="07916755"/>
    <w:multiLevelType w:val="hybridMultilevel"/>
    <w:tmpl w:val="FAF4E82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8137BB6"/>
    <w:multiLevelType w:val="hybridMultilevel"/>
    <w:tmpl w:val="A64891F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BE1FF3"/>
    <w:multiLevelType w:val="hybridMultilevel"/>
    <w:tmpl w:val="B1989D3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7F31DC"/>
    <w:multiLevelType w:val="hybridMultilevel"/>
    <w:tmpl w:val="0AF2676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A11793"/>
    <w:multiLevelType w:val="hybridMultilevel"/>
    <w:tmpl w:val="2FA40C3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250ED1"/>
    <w:multiLevelType w:val="hybridMultilevel"/>
    <w:tmpl w:val="3EEAEFE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DD2F1F"/>
    <w:multiLevelType w:val="hybridMultilevel"/>
    <w:tmpl w:val="E528B36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E7D69DE"/>
    <w:multiLevelType w:val="hybridMultilevel"/>
    <w:tmpl w:val="5FFEFEB6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1322142"/>
    <w:multiLevelType w:val="hybridMultilevel"/>
    <w:tmpl w:val="430C6F7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281660B"/>
    <w:multiLevelType w:val="hybridMultilevel"/>
    <w:tmpl w:val="041AB9C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A33331A"/>
    <w:multiLevelType w:val="hybridMultilevel"/>
    <w:tmpl w:val="40623F4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6411451"/>
    <w:multiLevelType w:val="hybridMultilevel"/>
    <w:tmpl w:val="3CEC823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1B33FA6"/>
    <w:multiLevelType w:val="hybridMultilevel"/>
    <w:tmpl w:val="A3B03FE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55D54F1"/>
    <w:multiLevelType w:val="hybridMultilevel"/>
    <w:tmpl w:val="D3526ACA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47106F9B"/>
    <w:multiLevelType w:val="hybridMultilevel"/>
    <w:tmpl w:val="B1D47D86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95461EB"/>
    <w:multiLevelType w:val="hybridMultilevel"/>
    <w:tmpl w:val="5AAA955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BD6073C"/>
    <w:multiLevelType w:val="hybridMultilevel"/>
    <w:tmpl w:val="82FA49A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FA0C35"/>
    <w:multiLevelType w:val="hybridMultilevel"/>
    <w:tmpl w:val="543E3442"/>
    <w:lvl w:ilvl="0" w:tplc="DE2A73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52525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9036E8"/>
    <w:multiLevelType w:val="hybridMultilevel"/>
    <w:tmpl w:val="43F2EA0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21B2B07"/>
    <w:multiLevelType w:val="hybridMultilevel"/>
    <w:tmpl w:val="4AC6F0B0"/>
    <w:lvl w:ilvl="0" w:tplc="8AE265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4953F8"/>
    <w:multiLevelType w:val="hybridMultilevel"/>
    <w:tmpl w:val="F208C536"/>
    <w:lvl w:ilvl="0" w:tplc="2A3812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695897"/>
    <w:multiLevelType w:val="hybridMultilevel"/>
    <w:tmpl w:val="EC4A5110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59015742"/>
    <w:multiLevelType w:val="multilevel"/>
    <w:tmpl w:val="9704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989177C"/>
    <w:multiLevelType w:val="hybridMultilevel"/>
    <w:tmpl w:val="CD0CE2F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EBC0CEA"/>
    <w:multiLevelType w:val="hybridMultilevel"/>
    <w:tmpl w:val="547A36B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68EC6298"/>
    <w:multiLevelType w:val="hybridMultilevel"/>
    <w:tmpl w:val="CDA6EE7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2DE6DF9"/>
    <w:multiLevelType w:val="hybridMultilevel"/>
    <w:tmpl w:val="7500013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74733C95"/>
    <w:multiLevelType w:val="hybridMultilevel"/>
    <w:tmpl w:val="4712E98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FBE7BC6"/>
    <w:multiLevelType w:val="hybridMultilevel"/>
    <w:tmpl w:val="268C0CB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2"/>
  </w:num>
  <w:num w:numId="5">
    <w:abstractNumId w:val="4"/>
  </w:num>
  <w:num w:numId="6">
    <w:abstractNumId w:val="25"/>
  </w:num>
  <w:num w:numId="7">
    <w:abstractNumId w:val="18"/>
  </w:num>
  <w:num w:numId="8">
    <w:abstractNumId w:val="27"/>
  </w:num>
  <w:num w:numId="9">
    <w:abstractNumId w:val="23"/>
  </w:num>
  <w:num w:numId="10">
    <w:abstractNumId w:val="8"/>
  </w:num>
  <w:num w:numId="11">
    <w:abstractNumId w:val="20"/>
  </w:num>
  <w:num w:numId="12">
    <w:abstractNumId w:val="3"/>
  </w:num>
  <w:num w:numId="13">
    <w:abstractNumId w:val="19"/>
  </w:num>
  <w:num w:numId="14">
    <w:abstractNumId w:val="24"/>
  </w:num>
  <w:num w:numId="15">
    <w:abstractNumId w:val="21"/>
  </w:num>
  <w:num w:numId="16">
    <w:abstractNumId w:val="30"/>
  </w:num>
  <w:num w:numId="17">
    <w:abstractNumId w:val="9"/>
  </w:num>
  <w:num w:numId="18">
    <w:abstractNumId w:val="16"/>
  </w:num>
  <w:num w:numId="19">
    <w:abstractNumId w:val="26"/>
  </w:num>
  <w:num w:numId="20">
    <w:abstractNumId w:val="11"/>
  </w:num>
  <w:num w:numId="21">
    <w:abstractNumId w:val="29"/>
  </w:num>
  <w:num w:numId="22">
    <w:abstractNumId w:val="0"/>
  </w:num>
  <w:num w:numId="23">
    <w:abstractNumId w:val="10"/>
  </w:num>
  <w:num w:numId="24">
    <w:abstractNumId w:val="14"/>
  </w:num>
  <w:num w:numId="25">
    <w:abstractNumId w:val="28"/>
  </w:num>
  <w:num w:numId="26">
    <w:abstractNumId w:val="15"/>
  </w:num>
  <w:num w:numId="27">
    <w:abstractNumId w:val="12"/>
  </w:num>
  <w:num w:numId="28">
    <w:abstractNumId w:val="5"/>
  </w:num>
  <w:num w:numId="29">
    <w:abstractNumId w:val="7"/>
  </w:num>
  <w:num w:numId="30">
    <w:abstractNumId w:val="6"/>
  </w:num>
  <w:num w:numId="3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7CAF"/>
    <w:rsid w:val="0000677E"/>
    <w:rsid w:val="00024E78"/>
    <w:rsid w:val="000436C1"/>
    <w:rsid w:val="000B59B5"/>
    <w:rsid w:val="000C2B29"/>
    <w:rsid w:val="001B0F04"/>
    <w:rsid w:val="00277CAF"/>
    <w:rsid w:val="002F2C96"/>
    <w:rsid w:val="0035663C"/>
    <w:rsid w:val="003B4EC4"/>
    <w:rsid w:val="003E4393"/>
    <w:rsid w:val="003F7028"/>
    <w:rsid w:val="004113B8"/>
    <w:rsid w:val="00440B43"/>
    <w:rsid w:val="00485544"/>
    <w:rsid w:val="004B5859"/>
    <w:rsid w:val="004D22E3"/>
    <w:rsid w:val="004E44DC"/>
    <w:rsid w:val="00531841"/>
    <w:rsid w:val="005611FD"/>
    <w:rsid w:val="005770A7"/>
    <w:rsid w:val="005A287A"/>
    <w:rsid w:val="00643D96"/>
    <w:rsid w:val="006618E2"/>
    <w:rsid w:val="006B5F0C"/>
    <w:rsid w:val="00747095"/>
    <w:rsid w:val="00782839"/>
    <w:rsid w:val="00833207"/>
    <w:rsid w:val="00851408"/>
    <w:rsid w:val="00852038"/>
    <w:rsid w:val="00855EE5"/>
    <w:rsid w:val="00926292"/>
    <w:rsid w:val="00990C6B"/>
    <w:rsid w:val="009E390C"/>
    <w:rsid w:val="00A72625"/>
    <w:rsid w:val="00AC3410"/>
    <w:rsid w:val="00B30C1C"/>
    <w:rsid w:val="00B97C14"/>
    <w:rsid w:val="00BD0522"/>
    <w:rsid w:val="00C61096"/>
    <w:rsid w:val="00CB6F13"/>
    <w:rsid w:val="00CC3640"/>
    <w:rsid w:val="00CF72FC"/>
    <w:rsid w:val="00D910DF"/>
    <w:rsid w:val="00DB3ED1"/>
    <w:rsid w:val="00DD3311"/>
    <w:rsid w:val="00DF2133"/>
    <w:rsid w:val="00E177DE"/>
    <w:rsid w:val="00E86B96"/>
    <w:rsid w:val="00ED55B0"/>
    <w:rsid w:val="00F31A46"/>
    <w:rsid w:val="00F71E28"/>
    <w:rsid w:val="00F81F06"/>
    <w:rsid w:val="00FF7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6B"/>
  </w:style>
  <w:style w:type="paragraph" w:styleId="Footer">
    <w:name w:val="footer"/>
    <w:basedOn w:val="Normal"/>
    <w:link w:val="Foot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6B"/>
  </w:style>
  <w:style w:type="paragraph" w:styleId="BalloonText">
    <w:name w:val="Balloon Text"/>
    <w:basedOn w:val="Normal"/>
    <w:link w:val="BalloonTextChar"/>
    <w:uiPriority w:val="99"/>
    <w:semiHidden/>
    <w:unhideWhenUsed/>
    <w:rsid w:val="009E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87A"/>
    <w:pPr>
      <w:ind w:left="720"/>
      <w:contextualSpacing/>
    </w:pPr>
  </w:style>
  <w:style w:type="table" w:styleId="TableGrid">
    <w:name w:val="Table Grid"/>
    <w:basedOn w:val="TableNormal"/>
    <w:uiPriority w:val="59"/>
    <w:rsid w:val="00BD05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35663C"/>
  </w:style>
  <w:style w:type="character" w:styleId="Hyperlink">
    <w:name w:val="Hyperlink"/>
    <w:basedOn w:val="DefaultParagraphFont"/>
    <w:uiPriority w:val="99"/>
    <w:unhideWhenUsed/>
    <w:rsid w:val="0035663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C2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C6B"/>
  </w:style>
  <w:style w:type="paragraph" w:styleId="Pieddepage">
    <w:name w:val="footer"/>
    <w:basedOn w:val="Normal"/>
    <w:link w:val="Pieddepag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0C6B"/>
  </w:style>
  <w:style w:type="paragraph" w:styleId="Textedebulles">
    <w:name w:val="Balloon Text"/>
    <w:basedOn w:val="Normal"/>
    <w:link w:val="TextedebullesCar"/>
    <w:uiPriority w:val="99"/>
    <w:semiHidden/>
    <w:unhideWhenUsed/>
    <w:rsid w:val="009E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390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A287A"/>
    <w:pPr>
      <w:ind w:left="720"/>
      <w:contextualSpacing/>
    </w:pPr>
  </w:style>
  <w:style w:type="table" w:styleId="Grilledutableau">
    <w:name w:val="Table Grid"/>
    <w:basedOn w:val="TableauNormal"/>
    <w:uiPriority w:val="59"/>
    <w:rsid w:val="00BD05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2208</Words>
  <Characters>12148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Speakers</dc:creator>
  <cp:keywords/>
  <dc:description/>
  <cp:lastModifiedBy>Ashley</cp:lastModifiedBy>
  <cp:revision>29</cp:revision>
  <cp:lastPrinted>2014-04-21T13:19:00Z</cp:lastPrinted>
  <dcterms:created xsi:type="dcterms:W3CDTF">2014-04-14T14:26:00Z</dcterms:created>
  <dcterms:modified xsi:type="dcterms:W3CDTF">2014-09-12T13:14:00Z</dcterms:modified>
</cp:coreProperties>
</file>