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7565" w:rsidRPr="008A7565" w:rsidRDefault="008A7565" w:rsidP="008A7565">
      <w:pPr>
        <w:spacing w:after="0"/>
        <w:jc w:val="center"/>
        <w:rPr>
          <w:b/>
        </w:rPr>
      </w:pPr>
      <w:r w:rsidRPr="008A7565">
        <w:rPr>
          <w:b/>
        </w:rPr>
        <w:t>Développement du cerveau avant et après la naissance</w:t>
      </w:r>
    </w:p>
    <w:p w:rsidR="008A7565" w:rsidRPr="008A7565" w:rsidRDefault="008A7565" w:rsidP="008A7565">
      <w:pPr>
        <w:jc w:val="center"/>
        <w:rPr>
          <w:b/>
        </w:rPr>
      </w:pPr>
      <w:r w:rsidRPr="008A7565">
        <w:rPr>
          <w:b/>
        </w:rPr>
        <w:t>+ exemples de pathologie</w:t>
      </w:r>
    </w:p>
    <w:p w:rsidR="00CA7C3D" w:rsidRDefault="008A7565" w:rsidP="006A412D">
      <w:pPr>
        <w:spacing w:after="0"/>
        <w:rPr>
          <w:sz w:val="20"/>
        </w:rPr>
      </w:pPr>
      <w:r w:rsidRPr="006A412D">
        <w:rPr>
          <w:b/>
          <w:sz w:val="20"/>
          <w:u w:val="single"/>
        </w:rPr>
        <w:t xml:space="preserve">Développement du </w:t>
      </w:r>
      <w:r w:rsidRPr="00B70296">
        <w:rPr>
          <w:b/>
          <w:sz w:val="20"/>
          <w:u w:val="single"/>
        </w:rPr>
        <w:t>SNC</w:t>
      </w:r>
      <w:r w:rsidR="00CA7C3D" w:rsidRPr="00B70296">
        <w:rPr>
          <w:b/>
          <w:sz w:val="20"/>
          <w:u w:val="single"/>
        </w:rPr>
        <w:t xml:space="preserve"> </w:t>
      </w:r>
      <w:r w:rsidR="006A412D" w:rsidRPr="00B70296">
        <w:rPr>
          <w:sz w:val="20"/>
          <w:u w:val="single"/>
        </w:rPr>
        <w:t xml:space="preserve"> </w:t>
      </w:r>
      <w:r w:rsidR="00B70296" w:rsidRPr="00B70296">
        <w:rPr>
          <w:b/>
          <w:sz w:val="20"/>
          <w:u w:val="single"/>
        </w:rPr>
        <w:t>(rappels)</w:t>
      </w:r>
      <w:r w:rsidR="00B70296">
        <w:rPr>
          <w:sz w:val="20"/>
        </w:rPr>
        <w:t> :</w:t>
      </w:r>
    </w:p>
    <w:p w:rsidR="00CA7C3D" w:rsidRDefault="00CA7C3D" w:rsidP="006A412D">
      <w:pPr>
        <w:spacing w:after="0"/>
        <w:rPr>
          <w:sz w:val="20"/>
        </w:rPr>
      </w:pPr>
    </w:p>
    <w:p w:rsidR="006A412D" w:rsidRPr="006A412D" w:rsidRDefault="00EE4488" w:rsidP="006A412D">
      <w:pPr>
        <w:spacing w:after="0"/>
        <w:rPr>
          <w:sz w:val="20"/>
          <w:szCs w:val="20"/>
        </w:rPr>
      </w:pPr>
      <w:r>
        <w:rPr>
          <w:b/>
          <w:sz w:val="20"/>
        </w:rPr>
        <w:t>1</w:t>
      </w:r>
      <w:r w:rsidRPr="00EE4488">
        <w:rPr>
          <w:b/>
          <w:sz w:val="20"/>
          <w:vertAlign w:val="superscript"/>
        </w:rPr>
        <w:t>er</w:t>
      </w:r>
      <w:r>
        <w:rPr>
          <w:b/>
          <w:sz w:val="20"/>
        </w:rPr>
        <w:t xml:space="preserve"> mois de développement</w:t>
      </w:r>
      <w:r w:rsidR="00B70296">
        <w:rPr>
          <w:b/>
          <w:sz w:val="20"/>
        </w:rPr>
        <w:t xml:space="preserve"> </w:t>
      </w:r>
      <w:r w:rsidR="00CA7C3D">
        <w:rPr>
          <w:sz w:val="20"/>
        </w:rPr>
        <w:t xml:space="preserve">: </w:t>
      </w:r>
      <w:r w:rsidR="006A412D" w:rsidRPr="006A412D">
        <w:rPr>
          <w:sz w:val="20"/>
        </w:rPr>
        <w:t xml:space="preserve">la </w:t>
      </w:r>
      <w:r w:rsidR="006A412D" w:rsidRPr="00B64096">
        <w:rPr>
          <w:sz w:val="20"/>
          <w:u w:val="single"/>
        </w:rPr>
        <w:t>gastrulation</w:t>
      </w:r>
      <w:r w:rsidR="006A412D" w:rsidRPr="00CA7C3D">
        <w:rPr>
          <w:sz w:val="20"/>
        </w:rPr>
        <w:t xml:space="preserve"> </w:t>
      </w:r>
      <w:r w:rsidR="006A412D" w:rsidRPr="006A412D">
        <w:rPr>
          <w:sz w:val="20"/>
          <w:szCs w:val="20"/>
        </w:rPr>
        <w:t>est un processus de prolifération, migration, invagination et pénétration de l’</w:t>
      </w:r>
      <w:proofErr w:type="spellStart"/>
      <w:r w:rsidR="006A412D" w:rsidRPr="006A412D">
        <w:rPr>
          <w:sz w:val="20"/>
          <w:szCs w:val="20"/>
        </w:rPr>
        <w:t>épiblaste</w:t>
      </w:r>
      <w:proofErr w:type="spellEnd"/>
      <w:r w:rsidR="006A412D">
        <w:rPr>
          <w:sz w:val="20"/>
          <w:szCs w:val="20"/>
        </w:rPr>
        <w:t xml:space="preserve"> qui se produit au cours de la 3</w:t>
      </w:r>
      <w:r w:rsidR="006A412D" w:rsidRPr="006A412D">
        <w:rPr>
          <w:sz w:val="20"/>
          <w:szCs w:val="20"/>
          <w:vertAlign w:val="superscript"/>
        </w:rPr>
        <w:t>ème</w:t>
      </w:r>
      <w:r w:rsidR="006A412D">
        <w:rPr>
          <w:sz w:val="20"/>
          <w:szCs w:val="20"/>
        </w:rPr>
        <w:t xml:space="preserve"> semaine de développement. En découle la formation des</w:t>
      </w:r>
      <w:r w:rsidR="006A412D" w:rsidRPr="006A412D">
        <w:rPr>
          <w:sz w:val="20"/>
          <w:szCs w:val="20"/>
        </w:rPr>
        <w:t xml:space="preserve"> 3 feuillets embryonnaires : </w:t>
      </w:r>
    </w:p>
    <w:p w:rsidR="006A412D" w:rsidRPr="006A412D" w:rsidRDefault="006A412D" w:rsidP="006A412D">
      <w:pPr>
        <w:pStyle w:val="ListParagraph"/>
        <w:numPr>
          <w:ilvl w:val="0"/>
          <w:numId w:val="3"/>
        </w:numPr>
        <w:spacing w:after="0"/>
        <w:rPr>
          <w:sz w:val="20"/>
          <w:szCs w:val="20"/>
        </w:rPr>
      </w:pPr>
      <w:r w:rsidRPr="006A412D">
        <w:rPr>
          <w:sz w:val="20"/>
          <w:szCs w:val="20"/>
        </w:rPr>
        <w:t>Endoblaste </w:t>
      </w:r>
      <w:r>
        <w:rPr>
          <w:sz w:val="20"/>
          <w:szCs w:val="20"/>
        </w:rPr>
        <w:t>(</w:t>
      </w:r>
      <w:r w:rsidR="00B8581C">
        <w:rPr>
          <w:sz w:val="20"/>
          <w:szCs w:val="20"/>
        </w:rPr>
        <w:t xml:space="preserve">ou </w:t>
      </w:r>
      <w:r>
        <w:rPr>
          <w:sz w:val="20"/>
          <w:szCs w:val="20"/>
        </w:rPr>
        <w:t xml:space="preserve">endoderme) </w:t>
      </w:r>
      <w:r w:rsidRPr="006A412D">
        <w:rPr>
          <w:sz w:val="20"/>
          <w:szCs w:val="20"/>
        </w:rPr>
        <w:t>: à l’origine de l’intestin et de ses dérivés.</w:t>
      </w:r>
    </w:p>
    <w:p w:rsidR="006A412D" w:rsidRPr="006A412D" w:rsidRDefault="006A412D" w:rsidP="006A412D">
      <w:pPr>
        <w:pStyle w:val="ListParagraph"/>
        <w:numPr>
          <w:ilvl w:val="0"/>
          <w:numId w:val="3"/>
        </w:numPr>
        <w:rPr>
          <w:sz w:val="20"/>
          <w:szCs w:val="20"/>
        </w:rPr>
      </w:pPr>
      <w:r w:rsidRPr="006A412D">
        <w:rPr>
          <w:sz w:val="20"/>
          <w:szCs w:val="20"/>
        </w:rPr>
        <w:t>Mésoblaste (</w:t>
      </w:r>
      <w:r>
        <w:rPr>
          <w:sz w:val="20"/>
          <w:szCs w:val="20"/>
        </w:rPr>
        <w:t xml:space="preserve">ou mésoderme, </w:t>
      </w:r>
      <w:r w:rsidRPr="006A412D">
        <w:rPr>
          <w:sz w:val="20"/>
          <w:szCs w:val="20"/>
        </w:rPr>
        <w:t>par invagination et migration entre l’</w:t>
      </w:r>
      <w:proofErr w:type="spellStart"/>
      <w:r w:rsidRPr="006A412D">
        <w:rPr>
          <w:sz w:val="20"/>
          <w:szCs w:val="20"/>
        </w:rPr>
        <w:t>épiblaste</w:t>
      </w:r>
      <w:proofErr w:type="spellEnd"/>
      <w:r w:rsidRPr="006A412D">
        <w:rPr>
          <w:sz w:val="20"/>
          <w:szCs w:val="20"/>
        </w:rPr>
        <w:t xml:space="preserve"> et l’</w:t>
      </w:r>
      <w:proofErr w:type="spellStart"/>
      <w:r w:rsidRPr="006A412D">
        <w:rPr>
          <w:sz w:val="20"/>
          <w:szCs w:val="20"/>
        </w:rPr>
        <w:t>entoblaste</w:t>
      </w:r>
      <w:proofErr w:type="spellEnd"/>
      <w:r w:rsidRPr="006A412D">
        <w:rPr>
          <w:sz w:val="20"/>
          <w:szCs w:val="20"/>
        </w:rPr>
        <w:t>) : à l’origine du squelette, des muscles, système cardiovasculaire, tissu conjonctif etc.</w:t>
      </w:r>
    </w:p>
    <w:p w:rsidR="006A412D" w:rsidRDefault="006A412D" w:rsidP="006A412D">
      <w:pPr>
        <w:pStyle w:val="ListParagraph"/>
        <w:numPr>
          <w:ilvl w:val="0"/>
          <w:numId w:val="3"/>
        </w:numPr>
        <w:rPr>
          <w:sz w:val="20"/>
          <w:szCs w:val="20"/>
        </w:rPr>
      </w:pPr>
      <w:r w:rsidRPr="006A412D">
        <w:rPr>
          <w:sz w:val="20"/>
          <w:szCs w:val="20"/>
        </w:rPr>
        <w:t>E</w:t>
      </w:r>
      <w:r>
        <w:rPr>
          <w:sz w:val="20"/>
          <w:szCs w:val="20"/>
        </w:rPr>
        <w:t>ctoblaste (ou ectoderme)</w:t>
      </w:r>
      <w:r w:rsidRPr="006A412D">
        <w:rPr>
          <w:sz w:val="20"/>
          <w:szCs w:val="20"/>
        </w:rPr>
        <w:t xml:space="preserve"> : se sépare en deux tissus, l'épiderme et le </w:t>
      </w:r>
      <w:proofErr w:type="spellStart"/>
      <w:r w:rsidRPr="006A412D">
        <w:rPr>
          <w:sz w:val="20"/>
          <w:szCs w:val="20"/>
        </w:rPr>
        <w:t>neuroectoderme</w:t>
      </w:r>
      <w:proofErr w:type="spellEnd"/>
      <w:r w:rsidRPr="006A412D">
        <w:rPr>
          <w:sz w:val="20"/>
          <w:szCs w:val="20"/>
        </w:rPr>
        <w:t xml:space="preserve">. Le </w:t>
      </w:r>
      <w:proofErr w:type="spellStart"/>
      <w:r w:rsidRPr="006A412D">
        <w:rPr>
          <w:sz w:val="20"/>
          <w:szCs w:val="20"/>
        </w:rPr>
        <w:t>neuroectoderme</w:t>
      </w:r>
      <w:proofErr w:type="spellEnd"/>
      <w:r w:rsidRPr="006A412D">
        <w:rPr>
          <w:sz w:val="20"/>
          <w:szCs w:val="20"/>
        </w:rPr>
        <w:t xml:space="preserve"> est à l’origine du SN</w:t>
      </w:r>
      <w:r w:rsidR="00F349AA">
        <w:rPr>
          <w:sz w:val="20"/>
          <w:szCs w:val="20"/>
        </w:rPr>
        <w:t>.</w:t>
      </w:r>
    </w:p>
    <w:p w:rsidR="00F349AA" w:rsidRDefault="00F349AA" w:rsidP="00F349AA">
      <w:pPr>
        <w:rPr>
          <w:sz w:val="20"/>
        </w:rPr>
      </w:pPr>
      <w:r w:rsidRPr="00F349AA">
        <w:rPr>
          <w:sz w:val="20"/>
        </w:rPr>
        <w:t xml:space="preserve">La </w:t>
      </w:r>
      <w:proofErr w:type="spellStart"/>
      <w:r w:rsidRPr="00B64096">
        <w:rPr>
          <w:sz w:val="20"/>
          <w:u w:val="single"/>
        </w:rPr>
        <w:t>neurulation</w:t>
      </w:r>
      <w:proofErr w:type="spellEnd"/>
      <w:r w:rsidRPr="00B64096">
        <w:rPr>
          <w:sz w:val="20"/>
          <w:u w:val="single"/>
        </w:rPr>
        <w:t xml:space="preserve"> primaire</w:t>
      </w:r>
      <w:r w:rsidRPr="00B64096">
        <w:rPr>
          <w:sz w:val="20"/>
        </w:rPr>
        <w:t> </w:t>
      </w:r>
      <w:r w:rsidRPr="00F349AA">
        <w:rPr>
          <w:sz w:val="20"/>
        </w:rPr>
        <w:t xml:space="preserve">est le début de la formation du tissu nerveux à partir de l'ectoblaste, contrôlée par l'action inductrice du mésoblaste. En effet, c'est lors de l'apparition de la notochorde et sous l'influence inductrice du mésoblaste axial sous-jacent que se développe la plaque neurale. Cette transformation d’ectoderme est </w:t>
      </w:r>
      <w:proofErr w:type="spellStart"/>
      <w:r w:rsidRPr="00F349AA">
        <w:rPr>
          <w:sz w:val="20"/>
        </w:rPr>
        <w:t>médiée</w:t>
      </w:r>
      <w:proofErr w:type="spellEnd"/>
      <w:r w:rsidRPr="00F349AA">
        <w:rPr>
          <w:sz w:val="20"/>
        </w:rPr>
        <w:t xml:space="preserve"> par des mécanismes complexes </w:t>
      </w:r>
      <w:r w:rsidR="00B8581C">
        <w:rPr>
          <w:sz w:val="20"/>
        </w:rPr>
        <w:t>[</w:t>
      </w:r>
      <w:r w:rsidRPr="00F349AA">
        <w:rPr>
          <w:sz w:val="20"/>
        </w:rPr>
        <w:t>(</w:t>
      </w:r>
      <w:r w:rsidR="00CA7C3D">
        <w:rPr>
          <w:sz w:val="20"/>
        </w:rPr>
        <w:t>matière</w:t>
      </w:r>
      <w:r w:rsidRPr="00F349AA">
        <w:rPr>
          <w:sz w:val="20"/>
        </w:rPr>
        <w:t xml:space="preserve"> de 1</w:t>
      </w:r>
      <w:r>
        <w:rPr>
          <w:sz w:val="20"/>
        </w:rPr>
        <w:t>ère</w:t>
      </w:r>
      <w:r w:rsidR="00CA7C3D">
        <w:rPr>
          <w:sz w:val="20"/>
        </w:rPr>
        <w:t xml:space="preserve"> année</w:t>
      </w:r>
      <w:r w:rsidRPr="00F349AA">
        <w:rPr>
          <w:sz w:val="20"/>
        </w:rPr>
        <w:t xml:space="preserve">, </w:t>
      </w:r>
      <w:r>
        <w:rPr>
          <w:sz w:val="20"/>
        </w:rPr>
        <w:t>pas à savoir pour ce cours</w:t>
      </w:r>
      <w:r w:rsidRPr="00F349AA">
        <w:rPr>
          <w:sz w:val="20"/>
        </w:rPr>
        <w:t xml:space="preserve">) : </w:t>
      </w:r>
      <w:r>
        <w:rPr>
          <w:sz w:val="20"/>
        </w:rPr>
        <w:t>l</w:t>
      </w:r>
      <w:r w:rsidRPr="00F349AA">
        <w:rPr>
          <w:sz w:val="20"/>
        </w:rPr>
        <w:t>a transformation des cellules ectodermiques en cellules neurales se ferait par défaut</w:t>
      </w:r>
      <w:r>
        <w:rPr>
          <w:sz w:val="20"/>
        </w:rPr>
        <w:t>, mais est</w:t>
      </w:r>
      <w:r w:rsidRPr="00F349AA">
        <w:rPr>
          <w:sz w:val="20"/>
        </w:rPr>
        <w:t xml:space="preserve"> inhibée par la sécrétions de BMP venant des cellules ectodermiques. </w:t>
      </w:r>
      <w:r>
        <w:rPr>
          <w:sz w:val="20"/>
        </w:rPr>
        <w:t xml:space="preserve">Au moment cours de </w:t>
      </w:r>
      <w:r w:rsidRPr="00F349AA">
        <w:rPr>
          <w:sz w:val="20"/>
        </w:rPr>
        <w:t xml:space="preserve">la gastrulation, des substances telles que </w:t>
      </w:r>
      <w:proofErr w:type="spellStart"/>
      <w:r w:rsidRPr="00F349AA">
        <w:rPr>
          <w:sz w:val="20"/>
          <w:highlight w:val="yellow"/>
        </w:rPr>
        <w:t>chordin</w:t>
      </w:r>
      <w:proofErr w:type="spellEnd"/>
      <w:r w:rsidRPr="00F349AA">
        <w:rPr>
          <w:sz w:val="20"/>
        </w:rPr>
        <w:t xml:space="preserve"> et </w:t>
      </w:r>
      <w:proofErr w:type="spellStart"/>
      <w:r w:rsidRPr="00F349AA">
        <w:rPr>
          <w:sz w:val="20"/>
          <w:highlight w:val="yellow"/>
        </w:rPr>
        <w:t>noggin</w:t>
      </w:r>
      <w:proofErr w:type="spellEnd"/>
      <w:r w:rsidRPr="00F349AA">
        <w:rPr>
          <w:sz w:val="20"/>
        </w:rPr>
        <w:t xml:space="preserve"> sécrétées par la notochorde inhibent l'activé de la BMP, permettant ainsi à la différenciation de la plaque neurale. En outre, </w:t>
      </w:r>
      <w:proofErr w:type="spellStart"/>
      <w:r w:rsidRPr="00F349AA">
        <w:rPr>
          <w:sz w:val="20"/>
        </w:rPr>
        <w:t>FGFs</w:t>
      </w:r>
      <w:proofErr w:type="spellEnd"/>
      <w:r w:rsidRPr="00F349AA">
        <w:rPr>
          <w:sz w:val="20"/>
        </w:rPr>
        <w:t xml:space="preserve"> agissent en inhibant la transcription (</w:t>
      </w:r>
      <w:proofErr w:type="spellStart"/>
      <w:r w:rsidRPr="00F349AA">
        <w:rPr>
          <w:sz w:val="20"/>
        </w:rPr>
        <w:t>mRNA</w:t>
      </w:r>
      <w:proofErr w:type="spellEnd"/>
      <w:r w:rsidRPr="00F349AA">
        <w:rPr>
          <w:sz w:val="20"/>
        </w:rPr>
        <w:t>) de la BMP.</w:t>
      </w:r>
      <w:r w:rsidR="00B8581C">
        <w:rPr>
          <w:sz w:val="20"/>
        </w:rPr>
        <w:t>]</w:t>
      </w:r>
    </w:p>
    <w:p w:rsidR="003B6E61" w:rsidRDefault="003B6E61" w:rsidP="003B6E61">
      <w:pPr>
        <w:rPr>
          <w:sz w:val="20"/>
        </w:rPr>
      </w:pPr>
      <w:r>
        <w:rPr>
          <w:sz w:val="20"/>
        </w:rPr>
        <w:t>L</w:t>
      </w:r>
      <w:r w:rsidRPr="003B6E61">
        <w:rPr>
          <w:sz w:val="20"/>
        </w:rPr>
        <w:t xml:space="preserve">es bords de la plaque neurale se surélèvent, formant des bourrelets neuraux qui délimitent la gouttière neurale. Les bords de cette dernière vont se rapprocher dès le 25e jour et celle-ci va se transformer en tube neural (délimitant la future cavité </w:t>
      </w:r>
      <w:proofErr w:type="spellStart"/>
      <w:r w:rsidRPr="003B6E61">
        <w:rPr>
          <w:sz w:val="20"/>
        </w:rPr>
        <w:t>épendymaire</w:t>
      </w:r>
      <w:proofErr w:type="spellEnd"/>
      <w:r w:rsidRPr="003B6E61">
        <w:rPr>
          <w:sz w:val="20"/>
        </w:rPr>
        <w:t xml:space="preserve">). La fermeture du tube neural commence dans la région cervicale (à mi-longueur de l'embryon) et progresse alors simultanément en direction céphalique (direction </w:t>
      </w:r>
      <w:proofErr w:type="spellStart"/>
      <w:r w:rsidRPr="003B6E61">
        <w:rPr>
          <w:sz w:val="20"/>
        </w:rPr>
        <w:t>neuropore</w:t>
      </w:r>
      <w:proofErr w:type="spellEnd"/>
      <w:r w:rsidRPr="003B6E61">
        <w:rPr>
          <w:sz w:val="20"/>
        </w:rPr>
        <w:t xml:space="preserve"> antérieur) et caudale (direction </w:t>
      </w:r>
      <w:proofErr w:type="spellStart"/>
      <w:r w:rsidRPr="003B6E61">
        <w:rPr>
          <w:sz w:val="20"/>
        </w:rPr>
        <w:t>neuropore</w:t>
      </w:r>
      <w:proofErr w:type="spellEnd"/>
      <w:r w:rsidRPr="003B6E61">
        <w:rPr>
          <w:sz w:val="20"/>
        </w:rPr>
        <w:t xml:space="preserve"> postérieur).</w:t>
      </w:r>
    </w:p>
    <w:p w:rsidR="00F349AA" w:rsidRDefault="003B6E61" w:rsidP="003B6E61">
      <w:pPr>
        <w:spacing w:after="0"/>
        <w:rPr>
          <w:sz w:val="20"/>
        </w:rPr>
      </w:pPr>
      <w:r w:rsidRPr="003B6E61">
        <w:rPr>
          <w:sz w:val="20"/>
        </w:rPr>
        <w:t>Au moment de la fermeture du tube neural, des amas de cellules se détachent des lèvres latérales de la plaque neurale, constituant les crêtes neurales. Ces cellules migreront pour donner les structures du SNP</w:t>
      </w:r>
      <w:r>
        <w:rPr>
          <w:sz w:val="20"/>
        </w:rPr>
        <w:t> :</w:t>
      </w:r>
    </w:p>
    <w:tbl>
      <w:tblPr>
        <w:tblStyle w:val="TableGrid"/>
        <w:tblW w:w="9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4"/>
        <w:gridCol w:w="4656"/>
      </w:tblGrid>
      <w:tr w:rsidR="003B6E61" w:rsidTr="003B6E61">
        <w:trPr>
          <w:trHeight w:val="709"/>
        </w:trPr>
        <w:tc>
          <w:tcPr>
            <w:tcW w:w="4654" w:type="dxa"/>
          </w:tcPr>
          <w:p w:rsidR="003B6E61" w:rsidRDefault="003B6E61" w:rsidP="003B6E61">
            <w:pPr>
              <w:pStyle w:val="ListParagraph"/>
              <w:numPr>
                <w:ilvl w:val="0"/>
                <w:numId w:val="3"/>
              </w:numPr>
              <w:rPr>
                <w:sz w:val="20"/>
              </w:rPr>
            </w:pPr>
            <w:r>
              <w:rPr>
                <w:sz w:val="20"/>
              </w:rPr>
              <w:t>Neurones et glie du SNP</w:t>
            </w:r>
          </w:p>
          <w:p w:rsidR="003B6E61" w:rsidRDefault="003B6E61" w:rsidP="003B6E61">
            <w:pPr>
              <w:pStyle w:val="ListParagraph"/>
              <w:numPr>
                <w:ilvl w:val="0"/>
                <w:numId w:val="3"/>
              </w:numPr>
              <w:rPr>
                <w:sz w:val="20"/>
              </w:rPr>
            </w:pPr>
            <w:r>
              <w:rPr>
                <w:sz w:val="20"/>
              </w:rPr>
              <w:t>Ganglions sensitifs et ganglions du SNA (S/P)</w:t>
            </w:r>
          </w:p>
          <w:p w:rsidR="003B6E61" w:rsidRPr="003B6E61" w:rsidRDefault="003B6E61" w:rsidP="003B6E61">
            <w:pPr>
              <w:pStyle w:val="ListParagraph"/>
              <w:numPr>
                <w:ilvl w:val="0"/>
                <w:numId w:val="3"/>
              </w:numPr>
              <w:rPr>
                <w:sz w:val="20"/>
              </w:rPr>
            </w:pPr>
            <w:r>
              <w:rPr>
                <w:sz w:val="20"/>
              </w:rPr>
              <w:t>Médullaire surrénale</w:t>
            </w:r>
          </w:p>
        </w:tc>
        <w:tc>
          <w:tcPr>
            <w:tcW w:w="4656" w:type="dxa"/>
          </w:tcPr>
          <w:p w:rsidR="003B6E61" w:rsidRDefault="003B6E61" w:rsidP="003B6E61">
            <w:pPr>
              <w:pStyle w:val="ListParagraph"/>
              <w:numPr>
                <w:ilvl w:val="0"/>
                <w:numId w:val="3"/>
              </w:numPr>
              <w:rPr>
                <w:sz w:val="20"/>
              </w:rPr>
            </w:pPr>
            <w:r>
              <w:rPr>
                <w:sz w:val="20"/>
              </w:rPr>
              <w:t>Mélanocytes</w:t>
            </w:r>
          </w:p>
          <w:p w:rsidR="003B6E61" w:rsidRPr="003B6E61" w:rsidRDefault="003B6E61" w:rsidP="003B6E61">
            <w:pPr>
              <w:pStyle w:val="ListParagraph"/>
              <w:numPr>
                <w:ilvl w:val="0"/>
                <w:numId w:val="3"/>
              </w:numPr>
              <w:rPr>
                <w:sz w:val="20"/>
              </w:rPr>
            </w:pPr>
            <w:r>
              <w:rPr>
                <w:sz w:val="20"/>
              </w:rPr>
              <w:t>Tissu conjonctif/osseux de la tête…</w:t>
            </w:r>
          </w:p>
        </w:tc>
      </w:tr>
    </w:tbl>
    <w:p w:rsidR="003B6E61" w:rsidRDefault="003B6E61" w:rsidP="003B6E61">
      <w:pPr>
        <w:spacing w:after="0"/>
        <w:rPr>
          <w:sz w:val="20"/>
        </w:rPr>
      </w:pPr>
    </w:p>
    <w:p w:rsidR="00B64096" w:rsidRDefault="00B64096" w:rsidP="003B6E61">
      <w:pPr>
        <w:spacing w:after="0"/>
        <w:rPr>
          <w:sz w:val="20"/>
        </w:rPr>
      </w:pPr>
      <w:r>
        <w:rPr>
          <w:sz w:val="20"/>
        </w:rPr>
        <w:t xml:space="preserve">Fin du premier mois : développement des </w:t>
      </w:r>
      <w:r w:rsidRPr="00B64096">
        <w:rPr>
          <w:sz w:val="20"/>
          <w:u w:val="single"/>
        </w:rPr>
        <w:t>vésicules primaires</w:t>
      </w:r>
      <w:r>
        <w:rPr>
          <w:sz w:val="20"/>
        </w:rPr>
        <w:t xml:space="preserve"> à partir du tube neural</w:t>
      </w:r>
    </w:p>
    <w:p w:rsidR="00B64096" w:rsidRDefault="00B64096" w:rsidP="00B64096">
      <w:pPr>
        <w:pStyle w:val="ListParagraph"/>
        <w:numPr>
          <w:ilvl w:val="0"/>
          <w:numId w:val="3"/>
        </w:numPr>
        <w:spacing w:after="0"/>
        <w:rPr>
          <w:sz w:val="20"/>
        </w:rPr>
      </w:pPr>
      <w:r>
        <w:rPr>
          <w:sz w:val="20"/>
        </w:rPr>
        <w:t xml:space="preserve">Pro-encéphale : donnera télencéphale, diencéphale, rétine </w:t>
      </w:r>
    </w:p>
    <w:p w:rsidR="00B64096" w:rsidRDefault="00B64096" w:rsidP="00B64096">
      <w:pPr>
        <w:pStyle w:val="ListParagraph"/>
        <w:numPr>
          <w:ilvl w:val="0"/>
          <w:numId w:val="3"/>
        </w:numPr>
        <w:spacing w:after="0"/>
        <w:rPr>
          <w:sz w:val="20"/>
        </w:rPr>
      </w:pPr>
      <w:r>
        <w:rPr>
          <w:sz w:val="20"/>
        </w:rPr>
        <w:t>Mésencéphale : donnera mésencéphale</w:t>
      </w:r>
    </w:p>
    <w:p w:rsidR="00B64096" w:rsidRPr="00B64096" w:rsidRDefault="00B64096" w:rsidP="00B64096">
      <w:pPr>
        <w:pStyle w:val="ListParagraph"/>
        <w:numPr>
          <w:ilvl w:val="0"/>
          <w:numId w:val="3"/>
        </w:numPr>
        <w:spacing w:after="0"/>
        <w:rPr>
          <w:sz w:val="20"/>
        </w:rPr>
      </w:pPr>
      <w:r>
        <w:rPr>
          <w:sz w:val="20"/>
        </w:rPr>
        <w:t>Rhombencéphale : donnera métencéphale et myélencéphale (forment tronc cérébral)</w:t>
      </w:r>
    </w:p>
    <w:p w:rsidR="00B64096" w:rsidRDefault="00B64096" w:rsidP="003B6E61">
      <w:pPr>
        <w:spacing w:after="0"/>
        <w:rPr>
          <w:sz w:val="20"/>
        </w:rPr>
      </w:pPr>
    </w:p>
    <w:p w:rsidR="00B70296" w:rsidRDefault="00B70296" w:rsidP="003B6E61">
      <w:pPr>
        <w:spacing w:after="0"/>
        <w:rPr>
          <w:sz w:val="20"/>
        </w:rPr>
      </w:pPr>
      <w:r w:rsidRPr="00B70296">
        <w:rPr>
          <w:b/>
          <w:sz w:val="20"/>
        </w:rPr>
        <w:t>2</w:t>
      </w:r>
      <w:r w:rsidRPr="00B70296">
        <w:rPr>
          <w:b/>
          <w:sz w:val="20"/>
          <w:vertAlign w:val="superscript"/>
        </w:rPr>
        <w:t>ème</w:t>
      </w:r>
      <w:r w:rsidRPr="00B70296">
        <w:rPr>
          <w:b/>
          <w:sz w:val="20"/>
        </w:rPr>
        <w:t xml:space="preserve"> mois de développement et suite</w:t>
      </w:r>
      <w:r>
        <w:rPr>
          <w:sz w:val="20"/>
        </w:rPr>
        <w:t> :</w:t>
      </w:r>
    </w:p>
    <w:p w:rsidR="00E86E2F" w:rsidRDefault="00E86E2F" w:rsidP="00E86E2F">
      <w:pPr>
        <w:pStyle w:val="ListParagraph"/>
        <w:numPr>
          <w:ilvl w:val="0"/>
          <w:numId w:val="3"/>
        </w:numPr>
        <w:rPr>
          <w:rFonts w:cstheme="minorHAnsi"/>
          <w:sz w:val="20"/>
        </w:rPr>
      </w:pPr>
      <w:r w:rsidRPr="00E86E2F">
        <w:rPr>
          <w:rFonts w:cstheme="minorHAnsi"/>
          <w:sz w:val="20"/>
        </w:rPr>
        <w:t>Organisation du tube neuronal en 3 couches (5</w:t>
      </w:r>
      <w:r w:rsidRPr="00E86E2F">
        <w:rPr>
          <w:rFonts w:cstheme="minorHAnsi"/>
          <w:sz w:val="20"/>
          <w:vertAlign w:val="superscript"/>
        </w:rPr>
        <w:t>ème</w:t>
      </w:r>
      <w:r w:rsidRPr="00E86E2F">
        <w:rPr>
          <w:rFonts w:cstheme="minorHAnsi"/>
          <w:sz w:val="20"/>
        </w:rPr>
        <w:t xml:space="preserve"> semaine) :</w:t>
      </w:r>
    </w:p>
    <w:p w:rsidR="00E86E2F" w:rsidRDefault="00E86E2F" w:rsidP="00E86E2F">
      <w:pPr>
        <w:pStyle w:val="ListParagraph"/>
        <w:numPr>
          <w:ilvl w:val="0"/>
          <w:numId w:val="9"/>
        </w:numPr>
        <w:rPr>
          <w:rFonts w:cstheme="minorHAnsi"/>
          <w:sz w:val="20"/>
        </w:rPr>
      </w:pPr>
      <w:r w:rsidRPr="00E86E2F">
        <w:rPr>
          <w:rFonts w:cstheme="minorHAnsi"/>
          <w:sz w:val="20"/>
        </w:rPr>
        <w:t>Zone ventriculaire</w:t>
      </w:r>
      <w:r w:rsidR="0043210D">
        <w:rPr>
          <w:rFonts w:cstheme="minorHAnsi"/>
          <w:sz w:val="20"/>
        </w:rPr>
        <w:t xml:space="preserve"> = germinative</w:t>
      </w:r>
      <w:r w:rsidRPr="00E86E2F">
        <w:rPr>
          <w:rFonts w:cstheme="minorHAnsi"/>
          <w:sz w:val="20"/>
        </w:rPr>
        <w:t> : contient cellules souches en prolifération. Cellules gliales radiales = précurseurs de  cellules gliales, forment processus permettant la migration de neuroblastes grâce à des interactions chimiques.</w:t>
      </w:r>
    </w:p>
    <w:p w:rsidR="00E86E2F" w:rsidRDefault="00E86E2F" w:rsidP="00E86E2F">
      <w:pPr>
        <w:pStyle w:val="ListParagraph"/>
        <w:numPr>
          <w:ilvl w:val="0"/>
          <w:numId w:val="9"/>
        </w:numPr>
        <w:rPr>
          <w:rFonts w:cstheme="minorHAnsi"/>
          <w:sz w:val="20"/>
        </w:rPr>
      </w:pPr>
      <w:r w:rsidRPr="00E86E2F">
        <w:rPr>
          <w:rFonts w:cstheme="minorHAnsi"/>
          <w:sz w:val="20"/>
        </w:rPr>
        <w:t>Zone intermédiaire = manteau.</w:t>
      </w:r>
    </w:p>
    <w:p w:rsidR="00E86E2F" w:rsidRPr="00E86E2F" w:rsidRDefault="00E86E2F" w:rsidP="00E86E2F">
      <w:pPr>
        <w:pStyle w:val="ListParagraph"/>
        <w:numPr>
          <w:ilvl w:val="0"/>
          <w:numId w:val="9"/>
        </w:numPr>
        <w:rPr>
          <w:rFonts w:cstheme="minorHAnsi"/>
          <w:sz w:val="18"/>
        </w:rPr>
      </w:pPr>
      <w:r w:rsidRPr="00E86E2F">
        <w:rPr>
          <w:rFonts w:cstheme="minorHAnsi"/>
          <w:sz w:val="20"/>
        </w:rPr>
        <w:t>Zone marginale</w:t>
      </w:r>
    </w:p>
    <w:p w:rsidR="0043210D" w:rsidRDefault="0043210D" w:rsidP="006C2762">
      <w:pPr>
        <w:pStyle w:val="ListParagraph"/>
        <w:numPr>
          <w:ilvl w:val="0"/>
          <w:numId w:val="3"/>
        </w:numPr>
        <w:rPr>
          <w:sz w:val="20"/>
        </w:rPr>
      </w:pPr>
      <w:r>
        <w:rPr>
          <w:sz w:val="20"/>
        </w:rPr>
        <w:t>Apparition des vésicules secondaires vers la 6</w:t>
      </w:r>
      <w:r w:rsidRPr="006C2762">
        <w:rPr>
          <w:sz w:val="20"/>
          <w:vertAlign w:val="superscript"/>
        </w:rPr>
        <w:t>ème</w:t>
      </w:r>
      <w:r>
        <w:rPr>
          <w:sz w:val="20"/>
        </w:rPr>
        <w:t xml:space="preserve"> semaine</w:t>
      </w:r>
    </w:p>
    <w:p w:rsidR="00AD4201" w:rsidRDefault="006C2762" w:rsidP="00AD4201">
      <w:pPr>
        <w:pStyle w:val="ListParagraph"/>
        <w:numPr>
          <w:ilvl w:val="0"/>
          <w:numId w:val="3"/>
        </w:numPr>
        <w:rPr>
          <w:sz w:val="20"/>
        </w:rPr>
      </w:pPr>
      <w:r>
        <w:rPr>
          <w:sz w:val="20"/>
        </w:rPr>
        <w:t>Apparition progressive des circonvolutions (</w:t>
      </w:r>
      <w:proofErr w:type="spellStart"/>
      <w:r>
        <w:rPr>
          <w:sz w:val="20"/>
        </w:rPr>
        <w:t>gyri</w:t>
      </w:r>
      <w:proofErr w:type="spellEnd"/>
      <w:r>
        <w:rPr>
          <w:sz w:val="20"/>
        </w:rPr>
        <w:t xml:space="preserve">) : </w:t>
      </w:r>
      <w:proofErr w:type="spellStart"/>
      <w:r w:rsidRPr="006C2762">
        <w:rPr>
          <w:sz w:val="20"/>
          <w:highlight w:val="yellow"/>
        </w:rPr>
        <w:t>gyration</w:t>
      </w:r>
      <w:proofErr w:type="spellEnd"/>
      <w:r>
        <w:rPr>
          <w:sz w:val="20"/>
        </w:rPr>
        <w:t>. On verra apparaître le Sillon central (Roland), Insula, Sillon latéral (Sylvius)…</w:t>
      </w:r>
      <w:r w:rsidR="002A470A">
        <w:rPr>
          <w:sz w:val="20"/>
        </w:rPr>
        <w:t>Toutes les structures cérébrales de l’adulte peuvent être trouvées chez le prématuré de 26 semaines (6 mois de grossesse), mais elles seront beaucoup moins développées.</w:t>
      </w:r>
    </w:p>
    <w:p w:rsidR="00B70296" w:rsidRDefault="00AD4201" w:rsidP="00B70296">
      <w:pPr>
        <w:spacing w:after="0"/>
        <w:rPr>
          <w:sz w:val="20"/>
        </w:rPr>
      </w:pPr>
      <w:r w:rsidRPr="00B70296">
        <w:rPr>
          <w:b/>
          <w:sz w:val="20"/>
        </w:rPr>
        <w:lastRenderedPageBreak/>
        <w:t>Après la naissance</w:t>
      </w:r>
      <w:r w:rsidRPr="00B70296">
        <w:rPr>
          <w:sz w:val="20"/>
        </w:rPr>
        <w:t xml:space="preserve"> : un processus de longue durée ! Le cerveau d’un ado fait 4x la taille d’un cerveau de NN, le </w:t>
      </w:r>
      <w:r w:rsidR="00B8581C">
        <w:rPr>
          <w:sz w:val="20"/>
        </w:rPr>
        <w:t>périmètre</w:t>
      </w:r>
      <w:r w:rsidRPr="00B70296">
        <w:rPr>
          <w:sz w:val="20"/>
        </w:rPr>
        <w:t xml:space="preserve"> crânien passe de 35cm à 50cm ; mais pas par prolifération ! 2 mécanismes interviennent dans ce développement :</w:t>
      </w:r>
    </w:p>
    <w:p w:rsidR="00B70296" w:rsidRDefault="00B70296" w:rsidP="00B70296">
      <w:pPr>
        <w:pStyle w:val="ListParagraph"/>
        <w:numPr>
          <w:ilvl w:val="0"/>
          <w:numId w:val="3"/>
        </w:numPr>
        <w:spacing w:after="0"/>
        <w:rPr>
          <w:sz w:val="20"/>
        </w:rPr>
      </w:pPr>
      <w:r w:rsidRPr="00B70296">
        <w:rPr>
          <w:sz w:val="20"/>
        </w:rPr>
        <w:t>Formation de réseaux neuronaux : m</w:t>
      </w:r>
      <w:r w:rsidR="00AD4201" w:rsidRPr="00B70296">
        <w:rPr>
          <w:sz w:val="20"/>
        </w:rPr>
        <w:t>ort programmée/sélective</w:t>
      </w:r>
      <w:r w:rsidRPr="00B70296">
        <w:rPr>
          <w:sz w:val="20"/>
        </w:rPr>
        <w:t xml:space="preserve"> (vitesse variable selon les systèmes)</w:t>
      </w:r>
    </w:p>
    <w:p w:rsidR="00B70296" w:rsidRDefault="00AD4201" w:rsidP="00B70296">
      <w:pPr>
        <w:pStyle w:val="ListParagraph"/>
        <w:numPr>
          <w:ilvl w:val="0"/>
          <w:numId w:val="31"/>
        </w:numPr>
        <w:rPr>
          <w:sz w:val="20"/>
        </w:rPr>
      </w:pPr>
      <w:r w:rsidRPr="00B70296">
        <w:rPr>
          <w:sz w:val="20"/>
        </w:rPr>
        <w:t xml:space="preserve">Croissance (arborisation)/sélection des </w:t>
      </w:r>
      <w:proofErr w:type="spellStart"/>
      <w:r w:rsidRPr="00B70296">
        <w:rPr>
          <w:sz w:val="20"/>
        </w:rPr>
        <w:t>dentrites</w:t>
      </w:r>
      <w:proofErr w:type="spellEnd"/>
      <w:r w:rsidRPr="00B70296">
        <w:rPr>
          <w:sz w:val="20"/>
        </w:rPr>
        <w:t xml:space="preserve"> et axones : cortex visuel à 6 mois, cortex frontal à 7 ans…</w:t>
      </w:r>
    </w:p>
    <w:p w:rsidR="00AD4201" w:rsidRPr="00B70296" w:rsidRDefault="00AD4201" w:rsidP="00B70296">
      <w:pPr>
        <w:pStyle w:val="ListParagraph"/>
        <w:numPr>
          <w:ilvl w:val="0"/>
          <w:numId w:val="31"/>
        </w:numPr>
        <w:rPr>
          <w:sz w:val="20"/>
        </w:rPr>
      </w:pPr>
      <w:r w:rsidRPr="00B70296">
        <w:rPr>
          <w:sz w:val="20"/>
        </w:rPr>
        <w:t>Formation des synapses - surproduction et sélection : cortex visuel à 7 ans, cortex frontal chez ado/jeune adulte…</w:t>
      </w:r>
    </w:p>
    <w:p w:rsidR="006C2762" w:rsidRDefault="00AD4201" w:rsidP="00B70296">
      <w:pPr>
        <w:pStyle w:val="ListParagraph"/>
        <w:numPr>
          <w:ilvl w:val="0"/>
          <w:numId w:val="3"/>
        </w:numPr>
        <w:rPr>
          <w:sz w:val="20"/>
        </w:rPr>
      </w:pPr>
      <w:r w:rsidRPr="00B70296">
        <w:rPr>
          <w:sz w:val="20"/>
        </w:rPr>
        <w:t xml:space="preserve">Gliogenèse (ce qui prend beaucoup de place) : la fin de période embryonnaire marque </w:t>
      </w:r>
      <w:r w:rsidR="007B484F">
        <w:rPr>
          <w:sz w:val="20"/>
        </w:rPr>
        <w:t xml:space="preserve">la </w:t>
      </w:r>
      <w:r w:rsidRPr="00B70296">
        <w:rPr>
          <w:sz w:val="20"/>
        </w:rPr>
        <w:t xml:space="preserve">fin de </w:t>
      </w:r>
      <w:r w:rsidR="007B484F">
        <w:rPr>
          <w:sz w:val="20"/>
        </w:rPr>
        <w:t xml:space="preserve">la </w:t>
      </w:r>
      <w:r w:rsidRPr="00B70296">
        <w:rPr>
          <w:sz w:val="20"/>
        </w:rPr>
        <w:t xml:space="preserve">neurogenèse dans plupart des régions du cerveau et </w:t>
      </w:r>
      <w:r w:rsidR="007B484F">
        <w:rPr>
          <w:sz w:val="20"/>
        </w:rPr>
        <w:t xml:space="preserve">le </w:t>
      </w:r>
      <w:r w:rsidRPr="00B70296">
        <w:rPr>
          <w:sz w:val="20"/>
        </w:rPr>
        <w:t xml:space="preserve">début de </w:t>
      </w:r>
      <w:r w:rsidR="007B484F">
        <w:rPr>
          <w:sz w:val="20"/>
        </w:rPr>
        <w:t xml:space="preserve">la </w:t>
      </w:r>
      <w:r w:rsidRPr="00B70296">
        <w:rPr>
          <w:sz w:val="20"/>
        </w:rPr>
        <w:t xml:space="preserve">gliogenèse. Les cellules gliales donnent naissance aux </w:t>
      </w:r>
      <w:proofErr w:type="spellStart"/>
      <w:r w:rsidRPr="00B70296">
        <w:rPr>
          <w:sz w:val="20"/>
        </w:rPr>
        <w:t>oligodendrocytes</w:t>
      </w:r>
      <w:proofErr w:type="spellEnd"/>
      <w:r w:rsidRPr="00B70296">
        <w:rPr>
          <w:sz w:val="20"/>
        </w:rPr>
        <w:t xml:space="preserve"> (myéline) et astrocytes (support). La </w:t>
      </w:r>
      <w:proofErr w:type="spellStart"/>
      <w:r w:rsidRPr="00B70296">
        <w:rPr>
          <w:sz w:val="20"/>
        </w:rPr>
        <w:t>myélinisation</w:t>
      </w:r>
      <w:proofErr w:type="spellEnd"/>
      <w:r w:rsidRPr="00B70296">
        <w:rPr>
          <w:sz w:val="20"/>
        </w:rPr>
        <w:t xml:space="preserve"> débute dès le 2</w:t>
      </w:r>
      <w:r w:rsidRPr="00B70296">
        <w:rPr>
          <w:sz w:val="20"/>
          <w:vertAlign w:val="superscript"/>
        </w:rPr>
        <w:t>ème</w:t>
      </w:r>
      <w:r w:rsidRPr="00B70296">
        <w:rPr>
          <w:sz w:val="20"/>
        </w:rPr>
        <w:t xml:space="preserve"> trimestre mais surtout post-natal. </w:t>
      </w:r>
      <w:r w:rsidR="00B63D59">
        <w:rPr>
          <w:sz w:val="20"/>
        </w:rPr>
        <w:t>Elle s’évalue grâce à l’IRM (</w:t>
      </w:r>
      <w:r w:rsidR="00036EBD">
        <w:rPr>
          <w:sz w:val="20"/>
        </w:rPr>
        <w:t>myéline</w:t>
      </w:r>
      <w:r w:rsidR="00B63D59">
        <w:rPr>
          <w:sz w:val="20"/>
        </w:rPr>
        <w:t xml:space="preserve"> blanche en T1, noire en T2). </w:t>
      </w:r>
      <w:r w:rsidRPr="00B70296">
        <w:rPr>
          <w:sz w:val="20"/>
        </w:rPr>
        <w:t xml:space="preserve">On verra d’abord une </w:t>
      </w:r>
      <w:proofErr w:type="spellStart"/>
      <w:r w:rsidRPr="00B70296">
        <w:rPr>
          <w:sz w:val="20"/>
        </w:rPr>
        <w:t>myélinisation</w:t>
      </w:r>
      <w:proofErr w:type="spellEnd"/>
      <w:r w:rsidRPr="00B70296">
        <w:rPr>
          <w:sz w:val="20"/>
        </w:rPr>
        <w:t xml:space="preserve"> du système sensoriel (notamment cortex visuel 1°</w:t>
      </w:r>
      <w:r w:rsidR="00B63D59">
        <w:rPr>
          <w:sz w:val="20"/>
        </w:rPr>
        <w:t> :</w:t>
      </w:r>
      <w:r w:rsidRPr="00B70296">
        <w:rPr>
          <w:sz w:val="20"/>
        </w:rPr>
        <w:t xml:space="preserve"> 2-3 mois), puis motrices </w:t>
      </w:r>
      <w:proofErr w:type="spellStart"/>
      <w:r w:rsidRPr="00B70296">
        <w:rPr>
          <w:sz w:val="20"/>
        </w:rPr>
        <w:t>cortico</w:t>
      </w:r>
      <w:proofErr w:type="spellEnd"/>
      <w:r w:rsidRPr="00B70296">
        <w:rPr>
          <w:sz w:val="20"/>
        </w:rPr>
        <w:t>-spinales (motricité fine</w:t>
      </w:r>
      <w:r w:rsidR="00B63D59">
        <w:rPr>
          <w:sz w:val="20"/>
        </w:rPr>
        <w:t> :</w:t>
      </w:r>
      <w:r w:rsidRPr="00B70296">
        <w:rPr>
          <w:sz w:val="20"/>
        </w:rPr>
        <w:t xml:space="preserve"> 1 an), puis hippocampe (mémoire</w:t>
      </w:r>
      <w:r w:rsidR="00B63D59">
        <w:rPr>
          <w:sz w:val="20"/>
        </w:rPr>
        <w:t> :</w:t>
      </w:r>
      <w:r w:rsidRPr="00B70296">
        <w:rPr>
          <w:sz w:val="20"/>
        </w:rPr>
        <w:t xml:space="preserve"> âge scolaire), puis région </w:t>
      </w:r>
      <w:proofErr w:type="spellStart"/>
      <w:r w:rsidRPr="00B70296">
        <w:rPr>
          <w:sz w:val="20"/>
        </w:rPr>
        <w:t>fronto</w:t>
      </w:r>
      <w:proofErr w:type="spellEnd"/>
      <w:r w:rsidRPr="00B70296">
        <w:rPr>
          <w:sz w:val="20"/>
        </w:rPr>
        <w:t xml:space="preserve">-temporale (ado-adulte). Les changements les plus rapides se produisent </w:t>
      </w:r>
      <w:r w:rsidR="0049539E">
        <w:rPr>
          <w:sz w:val="20"/>
        </w:rPr>
        <w:t>pendant 1 an</w:t>
      </w:r>
      <w:r w:rsidRPr="00B70296">
        <w:rPr>
          <w:sz w:val="20"/>
        </w:rPr>
        <w:t xml:space="preserve">, puis la </w:t>
      </w:r>
      <w:proofErr w:type="spellStart"/>
      <w:r w:rsidRPr="00B70296">
        <w:rPr>
          <w:sz w:val="20"/>
        </w:rPr>
        <w:t>myélinisation</w:t>
      </w:r>
      <w:proofErr w:type="spellEnd"/>
      <w:r w:rsidRPr="00B70296">
        <w:rPr>
          <w:sz w:val="20"/>
        </w:rPr>
        <w:t xml:space="preserve"> ralentit progressivement.</w:t>
      </w:r>
    </w:p>
    <w:p w:rsidR="007B484F" w:rsidRDefault="007B484F" w:rsidP="007B484F">
      <w:pPr>
        <w:spacing w:after="0"/>
        <w:rPr>
          <w:sz w:val="20"/>
        </w:rPr>
      </w:pPr>
      <w:r>
        <w:rPr>
          <w:sz w:val="20"/>
        </w:rPr>
        <w:t>Affections touchant la myéline en période critique de formation (1</w:t>
      </w:r>
      <w:r w:rsidRPr="007B484F">
        <w:rPr>
          <w:sz w:val="20"/>
          <w:vertAlign w:val="superscript"/>
        </w:rPr>
        <w:t>ère</w:t>
      </w:r>
      <w:r>
        <w:rPr>
          <w:sz w:val="20"/>
        </w:rPr>
        <w:t xml:space="preserve"> année de vie) : à chercher si on observe une réduction d’attention/réaction/traitement de l’information.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gridCol w:w="3575"/>
      </w:tblGrid>
      <w:tr w:rsidR="007B484F" w:rsidTr="007B484F">
        <w:tc>
          <w:tcPr>
            <w:tcW w:w="5637" w:type="dxa"/>
          </w:tcPr>
          <w:p w:rsidR="007B484F" w:rsidRDefault="007B484F" w:rsidP="007B484F">
            <w:pPr>
              <w:pStyle w:val="ListParagraph"/>
              <w:numPr>
                <w:ilvl w:val="0"/>
                <w:numId w:val="3"/>
              </w:numPr>
              <w:rPr>
                <w:sz w:val="20"/>
              </w:rPr>
            </w:pPr>
            <w:r>
              <w:rPr>
                <w:sz w:val="20"/>
              </w:rPr>
              <w:t>Défaut de programmation d’origine génétique</w:t>
            </w:r>
          </w:p>
          <w:p w:rsidR="007B484F" w:rsidRDefault="007B484F" w:rsidP="007B484F">
            <w:pPr>
              <w:pStyle w:val="ListParagraph"/>
              <w:numPr>
                <w:ilvl w:val="0"/>
                <w:numId w:val="3"/>
              </w:numPr>
              <w:rPr>
                <w:sz w:val="20"/>
              </w:rPr>
            </w:pPr>
            <w:r>
              <w:rPr>
                <w:sz w:val="20"/>
              </w:rPr>
              <w:t>Hypothyroïdie</w:t>
            </w:r>
          </w:p>
          <w:p w:rsidR="007B484F" w:rsidRDefault="007B484F" w:rsidP="007B484F">
            <w:pPr>
              <w:pStyle w:val="ListParagraph"/>
              <w:numPr>
                <w:ilvl w:val="0"/>
                <w:numId w:val="3"/>
              </w:numPr>
              <w:rPr>
                <w:sz w:val="20"/>
              </w:rPr>
            </w:pPr>
            <w:r>
              <w:rPr>
                <w:sz w:val="20"/>
              </w:rPr>
              <w:t>Malnutrition</w:t>
            </w:r>
          </w:p>
          <w:p w:rsidR="007B484F" w:rsidRPr="007B484F" w:rsidRDefault="007B484F" w:rsidP="007B484F">
            <w:pPr>
              <w:pStyle w:val="ListParagraph"/>
              <w:numPr>
                <w:ilvl w:val="0"/>
                <w:numId w:val="3"/>
              </w:numPr>
              <w:rPr>
                <w:sz w:val="20"/>
              </w:rPr>
            </w:pPr>
            <w:r>
              <w:rPr>
                <w:sz w:val="20"/>
              </w:rPr>
              <w:t>Toxiques</w:t>
            </w:r>
          </w:p>
        </w:tc>
        <w:tc>
          <w:tcPr>
            <w:tcW w:w="3575" w:type="dxa"/>
          </w:tcPr>
          <w:p w:rsidR="007B484F" w:rsidRDefault="007B484F" w:rsidP="007B484F">
            <w:pPr>
              <w:pStyle w:val="ListParagraph"/>
              <w:numPr>
                <w:ilvl w:val="0"/>
                <w:numId w:val="3"/>
              </w:numPr>
              <w:rPr>
                <w:sz w:val="20"/>
              </w:rPr>
            </w:pPr>
            <w:r>
              <w:rPr>
                <w:sz w:val="20"/>
              </w:rPr>
              <w:t>Prématurité</w:t>
            </w:r>
          </w:p>
          <w:p w:rsidR="007B484F" w:rsidRDefault="007B484F" w:rsidP="007B484F">
            <w:pPr>
              <w:pStyle w:val="ListParagraph"/>
              <w:numPr>
                <w:ilvl w:val="0"/>
                <w:numId w:val="3"/>
              </w:numPr>
              <w:rPr>
                <w:sz w:val="20"/>
              </w:rPr>
            </w:pPr>
            <w:r>
              <w:rPr>
                <w:sz w:val="20"/>
              </w:rPr>
              <w:t>Traumatisme crânien</w:t>
            </w:r>
          </w:p>
          <w:p w:rsidR="007B484F" w:rsidRPr="007B484F" w:rsidRDefault="007B484F" w:rsidP="007B484F">
            <w:pPr>
              <w:pStyle w:val="ListParagraph"/>
              <w:numPr>
                <w:ilvl w:val="0"/>
                <w:numId w:val="3"/>
              </w:numPr>
              <w:rPr>
                <w:sz w:val="20"/>
              </w:rPr>
            </w:pPr>
            <w:r>
              <w:rPr>
                <w:sz w:val="20"/>
              </w:rPr>
              <w:t>Irradiation</w:t>
            </w:r>
          </w:p>
        </w:tc>
      </w:tr>
    </w:tbl>
    <w:p w:rsidR="007B484F" w:rsidRDefault="007B484F" w:rsidP="007B484F">
      <w:pPr>
        <w:spacing w:after="0"/>
        <w:rPr>
          <w:sz w:val="20"/>
        </w:rPr>
      </w:pPr>
    </w:p>
    <w:p w:rsidR="006C2762" w:rsidRDefault="006C2762" w:rsidP="002A470A">
      <w:pPr>
        <w:spacing w:after="0"/>
        <w:rPr>
          <w:sz w:val="20"/>
        </w:rPr>
      </w:pPr>
      <w:r w:rsidRPr="00AD4201">
        <w:rPr>
          <w:b/>
          <w:sz w:val="20"/>
        </w:rPr>
        <w:t>Au niveau cellulaire</w:t>
      </w:r>
      <w:r>
        <w:rPr>
          <w:sz w:val="20"/>
        </w:rPr>
        <w:t> :</w:t>
      </w:r>
      <w:r w:rsidR="002A470A">
        <w:rPr>
          <w:sz w:val="20"/>
        </w:rPr>
        <w:t xml:space="preserve"> </w:t>
      </w:r>
      <w:proofErr w:type="spellStart"/>
      <w:r w:rsidR="002A470A">
        <w:rPr>
          <w:sz w:val="20"/>
        </w:rPr>
        <w:t>neuro</w:t>
      </w:r>
      <w:proofErr w:type="spellEnd"/>
      <w:r w:rsidR="002A470A">
        <w:rPr>
          <w:sz w:val="20"/>
        </w:rPr>
        <w:t>- et gliogenèse</w:t>
      </w:r>
    </w:p>
    <w:p w:rsidR="002A470A" w:rsidRDefault="002A470A" w:rsidP="002A470A">
      <w:pPr>
        <w:pStyle w:val="ListParagraph"/>
        <w:numPr>
          <w:ilvl w:val="0"/>
          <w:numId w:val="3"/>
        </w:numPr>
        <w:spacing w:after="0"/>
        <w:rPr>
          <w:sz w:val="20"/>
        </w:rPr>
      </w:pPr>
      <w:r>
        <w:rPr>
          <w:sz w:val="20"/>
        </w:rPr>
        <w:t>1</w:t>
      </w:r>
      <w:r w:rsidRPr="002A470A">
        <w:rPr>
          <w:sz w:val="20"/>
          <w:vertAlign w:val="superscript"/>
        </w:rPr>
        <w:t>er</w:t>
      </w:r>
      <w:r>
        <w:rPr>
          <w:sz w:val="20"/>
        </w:rPr>
        <w:t xml:space="preserve"> trimestre – neurogenèse :</w:t>
      </w:r>
    </w:p>
    <w:p w:rsidR="00E86E2F" w:rsidRPr="00E86E2F" w:rsidRDefault="00E86E2F" w:rsidP="00E86E2F">
      <w:pPr>
        <w:pStyle w:val="ListParagraph"/>
        <w:numPr>
          <w:ilvl w:val="0"/>
          <w:numId w:val="9"/>
        </w:numPr>
        <w:spacing w:after="0"/>
        <w:rPr>
          <w:sz w:val="18"/>
        </w:rPr>
      </w:pPr>
      <w:r w:rsidRPr="00E86E2F">
        <w:rPr>
          <w:sz w:val="20"/>
        </w:rPr>
        <w:t>Divisions symétriques (mitoses) : se font au n</w:t>
      </w:r>
      <w:r w:rsidR="0043210D">
        <w:rPr>
          <w:sz w:val="20"/>
        </w:rPr>
        <w:t>iveau de zone ventriculaire</w:t>
      </w:r>
      <w:r w:rsidRPr="00E86E2F">
        <w:rPr>
          <w:sz w:val="20"/>
        </w:rPr>
        <w:t xml:space="preserve"> </w:t>
      </w:r>
      <w:r w:rsidR="0043210D">
        <w:rPr>
          <w:sz w:val="20"/>
        </w:rPr>
        <w:t xml:space="preserve">ou germinative </w:t>
      </w:r>
      <w:r w:rsidRPr="00E86E2F">
        <w:rPr>
          <w:sz w:val="20"/>
        </w:rPr>
        <w:t xml:space="preserve">pour assurer stock de </w:t>
      </w:r>
      <w:proofErr w:type="spellStart"/>
      <w:r w:rsidRPr="00E86E2F">
        <w:rPr>
          <w:sz w:val="20"/>
        </w:rPr>
        <w:t>progéniteurs</w:t>
      </w:r>
      <w:proofErr w:type="spellEnd"/>
      <w:r w:rsidRPr="00E86E2F">
        <w:rPr>
          <w:sz w:val="20"/>
        </w:rPr>
        <w:t xml:space="preserve"> </w:t>
      </w:r>
      <w:r>
        <w:rPr>
          <w:sz w:val="20"/>
        </w:rPr>
        <w:t>(</w:t>
      </w:r>
      <w:proofErr w:type="spellStart"/>
      <w:r>
        <w:rPr>
          <w:sz w:val="20"/>
        </w:rPr>
        <w:t>glioblastes</w:t>
      </w:r>
      <w:proofErr w:type="spellEnd"/>
      <w:r>
        <w:rPr>
          <w:sz w:val="20"/>
        </w:rPr>
        <w:t xml:space="preserve"> et neuroblastes) </w:t>
      </w:r>
      <w:r w:rsidRPr="00E86E2F">
        <w:rPr>
          <w:sz w:val="20"/>
        </w:rPr>
        <w:t>nécessaire</w:t>
      </w:r>
      <w:r>
        <w:rPr>
          <w:sz w:val="20"/>
        </w:rPr>
        <w:t>s</w:t>
      </w:r>
      <w:r w:rsidRPr="00E86E2F">
        <w:rPr>
          <w:sz w:val="20"/>
        </w:rPr>
        <w:t xml:space="preserve"> à formation du cerveau. </w:t>
      </w:r>
      <w:r w:rsidR="00B9257C">
        <w:rPr>
          <w:sz w:val="20"/>
        </w:rPr>
        <w:t>Défaut/anomalie de ces mitoses peut causer :</w:t>
      </w:r>
      <w:r w:rsidRPr="00E86E2F">
        <w:rPr>
          <w:sz w:val="20"/>
        </w:rPr>
        <w:t xml:space="preserve"> </w:t>
      </w:r>
      <w:proofErr w:type="spellStart"/>
      <w:r w:rsidRPr="00E86E2F">
        <w:rPr>
          <w:sz w:val="20"/>
          <w:highlight w:val="yellow"/>
        </w:rPr>
        <w:t>microencéphalie</w:t>
      </w:r>
      <w:proofErr w:type="spellEnd"/>
      <w:r w:rsidR="00B9257C">
        <w:rPr>
          <w:sz w:val="20"/>
        </w:rPr>
        <w:t xml:space="preserve">, </w:t>
      </w:r>
      <w:proofErr w:type="spellStart"/>
      <w:r w:rsidR="00B9257C">
        <w:rPr>
          <w:sz w:val="20"/>
        </w:rPr>
        <w:t>hémianencéphalie</w:t>
      </w:r>
      <w:proofErr w:type="spellEnd"/>
      <w:r w:rsidR="00B9257C">
        <w:rPr>
          <w:sz w:val="20"/>
        </w:rPr>
        <w:t xml:space="preserve"> avec épilepsies précoces et sévères et déficience mentale (se traite par </w:t>
      </w:r>
      <w:proofErr w:type="spellStart"/>
      <w:r w:rsidR="00B9257C">
        <w:rPr>
          <w:sz w:val="20"/>
        </w:rPr>
        <w:t>hémisphérotomie</w:t>
      </w:r>
      <w:proofErr w:type="spellEnd"/>
      <w:r w:rsidR="00B9257C">
        <w:rPr>
          <w:sz w:val="20"/>
        </w:rPr>
        <w:t>)</w:t>
      </w:r>
      <w:r w:rsidRPr="00E86E2F">
        <w:rPr>
          <w:sz w:val="20"/>
        </w:rPr>
        <w:t>.</w:t>
      </w:r>
    </w:p>
    <w:p w:rsidR="0043210D" w:rsidRDefault="00E86E2F" w:rsidP="0043210D">
      <w:pPr>
        <w:pStyle w:val="ListParagraph"/>
        <w:numPr>
          <w:ilvl w:val="0"/>
          <w:numId w:val="9"/>
        </w:numPr>
        <w:spacing w:after="0"/>
        <w:rPr>
          <w:sz w:val="20"/>
        </w:rPr>
      </w:pPr>
      <w:r w:rsidRPr="00E86E2F">
        <w:rPr>
          <w:sz w:val="20"/>
        </w:rPr>
        <w:t xml:space="preserve">Divisions asymétriques : </w:t>
      </w:r>
      <w:r>
        <w:rPr>
          <w:sz w:val="20"/>
        </w:rPr>
        <w:t xml:space="preserve">une cellule </w:t>
      </w:r>
      <w:proofErr w:type="spellStart"/>
      <w:r>
        <w:rPr>
          <w:sz w:val="20"/>
        </w:rPr>
        <w:t>progénitrice</w:t>
      </w:r>
      <w:proofErr w:type="spellEnd"/>
      <w:r>
        <w:rPr>
          <w:sz w:val="20"/>
        </w:rPr>
        <w:t xml:space="preserve"> se divise en cellule </w:t>
      </w:r>
      <w:proofErr w:type="spellStart"/>
      <w:r>
        <w:rPr>
          <w:sz w:val="20"/>
        </w:rPr>
        <w:t>progénitrice</w:t>
      </w:r>
      <w:proofErr w:type="spellEnd"/>
      <w:r>
        <w:rPr>
          <w:sz w:val="20"/>
        </w:rPr>
        <w:t xml:space="preserve"> et en neuro</w:t>
      </w:r>
      <w:r w:rsidR="007B6F1F">
        <w:rPr>
          <w:sz w:val="20"/>
        </w:rPr>
        <w:t>blaste</w:t>
      </w:r>
      <w:r>
        <w:rPr>
          <w:sz w:val="20"/>
        </w:rPr>
        <w:t xml:space="preserve"> qui va migrer pour se différencier ailleurs</w:t>
      </w:r>
      <w:r w:rsidR="007B6F1F">
        <w:rPr>
          <w:sz w:val="20"/>
        </w:rPr>
        <w:t xml:space="preserve"> en neurone</w:t>
      </w:r>
      <w:r>
        <w:rPr>
          <w:sz w:val="20"/>
        </w:rPr>
        <w:t>.</w:t>
      </w:r>
    </w:p>
    <w:p w:rsidR="00A20799" w:rsidRDefault="006C0B19" w:rsidP="00A20799">
      <w:pPr>
        <w:rPr>
          <w:sz w:val="20"/>
        </w:rPr>
      </w:pPr>
      <w:r>
        <w:rPr>
          <w:sz w:val="20"/>
        </w:rPr>
        <w:t xml:space="preserve">NB : la couche ventriculaire constitue du tissu lâche </w:t>
      </w:r>
      <w:r w:rsidR="00B9257C">
        <w:rPr>
          <w:sz w:val="20"/>
        </w:rPr>
        <w:t>richement</w:t>
      </w:r>
      <w:r>
        <w:rPr>
          <w:sz w:val="20"/>
        </w:rPr>
        <w:t xml:space="preserve"> vascularisé</w:t>
      </w:r>
      <w:r w:rsidR="007B6F1F">
        <w:rPr>
          <w:sz w:val="20"/>
        </w:rPr>
        <w:t xml:space="preserve"> (mitoses consomment </w:t>
      </w:r>
      <w:proofErr w:type="spellStart"/>
      <w:r w:rsidR="007B6F1F">
        <w:rPr>
          <w:sz w:val="20"/>
        </w:rPr>
        <w:t>bcp</w:t>
      </w:r>
      <w:proofErr w:type="spellEnd"/>
      <w:r w:rsidR="007B6F1F">
        <w:rPr>
          <w:sz w:val="20"/>
        </w:rPr>
        <w:t xml:space="preserve"> d’O</w:t>
      </w:r>
      <w:r w:rsidR="007B6F1F" w:rsidRPr="007B6F1F">
        <w:rPr>
          <w:sz w:val="20"/>
          <w:vertAlign w:val="subscript"/>
        </w:rPr>
        <w:t>2</w:t>
      </w:r>
      <w:r w:rsidR="007B6F1F">
        <w:rPr>
          <w:sz w:val="20"/>
        </w:rPr>
        <w:t>)</w:t>
      </w:r>
      <w:r>
        <w:rPr>
          <w:sz w:val="20"/>
        </w:rPr>
        <w:t xml:space="preserve">, zone </w:t>
      </w:r>
      <w:r w:rsidR="00A20799">
        <w:rPr>
          <w:sz w:val="20"/>
        </w:rPr>
        <w:t xml:space="preserve">vulnérable à l’ischémie et aux </w:t>
      </w:r>
      <w:r>
        <w:rPr>
          <w:sz w:val="20"/>
        </w:rPr>
        <w:t xml:space="preserve">hémorragies chez le prématuré. 10-12 semaines : production de </w:t>
      </w:r>
      <w:proofErr w:type="spellStart"/>
      <w:r>
        <w:rPr>
          <w:sz w:val="20"/>
        </w:rPr>
        <w:t>glioblastes</w:t>
      </w:r>
      <w:proofErr w:type="spellEnd"/>
      <w:r>
        <w:rPr>
          <w:sz w:val="20"/>
        </w:rPr>
        <w:t xml:space="preserve"> et neuroblastes. Plus tard : </w:t>
      </w:r>
      <w:proofErr w:type="spellStart"/>
      <w:r>
        <w:rPr>
          <w:sz w:val="20"/>
        </w:rPr>
        <w:t>glioblastes</w:t>
      </w:r>
      <w:proofErr w:type="spellEnd"/>
      <w:r>
        <w:rPr>
          <w:sz w:val="20"/>
        </w:rPr>
        <w:t xml:space="preserve"> seuls.</w:t>
      </w:r>
      <w:r w:rsidR="00A20799">
        <w:rPr>
          <w:sz w:val="20"/>
        </w:rPr>
        <w:t xml:space="preserve"> Cette couche se voit en IRM à environ 32 semaines.</w:t>
      </w:r>
      <w:r w:rsidR="00A20799" w:rsidRPr="00A20799">
        <w:rPr>
          <w:sz w:val="20"/>
        </w:rPr>
        <w:t xml:space="preserve"> </w:t>
      </w:r>
      <w:r w:rsidR="00A20799" w:rsidRPr="0043210D">
        <w:rPr>
          <w:sz w:val="20"/>
        </w:rPr>
        <w:t xml:space="preserve">Dès la fin de la sixième semaine la zone ventriculaire diminue sa production de neuroblastes qui sera reprise par une couche de cellules prolifératives situées entre la zone ventriculaire et intermédiaire, la zone </w:t>
      </w:r>
      <w:proofErr w:type="spellStart"/>
      <w:r w:rsidR="00A20799" w:rsidRPr="0043210D">
        <w:rPr>
          <w:sz w:val="20"/>
        </w:rPr>
        <w:t>subventriculaire</w:t>
      </w:r>
      <w:proofErr w:type="spellEnd"/>
      <w:r w:rsidR="00A20799">
        <w:rPr>
          <w:sz w:val="20"/>
        </w:rPr>
        <w:t xml:space="preserve"> (ou sous-germinative)</w:t>
      </w:r>
      <w:r w:rsidR="00A20799" w:rsidRPr="0043210D">
        <w:rPr>
          <w:sz w:val="20"/>
        </w:rPr>
        <w:t>. Les neurones de cette zone prolifèrent (jusqu'à la naissance) et migrent en périphérie dans la sous plaque, qui va former avec la plaque corticale, le futur cortex cérébral.</w:t>
      </w:r>
    </w:p>
    <w:p w:rsidR="002A470A" w:rsidRPr="00AD4201" w:rsidRDefault="002A470A" w:rsidP="00AD4201">
      <w:pPr>
        <w:pStyle w:val="ListParagraph"/>
        <w:numPr>
          <w:ilvl w:val="0"/>
          <w:numId w:val="3"/>
        </w:numPr>
        <w:rPr>
          <w:sz w:val="18"/>
        </w:rPr>
      </w:pPr>
      <w:r w:rsidRPr="00AD4201">
        <w:rPr>
          <w:sz w:val="20"/>
        </w:rPr>
        <w:t>2</w:t>
      </w:r>
      <w:r w:rsidRPr="00AD4201">
        <w:rPr>
          <w:sz w:val="20"/>
          <w:vertAlign w:val="superscript"/>
        </w:rPr>
        <w:t>ème</w:t>
      </w:r>
      <w:r w:rsidRPr="00AD4201">
        <w:rPr>
          <w:sz w:val="20"/>
        </w:rPr>
        <w:t xml:space="preserve"> + 3</w:t>
      </w:r>
      <w:r w:rsidRPr="00AD4201">
        <w:rPr>
          <w:sz w:val="20"/>
          <w:vertAlign w:val="superscript"/>
        </w:rPr>
        <w:t>ème</w:t>
      </w:r>
      <w:r w:rsidRPr="00AD4201">
        <w:rPr>
          <w:sz w:val="20"/>
        </w:rPr>
        <w:t xml:space="preserve"> trimestre – migration :</w:t>
      </w:r>
      <w:r w:rsidR="00E86E2F" w:rsidRPr="00E86E2F">
        <w:t xml:space="preserve"> </w:t>
      </w:r>
      <w:r w:rsidR="007B6F1F" w:rsidRPr="00AD4201">
        <w:rPr>
          <w:sz w:val="20"/>
        </w:rPr>
        <w:t>deux mécanismes de migration</w:t>
      </w:r>
    </w:p>
    <w:p w:rsidR="007B6F1F" w:rsidRDefault="007B6F1F" w:rsidP="007B6F1F">
      <w:pPr>
        <w:pStyle w:val="ListParagraph"/>
        <w:numPr>
          <w:ilvl w:val="0"/>
          <w:numId w:val="22"/>
        </w:numPr>
        <w:rPr>
          <w:sz w:val="20"/>
          <w:szCs w:val="20"/>
        </w:rPr>
      </w:pPr>
      <w:r w:rsidRPr="007B6F1F">
        <w:rPr>
          <w:sz w:val="20"/>
          <w:szCs w:val="20"/>
        </w:rPr>
        <w:t>Radiale (mécanisme principal) :</w:t>
      </w:r>
      <w:r>
        <w:rPr>
          <w:sz w:val="20"/>
          <w:szCs w:val="20"/>
        </w:rPr>
        <w:t xml:space="preserve"> neurones migrent vers le cortex avec guides neuraux. Vagues précoces migrent pour former les couches profondes, les vagues tardives forment les couches superficielles.</w:t>
      </w:r>
    </w:p>
    <w:p w:rsidR="007B6F1F" w:rsidRDefault="007B6F1F" w:rsidP="007F5BE0">
      <w:pPr>
        <w:pStyle w:val="ListParagraph"/>
        <w:numPr>
          <w:ilvl w:val="0"/>
          <w:numId w:val="22"/>
        </w:numPr>
        <w:spacing w:after="0"/>
        <w:rPr>
          <w:sz w:val="20"/>
          <w:szCs w:val="20"/>
        </w:rPr>
      </w:pPr>
      <w:r>
        <w:rPr>
          <w:sz w:val="20"/>
          <w:szCs w:val="20"/>
        </w:rPr>
        <w:t xml:space="preserve">Tangentielle : neuroblastes adoptent initialement trajectoire tangentielle au niveau des zones germinatives </w:t>
      </w:r>
      <w:r w:rsidR="00B9257C">
        <w:rPr>
          <w:sz w:val="20"/>
          <w:szCs w:val="20"/>
        </w:rPr>
        <w:t xml:space="preserve">ventriculaire ou </w:t>
      </w:r>
      <w:proofErr w:type="spellStart"/>
      <w:r w:rsidR="00B9257C">
        <w:rPr>
          <w:sz w:val="20"/>
          <w:szCs w:val="20"/>
        </w:rPr>
        <w:t>subventriculaire</w:t>
      </w:r>
      <w:proofErr w:type="spellEnd"/>
      <w:r w:rsidR="00B9257C">
        <w:rPr>
          <w:sz w:val="20"/>
          <w:szCs w:val="20"/>
        </w:rPr>
        <w:t xml:space="preserve"> avant d’adopter un parcours classique de migration radiaire le long de la glie </w:t>
      </w:r>
      <w:proofErr w:type="spellStart"/>
      <w:r w:rsidR="00B9257C">
        <w:rPr>
          <w:sz w:val="20"/>
          <w:szCs w:val="20"/>
        </w:rPr>
        <w:t>radiare</w:t>
      </w:r>
      <w:proofErr w:type="spellEnd"/>
      <w:r w:rsidR="00B9257C">
        <w:rPr>
          <w:sz w:val="20"/>
          <w:szCs w:val="20"/>
        </w:rPr>
        <w:t>.</w:t>
      </w:r>
    </w:p>
    <w:p w:rsidR="007F5BE0" w:rsidRDefault="00B9257C" w:rsidP="007F5BE0">
      <w:pPr>
        <w:spacing w:after="0"/>
        <w:rPr>
          <w:sz w:val="20"/>
          <w:szCs w:val="20"/>
        </w:rPr>
      </w:pPr>
      <w:r>
        <w:rPr>
          <w:sz w:val="20"/>
          <w:szCs w:val="20"/>
        </w:rPr>
        <w:t xml:space="preserve">Troubles de la migration : </w:t>
      </w:r>
      <w:proofErr w:type="spellStart"/>
      <w:r>
        <w:rPr>
          <w:sz w:val="20"/>
          <w:szCs w:val="20"/>
        </w:rPr>
        <w:t>gyration</w:t>
      </w:r>
      <w:proofErr w:type="spellEnd"/>
      <w:r>
        <w:rPr>
          <w:sz w:val="20"/>
          <w:szCs w:val="20"/>
        </w:rPr>
        <w:t xml:space="preserve"> sera absente, cortex épais (4 couches au lieu de 6). Absence</w:t>
      </w:r>
      <w:r w:rsidR="0049539E">
        <w:rPr>
          <w:sz w:val="20"/>
          <w:szCs w:val="20"/>
        </w:rPr>
        <w:t>/ralentissement</w:t>
      </w:r>
      <w:r>
        <w:rPr>
          <w:sz w:val="20"/>
          <w:szCs w:val="20"/>
        </w:rPr>
        <w:t xml:space="preserve"> de développement</w:t>
      </w:r>
      <w:r w:rsidR="0049539E">
        <w:rPr>
          <w:sz w:val="20"/>
          <w:szCs w:val="20"/>
        </w:rPr>
        <w:t xml:space="preserve"> (avant et après la naissance)</w:t>
      </w:r>
      <w:r>
        <w:rPr>
          <w:sz w:val="20"/>
          <w:szCs w:val="20"/>
        </w:rPr>
        <w:t xml:space="preserve">, épilepsies précoces, </w:t>
      </w:r>
      <w:proofErr w:type="spellStart"/>
      <w:r>
        <w:rPr>
          <w:sz w:val="20"/>
          <w:szCs w:val="20"/>
        </w:rPr>
        <w:t>tétraparésie</w:t>
      </w:r>
      <w:proofErr w:type="spellEnd"/>
      <w:r>
        <w:rPr>
          <w:sz w:val="20"/>
          <w:szCs w:val="20"/>
        </w:rPr>
        <w:t xml:space="preserve"> spastique. Ex : </w:t>
      </w:r>
      <w:proofErr w:type="spellStart"/>
      <w:r w:rsidRPr="007F5BE0">
        <w:rPr>
          <w:sz w:val="20"/>
          <w:szCs w:val="20"/>
          <w:highlight w:val="yellow"/>
        </w:rPr>
        <w:t>lissencéphalie</w:t>
      </w:r>
      <w:proofErr w:type="spellEnd"/>
      <w:r w:rsidRPr="007F5BE0">
        <w:rPr>
          <w:sz w:val="20"/>
          <w:szCs w:val="20"/>
          <w:highlight w:val="yellow"/>
        </w:rPr>
        <w:t xml:space="preserve"> LIS1</w:t>
      </w:r>
      <w:r>
        <w:rPr>
          <w:sz w:val="20"/>
          <w:szCs w:val="20"/>
        </w:rPr>
        <w:t xml:space="preserve"> (</w:t>
      </w:r>
      <w:proofErr w:type="spellStart"/>
      <w:r>
        <w:rPr>
          <w:sz w:val="20"/>
          <w:szCs w:val="20"/>
        </w:rPr>
        <w:t>microdélétion</w:t>
      </w:r>
      <w:proofErr w:type="spellEnd"/>
      <w:r>
        <w:rPr>
          <w:sz w:val="20"/>
          <w:szCs w:val="20"/>
        </w:rPr>
        <w:t xml:space="preserve"> de novo sur chromosome 17, gène LIS1. Code pour protéine nécessaire à la fonction des microtubules dans les neuroblastes permettant leur mouvement).</w:t>
      </w:r>
    </w:p>
    <w:p w:rsidR="007F5BE0" w:rsidRPr="00B9257C" w:rsidRDefault="007F5BE0" w:rsidP="007F5BE0">
      <w:pPr>
        <w:spacing w:after="0"/>
        <w:rPr>
          <w:sz w:val="20"/>
          <w:szCs w:val="20"/>
        </w:rPr>
      </w:pPr>
    </w:p>
    <w:p w:rsidR="004A30FD" w:rsidRDefault="004A30FD" w:rsidP="004A30FD">
      <w:pPr>
        <w:rPr>
          <w:sz w:val="20"/>
          <w:szCs w:val="20"/>
        </w:rPr>
      </w:pPr>
    </w:p>
    <w:p w:rsidR="007F5BE0" w:rsidRPr="004A30FD" w:rsidRDefault="002A470A" w:rsidP="004A30FD">
      <w:pPr>
        <w:pStyle w:val="ListParagraph"/>
        <w:numPr>
          <w:ilvl w:val="0"/>
          <w:numId w:val="3"/>
        </w:numPr>
        <w:rPr>
          <w:sz w:val="20"/>
        </w:rPr>
      </w:pPr>
      <w:r w:rsidRPr="004A30FD">
        <w:rPr>
          <w:sz w:val="20"/>
          <w:szCs w:val="20"/>
        </w:rPr>
        <w:lastRenderedPageBreak/>
        <w:t>3</w:t>
      </w:r>
      <w:r w:rsidRPr="004A30FD">
        <w:rPr>
          <w:sz w:val="20"/>
          <w:szCs w:val="20"/>
          <w:vertAlign w:val="superscript"/>
        </w:rPr>
        <w:t>ème</w:t>
      </w:r>
      <w:r w:rsidRPr="004A30FD">
        <w:rPr>
          <w:sz w:val="20"/>
          <w:szCs w:val="20"/>
        </w:rPr>
        <w:t xml:space="preserve"> trimestre et NN – différenciation et organisation</w:t>
      </w:r>
      <w:r w:rsidRPr="004A30FD">
        <w:rPr>
          <w:sz w:val="20"/>
        </w:rPr>
        <w:t> :</w:t>
      </w:r>
    </w:p>
    <w:p w:rsidR="007F5BE0" w:rsidRDefault="007F5BE0" w:rsidP="007F5BE0">
      <w:pPr>
        <w:pStyle w:val="ListParagraph"/>
        <w:numPr>
          <w:ilvl w:val="0"/>
          <w:numId w:val="25"/>
        </w:numPr>
        <w:rPr>
          <w:sz w:val="20"/>
        </w:rPr>
      </w:pPr>
      <w:r w:rsidRPr="007F5BE0">
        <w:rPr>
          <w:sz w:val="20"/>
        </w:rPr>
        <w:t xml:space="preserve">Croissance </w:t>
      </w:r>
      <w:r>
        <w:rPr>
          <w:sz w:val="20"/>
        </w:rPr>
        <w:t>du</w:t>
      </w:r>
      <w:r w:rsidRPr="007F5BE0">
        <w:rPr>
          <w:sz w:val="20"/>
        </w:rPr>
        <w:t xml:space="preserve"> corps cellulaire</w:t>
      </w:r>
      <w:r>
        <w:rPr>
          <w:sz w:val="20"/>
        </w:rPr>
        <w:t xml:space="preserve">, </w:t>
      </w:r>
      <w:proofErr w:type="spellStart"/>
      <w:r>
        <w:rPr>
          <w:sz w:val="20"/>
        </w:rPr>
        <w:t>a</w:t>
      </w:r>
      <w:r w:rsidR="00B9257C" w:rsidRPr="007F5BE0">
        <w:rPr>
          <w:sz w:val="20"/>
        </w:rPr>
        <w:t>xogenèse</w:t>
      </w:r>
      <w:proofErr w:type="spellEnd"/>
    </w:p>
    <w:p w:rsidR="007F5BE0" w:rsidRDefault="00B9257C" w:rsidP="007F5BE0">
      <w:pPr>
        <w:pStyle w:val="ListParagraph"/>
        <w:numPr>
          <w:ilvl w:val="0"/>
          <w:numId w:val="25"/>
        </w:numPr>
        <w:spacing w:after="0"/>
        <w:rPr>
          <w:sz w:val="20"/>
        </w:rPr>
      </w:pPr>
      <w:r w:rsidRPr="007F5BE0">
        <w:rPr>
          <w:sz w:val="20"/>
        </w:rPr>
        <w:t xml:space="preserve">Guidage </w:t>
      </w:r>
      <w:proofErr w:type="spellStart"/>
      <w:r w:rsidRPr="007F5BE0">
        <w:rPr>
          <w:sz w:val="20"/>
        </w:rPr>
        <w:t>axonal</w:t>
      </w:r>
      <w:proofErr w:type="spellEnd"/>
      <w:r w:rsidRPr="007F5BE0">
        <w:rPr>
          <w:sz w:val="20"/>
        </w:rPr>
        <w:t> : se fait par différents mécanismes (</w:t>
      </w:r>
      <w:proofErr w:type="spellStart"/>
      <w:r w:rsidRPr="007F5BE0">
        <w:rPr>
          <w:sz w:val="20"/>
        </w:rPr>
        <w:t>chemoattraction</w:t>
      </w:r>
      <w:proofErr w:type="spellEnd"/>
      <w:r w:rsidRPr="007F5BE0">
        <w:rPr>
          <w:sz w:val="20"/>
        </w:rPr>
        <w:t xml:space="preserve">, </w:t>
      </w:r>
      <w:proofErr w:type="spellStart"/>
      <w:r w:rsidRPr="007F5BE0">
        <w:rPr>
          <w:sz w:val="20"/>
        </w:rPr>
        <w:t>chemorepulsion</w:t>
      </w:r>
      <w:proofErr w:type="spellEnd"/>
      <w:r w:rsidRPr="007F5BE0">
        <w:rPr>
          <w:sz w:val="20"/>
        </w:rPr>
        <w:t>, contact-</w:t>
      </w:r>
      <w:proofErr w:type="spellStart"/>
      <w:r w:rsidRPr="007F5BE0">
        <w:rPr>
          <w:sz w:val="20"/>
        </w:rPr>
        <w:t>mediated</w:t>
      </w:r>
      <w:proofErr w:type="spellEnd"/>
      <w:r w:rsidRPr="007F5BE0">
        <w:rPr>
          <w:sz w:val="20"/>
        </w:rPr>
        <w:t xml:space="preserve"> attraction, contact-</w:t>
      </w:r>
      <w:proofErr w:type="spellStart"/>
      <w:r w:rsidRPr="007F5BE0">
        <w:rPr>
          <w:sz w:val="20"/>
        </w:rPr>
        <w:t>mediated</w:t>
      </w:r>
      <w:proofErr w:type="spellEnd"/>
      <w:r w:rsidRPr="007F5BE0">
        <w:rPr>
          <w:sz w:val="20"/>
        </w:rPr>
        <w:t xml:space="preserve"> </w:t>
      </w:r>
      <w:proofErr w:type="spellStart"/>
      <w:r w:rsidRPr="007F5BE0">
        <w:rPr>
          <w:sz w:val="20"/>
        </w:rPr>
        <w:t>repulsion</w:t>
      </w:r>
      <w:proofErr w:type="spellEnd"/>
      <w:r w:rsidRPr="007F5BE0">
        <w:rPr>
          <w:sz w:val="20"/>
        </w:rPr>
        <w:t>)</w:t>
      </w:r>
    </w:p>
    <w:p w:rsidR="007F5BE0" w:rsidRDefault="007F5BE0" w:rsidP="007F5BE0">
      <w:pPr>
        <w:spacing w:after="0"/>
        <w:rPr>
          <w:sz w:val="20"/>
        </w:rPr>
      </w:pPr>
      <w:r>
        <w:rPr>
          <w:sz w:val="20"/>
        </w:rPr>
        <w:t>Exemple de trouble de la différenciation : trisomie 21. Pas de malformation cérébrale visible, mais anomalie dans l’organisation des couches neuronales, réduction des branchements dendritiques et des synapses. Apparaît après 22 semaines = phase de progression rapide de la différenciation.</w:t>
      </w:r>
    </w:p>
    <w:p w:rsidR="007B484F" w:rsidRDefault="007B484F" w:rsidP="00653BB8">
      <w:pPr>
        <w:spacing w:after="0"/>
        <w:rPr>
          <w:b/>
          <w:sz w:val="20"/>
        </w:rPr>
      </w:pPr>
    </w:p>
    <w:p w:rsidR="009131D3" w:rsidRDefault="009131D3" w:rsidP="00653BB8">
      <w:pPr>
        <w:spacing w:after="0"/>
        <w:rPr>
          <w:sz w:val="20"/>
        </w:rPr>
      </w:pPr>
      <w:r w:rsidRPr="009131D3">
        <w:rPr>
          <w:b/>
          <w:sz w:val="20"/>
        </w:rPr>
        <w:t>Problèmes pouvant intervenir dans le développement du SNC</w:t>
      </w:r>
      <w:r>
        <w:rPr>
          <w:sz w:val="20"/>
        </w:rPr>
        <w:t> :</w:t>
      </w:r>
    </w:p>
    <w:p w:rsidR="009131D3" w:rsidRDefault="009131D3" w:rsidP="00653BB8">
      <w:pPr>
        <w:pStyle w:val="ListParagraph"/>
        <w:numPr>
          <w:ilvl w:val="0"/>
          <w:numId w:val="3"/>
        </w:numPr>
        <w:spacing w:after="0"/>
        <w:rPr>
          <w:sz w:val="20"/>
        </w:rPr>
      </w:pPr>
      <w:r>
        <w:rPr>
          <w:sz w:val="20"/>
        </w:rPr>
        <w:t>Génétique</w:t>
      </w:r>
      <w:r w:rsidR="00056443">
        <w:rPr>
          <w:sz w:val="20"/>
        </w:rPr>
        <w:t>, infections, toxique</w:t>
      </w:r>
    </w:p>
    <w:p w:rsidR="009131D3" w:rsidRPr="00056443" w:rsidRDefault="009131D3" w:rsidP="00056443">
      <w:pPr>
        <w:pStyle w:val="ListParagraph"/>
        <w:numPr>
          <w:ilvl w:val="0"/>
          <w:numId w:val="3"/>
        </w:numPr>
        <w:rPr>
          <w:sz w:val="20"/>
        </w:rPr>
      </w:pPr>
      <w:r>
        <w:rPr>
          <w:sz w:val="20"/>
        </w:rPr>
        <w:t xml:space="preserve">Ischémie/hémorragie (AVC) : </w:t>
      </w:r>
      <w:r w:rsidR="00B70296">
        <w:rPr>
          <w:sz w:val="20"/>
        </w:rPr>
        <w:t>constituent un grand danger, notamment pour les bébés nés prématurément. Leur risque est important du fait de l’immaturité vasculaire avec des zones de moindre résistance. Une hémorragie peut alors détruire des zones importantes du cerveau, entrainer des lésions graves dans l’immédiat comme des hémorragies basilaires ou une hydrocéphalie secondaire par obstruction du foramen de Monro et blocage de la circulation du LCR.</w:t>
      </w:r>
      <w:r w:rsidR="00056443">
        <w:rPr>
          <w:sz w:val="20"/>
        </w:rPr>
        <w:t xml:space="preserve"> </w:t>
      </w:r>
      <w:r w:rsidR="00056443" w:rsidRPr="00056443">
        <w:rPr>
          <w:sz w:val="20"/>
        </w:rPr>
        <w:t xml:space="preserve">L’hydrocéphalie se manifeste par un accroissement rapide du périmètre crânien (étant donné que les </w:t>
      </w:r>
      <w:proofErr w:type="spellStart"/>
      <w:r w:rsidR="00056443" w:rsidRPr="00056443">
        <w:rPr>
          <w:sz w:val="20"/>
        </w:rPr>
        <w:t>fentanelles</w:t>
      </w:r>
      <w:proofErr w:type="spellEnd"/>
      <w:r w:rsidR="00056443" w:rsidRPr="00056443">
        <w:rPr>
          <w:sz w:val="20"/>
        </w:rPr>
        <w:t xml:space="preserve"> ne se sont pas encore collées) et le signe du soleil couchant.</w:t>
      </w:r>
      <w:r w:rsidR="00056443">
        <w:rPr>
          <w:sz w:val="20"/>
        </w:rPr>
        <w:t xml:space="preserve"> Autre e</w:t>
      </w:r>
      <w:r w:rsidR="00056443" w:rsidRPr="00056443">
        <w:rPr>
          <w:sz w:val="20"/>
        </w:rPr>
        <w:t xml:space="preserve">xemple : la </w:t>
      </w:r>
      <w:proofErr w:type="spellStart"/>
      <w:r w:rsidR="00056443" w:rsidRPr="00056443">
        <w:rPr>
          <w:sz w:val="20"/>
          <w:highlight w:val="yellow"/>
        </w:rPr>
        <w:t>leucomalacie</w:t>
      </w:r>
      <w:proofErr w:type="spellEnd"/>
      <w:r w:rsidR="00056443" w:rsidRPr="00056443">
        <w:rPr>
          <w:sz w:val="20"/>
          <w:highlight w:val="yellow"/>
        </w:rPr>
        <w:t xml:space="preserve"> </w:t>
      </w:r>
      <w:proofErr w:type="spellStart"/>
      <w:r w:rsidR="00056443" w:rsidRPr="00056443">
        <w:rPr>
          <w:sz w:val="20"/>
          <w:highlight w:val="yellow"/>
        </w:rPr>
        <w:t>périventriculaire</w:t>
      </w:r>
      <w:proofErr w:type="spellEnd"/>
      <w:r w:rsidR="00056443" w:rsidRPr="00056443">
        <w:rPr>
          <w:sz w:val="20"/>
        </w:rPr>
        <w:t xml:space="preserve"> est une lésion ischémique du cerveau néo-natal, caractérisée par une nécrose de la substance blanche autour des ventricules cérébraux. Elle atteint environ 10 % des grands prématurés et est associée à des lésions motrices et à des retards psychomoteurs importants. </w:t>
      </w:r>
    </w:p>
    <w:p w:rsidR="00B70296" w:rsidRDefault="00B63D59" w:rsidP="00B70296">
      <w:pPr>
        <w:spacing w:after="0"/>
        <w:rPr>
          <w:sz w:val="20"/>
        </w:rPr>
      </w:pPr>
      <w:r>
        <w:rPr>
          <w:sz w:val="20"/>
        </w:rPr>
        <w:t xml:space="preserve">Exemple - </w:t>
      </w:r>
      <w:r w:rsidR="00B70296" w:rsidRPr="00B70296">
        <w:rPr>
          <w:sz w:val="20"/>
        </w:rPr>
        <w:t>défauts de fermeture du tube neural (lors du 1</w:t>
      </w:r>
      <w:r w:rsidR="00B70296" w:rsidRPr="00B70296">
        <w:rPr>
          <w:sz w:val="20"/>
          <w:vertAlign w:val="superscript"/>
        </w:rPr>
        <w:t>er</w:t>
      </w:r>
      <w:r w:rsidR="00B70296" w:rsidRPr="00B70296">
        <w:rPr>
          <w:sz w:val="20"/>
        </w:rPr>
        <w:t xml:space="preserve"> </w:t>
      </w:r>
      <w:r w:rsidR="00072391">
        <w:rPr>
          <w:sz w:val="20"/>
        </w:rPr>
        <w:t xml:space="preserve">trimestre </w:t>
      </w:r>
      <w:r w:rsidR="00056443">
        <w:rPr>
          <w:sz w:val="20"/>
        </w:rPr>
        <w:t>de développement</w:t>
      </w:r>
      <w:r w:rsidR="00B70296" w:rsidRPr="00B70296">
        <w:rPr>
          <w:sz w:val="20"/>
        </w:rPr>
        <w:t>)</w:t>
      </w:r>
      <w:r>
        <w:rPr>
          <w:sz w:val="20"/>
        </w:rPr>
        <w:t> : r</w:t>
      </w:r>
      <w:r w:rsidR="00B70296">
        <w:rPr>
          <w:sz w:val="20"/>
        </w:rPr>
        <w:t>eprésentent</w:t>
      </w:r>
      <w:r w:rsidR="00056443">
        <w:rPr>
          <w:sz w:val="20"/>
        </w:rPr>
        <w:t xml:space="preserve"> parmi les</w:t>
      </w:r>
      <w:r w:rsidR="00B70296">
        <w:rPr>
          <w:sz w:val="20"/>
        </w:rPr>
        <w:t xml:space="preserve"> m</w:t>
      </w:r>
      <w:r w:rsidR="00B70296" w:rsidRPr="00CA7C3D">
        <w:rPr>
          <w:sz w:val="20"/>
        </w:rPr>
        <w:t>alformation</w:t>
      </w:r>
      <w:r w:rsidR="00B70296">
        <w:rPr>
          <w:sz w:val="20"/>
        </w:rPr>
        <w:t>s</w:t>
      </w:r>
      <w:r w:rsidR="00B70296" w:rsidRPr="00CA7C3D">
        <w:rPr>
          <w:sz w:val="20"/>
        </w:rPr>
        <w:t xml:space="preserve"> l</w:t>
      </w:r>
      <w:r w:rsidR="00B70296">
        <w:rPr>
          <w:sz w:val="20"/>
        </w:rPr>
        <w:t>es</w:t>
      </w:r>
      <w:r w:rsidR="00B70296" w:rsidRPr="00CA7C3D">
        <w:rPr>
          <w:sz w:val="20"/>
        </w:rPr>
        <w:t xml:space="preserve"> plus fréquente</w:t>
      </w:r>
      <w:r w:rsidR="00B70296">
        <w:rPr>
          <w:sz w:val="20"/>
        </w:rPr>
        <w:t>s</w:t>
      </w:r>
      <w:r w:rsidR="00B70296" w:rsidRPr="00CA7C3D">
        <w:rPr>
          <w:sz w:val="20"/>
        </w:rPr>
        <w:t xml:space="preserve"> après malfo</w:t>
      </w:r>
      <w:r w:rsidR="00B70296">
        <w:rPr>
          <w:sz w:val="20"/>
        </w:rPr>
        <w:t>rmations</w:t>
      </w:r>
      <w:r w:rsidR="00B70296" w:rsidRPr="00CA7C3D">
        <w:rPr>
          <w:sz w:val="20"/>
        </w:rPr>
        <w:t xml:space="preserve"> cardiaque</w:t>
      </w:r>
      <w:r w:rsidR="00B70296">
        <w:rPr>
          <w:sz w:val="20"/>
        </w:rPr>
        <w:t xml:space="preserve">s. </w:t>
      </w:r>
    </w:p>
    <w:p w:rsidR="00B70296" w:rsidRPr="00B70296" w:rsidRDefault="00B70296" w:rsidP="00B70296">
      <w:pPr>
        <w:pStyle w:val="ListParagraph"/>
        <w:numPr>
          <w:ilvl w:val="0"/>
          <w:numId w:val="3"/>
        </w:numPr>
        <w:spacing w:after="0"/>
        <w:rPr>
          <w:sz w:val="20"/>
        </w:rPr>
      </w:pPr>
      <w:r w:rsidRPr="00B70296">
        <w:rPr>
          <w:sz w:val="20"/>
        </w:rPr>
        <w:t>Leur prévalence varie selon les régions du monde (0.1% UK, 0.3% Iran, 2% province nord Chine…)</w:t>
      </w:r>
    </w:p>
    <w:p w:rsidR="00B70296" w:rsidRDefault="00B70296" w:rsidP="00B70296">
      <w:pPr>
        <w:pStyle w:val="ListParagraph"/>
        <w:numPr>
          <w:ilvl w:val="0"/>
          <w:numId w:val="3"/>
        </w:numPr>
        <w:spacing w:after="0"/>
        <w:rPr>
          <w:sz w:val="20"/>
        </w:rPr>
      </w:pPr>
      <w:r>
        <w:rPr>
          <w:sz w:val="20"/>
        </w:rPr>
        <w:t>Pathogenèse :</w:t>
      </w:r>
    </w:p>
    <w:p w:rsidR="00B70296" w:rsidRDefault="00B70296" w:rsidP="00B70296">
      <w:pPr>
        <w:pStyle w:val="ListParagraph"/>
        <w:numPr>
          <w:ilvl w:val="0"/>
          <w:numId w:val="12"/>
        </w:numPr>
        <w:spacing w:after="0"/>
        <w:rPr>
          <w:sz w:val="20"/>
        </w:rPr>
      </w:pPr>
      <w:r>
        <w:rPr>
          <w:sz w:val="20"/>
        </w:rPr>
        <w:t>Facteurs génétiques</w:t>
      </w:r>
    </w:p>
    <w:p w:rsidR="00B70296" w:rsidRDefault="00B70296" w:rsidP="00B70296">
      <w:pPr>
        <w:pStyle w:val="ListParagraph"/>
        <w:numPr>
          <w:ilvl w:val="0"/>
          <w:numId w:val="12"/>
        </w:numPr>
        <w:spacing w:after="0"/>
        <w:rPr>
          <w:sz w:val="20"/>
        </w:rPr>
      </w:pPr>
      <w:r>
        <w:rPr>
          <w:sz w:val="20"/>
        </w:rPr>
        <w:t xml:space="preserve">Toxiques : médicaments (notamment antiépileptiques, ex acide </w:t>
      </w:r>
      <w:proofErr w:type="spellStart"/>
      <w:r>
        <w:rPr>
          <w:sz w:val="20"/>
        </w:rPr>
        <w:t>valproïque</w:t>
      </w:r>
      <w:proofErr w:type="spellEnd"/>
      <w:r>
        <w:rPr>
          <w:sz w:val="20"/>
        </w:rPr>
        <w:t>)</w:t>
      </w:r>
    </w:p>
    <w:p w:rsidR="00B70296" w:rsidRDefault="00B70296" w:rsidP="00B70296">
      <w:pPr>
        <w:pStyle w:val="ListParagraph"/>
        <w:numPr>
          <w:ilvl w:val="0"/>
          <w:numId w:val="12"/>
        </w:numPr>
        <w:spacing w:after="0"/>
        <w:rPr>
          <w:sz w:val="20"/>
        </w:rPr>
      </w:pPr>
      <w:r>
        <w:rPr>
          <w:sz w:val="20"/>
        </w:rPr>
        <w:t>Facteurs nutritionnels : acide folique (recommandé à dose faible pour toutes les femmes en période péri-gestationnelle)</w:t>
      </w:r>
    </w:p>
    <w:p w:rsidR="00B70296" w:rsidRPr="00B70296" w:rsidRDefault="00B70296" w:rsidP="00B70296">
      <w:pPr>
        <w:pStyle w:val="ListParagraph"/>
        <w:numPr>
          <w:ilvl w:val="0"/>
          <w:numId w:val="3"/>
        </w:numPr>
        <w:spacing w:after="0"/>
        <w:rPr>
          <w:sz w:val="20"/>
        </w:rPr>
      </w:pPr>
      <w:r w:rsidRPr="00B70296">
        <w:rPr>
          <w:sz w:val="20"/>
          <w:szCs w:val="20"/>
        </w:rPr>
        <w:t xml:space="preserve">Non-fermeture du </w:t>
      </w:r>
      <w:proofErr w:type="spellStart"/>
      <w:r w:rsidRPr="00B70296">
        <w:rPr>
          <w:sz w:val="20"/>
          <w:szCs w:val="20"/>
        </w:rPr>
        <w:t>neuropore</w:t>
      </w:r>
      <w:proofErr w:type="spellEnd"/>
      <w:r w:rsidRPr="00B70296">
        <w:rPr>
          <w:sz w:val="20"/>
          <w:szCs w:val="20"/>
        </w:rPr>
        <w:t xml:space="preserve"> antérieur :</w:t>
      </w:r>
    </w:p>
    <w:p w:rsidR="00B70296" w:rsidRPr="001633F5" w:rsidRDefault="00B70296" w:rsidP="00B70296">
      <w:pPr>
        <w:pStyle w:val="ListParagraph"/>
        <w:numPr>
          <w:ilvl w:val="0"/>
          <w:numId w:val="13"/>
        </w:numPr>
        <w:rPr>
          <w:sz w:val="20"/>
          <w:szCs w:val="20"/>
        </w:rPr>
      </w:pPr>
      <w:r w:rsidRPr="001633F5">
        <w:rPr>
          <w:sz w:val="20"/>
          <w:szCs w:val="20"/>
        </w:rPr>
        <w:t xml:space="preserve">Anencéphalie : aucune différenciation du tissu </w:t>
      </w:r>
      <w:proofErr w:type="spellStart"/>
      <w:r w:rsidRPr="001633F5">
        <w:rPr>
          <w:sz w:val="20"/>
          <w:szCs w:val="20"/>
        </w:rPr>
        <w:t>épiblastique</w:t>
      </w:r>
      <w:proofErr w:type="spellEnd"/>
      <w:r w:rsidRPr="001633F5">
        <w:rPr>
          <w:sz w:val="20"/>
          <w:szCs w:val="20"/>
        </w:rPr>
        <w:t xml:space="preserve"> qui devient exposé au liquide amniotique et subit dégénération. Enfant nait sans cerveau, anomalie toujours létale.</w:t>
      </w:r>
    </w:p>
    <w:p w:rsidR="00B70296" w:rsidRPr="001633F5" w:rsidRDefault="00B70296" w:rsidP="00B70296">
      <w:pPr>
        <w:pStyle w:val="ListParagraph"/>
        <w:numPr>
          <w:ilvl w:val="0"/>
          <w:numId w:val="13"/>
        </w:numPr>
        <w:rPr>
          <w:sz w:val="20"/>
          <w:szCs w:val="20"/>
        </w:rPr>
      </w:pPr>
      <w:proofErr w:type="spellStart"/>
      <w:r w:rsidRPr="001633F5">
        <w:rPr>
          <w:sz w:val="20"/>
          <w:szCs w:val="20"/>
        </w:rPr>
        <w:t>Encéphalocèle</w:t>
      </w:r>
      <w:proofErr w:type="spellEnd"/>
      <w:r w:rsidRPr="001633F5">
        <w:rPr>
          <w:sz w:val="20"/>
          <w:szCs w:val="20"/>
        </w:rPr>
        <w:t xml:space="preserve"> :  hernie du cerveau hors de la boîte crânienne. Il peut </w:t>
      </w:r>
      <w:r w:rsidR="00072391">
        <w:rPr>
          <w:sz w:val="20"/>
          <w:szCs w:val="20"/>
        </w:rPr>
        <w:t>s'agir d'une forme congénitale</w:t>
      </w:r>
      <w:r w:rsidRPr="001633F5">
        <w:rPr>
          <w:sz w:val="20"/>
          <w:szCs w:val="20"/>
        </w:rPr>
        <w:t>, ou acquise par une blessure crânienne</w:t>
      </w:r>
      <w:r w:rsidR="0010037F">
        <w:rPr>
          <w:sz w:val="20"/>
          <w:szCs w:val="20"/>
        </w:rPr>
        <w:t>/</w:t>
      </w:r>
      <w:r w:rsidRPr="001633F5">
        <w:rPr>
          <w:sz w:val="20"/>
          <w:szCs w:val="20"/>
        </w:rPr>
        <w:t xml:space="preserve">suite à une complication d'une </w:t>
      </w:r>
      <w:proofErr w:type="spellStart"/>
      <w:r w:rsidRPr="001633F5">
        <w:rPr>
          <w:sz w:val="20"/>
          <w:szCs w:val="20"/>
        </w:rPr>
        <w:t>neuro-chirurgie</w:t>
      </w:r>
      <w:proofErr w:type="spellEnd"/>
      <w:r w:rsidRPr="001633F5">
        <w:rPr>
          <w:sz w:val="20"/>
          <w:szCs w:val="20"/>
        </w:rPr>
        <w:t xml:space="preserve"> entraînant une perte de substance osseuse.</w:t>
      </w:r>
    </w:p>
    <w:p w:rsidR="00B70296" w:rsidRPr="001633F5" w:rsidRDefault="00B70296" w:rsidP="00B70296">
      <w:pPr>
        <w:pStyle w:val="ListParagraph"/>
        <w:numPr>
          <w:ilvl w:val="0"/>
          <w:numId w:val="3"/>
        </w:numPr>
        <w:rPr>
          <w:sz w:val="20"/>
          <w:szCs w:val="20"/>
        </w:rPr>
      </w:pPr>
      <w:r w:rsidRPr="001633F5">
        <w:rPr>
          <w:sz w:val="20"/>
          <w:szCs w:val="20"/>
        </w:rPr>
        <w:t xml:space="preserve">Non-fermeture du </w:t>
      </w:r>
      <w:proofErr w:type="spellStart"/>
      <w:r w:rsidRPr="001633F5">
        <w:rPr>
          <w:sz w:val="20"/>
          <w:szCs w:val="20"/>
        </w:rPr>
        <w:t>neuropore</w:t>
      </w:r>
      <w:proofErr w:type="spellEnd"/>
      <w:r w:rsidRPr="001633F5">
        <w:rPr>
          <w:sz w:val="20"/>
          <w:szCs w:val="20"/>
        </w:rPr>
        <w:t xml:space="preserve"> postérieur: </w:t>
      </w:r>
      <w:proofErr w:type="spellStart"/>
      <w:r w:rsidRPr="001633F5">
        <w:rPr>
          <w:sz w:val="20"/>
          <w:szCs w:val="20"/>
        </w:rPr>
        <w:t>spina</w:t>
      </w:r>
      <w:proofErr w:type="spellEnd"/>
      <w:r w:rsidRPr="001633F5">
        <w:rPr>
          <w:sz w:val="20"/>
          <w:szCs w:val="20"/>
        </w:rPr>
        <w:t xml:space="preserve"> </w:t>
      </w:r>
      <w:proofErr w:type="spellStart"/>
      <w:r w:rsidRPr="001633F5">
        <w:rPr>
          <w:sz w:val="20"/>
          <w:szCs w:val="20"/>
        </w:rPr>
        <w:t>bifida</w:t>
      </w:r>
      <w:proofErr w:type="spellEnd"/>
    </w:p>
    <w:p w:rsidR="00B70296" w:rsidRPr="001633F5" w:rsidRDefault="00B70296" w:rsidP="00B70296">
      <w:pPr>
        <w:pStyle w:val="ListParagraph"/>
        <w:numPr>
          <w:ilvl w:val="0"/>
          <w:numId w:val="14"/>
        </w:numPr>
        <w:rPr>
          <w:sz w:val="20"/>
          <w:szCs w:val="20"/>
        </w:rPr>
      </w:pPr>
      <w:r w:rsidRPr="001633F5">
        <w:rPr>
          <w:sz w:val="20"/>
          <w:szCs w:val="20"/>
        </w:rPr>
        <w:t xml:space="preserve">Spina </w:t>
      </w:r>
      <w:proofErr w:type="spellStart"/>
      <w:r w:rsidRPr="001633F5">
        <w:rPr>
          <w:sz w:val="20"/>
          <w:szCs w:val="20"/>
        </w:rPr>
        <w:t>bifida</w:t>
      </w:r>
      <w:proofErr w:type="spellEnd"/>
      <w:r w:rsidRPr="001633F5">
        <w:rPr>
          <w:sz w:val="20"/>
          <w:szCs w:val="20"/>
        </w:rPr>
        <w:t xml:space="preserve"> occulta : anomalie fréquente (la moins grave), symptômes discrets dont pousse de poils au niveau de zone touchée. Affectation des structures osseuses, les vertèbres ne sont pas complètement fusionnées.</w:t>
      </w:r>
    </w:p>
    <w:p w:rsidR="00B70296" w:rsidRPr="001633F5" w:rsidRDefault="00B70296" w:rsidP="00B70296">
      <w:pPr>
        <w:pStyle w:val="ListParagraph"/>
        <w:numPr>
          <w:ilvl w:val="0"/>
          <w:numId w:val="9"/>
        </w:numPr>
        <w:spacing w:after="0"/>
        <w:rPr>
          <w:sz w:val="20"/>
          <w:szCs w:val="20"/>
        </w:rPr>
      </w:pPr>
      <w:r w:rsidRPr="001633F5">
        <w:rPr>
          <w:rFonts w:cstheme="minorHAnsi"/>
          <w:sz w:val="20"/>
          <w:szCs w:val="20"/>
        </w:rPr>
        <w:t xml:space="preserve">Spina </w:t>
      </w:r>
      <w:proofErr w:type="spellStart"/>
      <w:r w:rsidRPr="001633F5">
        <w:rPr>
          <w:rFonts w:cstheme="minorHAnsi"/>
          <w:sz w:val="20"/>
          <w:szCs w:val="20"/>
        </w:rPr>
        <w:t>bifida</w:t>
      </w:r>
      <w:proofErr w:type="spellEnd"/>
      <w:r w:rsidRPr="001633F5">
        <w:rPr>
          <w:rFonts w:cstheme="minorHAnsi"/>
          <w:sz w:val="20"/>
          <w:szCs w:val="20"/>
        </w:rPr>
        <w:t xml:space="preserve"> </w:t>
      </w:r>
      <w:proofErr w:type="spellStart"/>
      <w:r w:rsidRPr="001633F5">
        <w:rPr>
          <w:rFonts w:cstheme="minorHAnsi"/>
          <w:sz w:val="20"/>
          <w:szCs w:val="20"/>
        </w:rPr>
        <w:t>aperta</w:t>
      </w:r>
      <w:proofErr w:type="spellEnd"/>
      <w:r w:rsidRPr="001633F5">
        <w:rPr>
          <w:rFonts w:cstheme="minorHAnsi"/>
          <w:sz w:val="20"/>
          <w:szCs w:val="20"/>
        </w:rPr>
        <w:t> : anomalie avec trois degrés de gravité</w:t>
      </w:r>
    </w:p>
    <w:p w:rsidR="00B70296" w:rsidRPr="001633F5" w:rsidRDefault="00B70296" w:rsidP="00B70296">
      <w:pPr>
        <w:pStyle w:val="ListParagraph"/>
        <w:numPr>
          <w:ilvl w:val="0"/>
          <w:numId w:val="10"/>
        </w:numPr>
        <w:spacing w:after="0"/>
        <w:rPr>
          <w:sz w:val="20"/>
          <w:szCs w:val="20"/>
        </w:rPr>
      </w:pPr>
      <w:proofErr w:type="spellStart"/>
      <w:r w:rsidRPr="001633F5">
        <w:rPr>
          <w:rFonts w:cstheme="minorHAnsi"/>
          <w:sz w:val="20"/>
          <w:szCs w:val="20"/>
        </w:rPr>
        <w:t>Méningocèle</w:t>
      </w:r>
      <w:proofErr w:type="spellEnd"/>
      <w:r w:rsidRPr="001633F5">
        <w:rPr>
          <w:rFonts w:cstheme="minorHAnsi"/>
          <w:sz w:val="20"/>
          <w:szCs w:val="20"/>
        </w:rPr>
        <w:t> : cas moins grave, méninges poussent à travers fente pour créer cèle qui se remplit de liquide céphalorachidien, mais moelle épinière reste en place</w:t>
      </w:r>
    </w:p>
    <w:p w:rsidR="00B70296" w:rsidRPr="001633F5" w:rsidRDefault="00B70296" w:rsidP="00B70296">
      <w:pPr>
        <w:pStyle w:val="ListParagraph"/>
        <w:numPr>
          <w:ilvl w:val="0"/>
          <w:numId w:val="10"/>
        </w:numPr>
        <w:spacing w:after="0"/>
        <w:rPr>
          <w:sz w:val="20"/>
          <w:szCs w:val="20"/>
        </w:rPr>
      </w:pPr>
      <w:proofErr w:type="spellStart"/>
      <w:r w:rsidRPr="001633F5">
        <w:rPr>
          <w:rFonts w:cstheme="minorHAnsi"/>
          <w:sz w:val="20"/>
          <w:szCs w:val="20"/>
        </w:rPr>
        <w:t>Myéloméningocèle</w:t>
      </w:r>
      <w:proofErr w:type="spellEnd"/>
      <w:r w:rsidRPr="001633F5">
        <w:rPr>
          <w:rFonts w:cstheme="minorHAnsi"/>
          <w:sz w:val="20"/>
          <w:szCs w:val="20"/>
        </w:rPr>
        <w:t xml:space="preserve"> : grave, </w:t>
      </w:r>
      <w:proofErr w:type="spellStart"/>
      <w:r w:rsidRPr="001633F5">
        <w:rPr>
          <w:rFonts w:cstheme="minorHAnsi"/>
          <w:sz w:val="20"/>
          <w:szCs w:val="20"/>
        </w:rPr>
        <w:t>protrusion</w:t>
      </w:r>
      <w:proofErr w:type="spellEnd"/>
      <w:r w:rsidRPr="001633F5">
        <w:rPr>
          <w:rFonts w:cstheme="minorHAnsi"/>
          <w:sz w:val="20"/>
          <w:szCs w:val="20"/>
        </w:rPr>
        <w:t xml:space="preserve"> de moelle épinière contenant nerfs. Expose la moelle au liquide amniotique qui est toxique pour le SNC. Enfant finit souvent paraplégique avec vessie neurologique. Plus rare maintenant grâce à une meilleure nutrition, US et dosage d</w:t>
      </w:r>
      <w:r>
        <w:rPr>
          <w:rFonts w:cstheme="minorHAnsi"/>
          <w:sz w:val="20"/>
          <w:szCs w:val="20"/>
        </w:rPr>
        <w:t xml:space="preserve">e </w:t>
      </w:r>
      <w:r w:rsidRPr="001633F5">
        <w:rPr>
          <w:rFonts w:cstheme="minorHAnsi"/>
          <w:sz w:val="20"/>
          <w:szCs w:val="20"/>
        </w:rPr>
        <w:t>l’alpha-</w:t>
      </w:r>
      <w:proofErr w:type="spellStart"/>
      <w:r w:rsidRPr="001633F5">
        <w:rPr>
          <w:rFonts w:cstheme="minorHAnsi"/>
          <w:sz w:val="20"/>
          <w:szCs w:val="20"/>
        </w:rPr>
        <w:t>foeto</w:t>
      </w:r>
      <w:proofErr w:type="spellEnd"/>
      <w:r w:rsidRPr="001633F5">
        <w:rPr>
          <w:rFonts w:cstheme="minorHAnsi"/>
          <w:sz w:val="20"/>
          <w:szCs w:val="20"/>
        </w:rPr>
        <w:t xml:space="preserve"> protéine durant la grossesse.</w:t>
      </w:r>
    </w:p>
    <w:p w:rsidR="00B70296" w:rsidRPr="00A20799" w:rsidRDefault="00B70296" w:rsidP="00B70296">
      <w:pPr>
        <w:pStyle w:val="ListParagraph"/>
        <w:numPr>
          <w:ilvl w:val="0"/>
          <w:numId w:val="10"/>
        </w:numPr>
        <w:spacing w:after="0"/>
        <w:rPr>
          <w:sz w:val="20"/>
          <w:szCs w:val="20"/>
        </w:rPr>
      </w:pPr>
      <w:proofErr w:type="spellStart"/>
      <w:r w:rsidRPr="001633F5">
        <w:rPr>
          <w:rFonts w:cstheme="minorHAnsi"/>
          <w:sz w:val="20"/>
          <w:szCs w:val="20"/>
        </w:rPr>
        <w:t>Rachischisis</w:t>
      </w:r>
      <w:proofErr w:type="spellEnd"/>
      <w:r w:rsidRPr="001633F5">
        <w:rPr>
          <w:rFonts w:cstheme="minorHAnsi"/>
          <w:sz w:val="20"/>
          <w:szCs w:val="20"/>
        </w:rPr>
        <w:t> : cas très grave, gouttière non recouverte de peau, souvent accompagnée d’anencéphalie</w:t>
      </w:r>
    </w:p>
    <w:p w:rsidR="00B63D59" w:rsidRDefault="00B63D59">
      <w:pPr>
        <w:rPr>
          <w:b/>
          <w:sz w:val="20"/>
          <w:u w:val="single"/>
        </w:rPr>
      </w:pPr>
      <w:r>
        <w:rPr>
          <w:b/>
          <w:sz w:val="20"/>
          <w:u w:val="single"/>
        </w:rPr>
        <w:br w:type="page"/>
      </w:r>
    </w:p>
    <w:p w:rsidR="00DE26E2" w:rsidRDefault="00DE26E2" w:rsidP="00DE26E2">
      <w:pPr>
        <w:rPr>
          <w:sz w:val="20"/>
        </w:rPr>
      </w:pPr>
      <w:r w:rsidRPr="008A7565">
        <w:rPr>
          <w:b/>
          <w:sz w:val="20"/>
          <w:u w:val="single"/>
        </w:rPr>
        <w:lastRenderedPageBreak/>
        <w:t>Trouble du développement moteur, infirmité motrice cérébrale</w:t>
      </w:r>
      <w:r>
        <w:rPr>
          <w:b/>
          <w:sz w:val="20"/>
          <w:u w:val="single"/>
        </w:rPr>
        <w:t xml:space="preserve"> (IMC)</w:t>
      </w:r>
      <w:r w:rsidRPr="008A7565">
        <w:rPr>
          <w:sz w:val="20"/>
        </w:rPr>
        <w:t> :</w:t>
      </w:r>
    </w:p>
    <w:p w:rsidR="0058164F" w:rsidRDefault="00660613" w:rsidP="0058164F">
      <w:pPr>
        <w:spacing w:after="0"/>
        <w:rPr>
          <w:sz w:val="20"/>
        </w:rPr>
      </w:pPr>
      <w:r w:rsidRPr="00660613">
        <w:rPr>
          <w:b/>
          <w:sz w:val="20"/>
        </w:rPr>
        <w:t>Introduction</w:t>
      </w:r>
      <w:r>
        <w:rPr>
          <w:sz w:val="20"/>
        </w:rPr>
        <w:t xml:space="preserve"> : par définition, un trouble du développement moteur est un délai dans l’acquisition des compétences motrices (globale et/ou fine). Elle peut se présenter avec ou sans anomalie (démarche anormale, asymétrie, mouvements involontaires…), l’examen physique/neurologique peut être normal ou atteint. Le </w:t>
      </w:r>
      <w:r w:rsidRPr="00660613">
        <w:rPr>
          <w:i/>
          <w:sz w:val="20"/>
        </w:rPr>
        <w:t>trouble</w:t>
      </w:r>
      <w:r>
        <w:rPr>
          <w:sz w:val="20"/>
        </w:rPr>
        <w:t xml:space="preserve"> du développement moteur est à distinguer des </w:t>
      </w:r>
      <w:r w:rsidRPr="00660613">
        <w:rPr>
          <w:i/>
          <w:sz w:val="20"/>
        </w:rPr>
        <w:t>variations normales</w:t>
      </w:r>
      <w:r>
        <w:rPr>
          <w:sz w:val="20"/>
        </w:rPr>
        <w:t xml:space="preserve"> du développement moteur</w:t>
      </w:r>
      <w:r w:rsidR="0058164F">
        <w:rPr>
          <w:sz w:val="20"/>
        </w:rPr>
        <w:t xml:space="preserve"> où le </w:t>
      </w:r>
      <w:proofErr w:type="spellStart"/>
      <w:r w:rsidR="0058164F">
        <w:rPr>
          <w:sz w:val="20"/>
        </w:rPr>
        <w:t>status</w:t>
      </w:r>
      <w:proofErr w:type="spellEnd"/>
      <w:r w:rsidR="0058164F">
        <w:rPr>
          <w:sz w:val="20"/>
        </w:rPr>
        <w:t xml:space="preserve"> neurologique est normal (parfois avec légère hypotonie), la motricité fine est normale et il y a une anamnèse familiale positive. Attention : enfants avec une variante du développement peuvent acquérir des troubles développementaux de la motricité/coordination par la suite (on parle souvent alors d’enfants « maladroits »). L’atteinte peut </w:t>
      </w:r>
      <w:r w:rsidR="00765A39">
        <w:rPr>
          <w:sz w:val="20"/>
        </w:rPr>
        <w:t>se situer</w:t>
      </w:r>
      <w:r w:rsidR="0058164F">
        <w:rPr>
          <w:sz w:val="20"/>
        </w:rPr>
        <w:t xml:space="preserve"> à différents niveaux :</w:t>
      </w:r>
    </w:p>
    <w:p w:rsidR="0058164F" w:rsidRPr="0058164F" w:rsidRDefault="0058164F" w:rsidP="0058164F">
      <w:pPr>
        <w:pStyle w:val="ListParagraph"/>
        <w:numPr>
          <w:ilvl w:val="0"/>
          <w:numId w:val="3"/>
        </w:numPr>
        <w:spacing w:after="0"/>
        <w:rPr>
          <w:sz w:val="20"/>
        </w:rPr>
      </w:pPr>
      <w:r w:rsidRPr="0058164F">
        <w:rPr>
          <w:sz w:val="20"/>
        </w:rPr>
        <w:t xml:space="preserve">Atteintes cérébrales : IMC, syndromes génétiques avec retard global (moteur et intellectuel), maladies </w:t>
      </w:r>
      <w:proofErr w:type="spellStart"/>
      <w:r w:rsidRPr="0058164F">
        <w:rPr>
          <w:sz w:val="20"/>
        </w:rPr>
        <w:t>neurométabo</w:t>
      </w:r>
      <w:proofErr w:type="spellEnd"/>
      <w:r w:rsidRPr="0058164F">
        <w:rPr>
          <w:sz w:val="20"/>
        </w:rPr>
        <w:t>/dégénératives précoces</w:t>
      </w:r>
      <w:r w:rsidR="00765A39">
        <w:rPr>
          <w:sz w:val="20"/>
        </w:rPr>
        <w:t xml:space="preserve"> (rares)</w:t>
      </w:r>
      <w:r w:rsidRPr="0058164F">
        <w:rPr>
          <w:sz w:val="20"/>
        </w:rPr>
        <w:t xml:space="preserve">. </w:t>
      </w:r>
    </w:p>
    <w:p w:rsidR="0058164F" w:rsidRDefault="0058164F" w:rsidP="0058164F">
      <w:pPr>
        <w:pStyle w:val="ListParagraph"/>
        <w:numPr>
          <w:ilvl w:val="0"/>
          <w:numId w:val="3"/>
        </w:numPr>
        <w:rPr>
          <w:sz w:val="20"/>
        </w:rPr>
      </w:pPr>
      <w:r>
        <w:rPr>
          <w:sz w:val="20"/>
        </w:rPr>
        <w:t>Atteintes spinales :</w:t>
      </w:r>
      <w:r w:rsidR="00765A39">
        <w:rPr>
          <w:sz w:val="20"/>
        </w:rPr>
        <w:t xml:space="preserve"> </w:t>
      </w:r>
      <w:proofErr w:type="spellStart"/>
      <w:r w:rsidR="00765A39">
        <w:rPr>
          <w:sz w:val="20"/>
        </w:rPr>
        <w:t>myéloméningocèle</w:t>
      </w:r>
      <w:proofErr w:type="spellEnd"/>
      <w:r w:rsidR="00765A39">
        <w:rPr>
          <w:sz w:val="20"/>
        </w:rPr>
        <w:t>, traumatisme périnatal</w:t>
      </w:r>
    </w:p>
    <w:p w:rsidR="0058164F" w:rsidRDefault="0058164F" w:rsidP="0058164F">
      <w:pPr>
        <w:pStyle w:val="ListParagraph"/>
        <w:numPr>
          <w:ilvl w:val="0"/>
          <w:numId w:val="3"/>
        </w:numPr>
        <w:rPr>
          <w:sz w:val="20"/>
        </w:rPr>
      </w:pPr>
      <w:r>
        <w:rPr>
          <w:sz w:val="20"/>
        </w:rPr>
        <w:t>Atteintes des nerfs et muscles :</w:t>
      </w:r>
      <w:r w:rsidR="00765A39">
        <w:rPr>
          <w:sz w:val="20"/>
        </w:rPr>
        <w:t xml:space="preserve"> myopathies, neuropathies</w:t>
      </w:r>
    </w:p>
    <w:p w:rsidR="006B3B05" w:rsidRDefault="006B3B05" w:rsidP="006B3B05">
      <w:pPr>
        <w:spacing w:after="0"/>
        <w:rPr>
          <w:sz w:val="20"/>
        </w:rPr>
      </w:pPr>
      <w:r w:rsidRPr="00660613">
        <w:rPr>
          <w:b/>
          <w:sz w:val="20"/>
        </w:rPr>
        <w:t>Causes</w:t>
      </w:r>
      <w:r>
        <w:rPr>
          <w:sz w:val="20"/>
        </w:rPr>
        <w:t> :</w:t>
      </w:r>
    </w:p>
    <w:p w:rsidR="006B3B05" w:rsidRPr="00A16BB5" w:rsidRDefault="006B3B05" w:rsidP="006B3B05">
      <w:pPr>
        <w:pStyle w:val="ListParagraph"/>
        <w:numPr>
          <w:ilvl w:val="0"/>
          <w:numId w:val="3"/>
        </w:numPr>
        <w:spacing w:after="0"/>
        <w:rPr>
          <w:sz w:val="20"/>
        </w:rPr>
      </w:pPr>
      <w:r>
        <w:rPr>
          <w:sz w:val="20"/>
        </w:rPr>
        <w:t xml:space="preserve">Prénatales (80%) : malformations, AVC, infections (CMV, </w:t>
      </w:r>
      <w:proofErr w:type="spellStart"/>
      <w:r>
        <w:rPr>
          <w:sz w:val="20"/>
        </w:rPr>
        <w:t>toxo</w:t>
      </w:r>
      <w:proofErr w:type="spellEnd"/>
      <w:r>
        <w:rPr>
          <w:sz w:val="20"/>
        </w:rPr>
        <w:t>)</w:t>
      </w:r>
    </w:p>
    <w:p w:rsidR="006B3B05" w:rsidRDefault="006B3B05" w:rsidP="006B3B05">
      <w:pPr>
        <w:pStyle w:val="ListParagraph"/>
        <w:numPr>
          <w:ilvl w:val="0"/>
          <w:numId w:val="3"/>
        </w:numPr>
        <w:rPr>
          <w:sz w:val="20"/>
        </w:rPr>
      </w:pPr>
      <w:r>
        <w:rPr>
          <w:sz w:val="20"/>
        </w:rPr>
        <w:t>Périnatales (10%) : asphyxie, trauma obstétrique</w:t>
      </w:r>
    </w:p>
    <w:p w:rsidR="006B3B05" w:rsidRPr="006B3B05" w:rsidRDefault="006B3B05" w:rsidP="006B3B05">
      <w:pPr>
        <w:pStyle w:val="ListParagraph"/>
        <w:numPr>
          <w:ilvl w:val="0"/>
          <w:numId w:val="3"/>
        </w:numPr>
        <w:rPr>
          <w:sz w:val="20"/>
        </w:rPr>
      </w:pPr>
      <w:r>
        <w:rPr>
          <w:sz w:val="20"/>
        </w:rPr>
        <w:t xml:space="preserve">Post-natales (10%) : prématurés, hyper bilirubinémie, infections du SNC, </w:t>
      </w:r>
      <w:proofErr w:type="spellStart"/>
      <w:r>
        <w:rPr>
          <w:sz w:val="20"/>
        </w:rPr>
        <w:t>shaken</w:t>
      </w:r>
      <w:proofErr w:type="spellEnd"/>
      <w:r>
        <w:rPr>
          <w:sz w:val="20"/>
        </w:rPr>
        <w:t xml:space="preserve"> baby</w:t>
      </w:r>
    </w:p>
    <w:p w:rsidR="00765A39" w:rsidRDefault="00765A39" w:rsidP="00765A39">
      <w:pPr>
        <w:spacing w:after="0"/>
        <w:rPr>
          <w:sz w:val="20"/>
        </w:rPr>
      </w:pPr>
      <w:r w:rsidRPr="00765A39">
        <w:rPr>
          <w:b/>
          <w:sz w:val="20"/>
        </w:rPr>
        <w:t>Types d’IMC</w:t>
      </w:r>
      <w:r>
        <w:rPr>
          <w:sz w:val="20"/>
        </w:rPr>
        <w:t> :</w:t>
      </w:r>
    </w:p>
    <w:p w:rsidR="006B3B05" w:rsidRDefault="00765A39" w:rsidP="006B3B05">
      <w:pPr>
        <w:pStyle w:val="ListParagraph"/>
        <w:numPr>
          <w:ilvl w:val="0"/>
          <w:numId w:val="3"/>
        </w:numPr>
        <w:spacing w:after="0"/>
        <w:rPr>
          <w:sz w:val="20"/>
        </w:rPr>
      </w:pPr>
      <w:r w:rsidRPr="006B3B05">
        <w:rPr>
          <w:sz w:val="20"/>
        </w:rPr>
        <w:t>Cortex moteur et substance blanche : IMC spastique (70% des cas)</w:t>
      </w:r>
      <w:r w:rsidR="006B3B05" w:rsidRPr="006B3B05">
        <w:rPr>
          <w:sz w:val="20"/>
        </w:rPr>
        <w:t>. Se manifeste par signes pyramidaux (</w:t>
      </w:r>
      <w:proofErr w:type="spellStart"/>
      <w:r w:rsidR="006B3B05" w:rsidRPr="006B3B05">
        <w:rPr>
          <w:sz w:val="20"/>
        </w:rPr>
        <w:t>hyperréflexie</w:t>
      </w:r>
      <w:proofErr w:type="spellEnd"/>
      <w:r w:rsidR="006B3B05" w:rsidRPr="006B3B05">
        <w:rPr>
          <w:sz w:val="20"/>
        </w:rPr>
        <w:t>, hypertonie « en canif », clonus achilléen, signe de Babinski, parfois hypotonie du tronc</w:t>
      </w:r>
      <w:r w:rsidR="006B3B05">
        <w:rPr>
          <w:sz w:val="20"/>
        </w:rPr>
        <w:t xml:space="preserve">). </w:t>
      </w:r>
    </w:p>
    <w:p w:rsidR="00765A39" w:rsidRDefault="006B3B05" w:rsidP="006B3B05">
      <w:pPr>
        <w:pStyle w:val="ListParagraph"/>
        <w:numPr>
          <w:ilvl w:val="0"/>
          <w:numId w:val="9"/>
        </w:numPr>
        <w:spacing w:after="0"/>
        <w:rPr>
          <w:sz w:val="20"/>
        </w:rPr>
      </w:pPr>
      <w:r>
        <w:rPr>
          <w:sz w:val="20"/>
        </w:rPr>
        <w:t>Formes :</w:t>
      </w:r>
    </w:p>
    <w:p w:rsidR="006B3B05" w:rsidRDefault="006B3B05" w:rsidP="006B3B05">
      <w:pPr>
        <w:pStyle w:val="ListParagraph"/>
        <w:numPr>
          <w:ilvl w:val="0"/>
          <w:numId w:val="33"/>
        </w:numPr>
        <w:spacing w:after="0"/>
        <w:rPr>
          <w:sz w:val="20"/>
        </w:rPr>
      </w:pPr>
      <w:r w:rsidRPr="006B3B05">
        <w:rPr>
          <w:sz w:val="20"/>
        </w:rPr>
        <w:t xml:space="preserve">Hémiplégie/parésie: atteinte MS &gt; MI. Lésion vasculaire pré- ou périnatale </w:t>
      </w:r>
    </w:p>
    <w:p w:rsidR="006B3B05" w:rsidRDefault="006B3B05" w:rsidP="006B3B05">
      <w:pPr>
        <w:pStyle w:val="ListParagraph"/>
        <w:numPr>
          <w:ilvl w:val="0"/>
          <w:numId w:val="33"/>
        </w:numPr>
        <w:spacing w:after="0"/>
        <w:rPr>
          <w:sz w:val="20"/>
        </w:rPr>
      </w:pPr>
      <w:r w:rsidRPr="006B3B05">
        <w:rPr>
          <w:sz w:val="20"/>
        </w:rPr>
        <w:t xml:space="preserve">Tétraplégie/parésie: 4 membres. Asphyxie cérébrale du nouveau-né à terme </w:t>
      </w:r>
    </w:p>
    <w:p w:rsidR="006B3B05" w:rsidRDefault="006B3B05" w:rsidP="006B3B05">
      <w:pPr>
        <w:pStyle w:val="ListParagraph"/>
        <w:numPr>
          <w:ilvl w:val="0"/>
          <w:numId w:val="33"/>
        </w:numPr>
        <w:spacing w:after="0"/>
        <w:rPr>
          <w:sz w:val="20"/>
        </w:rPr>
      </w:pPr>
      <w:r w:rsidRPr="006B3B05">
        <w:rPr>
          <w:sz w:val="20"/>
        </w:rPr>
        <w:t xml:space="preserve">Diplégie = paraplégie: MI &gt;MS. </w:t>
      </w:r>
      <w:proofErr w:type="spellStart"/>
      <w:r w:rsidRPr="006B3B05">
        <w:rPr>
          <w:sz w:val="20"/>
        </w:rPr>
        <w:t>Leucomalacie</w:t>
      </w:r>
      <w:proofErr w:type="spellEnd"/>
      <w:r w:rsidRPr="006B3B05">
        <w:rPr>
          <w:sz w:val="20"/>
        </w:rPr>
        <w:t xml:space="preserve"> du prématuré</w:t>
      </w:r>
    </w:p>
    <w:p w:rsidR="006B3B05" w:rsidRPr="00274120" w:rsidRDefault="006B3B05" w:rsidP="00274120">
      <w:pPr>
        <w:pStyle w:val="ListParagraph"/>
        <w:numPr>
          <w:ilvl w:val="0"/>
          <w:numId w:val="9"/>
        </w:numPr>
        <w:rPr>
          <w:sz w:val="20"/>
        </w:rPr>
      </w:pPr>
      <w:r w:rsidRPr="00274120">
        <w:rPr>
          <w:sz w:val="20"/>
        </w:rPr>
        <w:t xml:space="preserve">Exemple : la </w:t>
      </w:r>
      <w:r w:rsidRPr="00256884">
        <w:rPr>
          <w:sz w:val="20"/>
          <w:highlight w:val="yellow"/>
        </w:rPr>
        <w:t xml:space="preserve">maladie de </w:t>
      </w:r>
      <w:proofErr w:type="spellStart"/>
      <w:r w:rsidRPr="00256884">
        <w:rPr>
          <w:sz w:val="20"/>
          <w:highlight w:val="yellow"/>
        </w:rPr>
        <w:t>Little</w:t>
      </w:r>
      <w:proofErr w:type="spellEnd"/>
      <w:r w:rsidRPr="00274120">
        <w:rPr>
          <w:sz w:val="20"/>
        </w:rPr>
        <w:t xml:space="preserve"> (</w:t>
      </w:r>
      <w:r w:rsidR="00256884">
        <w:rPr>
          <w:sz w:val="20"/>
        </w:rPr>
        <w:t>ou</w:t>
      </w:r>
      <w:r w:rsidRPr="00274120">
        <w:rPr>
          <w:sz w:val="20"/>
        </w:rPr>
        <w:t xml:space="preserve"> diplégie spastique) est une pathologie neurologique infantile. Elle se caractérise par une paralysie </w:t>
      </w:r>
      <w:r w:rsidR="00256884">
        <w:rPr>
          <w:sz w:val="20"/>
        </w:rPr>
        <w:t xml:space="preserve">+/- </w:t>
      </w:r>
      <w:r w:rsidRPr="00274120">
        <w:rPr>
          <w:sz w:val="20"/>
        </w:rPr>
        <w:t xml:space="preserve">importante des </w:t>
      </w:r>
      <w:r w:rsidR="00256884">
        <w:rPr>
          <w:sz w:val="20"/>
        </w:rPr>
        <w:t>MI</w:t>
      </w:r>
      <w:r w:rsidRPr="00274120">
        <w:rPr>
          <w:sz w:val="20"/>
        </w:rPr>
        <w:t xml:space="preserve">, parfois atteignant aussi les </w:t>
      </w:r>
      <w:r w:rsidR="00256884">
        <w:rPr>
          <w:sz w:val="20"/>
        </w:rPr>
        <w:t>MS</w:t>
      </w:r>
      <w:r w:rsidRPr="00274120">
        <w:rPr>
          <w:sz w:val="20"/>
        </w:rPr>
        <w:t>, constante dans le temps, ne s'améliorant pas, mais n'empirant pas non plus.</w:t>
      </w:r>
      <w:r w:rsidR="00274120" w:rsidRPr="00274120">
        <w:rPr>
          <w:sz w:val="20"/>
        </w:rPr>
        <w:t xml:space="preserve"> Se manifeste chez ces enfants dès leurs premiers mois de vie, souvent nés de manière prématurée ou dans les suites de complications lors de l'accouchement (asphyxie</w:t>
      </w:r>
      <w:r w:rsidR="00256884">
        <w:rPr>
          <w:sz w:val="20"/>
        </w:rPr>
        <w:t xml:space="preserve">, notamment </w:t>
      </w:r>
      <w:proofErr w:type="spellStart"/>
      <w:r w:rsidR="00256884">
        <w:rPr>
          <w:sz w:val="20"/>
        </w:rPr>
        <w:t>leucomalacie</w:t>
      </w:r>
      <w:proofErr w:type="spellEnd"/>
      <w:r w:rsidR="00256884">
        <w:rPr>
          <w:sz w:val="20"/>
        </w:rPr>
        <w:t xml:space="preserve"> </w:t>
      </w:r>
      <w:proofErr w:type="spellStart"/>
      <w:r w:rsidR="00256884">
        <w:rPr>
          <w:sz w:val="20"/>
        </w:rPr>
        <w:t>périventriculaire</w:t>
      </w:r>
      <w:proofErr w:type="spellEnd"/>
      <w:r w:rsidR="00274120" w:rsidRPr="00274120">
        <w:rPr>
          <w:sz w:val="20"/>
        </w:rPr>
        <w:t>)</w:t>
      </w:r>
      <w:r w:rsidR="00274120">
        <w:rPr>
          <w:sz w:val="20"/>
        </w:rPr>
        <w:t>.</w:t>
      </w:r>
      <w:r w:rsidR="00256884">
        <w:rPr>
          <w:sz w:val="20"/>
        </w:rPr>
        <w:t xml:space="preserve"> On verra une préférence pour le côté sain avant 2 ans, bien avant le stade où l’on devient droitier ou gaucher (signe d’alerte !). La motricité faciale n’est généralement pas atteinte (car visage innervé par les deux hémisphères). Le tissu cicatriciel peut </w:t>
      </w:r>
      <w:r w:rsidR="004A30FD">
        <w:rPr>
          <w:sz w:val="20"/>
        </w:rPr>
        <w:t xml:space="preserve">aussi </w:t>
      </w:r>
      <w:r w:rsidR="00256884">
        <w:rPr>
          <w:sz w:val="20"/>
        </w:rPr>
        <w:t>former des foyers épileptiques.</w:t>
      </w:r>
    </w:p>
    <w:p w:rsidR="00765A39" w:rsidRDefault="00765A39" w:rsidP="00765A39">
      <w:pPr>
        <w:pStyle w:val="ListParagraph"/>
        <w:numPr>
          <w:ilvl w:val="0"/>
          <w:numId w:val="3"/>
        </w:numPr>
        <w:rPr>
          <w:sz w:val="20"/>
        </w:rPr>
      </w:pPr>
      <w:r>
        <w:rPr>
          <w:sz w:val="20"/>
        </w:rPr>
        <w:t>Noyaux gris : IMC dyskinétique (&lt;10% des cas. On verra une dystonie, i.e. contraction des mm antagonistes. Peut causer des torsions parfois douloureuses)</w:t>
      </w:r>
    </w:p>
    <w:p w:rsidR="00765A39" w:rsidRDefault="00765A39" w:rsidP="00765A39">
      <w:pPr>
        <w:pStyle w:val="ListParagraph"/>
        <w:numPr>
          <w:ilvl w:val="0"/>
          <w:numId w:val="3"/>
        </w:numPr>
        <w:rPr>
          <w:sz w:val="20"/>
        </w:rPr>
      </w:pPr>
      <w:r>
        <w:rPr>
          <w:sz w:val="20"/>
        </w:rPr>
        <w:t>Cervelet : IMC hypotonique et ataxique (</w:t>
      </w:r>
      <w:proofErr w:type="spellStart"/>
      <w:r>
        <w:rPr>
          <w:sz w:val="20"/>
        </w:rPr>
        <w:t>env</w:t>
      </w:r>
      <w:proofErr w:type="spellEnd"/>
      <w:r>
        <w:rPr>
          <w:sz w:val="20"/>
        </w:rPr>
        <w:t xml:space="preserve"> 10% des cas)</w:t>
      </w:r>
    </w:p>
    <w:p w:rsidR="00765A39" w:rsidRPr="00765A39" w:rsidRDefault="00765A39" w:rsidP="00765A39">
      <w:pPr>
        <w:pStyle w:val="ListParagraph"/>
        <w:numPr>
          <w:ilvl w:val="0"/>
          <w:numId w:val="3"/>
        </w:numPr>
        <w:rPr>
          <w:sz w:val="20"/>
        </w:rPr>
      </w:pPr>
      <w:r>
        <w:rPr>
          <w:sz w:val="20"/>
        </w:rPr>
        <w:t>Formes mixtes (≥10% des cas)</w:t>
      </w:r>
    </w:p>
    <w:p w:rsidR="00660613" w:rsidRDefault="00660613" w:rsidP="006B3B05">
      <w:pPr>
        <w:spacing w:after="0"/>
        <w:rPr>
          <w:sz w:val="20"/>
        </w:rPr>
      </w:pPr>
      <w:r w:rsidRPr="00660613">
        <w:rPr>
          <w:b/>
          <w:sz w:val="20"/>
        </w:rPr>
        <w:t>Clinique</w:t>
      </w:r>
      <w:r>
        <w:rPr>
          <w:sz w:val="20"/>
        </w:rPr>
        <w:t> :</w:t>
      </w:r>
    </w:p>
    <w:p w:rsidR="006B3B05" w:rsidRDefault="006B3B05" w:rsidP="006B3B05">
      <w:pPr>
        <w:pStyle w:val="ListParagraph"/>
        <w:numPr>
          <w:ilvl w:val="0"/>
          <w:numId w:val="3"/>
        </w:numPr>
        <w:spacing w:after="0"/>
        <w:rPr>
          <w:sz w:val="20"/>
        </w:rPr>
      </w:pPr>
      <w:r w:rsidRPr="006B3B05">
        <w:rPr>
          <w:sz w:val="20"/>
        </w:rPr>
        <w:t xml:space="preserve">Tonus, postures, mouvements anormaux (selon âge et type) </w:t>
      </w:r>
    </w:p>
    <w:p w:rsidR="006B3B05" w:rsidRDefault="006B3B05" w:rsidP="006B3B05">
      <w:pPr>
        <w:pStyle w:val="ListParagraph"/>
        <w:numPr>
          <w:ilvl w:val="0"/>
          <w:numId w:val="3"/>
        </w:numPr>
        <w:rPr>
          <w:sz w:val="20"/>
        </w:rPr>
      </w:pPr>
      <w:r w:rsidRPr="006B3B05">
        <w:rPr>
          <w:sz w:val="20"/>
        </w:rPr>
        <w:t>Persistance de réflexes archaïques chez le bébé</w:t>
      </w:r>
      <w:r w:rsidR="00256884">
        <w:rPr>
          <w:sz w:val="20"/>
        </w:rPr>
        <w:t xml:space="preserve"> (ex marche du NN)</w:t>
      </w:r>
    </w:p>
    <w:p w:rsidR="006B3B05" w:rsidRDefault="006B3B05" w:rsidP="006B3B05">
      <w:pPr>
        <w:pStyle w:val="ListParagraph"/>
        <w:numPr>
          <w:ilvl w:val="0"/>
          <w:numId w:val="3"/>
        </w:numPr>
        <w:rPr>
          <w:sz w:val="20"/>
        </w:rPr>
      </w:pPr>
      <w:r w:rsidRPr="006B3B05">
        <w:rPr>
          <w:sz w:val="20"/>
        </w:rPr>
        <w:t xml:space="preserve">Retard du développement moteur </w:t>
      </w:r>
    </w:p>
    <w:p w:rsidR="006B3B05" w:rsidRDefault="006B3B05" w:rsidP="006B3B05">
      <w:pPr>
        <w:pStyle w:val="ListParagraph"/>
        <w:numPr>
          <w:ilvl w:val="0"/>
          <w:numId w:val="3"/>
        </w:numPr>
        <w:rPr>
          <w:sz w:val="20"/>
        </w:rPr>
      </w:pPr>
      <w:r w:rsidRPr="006B3B05">
        <w:rPr>
          <w:sz w:val="20"/>
        </w:rPr>
        <w:t xml:space="preserve">Troubles </w:t>
      </w:r>
      <w:proofErr w:type="spellStart"/>
      <w:r w:rsidRPr="006B3B05">
        <w:rPr>
          <w:sz w:val="20"/>
        </w:rPr>
        <w:t>oromoteurs</w:t>
      </w:r>
      <w:proofErr w:type="spellEnd"/>
      <w:r>
        <w:rPr>
          <w:sz w:val="20"/>
        </w:rPr>
        <w:t> :</w:t>
      </w:r>
      <w:r w:rsidRPr="006B3B05">
        <w:rPr>
          <w:sz w:val="20"/>
        </w:rPr>
        <w:t xml:space="preserve"> difficulté alimentaires et troubles de la parole (dysarthrie) </w:t>
      </w:r>
    </w:p>
    <w:p w:rsidR="006B3B05" w:rsidRDefault="006B3B05" w:rsidP="006B3B05">
      <w:pPr>
        <w:pStyle w:val="ListParagraph"/>
        <w:numPr>
          <w:ilvl w:val="0"/>
          <w:numId w:val="3"/>
        </w:numPr>
        <w:rPr>
          <w:sz w:val="20"/>
        </w:rPr>
      </w:pPr>
      <w:r w:rsidRPr="006B3B05">
        <w:rPr>
          <w:sz w:val="20"/>
        </w:rPr>
        <w:t>Démarche anormale: marche « raide » sur les pointes, base élargie, troub</w:t>
      </w:r>
      <w:r w:rsidR="00256884">
        <w:rPr>
          <w:sz w:val="20"/>
        </w:rPr>
        <w:t>les de l’équilibre…</w:t>
      </w:r>
    </w:p>
    <w:p w:rsidR="004A30FD" w:rsidRDefault="004A30FD" w:rsidP="004A30FD">
      <w:pPr>
        <w:spacing w:after="0"/>
        <w:rPr>
          <w:sz w:val="20"/>
        </w:rPr>
      </w:pPr>
      <w:r w:rsidRPr="004A30FD">
        <w:rPr>
          <w:b/>
          <w:sz w:val="20"/>
        </w:rPr>
        <w:t>2 exemples</w:t>
      </w:r>
      <w:r>
        <w:rPr>
          <w:sz w:val="20"/>
        </w:rPr>
        <w:t> :</w:t>
      </w:r>
    </w:p>
    <w:p w:rsidR="004A30FD" w:rsidRDefault="004A30FD" w:rsidP="004A30FD">
      <w:pPr>
        <w:pStyle w:val="ListParagraph"/>
        <w:numPr>
          <w:ilvl w:val="0"/>
          <w:numId w:val="3"/>
        </w:numPr>
        <w:spacing w:after="0"/>
        <w:rPr>
          <w:sz w:val="20"/>
        </w:rPr>
      </w:pPr>
      <w:r>
        <w:rPr>
          <w:sz w:val="20"/>
        </w:rPr>
        <w:t xml:space="preserve">Dystrophie musculaire de Duchenne : myopathie d’origine génétique la plus fréquente. Signe </w:t>
      </w:r>
      <w:proofErr w:type="spellStart"/>
      <w:r>
        <w:rPr>
          <w:sz w:val="20"/>
        </w:rPr>
        <w:t>Gowers</w:t>
      </w:r>
      <w:proofErr w:type="spellEnd"/>
      <w:r w:rsidRPr="004A30FD">
        <w:rPr>
          <w:sz w:val="20"/>
          <w:vertAlign w:val="superscript"/>
        </w:rPr>
        <w:t>+</w:t>
      </w:r>
    </w:p>
    <w:p w:rsidR="004A30FD" w:rsidRPr="004A30FD" w:rsidRDefault="004A30FD" w:rsidP="004A30FD">
      <w:pPr>
        <w:pStyle w:val="ListParagraph"/>
        <w:numPr>
          <w:ilvl w:val="0"/>
          <w:numId w:val="3"/>
        </w:numPr>
        <w:spacing w:after="0"/>
        <w:rPr>
          <w:sz w:val="20"/>
        </w:rPr>
      </w:pPr>
      <w:r>
        <w:rPr>
          <w:sz w:val="20"/>
        </w:rPr>
        <w:t>Paralysie cérébrale : trouble de posture + mouvement</w:t>
      </w:r>
      <w:r w:rsidR="00243BB7">
        <w:rPr>
          <w:sz w:val="20"/>
        </w:rPr>
        <w:t>s</w:t>
      </w:r>
      <w:r>
        <w:rPr>
          <w:sz w:val="20"/>
        </w:rPr>
        <w:t xml:space="preserve"> sur lésions non progressives des voies motrices d’un cerveau immature (fœtus → 1 an). Clinique variable. 1</w:t>
      </w:r>
      <w:r w:rsidRPr="004A30FD">
        <w:rPr>
          <w:sz w:val="20"/>
          <w:vertAlign w:val="superscript"/>
        </w:rPr>
        <w:t>ère</w:t>
      </w:r>
      <w:r>
        <w:rPr>
          <w:sz w:val="20"/>
        </w:rPr>
        <w:t xml:space="preserve"> cause d’handicap moteur c/o enfants.</w:t>
      </w:r>
    </w:p>
    <w:p w:rsidR="008A7565" w:rsidRDefault="008A7565" w:rsidP="00377D49">
      <w:pPr>
        <w:rPr>
          <w:sz w:val="20"/>
        </w:rPr>
      </w:pPr>
      <w:r w:rsidRPr="00377D49">
        <w:rPr>
          <w:b/>
          <w:sz w:val="20"/>
          <w:u w:val="single"/>
        </w:rPr>
        <w:lastRenderedPageBreak/>
        <w:t>Développement psychomoteur</w:t>
      </w:r>
      <w:r w:rsidR="00243BB7">
        <w:rPr>
          <w:b/>
          <w:sz w:val="20"/>
          <w:u w:val="single"/>
        </w:rPr>
        <w:t xml:space="preserve"> – introduction</w:t>
      </w:r>
      <w:r w:rsidRPr="00377D49">
        <w:rPr>
          <w:sz w:val="20"/>
        </w:rPr>
        <w:t> :</w:t>
      </w:r>
    </w:p>
    <w:p w:rsidR="00797C40" w:rsidRPr="00797C40" w:rsidRDefault="00243BB7" w:rsidP="00797C40">
      <w:pPr>
        <w:spacing w:after="0"/>
      </w:pPr>
      <w:r w:rsidRPr="005F49F7">
        <w:rPr>
          <w:b/>
          <w:sz w:val="20"/>
        </w:rPr>
        <w:t>Introduction </w:t>
      </w:r>
      <w:r>
        <w:rPr>
          <w:sz w:val="20"/>
        </w:rPr>
        <w:t>:</w:t>
      </w:r>
      <w:r w:rsidR="00797C40" w:rsidRPr="00797C40">
        <w:t xml:space="preserve"> </w:t>
      </w:r>
      <w:r w:rsidR="00797C40" w:rsidRPr="00BF4466">
        <w:rPr>
          <w:sz w:val="20"/>
        </w:rPr>
        <w:t>q</w:t>
      </w:r>
      <w:r w:rsidR="00797C40" w:rsidRPr="00797C40">
        <w:rPr>
          <w:sz w:val="20"/>
        </w:rPr>
        <w:t>u</w:t>
      </w:r>
      <w:r w:rsidR="00797C40">
        <w:rPr>
          <w:sz w:val="20"/>
        </w:rPr>
        <w:t>oique le d</w:t>
      </w:r>
      <w:r w:rsidR="00797C40" w:rsidRPr="00797C40">
        <w:rPr>
          <w:sz w:val="20"/>
        </w:rPr>
        <w:t xml:space="preserve">éveloppement </w:t>
      </w:r>
      <w:r w:rsidR="00797C40">
        <w:rPr>
          <w:sz w:val="20"/>
        </w:rPr>
        <w:t xml:space="preserve">puisse </w:t>
      </w:r>
      <w:r w:rsidR="00797C40" w:rsidRPr="00797C40">
        <w:rPr>
          <w:sz w:val="20"/>
        </w:rPr>
        <w:t>para</w:t>
      </w:r>
      <w:r w:rsidR="00797C40">
        <w:rPr>
          <w:sz w:val="20"/>
        </w:rPr>
        <w:t>î</w:t>
      </w:r>
      <w:r w:rsidR="00797C40" w:rsidRPr="00797C40">
        <w:rPr>
          <w:sz w:val="20"/>
        </w:rPr>
        <w:t>t</w:t>
      </w:r>
      <w:r w:rsidR="00797C40">
        <w:rPr>
          <w:sz w:val="20"/>
        </w:rPr>
        <w:t>re</w:t>
      </w:r>
      <w:r w:rsidR="00797C40" w:rsidRPr="00797C40">
        <w:rPr>
          <w:sz w:val="20"/>
        </w:rPr>
        <w:t xml:space="preserve"> global et continu, </w:t>
      </w:r>
      <w:r w:rsidR="00797C40">
        <w:rPr>
          <w:sz w:val="20"/>
        </w:rPr>
        <w:t>il se fait</w:t>
      </w:r>
      <w:r w:rsidR="00797C40" w:rsidRPr="00797C40">
        <w:rPr>
          <w:sz w:val="20"/>
        </w:rPr>
        <w:t xml:space="preserve"> en </w:t>
      </w:r>
      <w:r w:rsidR="00797C40">
        <w:rPr>
          <w:sz w:val="20"/>
        </w:rPr>
        <w:t>réalité par étapes (à différentes vitesses</w:t>
      </w:r>
      <w:r w:rsidR="00797C40" w:rsidRPr="00797C40">
        <w:rPr>
          <w:sz w:val="20"/>
        </w:rPr>
        <w:t xml:space="preserve"> selo</w:t>
      </w:r>
      <w:r w:rsidR="00797C40">
        <w:rPr>
          <w:sz w:val="20"/>
        </w:rPr>
        <w:t>n domaines et sous-domaines). La s</w:t>
      </w:r>
      <w:r w:rsidR="00797C40" w:rsidRPr="00797C40">
        <w:rPr>
          <w:sz w:val="20"/>
        </w:rPr>
        <w:t xml:space="preserve">équence </w:t>
      </w:r>
      <w:r w:rsidR="00797C40">
        <w:rPr>
          <w:sz w:val="20"/>
        </w:rPr>
        <w:t xml:space="preserve">est </w:t>
      </w:r>
      <w:r w:rsidR="00797C40" w:rsidRPr="00797C40">
        <w:rPr>
          <w:sz w:val="20"/>
        </w:rPr>
        <w:t xml:space="preserve">généralement constante, vitesse variable </w:t>
      </w:r>
      <w:r w:rsidR="00797C40">
        <w:rPr>
          <w:sz w:val="20"/>
        </w:rPr>
        <w:t>avec « fourchettes de normalité ». Variations individuelles :</w:t>
      </w:r>
    </w:p>
    <w:p w:rsidR="00797C40" w:rsidRDefault="00797C40" w:rsidP="00797C40">
      <w:pPr>
        <w:pStyle w:val="ListParagraph"/>
        <w:numPr>
          <w:ilvl w:val="0"/>
          <w:numId w:val="3"/>
        </w:numPr>
        <w:spacing w:after="0"/>
        <w:rPr>
          <w:sz w:val="20"/>
        </w:rPr>
      </w:pPr>
      <w:r>
        <w:rPr>
          <w:sz w:val="20"/>
        </w:rPr>
        <w:t xml:space="preserve">Variantes normales : nourrisson peut se déplacer de différentes manières avant de marcher (ramper, 4 pattes, </w:t>
      </w:r>
      <w:proofErr w:type="spellStart"/>
      <w:r>
        <w:rPr>
          <w:sz w:val="20"/>
        </w:rPr>
        <w:t>shuffling</w:t>
      </w:r>
      <w:proofErr w:type="spellEnd"/>
      <w:r>
        <w:rPr>
          <w:sz w:val="20"/>
        </w:rPr>
        <w:t>, ou même rester couché). Le développement de l’enfant est considéré comme normal pour autant qu’il marche à 18 mois.</w:t>
      </w:r>
    </w:p>
    <w:p w:rsidR="00797C40" w:rsidRDefault="00797C40" w:rsidP="00797C40">
      <w:pPr>
        <w:pStyle w:val="ListParagraph"/>
        <w:numPr>
          <w:ilvl w:val="0"/>
          <w:numId w:val="3"/>
        </w:numPr>
        <w:spacing w:after="0"/>
        <w:rPr>
          <w:sz w:val="20"/>
        </w:rPr>
      </w:pPr>
      <w:r>
        <w:rPr>
          <w:sz w:val="20"/>
        </w:rPr>
        <w:t>Retard de maturation</w:t>
      </w:r>
    </w:p>
    <w:p w:rsidR="00797C40" w:rsidRDefault="00797C40" w:rsidP="00797C40">
      <w:pPr>
        <w:pStyle w:val="ListParagraph"/>
        <w:numPr>
          <w:ilvl w:val="0"/>
          <w:numId w:val="3"/>
        </w:numPr>
        <w:spacing w:after="0"/>
        <w:rPr>
          <w:sz w:val="20"/>
        </w:rPr>
      </w:pPr>
      <w:r>
        <w:rPr>
          <w:sz w:val="20"/>
        </w:rPr>
        <w:t>Déviance : trouble spécifique/global</w:t>
      </w:r>
    </w:p>
    <w:p w:rsidR="005F1CCD" w:rsidRDefault="005F1CCD" w:rsidP="005F1CCD">
      <w:pPr>
        <w:spacing w:after="0"/>
        <w:rPr>
          <w:sz w:val="20"/>
        </w:rPr>
      </w:pPr>
    </w:p>
    <w:p w:rsidR="005F1CCD" w:rsidRDefault="005F1CCD" w:rsidP="005F1CCD">
      <w:pPr>
        <w:spacing w:after="0"/>
        <w:rPr>
          <w:sz w:val="20"/>
        </w:rPr>
      </w:pPr>
      <w:r>
        <w:rPr>
          <w:sz w:val="20"/>
        </w:rPr>
        <w:t>Rappel des différentes structures du SNC et leurs rôles respectifs :</w:t>
      </w:r>
    </w:p>
    <w:tbl>
      <w:tblPr>
        <w:tblStyle w:val="TableGrid"/>
        <w:tblW w:w="99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03"/>
        <w:gridCol w:w="5449"/>
      </w:tblGrid>
      <w:tr w:rsidR="005F1CCD" w:rsidTr="005F1CCD">
        <w:trPr>
          <w:trHeight w:val="502"/>
        </w:trPr>
        <w:tc>
          <w:tcPr>
            <w:tcW w:w="4503" w:type="dxa"/>
          </w:tcPr>
          <w:p w:rsidR="005F1CCD" w:rsidRDefault="005F1CCD" w:rsidP="005F1CCD">
            <w:pPr>
              <w:pStyle w:val="ListParagraph"/>
              <w:numPr>
                <w:ilvl w:val="0"/>
                <w:numId w:val="3"/>
              </w:numPr>
              <w:rPr>
                <w:sz w:val="20"/>
              </w:rPr>
            </w:pPr>
            <w:r>
              <w:rPr>
                <w:sz w:val="20"/>
              </w:rPr>
              <w:t>Cortex : motricité volontaire</w:t>
            </w:r>
          </w:p>
          <w:p w:rsidR="005F1CCD" w:rsidRPr="005F1CCD" w:rsidRDefault="005F1CCD" w:rsidP="005F1CCD">
            <w:pPr>
              <w:pStyle w:val="ListParagraph"/>
              <w:numPr>
                <w:ilvl w:val="0"/>
                <w:numId w:val="3"/>
              </w:numPr>
              <w:rPr>
                <w:sz w:val="20"/>
              </w:rPr>
            </w:pPr>
            <w:r>
              <w:rPr>
                <w:sz w:val="20"/>
              </w:rPr>
              <w:t>Noyaux gris : motricité automatique</w:t>
            </w:r>
          </w:p>
        </w:tc>
        <w:tc>
          <w:tcPr>
            <w:tcW w:w="5449" w:type="dxa"/>
          </w:tcPr>
          <w:p w:rsidR="005F1CCD" w:rsidRDefault="005F1CCD" w:rsidP="005F1CCD">
            <w:pPr>
              <w:pStyle w:val="ListParagraph"/>
              <w:numPr>
                <w:ilvl w:val="0"/>
                <w:numId w:val="3"/>
              </w:numPr>
              <w:rPr>
                <w:sz w:val="20"/>
              </w:rPr>
            </w:pPr>
            <w:r>
              <w:rPr>
                <w:sz w:val="20"/>
              </w:rPr>
              <w:t>Cervelet : équilibre et posture</w:t>
            </w:r>
          </w:p>
          <w:p w:rsidR="005F1CCD" w:rsidRPr="005F1CCD" w:rsidRDefault="005F1CCD" w:rsidP="005F1CCD">
            <w:pPr>
              <w:pStyle w:val="ListParagraph"/>
              <w:numPr>
                <w:ilvl w:val="0"/>
                <w:numId w:val="3"/>
              </w:numPr>
              <w:rPr>
                <w:sz w:val="20"/>
              </w:rPr>
            </w:pPr>
            <w:r>
              <w:rPr>
                <w:sz w:val="20"/>
              </w:rPr>
              <w:t>Tronc cérébral + moelle épinière : motricité réflexe</w:t>
            </w:r>
          </w:p>
        </w:tc>
      </w:tr>
    </w:tbl>
    <w:p w:rsidR="005F1CCD" w:rsidRPr="005F1CCD" w:rsidRDefault="005F1CCD" w:rsidP="005F1CCD">
      <w:pPr>
        <w:spacing w:after="0"/>
        <w:rPr>
          <w:sz w:val="20"/>
        </w:rPr>
      </w:pPr>
    </w:p>
    <w:p w:rsidR="00797C40" w:rsidRDefault="00797C40" w:rsidP="00797C40">
      <w:pPr>
        <w:spacing w:after="0"/>
        <w:rPr>
          <w:sz w:val="20"/>
        </w:rPr>
      </w:pPr>
      <w:r>
        <w:rPr>
          <w:sz w:val="20"/>
        </w:rPr>
        <w:t>On distingue 4 champs principaux du développement psychomoteur (traités plus en détail ci-dessous) : motricité globale, motricité fine, langage, comportement &amp; relations sociales.</w:t>
      </w:r>
    </w:p>
    <w:p w:rsidR="00797C40" w:rsidRDefault="00797C40" w:rsidP="00797C40">
      <w:pPr>
        <w:spacing w:after="0"/>
        <w:rPr>
          <w:sz w:val="20"/>
        </w:rPr>
      </w:pPr>
    </w:p>
    <w:p w:rsidR="00083115" w:rsidRDefault="00083115" w:rsidP="00083115">
      <w:pPr>
        <w:spacing w:after="0"/>
        <w:rPr>
          <w:sz w:val="20"/>
        </w:rPr>
      </w:pPr>
      <w:r w:rsidRPr="00083115">
        <w:rPr>
          <w:b/>
          <w:sz w:val="20"/>
        </w:rPr>
        <w:t>Notion de périodes « critiques » ou « sensibles »</w:t>
      </w:r>
      <w:r>
        <w:rPr>
          <w:sz w:val="20"/>
        </w:rPr>
        <w:t> : p</w:t>
      </w:r>
      <w:r w:rsidRPr="00E652F4">
        <w:rPr>
          <w:sz w:val="20"/>
        </w:rPr>
        <w:t>ériode limitée du développement normal durant laquelle les effets de l</w:t>
      </w:r>
      <w:r>
        <w:rPr>
          <w:sz w:val="20"/>
        </w:rPr>
        <w:t>’expérience sont déterminants pour l’acquisition de compétences/comportements normaux. Par « e</w:t>
      </w:r>
      <w:r w:rsidRPr="00E652F4">
        <w:rPr>
          <w:sz w:val="20"/>
        </w:rPr>
        <w:t>xpérience</w:t>
      </w:r>
      <w:r>
        <w:rPr>
          <w:sz w:val="20"/>
        </w:rPr>
        <w:t> »</w:t>
      </w:r>
      <w:r w:rsidRPr="00E652F4">
        <w:rPr>
          <w:sz w:val="20"/>
        </w:rPr>
        <w:t xml:space="preserve"> </w:t>
      </w:r>
      <w:r>
        <w:rPr>
          <w:sz w:val="20"/>
        </w:rPr>
        <w:t xml:space="preserve">on entend des </w:t>
      </w:r>
      <w:r w:rsidRPr="00E652F4">
        <w:rPr>
          <w:sz w:val="20"/>
        </w:rPr>
        <w:t>information</w:t>
      </w:r>
      <w:r>
        <w:rPr>
          <w:sz w:val="20"/>
        </w:rPr>
        <w:t>s</w:t>
      </w:r>
      <w:r w:rsidRPr="00E652F4">
        <w:rPr>
          <w:sz w:val="20"/>
        </w:rPr>
        <w:t xml:space="preserve"> précise</w:t>
      </w:r>
      <w:r>
        <w:rPr>
          <w:sz w:val="20"/>
        </w:rPr>
        <w:t>s</w:t>
      </w:r>
      <w:r w:rsidRPr="00E652F4">
        <w:rPr>
          <w:sz w:val="20"/>
        </w:rPr>
        <w:t xml:space="preserve"> qui ne peu</w:t>
      </w:r>
      <w:r>
        <w:rPr>
          <w:sz w:val="20"/>
        </w:rPr>
        <w:t>ven</w:t>
      </w:r>
      <w:r w:rsidRPr="00E652F4">
        <w:rPr>
          <w:sz w:val="20"/>
        </w:rPr>
        <w:t>t pas être prédite</w:t>
      </w:r>
      <w:r>
        <w:rPr>
          <w:sz w:val="20"/>
        </w:rPr>
        <w:t>s</w:t>
      </w:r>
      <w:r w:rsidRPr="00E652F4">
        <w:rPr>
          <w:sz w:val="20"/>
        </w:rPr>
        <w:t>, donc encodée</w:t>
      </w:r>
      <w:r>
        <w:rPr>
          <w:sz w:val="20"/>
        </w:rPr>
        <w:t xml:space="preserve">s génétiquement. </w:t>
      </w:r>
      <w:r w:rsidR="005F1CCD">
        <w:rPr>
          <w:sz w:val="20"/>
        </w:rPr>
        <w:t xml:space="preserve">L’expérience pendant la période sensible permet une arborisation et sélection </w:t>
      </w:r>
      <w:proofErr w:type="spellStart"/>
      <w:r w:rsidR="005F1CCD">
        <w:rPr>
          <w:sz w:val="20"/>
        </w:rPr>
        <w:t>axonale</w:t>
      </w:r>
      <w:proofErr w:type="spellEnd"/>
      <w:r w:rsidR="005F1CCD">
        <w:rPr>
          <w:sz w:val="20"/>
        </w:rPr>
        <w:t xml:space="preserve">, puis sélection et consolidation des synapses. Après la période sensible, l’expérience peut rester nécessaire pour le maintien, l’affinement et la réparation des circuits neuronaux formés. </w:t>
      </w:r>
      <w:r>
        <w:rPr>
          <w:sz w:val="20"/>
        </w:rPr>
        <w:t>Les mécanismes d’arrêt et les conséquences de sur-stimulation sont encore mal compris. Modèles animaux de modelage neuronal par expérience :</w:t>
      </w:r>
    </w:p>
    <w:p w:rsidR="00083115" w:rsidRPr="00083115" w:rsidRDefault="00083115" w:rsidP="00083115">
      <w:pPr>
        <w:pStyle w:val="ListParagraph"/>
        <w:numPr>
          <w:ilvl w:val="0"/>
          <w:numId w:val="3"/>
        </w:numPr>
        <w:spacing w:after="0"/>
        <w:rPr>
          <w:sz w:val="20"/>
        </w:rPr>
      </w:pPr>
      <w:r w:rsidRPr="00083115">
        <w:rPr>
          <w:sz w:val="20"/>
        </w:rPr>
        <w:t xml:space="preserve">Développement visuel des mammifères : </w:t>
      </w:r>
      <w:r>
        <w:rPr>
          <w:sz w:val="20"/>
        </w:rPr>
        <w:t>l’</w:t>
      </w:r>
      <w:r w:rsidRPr="00083115">
        <w:rPr>
          <w:sz w:val="20"/>
        </w:rPr>
        <w:t xml:space="preserve">occlusion </w:t>
      </w:r>
      <w:r>
        <w:rPr>
          <w:sz w:val="20"/>
        </w:rPr>
        <w:t>de l’</w:t>
      </w:r>
      <w:r w:rsidRPr="00083115">
        <w:rPr>
          <w:sz w:val="20"/>
        </w:rPr>
        <w:t xml:space="preserve">œil </w:t>
      </w:r>
      <w:r>
        <w:rPr>
          <w:sz w:val="20"/>
        </w:rPr>
        <w:t xml:space="preserve">du bébé </w:t>
      </w:r>
      <w:r w:rsidRPr="00083115">
        <w:rPr>
          <w:sz w:val="20"/>
        </w:rPr>
        <w:t>pendant la période critique élimine les connexions du cortex occipital de manière irréversible</w:t>
      </w:r>
      <w:r>
        <w:rPr>
          <w:sz w:val="20"/>
        </w:rPr>
        <w:t>, alors que chez l’a</w:t>
      </w:r>
      <w:r w:rsidRPr="00083115">
        <w:rPr>
          <w:sz w:val="20"/>
        </w:rPr>
        <w:t>dulte</w:t>
      </w:r>
      <w:r>
        <w:rPr>
          <w:sz w:val="20"/>
        </w:rPr>
        <w:t xml:space="preserve"> l’occlusion n’a pas d’effet sur sa vue. On parle </w:t>
      </w:r>
      <w:r w:rsidRPr="00083115">
        <w:rPr>
          <w:sz w:val="20"/>
        </w:rPr>
        <w:t>d’</w:t>
      </w:r>
      <w:r w:rsidRPr="000D202C">
        <w:rPr>
          <w:sz w:val="20"/>
          <w:highlight w:val="yellow"/>
        </w:rPr>
        <w:t>amblyopie</w:t>
      </w:r>
      <w:r w:rsidRPr="00083115">
        <w:rPr>
          <w:sz w:val="20"/>
        </w:rPr>
        <w:t xml:space="preserve"> pour décrire cette acuité visuelle basse </w:t>
      </w:r>
      <w:r w:rsidR="000D202C">
        <w:rPr>
          <w:sz w:val="20"/>
        </w:rPr>
        <w:t xml:space="preserve">d’un </w:t>
      </w:r>
      <w:r>
        <w:rPr>
          <w:sz w:val="20"/>
        </w:rPr>
        <w:t>œil sans lésion organique particulière</w:t>
      </w:r>
      <w:r w:rsidRPr="00083115">
        <w:rPr>
          <w:sz w:val="20"/>
        </w:rPr>
        <w:t>.</w:t>
      </w:r>
    </w:p>
    <w:p w:rsidR="00083115" w:rsidRDefault="00083115" w:rsidP="000D202C">
      <w:pPr>
        <w:pStyle w:val="ListParagraph"/>
        <w:numPr>
          <w:ilvl w:val="0"/>
          <w:numId w:val="3"/>
        </w:numPr>
        <w:rPr>
          <w:sz w:val="20"/>
        </w:rPr>
      </w:pPr>
      <w:r w:rsidRPr="000D202C">
        <w:rPr>
          <w:sz w:val="20"/>
        </w:rPr>
        <w:t>Apprentissage du chant par oiseaux :</w:t>
      </w:r>
      <w:r w:rsidR="000D202C" w:rsidRPr="000D202C">
        <w:t xml:space="preserve"> </w:t>
      </w:r>
      <w:r w:rsidR="000D202C" w:rsidRPr="000D202C">
        <w:rPr>
          <w:sz w:val="20"/>
        </w:rPr>
        <w:t>apprentissage du chant par oiseaux (selon espèce, limité à période précoce ou toute la vie)</w:t>
      </w:r>
    </w:p>
    <w:p w:rsidR="00243BB7" w:rsidRDefault="00243BB7" w:rsidP="005F1CCD">
      <w:pPr>
        <w:spacing w:after="0"/>
        <w:rPr>
          <w:sz w:val="20"/>
        </w:rPr>
      </w:pPr>
      <w:r w:rsidRPr="005F49F7">
        <w:rPr>
          <w:b/>
          <w:sz w:val="20"/>
        </w:rPr>
        <w:t>Motricité globale</w:t>
      </w:r>
      <w:r w:rsidR="00E652F4">
        <w:rPr>
          <w:b/>
          <w:sz w:val="20"/>
        </w:rPr>
        <w:t xml:space="preserve"> (posture/locomotion)</w:t>
      </w:r>
      <w:r>
        <w:rPr>
          <w:sz w:val="20"/>
        </w:rPr>
        <w:t> :</w:t>
      </w:r>
    </w:p>
    <w:p w:rsidR="005F1CCD" w:rsidRDefault="005F1CCD" w:rsidP="005F1CCD">
      <w:pPr>
        <w:pStyle w:val="ListParagraph"/>
        <w:numPr>
          <w:ilvl w:val="0"/>
          <w:numId w:val="3"/>
        </w:numPr>
        <w:spacing w:after="0"/>
        <w:rPr>
          <w:sz w:val="20"/>
        </w:rPr>
      </w:pPr>
      <w:r>
        <w:rPr>
          <w:sz w:val="20"/>
        </w:rPr>
        <w:t>Assis (seul) : 7 mois</w:t>
      </w:r>
    </w:p>
    <w:p w:rsidR="005F1CCD" w:rsidRPr="005F1CCD" w:rsidRDefault="005F1CCD" w:rsidP="005F1CCD">
      <w:pPr>
        <w:pStyle w:val="ListParagraph"/>
        <w:numPr>
          <w:ilvl w:val="0"/>
          <w:numId w:val="3"/>
        </w:numPr>
        <w:rPr>
          <w:sz w:val="20"/>
        </w:rPr>
      </w:pPr>
      <w:r>
        <w:rPr>
          <w:sz w:val="20"/>
        </w:rPr>
        <w:t>Marche (seul) : 12-18 mois</w:t>
      </w:r>
    </w:p>
    <w:p w:rsidR="00243BB7" w:rsidRDefault="00243BB7" w:rsidP="005F1CCD">
      <w:pPr>
        <w:spacing w:after="0"/>
        <w:rPr>
          <w:sz w:val="20"/>
        </w:rPr>
      </w:pPr>
      <w:r w:rsidRPr="005F49F7">
        <w:rPr>
          <w:b/>
          <w:sz w:val="20"/>
        </w:rPr>
        <w:t>Motricité fine</w:t>
      </w:r>
      <w:r w:rsidR="00E652F4">
        <w:rPr>
          <w:b/>
          <w:sz w:val="20"/>
        </w:rPr>
        <w:t xml:space="preserve"> (dextérité/coordination œil-main)</w:t>
      </w:r>
      <w:r>
        <w:rPr>
          <w:sz w:val="20"/>
        </w:rPr>
        <w:t> :</w:t>
      </w:r>
    </w:p>
    <w:p w:rsidR="005F1CCD" w:rsidRDefault="005F1CCD" w:rsidP="005F1CCD">
      <w:pPr>
        <w:pStyle w:val="ListParagraph"/>
        <w:numPr>
          <w:ilvl w:val="0"/>
          <w:numId w:val="3"/>
        </w:numPr>
        <w:spacing w:after="0"/>
        <w:rPr>
          <w:sz w:val="20"/>
        </w:rPr>
      </w:pPr>
      <w:r>
        <w:rPr>
          <w:sz w:val="20"/>
        </w:rPr>
        <w:t>Mains ouvertes : 3 mois</w:t>
      </w:r>
    </w:p>
    <w:p w:rsidR="005F1CCD" w:rsidRDefault="005F1CCD" w:rsidP="005F1CCD">
      <w:pPr>
        <w:pStyle w:val="ListParagraph"/>
        <w:numPr>
          <w:ilvl w:val="0"/>
          <w:numId w:val="3"/>
        </w:numPr>
        <w:rPr>
          <w:sz w:val="20"/>
        </w:rPr>
      </w:pPr>
      <w:r>
        <w:rPr>
          <w:sz w:val="20"/>
        </w:rPr>
        <w:t>Saisi</w:t>
      </w:r>
      <w:r w:rsidR="00BF4466">
        <w:rPr>
          <w:sz w:val="20"/>
        </w:rPr>
        <w:t>r</w:t>
      </w:r>
      <w:r>
        <w:rPr>
          <w:sz w:val="20"/>
        </w:rPr>
        <w:t xml:space="preserve"> cube de 3cm : 6 mois</w:t>
      </w:r>
    </w:p>
    <w:p w:rsidR="005F1CCD" w:rsidRPr="005F1CCD" w:rsidRDefault="005F1CCD" w:rsidP="005F1CCD">
      <w:pPr>
        <w:pStyle w:val="ListParagraph"/>
        <w:numPr>
          <w:ilvl w:val="0"/>
          <w:numId w:val="3"/>
        </w:numPr>
        <w:rPr>
          <w:sz w:val="20"/>
          <w:lang w:val="en-GB"/>
        </w:rPr>
      </w:pPr>
      <w:proofErr w:type="spellStart"/>
      <w:r w:rsidRPr="005F1CCD">
        <w:rPr>
          <w:sz w:val="20"/>
          <w:lang w:val="en-GB"/>
        </w:rPr>
        <w:t>Pince</w:t>
      </w:r>
      <w:proofErr w:type="spellEnd"/>
      <w:r w:rsidRPr="005F1CCD">
        <w:rPr>
          <w:sz w:val="20"/>
          <w:lang w:val="en-GB"/>
        </w:rPr>
        <w:t xml:space="preserve"> fine (</w:t>
      </w:r>
      <w:proofErr w:type="spellStart"/>
      <w:r w:rsidRPr="005F1CCD">
        <w:rPr>
          <w:sz w:val="20"/>
          <w:lang w:val="en-GB"/>
        </w:rPr>
        <w:t>pouce</w:t>
      </w:r>
      <w:proofErr w:type="spellEnd"/>
      <w:r w:rsidRPr="005F1CCD">
        <w:rPr>
          <w:sz w:val="20"/>
          <w:lang w:val="en-GB"/>
        </w:rPr>
        <w:t xml:space="preserve">-index) : 10 </w:t>
      </w:r>
      <w:proofErr w:type="spellStart"/>
      <w:r w:rsidRPr="005F1CCD">
        <w:rPr>
          <w:sz w:val="20"/>
          <w:lang w:val="en-GB"/>
        </w:rPr>
        <w:t>m</w:t>
      </w:r>
      <w:r>
        <w:rPr>
          <w:sz w:val="20"/>
          <w:lang w:val="en-GB"/>
        </w:rPr>
        <w:t>ois</w:t>
      </w:r>
      <w:proofErr w:type="spellEnd"/>
    </w:p>
    <w:p w:rsidR="00243BB7" w:rsidRDefault="00243BB7" w:rsidP="005F1CCD">
      <w:pPr>
        <w:spacing w:after="0"/>
        <w:rPr>
          <w:sz w:val="20"/>
        </w:rPr>
      </w:pPr>
      <w:r w:rsidRPr="005F49F7">
        <w:rPr>
          <w:b/>
          <w:sz w:val="20"/>
        </w:rPr>
        <w:t>Langage</w:t>
      </w:r>
      <w:r w:rsidR="00E652F4">
        <w:rPr>
          <w:b/>
          <w:sz w:val="20"/>
        </w:rPr>
        <w:t xml:space="preserve"> (compréhension/expression)</w:t>
      </w:r>
      <w:r>
        <w:rPr>
          <w:sz w:val="20"/>
        </w:rPr>
        <w:t> :</w:t>
      </w:r>
    </w:p>
    <w:p w:rsidR="005F1CCD" w:rsidRDefault="005F1CCD" w:rsidP="005F1CCD">
      <w:pPr>
        <w:pStyle w:val="ListParagraph"/>
        <w:numPr>
          <w:ilvl w:val="0"/>
          <w:numId w:val="3"/>
        </w:numPr>
        <w:spacing w:after="0"/>
        <w:rPr>
          <w:sz w:val="20"/>
        </w:rPr>
      </w:pPr>
      <w:r>
        <w:rPr>
          <w:sz w:val="20"/>
        </w:rPr>
        <w:t>Expression :</w:t>
      </w:r>
    </w:p>
    <w:p w:rsidR="005F1CCD" w:rsidRDefault="005F1CCD" w:rsidP="005F1CCD">
      <w:pPr>
        <w:pStyle w:val="ListParagraph"/>
        <w:numPr>
          <w:ilvl w:val="0"/>
          <w:numId w:val="9"/>
        </w:numPr>
        <w:spacing w:after="0"/>
        <w:rPr>
          <w:sz w:val="20"/>
        </w:rPr>
      </w:pPr>
      <w:r>
        <w:rPr>
          <w:sz w:val="20"/>
        </w:rPr>
        <w:t>0-2 mois : bruitages (universel)</w:t>
      </w:r>
    </w:p>
    <w:p w:rsidR="005F1CCD" w:rsidRDefault="0016107E" w:rsidP="005F1CCD">
      <w:pPr>
        <w:pStyle w:val="ListParagraph"/>
        <w:numPr>
          <w:ilvl w:val="0"/>
          <w:numId w:val="9"/>
        </w:numPr>
        <w:spacing w:after="0"/>
        <w:rPr>
          <w:sz w:val="20"/>
        </w:rPr>
      </w:pPr>
      <w:r>
        <w:rPr>
          <w:sz w:val="20"/>
        </w:rPr>
        <w:t>1-4 mois : syllabes primitives, début d’imitation</w:t>
      </w:r>
    </w:p>
    <w:p w:rsidR="0016107E" w:rsidRPr="0016107E" w:rsidRDefault="0016107E" w:rsidP="0016107E">
      <w:pPr>
        <w:pStyle w:val="ListParagraph"/>
        <w:numPr>
          <w:ilvl w:val="0"/>
          <w:numId w:val="9"/>
        </w:numPr>
        <w:spacing w:after="0"/>
        <w:rPr>
          <w:sz w:val="20"/>
        </w:rPr>
      </w:pPr>
      <w:r>
        <w:rPr>
          <w:sz w:val="20"/>
        </w:rPr>
        <w:t>3-18 mois : babillage (chaine de syllabes identiques puis diversifiées), puis début des 1</w:t>
      </w:r>
      <w:r w:rsidRPr="0016107E">
        <w:rPr>
          <w:sz w:val="20"/>
          <w:vertAlign w:val="superscript"/>
        </w:rPr>
        <w:t>ers</w:t>
      </w:r>
      <w:r>
        <w:rPr>
          <w:sz w:val="20"/>
        </w:rPr>
        <w:t xml:space="preserve"> mots</w:t>
      </w:r>
      <w:r w:rsidRPr="0016107E">
        <w:rPr>
          <w:sz w:val="20"/>
        </w:rPr>
        <w:t xml:space="preserve"> </w:t>
      </w:r>
    </w:p>
    <w:p w:rsidR="005F1CCD" w:rsidRDefault="005F1CCD" w:rsidP="005F1CCD">
      <w:pPr>
        <w:pStyle w:val="ListParagraph"/>
        <w:numPr>
          <w:ilvl w:val="0"/>
          <w:numId w:val="9"/>
        </w:numPr>
        <w:spacing w:after="0"/>
        <w:rPr>
          <w:sz w:val="20"/>
        </w:rPr>
      </w:pPr>
      <w:r>
        <w:rPr>
          <w:sz w:val="20"/>
        </w:rPr>
        <w:t>1 mot : 1 an</w:t>
      </w:r>
    </w:p>
    <w:p w:rsidR="005F1CCD" w:rsidRDefault="005F1CCD" w:rsidP="005F1CCD">
      <w:pPr>
        <w:pStyle w:val="ListParagraph"/>
        <w:numPr>
          <w:ilvl w:val="0"/>
          <w:numId w:val="9"/>
        </w:numPr>
        <w:spacing w:after="0"/>
        <w:rPr>
          <w:sz w:val="20"/>
        </w:rPr>
      </w:pPr>
      <w:r>
        <w:rPr>
          <w:sz w:val="20"/>
        </w:rPr>
        <w:t>50 mots + phrase 2 : 2 ans</w:t>
      </w:r>
    </w:p>
    <w:p w:rsidR="005F1CCD" w:rsidRDefault="005F1CCD" w:rsidP="005F1CCD">
      <w:pPr>
        <w:pStyle w:val="ListParagraph"/>
        <w:numPr>
          <w:ilvl w:val="0"/>
          <w:numId w:val="9"/>
        </w:numPr>
        <w:spacing w:after="0"/>
        <w:rPr>
          <w:sz w:val="20"/>
        </w:rPr>
      </w:pPr>
      <w:r>
        <w:rPr>
          <w:sz w:val="20"/>
        </w:rPr>
        <w:t>Petites phrases/conversation</w:t>
      </w:r>
      <w:r w:rsidR="0016107E">
        <w:rPr>
          <w:sz w:val="20"/>
        </w:rPr>
        <w:t>s</w:t>
      </w:r>
      <w:r>
        <w:rPr>
          <w:sz w:val="20"/>
        </w:rPr>
        <w:t> : 3-4 ans</w:t>
      </w:r>
    </w:p>
    <w:p w:rsidR="0016107E" w:rsidRDefault="0016107E">
      <w:pPr>
        <w:rPr>
          <w:sz w:val="20"/>
        </w:rPr>
      </w:pPr>
      <w:r>
        <w:rPr>
          <w:sz w:val="20"/>
        </w:rPr>
        <w:br w:type="page"/>
      </w:r>
    </w:p>
    <w:p w:rsidR="005F1CCD" w:rsidRDefault="005F1CCD" w:rsidP="005F1CCD">
      <w:pPr>
        <w:pStyle w:val="ListParagraph"/>
        <w:numPr>
          <w:ilvl w:val="0"/>
          <w:numId w:val="3"/>
        </w:numPr>
        <w:rPr>
          <w:sz w:val="20"/>
        </w:rPr>
      </w:pPr>
      <w:r>
        <w:rPr>
          <w:sz w:val="20"/>
        </w:rPr>
        <w:lastRenderedPageBreak/>
        <w:t>Compréhension :</w:t>
      </w:r>
    </w:p>
    <w:p w:rsidR="0016107E" w:rsidRDefault="0016107E" w:rsidP="0016107E">
      <w:pPr>
        <w:pStyle w:val="ListParagraph"/>
        <w:numPr>
          <w:ilvl w:val="0"/>
          <w:numId w:val="34"/>
        </w:numPr>
        <w:rPr>
          <w:sz w:val="20"/>
        </w:rPr>
      </w:pPr>
      <w:r>
        <w:rPr>
          <w:sz w:val="20"/>
        </w:rPr>
        <w:t>Discrimination de voix : 3 mois</w:t>
      </w:r>
    </w:p>
    <w:p w:rsidR="0016107E" w:rsidRDefault="0016107E" w:rsidP="0016107E">
      <w:pPr>
        <w:pStyle w:val="ListParagraph"/>
        <w:numPr>
          <w:ilvl w:val="0"/>
          <w:numId w:val="34"/>
        </w:numPr>
        <w:rPr>
          <w:sz w:val="20"/>
        </w:rPr>
      </w:pPr>
      <w:r>
        <w:rPr>
          <w:sz w:val="20"/>
        </w:rPr>
        <w:t>Ordre simple : 10-14 mois</w:t>
      </w:r>
    </w:p>
    <w:p w:rsidR="0016107E" w:rsidRPr="005F1CCD" w:rsidRDefault="0016107E" w:rsidP="0016107E">
      <w:pPr>
        <w:pStyle w:val="ListParagraph"/>
        <w:numPr>
          <w:ilvl w:val="0"/>
          <w:numId w:val="34"/>
        </w:numPr>
        <w:rPr>
          <w:sz w:val="20"/>
        </w:rPr>
      </w:pPr>
      <w:r>
        <w:rPr>
          <w:sz w:val="20"/>
        </w:rPr>
        <w:t>Écoute histoire : 2 ans</w:t>
      </w:r>
    </w:p>
    <w:p w:rsidR="00243BB7" w:rsidRDefault="00243BB7" w:rsidP="0016107E">
      <w:pPr>
        <w:spacing w:after="0"/>
        <w:rPr>
          <w:sz w:val="20"/>
        </w:rPr>
      </w:pPr>
      <w:r w:rsidRPr="005F49F7">
        <w:rPr>
          <w:b/>
          <w:sz w:val="20"/>
        </w:rPr>
        <w:t>Comportement, relations sociales, affect</w:t>
      </w:r>
      <w:r w:rsidR="00E652F4">
        <w:rPr>
          <w:b/>
          <w:sz w:val="20"/>
        </w:rPr>
        <w:t xml:space="preserve"> (jeu, autonomie, communication)</w:t>
      </w:r>
      <w:r>
        <w:rPr>
          <w:sz w:val="20"/>
        </w:rPr>
        <w:t> :</w:t>
      </w:r>
    </w:p>
    <w:p w:rsidR="0016107E" w:rsidRDefault="0016107E" w:rsidP="0016107E">
      <w:pPr>
        <w:pStyle w:val="ListParagraph"/>
        <w:numPr>
          <w:ilvl w:val="0"/>
          <w:numId w:val="3"/>
        </w:numPr>
        <w:spacing w:after="0"/>
        <w:rPr>
          <w:sz w:val="20"/>
        </w:rPr>
      </w:pPr>
      <w:r>
        <w:rPr>
          <w:sz w:val="20"/>
        </w:rPr>
        <w:t>Sourire social : 6 semaines</w:t>
      </w:r>
    </w:p>
    <w:p w:rsidR="0016107E" w:rsidRDefault="0016107E" w:rsidP="0016107E">
      <w:pPr>
        <w:pStyle w:val="ListParagraph"/>
        <w:numPr>
          <w:ilvl w:val="0"/>
          <w:numId w:val="3"/>
        </w:numPr>
        <w:rPr>
          <w:sz w:val="20"/>
        </w:rPr>
      </w:pPr>
      <w:r>
        <w:rPr>
          <w:sz w:val="20"/>
        </w:rPr>
        <w:t>Peur de l’étranger (important ! Inquiétant si l’enfant ne passe pas par là) : 9 mois</w:t>
      </w:r>
    </w:p>
    <w:p w:rsidR="0016107E" w:rsidRDefault="0016107E" w:rsidP="0016107E">
      <w:pPr>
        <w:pStyle w:val="ListParagraph"/>
        <w:numPr>
          <w:ilvl w:val="0"/>
          <w:numId w:val="3"/>
        </w:numPr>
        <w:rPr>
          <w:sz w:val="20"/>
        </w:rPr>
      </w:pPr>
      <w:r>
        <w:rPr>
          <w:sz w:val="20"/>
        </w:rPr>
        <w:t>Pointage, attention partagée (regarde maman ce que je fais</w:t>
      </w:r>
      <w:r w:rsidR="00E35F23">
        <w:rPr>
          <w:sz w:val="20"/>
        </w:rPr>
        <w:t>. Autiste ne pointe pas</w:t>
      </w:r>
      <w:r>
        <w:rPr>
          <w:sz w:val="20"/>
        </w:rPr>
        <w:t>) : 10-12 mois</w:t>
      </w:r>
    </w:p>
    <w:p w:rsidR="0016107E" w:rsidRDefault="0016107E" w:rsidP="0016107E">
      <w:pPr>
        <w:pStyle w:val="ListParagraph"/>
        <w:numPr>
          <w:ilvl w:val="0"/>
          <w:numId w:val="3"/>
        </w:numPr>
        <w:rPr>
          <w:sz w:val="20"/>
        </w:rPr>
      </w:pPr>
      <w:r>
        <w:rPr>
          <w:sz w:val="20"/>
        </w:rPr>
        <w:t>Imitation de petites activités (jouer au téléphone, tâches ménagères) : 12-15 mois</w:t>
      </w:r>
    </w:p>
    <w:p w:rsidR="0016107E" w:rsidRDefault="0016107E" w:rsidP="00E35F23">
      <w:pPr>
        <w:spacing w:after="0"/>
        <w:rPr>
          <w:sz w:val="20"/>
        </w:rPr>
      </w:pPr>
      <w:r w:rsidRPr="0016107E">
        <w:rPr>
          <w:b/>
          <w:sz w:val="20"/>
        </w:rPr>
        <w:t>Signaux d’alerte à 18 mois</w:t>
      </w:r>
      <w:r>
        <w:rPr>
          <w:sz w:val="20"/>
        </w:rPr>
        <w:t> :</w:t>
      </w:r>
      <w:r w:rsidR="00E35F23">
        <w:rPr>
          <w:sz w:val="20"/>
        </w:rPr>
        <w:t xml:space="preserve"> faire un examen physique et neurologique si…</w:t>
      </w:r>
    </w:p>
    <w:p w:rsidR="00E35F23" w:rsidRDefault="000141C5" w:rsidP="00E35F23">
      <w:pPr>
        <w:pStyle w:val="ListParagraph"/>
        <w:numPr>
          <w:ilvl w:val="0"/>
          <w:numId w:val="3"/>
        </w:numPr>
        <w:spacing w:after="0"/>
        <w:rPr>
          <w:sz w:val="20"/>
        </w:rPr>
      </w:pPr>
      <w:r>
        <w:rPr>
          <w:noProof/>
          <w:sz w:val="20"/>
          <w:lang w:eastAsia="fr-CH"/>
        </w:rPr>
        <w:pict>
          <v:shapetype id="_x0000_t202" coordsize="21600,21600" o:spt="202" path="m,l,21600r21600,l21600,xe">
            <v:stroke joinstyle="miter"/>
            <v:path gradientshapeok="t" o:connecttype="rect"/>
          </v:shapetype>
          <v:shape id="_x0000_s1026" type="#_x0000_t202" style="position:absolute;left:0;text-align:left;margin-left:132.45pt;margin-top:4.6pt;width:265pt;height:47.8pt;z-index:251658240">
            <v:textbox>
              <w:txbxContent>
                <w:p w:rsidR="00E14927" w:rsidRPr="00E35F23" w:rsidRDefault="00E14927">
                  <w:pPr>
                    <w:rPr>
                      <w:sz w:val="20"/>
                    </w:rPr>
                  </w:pPr>
                  <w:r w:rsidRPr="00E35F23">
                    <w:rPr>
                      <w:sz w:val="20"/>
                    </w:rPr>
                    <w:t xml:space="preserve">Questions à poser : tous vs 1 seul domaine touché ? </w:t>
                  </w:r>
                  <w:r>
                    <w:rPr>
                      <w:sz w:val="20"/>
                    </w:rPr>
                    <w:t>R</w:t>
                  </w:r>
                  <w:r w:rsidRPr="00E35F23">
                    <w:rPr>
                      <w:sz w:val="20"/>
                    </w:rPr>
                    <w:t>etard maturation/déviance ? Courbe évolutive ?</w:t>
                  </w:r>
                  <w:r>
                    <w:rPr>
                      <w:sz w:val="20"/>
                    </w:rPr>
                    <w:t xml:space="preserve"> Important : on ne peut pas poser diagnostic de déficience mentale av</w:t>
                  </w:r>
                  <w:r w:rsidR="009D4625">
                    <w:rPr>
                      <w:sz w:val="20"/>
                    </w:rPr>
                    <w:t>ant</w:t>
                  </w:r>
                  <w:r>
                    <w:rPr>
                      <w:sz w:val="20"/>
                    </w:rPr>
                    <w:t xml:space="preserve"> 6 ans (tests QI)</w:t>
                  </w:r>
                </w:p>
              </w:txbxContent>
            </v:textbox>
          </v:shape>
        </w:pict>
      </w:r>
      <w:r w:rsidR="00E35F23">
        <w:rPr>
          <w:sz w:val="20"/>
        </w:rPr>
        <w:t>Ne marche pas</w:t>
      </w:r>
    </w:p>
    <w:p w:rsidR="00E35F23" w:rsidRDefault="00E35F23" w:rsidP="00E35F23">
      <w:pPr>
        <w:pStyle w:val="ListParagraph"/>
        <w:numPr>
          <w:ilvl w:val="0"/>
          <w:numId w:val="3"/>
        </w:numPr>
        <w:rPr>
          <w:sz w:val="20"/>
        </w:rPr>
      </w:pPr>
      <w:r>
        <w:rPr>
          <w:sz w:val="20"/>
        </w:rPr>
        <w:t>N’imite pas</w:t>
      </w:r>
    </w:p>
    <w:p w:rsidR="00E35F23" w:rsidRDefault="00E35F23" w:rsidP="00E35F23">
      <w:pPr>
        <w:pStyle w:val="ListParagraph"/>
        <w:numPr>
          <w:ilvl w:val="0"/>
          <w:numId w:val="3"/>
        </w:numPr>
        <w:rPr>
          <w:sz w:val="20"/>
        </w:rPr>
      </w:pPr>
      <w:r>
        <w:rPr>
          <w:sz w:val="20"/>
        </w:rPr>
        <w:t>Ne pointe pas</w:t>
      </w:r>
    </w:p>
    <w:p w:rsidR="00E35F23" w:rsidRPr="00E35F23" w:rsidRDefault="00E35F23" w:rsidP="00E35F23">
      <w:pPr>
        <w:pStyle w:val="ListParagraph"/>
        <w:numPr>
          <w:ilvl w:val="0"/>
          <w:numId w:val="3"/>
        </w:numPr>
        <w:rPr>
          <w:sz w:val="20"/>
        </w:rPr>
      </w:pPr>
      <w:r>
        <w:rPr>
          <w:sz w:val="20"/>
        </w:rPr>
        <w:t>Pas de mot</w:t>
      </w:r>
    </w:p>
    <w:p w:rsidR="008A7565" w:rsidRDefault="008A7565">
      <w:pPr>
        <w:rPr>
          <w:sz w:val="20"/>
        </w:rPr>
      </w:pPr>
      <w:r w:rsidRPr="008A7565">
        <w:rPr>
          <w:b/>
          <w:sz w:val="20"/>
          <w:u w:val="single"/>
        </w:rPr>
        <w:t>Retard de développement psychomoteur </w:t>
      </w:r>
      <w:r w:rsidR="00E35F23">
        <w:rPr>
          <w:b/>
          <w:sz w:val="20"/>
          <w:u w:val="single"/>
        </w:rPr>
        <w:t>–</w:t>
      </w:r>
      <w:r w:rsidRPr="008A7565">
        <w:rPr>
          <w:b/>
          <w:sz w:val="20"/>
          <w:u w:val="single"/>
        </w:rPr>
        <w:t xml:space="preserve"> déficience mentale</w:t>
      </w:r>
      <w:r w:rsidRPr="008A7565">
        <w:rPr>
          <w:sz w:val="20"/>
        </w:rPr>
        <w:t> :</w:t>
      </w:r>
    </w:p>
    <w:p w:rsidR="00897EB0" w:rsidRDefault="00897EB0" w:rsidP="00E8766A">
      <w:pPr>
        <w:spacing w:after="0"/>
        <w:rPr>
          <w:sz w:val="20"/>
        </w:rPr>
      </w:pPr>
      <w:r w:rsidRPr="00E8766A">
        <w:rPr>
          <w:b/>
          <w:sz w:val="20"/>
        </w:rPr>
        <w:t>Introduction</w:t>
      </w:r>
      <w:r w:rsidR="00E8766A">
        <w:rPr>
          <w:b/>
          <w:sz w:val="20"/>
        </w:rPr>
        <w:t> </w:t>
      </w:r>
      <w:r w:rsidR="00E8766A">
        <w:rPr>
          <w:sz w:val="20"/>
        </w:rPr>
        <w:t>: le terme de « retard » développemental est utile au début mais peut induire en erreur. En effet, on ne sait pas s’il s’agit d’un retard de maturation (avec rattrapage et développement normal par la suite) ou s’il y a un potentiel faible au départ qui devient de plus en plus visible avec le développement des fonctions supérieures. On a donc remplacé ce terme par celui de déficience. Dans tous les cas, un suivi dans le temps est impératif pour mieux comprendre ce qui se passe :</w:t>
      </w:r>
    </w:p>
    <w:p w:rsidR="00E8766A" w:rsidRDefault="00E8766A" w:rsidP="00E8766A">
      <w:pPr>
        <w:pStyle w:val="ListParagraph"/>
        <w:numPr>
          <w:ilvl w:val="0"/>
          <w:numId w:val="3"/>
        </w:numPr>
        <w:spacing w:after="0"/>
        <w:rPr>
          <w:sz w:val="20"/>
        </w:rPr>
      </w:pPr>
      <w:r>
        <w:rPr>
          <w:sz w:val="20"/>
        </w:rPr>
        <w:t xml:space="preserve">Si croissance lente mais soutenue : parle plutôt en faveur de lésions cérébrales congénitales, ou syndromes </w:t>
      </w:r>
      <w:proofErr w:type="spellStart"/>
      <w:r>
        <w:rPr>
          <w:sz w:val="20"/>
        </w:rPr>
        <w:t>dysmorpho</w:t>
      </w:r>
      <w:proofErr w:type="spellEnd"/>
      <w:r>
        <w:rPr>
          <w:sz w:val="20"/>
        </w:rPr>
        <w:t>-génétiques</w:t>
      </w:r>
    </w:p>
    <w:p w:rsidR="00E8766A" w:rsidRDefault="00E8766A" w:rsidP="00E8766A">
      <w:pPr>
        <w:pStyle w:val="ListParagraph"/>
        <w:numPr>
          <w:ilvl w:val="0"/>
          <w:numId w:val="3"/>
        </w:numPr>
        <w:rPr>
          <w:sz w:val="20"/>
        </w:rPr>
      </w:pPr>
      <w:r>
        <w:rPr>
          <w:sz w:val="20"/>
        </w:rPr>
        <w:t>Si croissance lente avec plateau ou régression : parle plutôt pout des maladies dégénératives</w:t>
      </w:r>
      <w:r w:rsidR="0099397B">
        <w:rPr>
          <w:sz w:val="20"/>
        </w:rPr>
        <w:t xml:space="preserve"> ou </w:t>
      </w:r>
      <w:r>
        <w:rPr>
          <w:sz w:val="20"/>
        </w:rPr>
        <w:t xml:space="preserve">métaboliques, </w:t>
      </w:r>
      <w:r w:rsidR="0099397B">
        <w:rPr>
          <w:sz w:val="20"/>
        </w:rPr>
        <w:t xml:space="preserve">ou une </w:t>
      </w:r>
      <w:r>
        <w:rPr>
          <w:sz w:val="20"/>
        </w:rPr>
        <w:t>épilepsie sévère…</w:t>
      </w:r>
    </w:p>
    <w:p w:rsidR="00E8766A" w:rsidRDefault="00E8766A" w:rsidP="0099397B">
      <w:pPr>
        <w:spacing w:after="0"/>
        <w:rPr>
          <w:sz w:val="20"/>
        </w:rPr>
      </w:pPr>
      <w:r>
        <w:rPr>
          <w:sz w:val="20"/>
        </w:rPr>
        <w:t>Approche pratique :</w:t>
      </w:r>
    </w:p>
    <w:p w:rsidR="0099397B" w:rsidRDefault="0099397B" w:rsidP="0099397B">
      <w:pPr>
        <w:pStyle w:val="ListParagraph"/>
        <w:numPr>
          <w:ilvl w:val="0"/>
          <w:numId w:val="3"/>
        </w:numPr>
        <w:spacing w:after="0"/>
        <w:rPr>
          <w:sz w:val="20"/>
        </w:rPr>
      </w:pPr>
      <w:r w:rsidRPr="0099397B">
        <w:rPr>
          <w:sz w:val="20"/>
        </w:rPr>
        <w:t xml:space="preserve">Décrire la nature du problème: quels champs du développement sont touchés, sévérité ? </w:t>
      </w:r>
    </w:p>
    <w:p w:rsidR="0099397B" w:rsidRDefault="0099397B" w:rsidP="0099397B">
      <w:pPr>
        <w:pStyle w:val="ListParagraph"/>
        <w:numPr>
          <w:ilvl w:val="0"/>
          <w:numId w:val="36"/>
        </w:numPr>
        <w:rPr>
          <w:sz w:val="20"/>
        </w:rPr>
      </w:pPr>
      <w:r>
        <w:rPr>
          <w:sz w:val="20"/>
        </w:rPr>
        <w:t>Trouble spécifique :</w:t>
      </w:r>
      <w:r w:rsidRPr="0099397B">
        <w:t xml:space="preserve"> </w:t>
      </w:r>
      <w:r w:rsidRPr="0099397B">
        <w:rPr>
          <w:sz w:val="20"/>
        </w:rPr>
        <w:t>1 seul champ du développement touché</w:t>
      </w:r>
    </w:p>
    <w:p w:rsidR="0099397B" w:rsidRDefault="0099397B" w:rsidP="0099397B">
      <w:pPr>
        <w:pStyle w:val="ListParagraph"/>
        <w:numPr>
          <w:ilvl w:val="0"/>
          <w:numId w:val="36"/>
        </w:numPr>
        <w:rPr>
          <w:sz w:val="20"/>
        </w:rPr>
      </w:pPr>
      <w:r w:rsidRPr="0099397B">
        <w:rPr>
          <w:sz w:val="20"/>
        </w:rPr>
        <w:t>Retard global :</w:t>
      </w:r>
      <w:r w:rsidRPr="0099397B">
        <w:t xml:space="preserve"> </w:t>
      </w:r>
      <w:r w:rsidRPr="0099397B">
        <w:rPr>
          <w:sz w:val="20"/>
        </w:rPr>
        <w:t>p</w:t>
      </w:r>
      <w:r>
        <w:rPr>
          <w:sz w:val="20"/>
        </w:rPr>
        <w:t>lusieurs champs touchés (ex spectre autiste : souvent troubles de langage et d’interaction sociale. Jeux généralement répétitifs, peu constructifs et peu interactifs)</w:t>
      </w:r>
    </w:p>
    <w:p w:rsidR="0099397B" w:rsidRPr="0099397B" w:rsidRDefault="0099397B" w:rsidP="0099397B">
      <w:pPr>
        <w:pStyle w:val="ListParagraph"/>
        <w:numPr>
          <w:ilvl w:val="0"/>
          <w:numId w:val="3"/>
        </w:numPr>
        <w:rPr>
          <w:sz w:val="20"/>
        </w:rPr>
      </w:pPr>
      <w:r w:rsidRPr="0099397B">
        <w:rPr>
          <w:sz w:val="20"/>
        </w:rPr>
        <w:t>Rechercher une cause: examen clinique complet</w:t>
      </w:r>
    </w:p>
    <w:p w:rsidR="0099397B" w:rsidRDefault="0099397B" w:rsidP="0099397B">
      <w:pPr>
        <w:pStyle w:val="ListParagraph"/>
        <w:numPr>
          <w:ilvl w:val="0"/>
          <w:numId w:val="35"/>
        </w:numPr>
        <w:rPr>
          <w:sz w:val="20"/>
        </w:rPr>
      </w:pPr>
      <w:r w:rsidRPr="0099397B">
        <w:rPr>
          <w:sz w:val="20"/>
        </w:rPr>
        <w:t>Congénitale versus acquise?</w:t>
      </w:r>
      <w:r>
        <w:rPr>
          <w:sz w:val="20"/>
        </w:rPr>
        <w:t xml:space="preserve"> </w:t>
      </w:r>
      <w:r w:rsidRPr="0099397B">
        <w:rPr>
          <w:sz w:val="20"/>
        </w:rPr>
        <w:t xml:space="preserve">Si congénitale, liée à grossesse ou génétique ? </w:t>
      </w:r>
    </w:p>
    <w:p w:rsidR="0099397B" w:rsidRPr="0099397B" w:rsidRDefault="0099397B" w:rsidP="0099397B">
      <w:pPr>
        <w:pStyle w:val="ListParagraph"/>
        <w:numPr>
          <w:ilvl w:val="0"/>
          <w:numId w:val="35"/>
        </w:numPr>
        <w:rPr>
          <w:sz w:val="20"/>
        </w:rPr>
      </w:pPr>
      <w:r w:rsidRPr="0099397B">
        <w:rPr>
          <w:sz w:val="20"/>
        </w:rPr>
        <w:t xml:space="preserve">Statique ou évolutive ? </w:t>
      </w:r>
    </w:p>
    <w:p w:rsidR="00E8766A" w:rsidRDefault="0099397B" w:rsidP="0099397B">
      <w:pPr>
        <w:pStyle w:val="ListParagraph"/>
        <w:numPr>
          <w:ilvl w:val="0"/>
          <w:numId w:val="3"/>
        </w:numPr>
        <w:rPr>
          <w:sz w:val="20"/>
        </w:rPr>
      </w:pPr>
      <w:r w:rsidRPr="0099397B">
        <w:rPr>
          <w:sz w:val="20"/>
        </w:rPr>
        <w:t>Investigations complémentaires</w:t>
      </w:r>
    </w:p>
    <w:p w:rsidR="00EB7726" w:rsidRDefault="00EB7726" w:rsidP="00EB7726">
      <w:pPr>
        <w:spacing w:after="0"/>
        <w:rPr>
          <w:sz w:val="20"/>
        </w:rPr>
      </w:pPr>
      <w:r>
        <w:rPr>
          <w:sz w:val="20"/>
        </w:rPr>
        <w:t>La notion de</w:t>
      </w:r>
      <w:r w:rsidR="0099397B">
        <w:rPr>
          <w:sz w:val="20"/>
        </w:rPr>
        <w:t xml:space="preserve"> déficience mentale ou « </w:t>
      </w:r>
      <w:proofErr w:type="spellStart"/>
      <w:r w:rsidR="0099397B">
        <w:rPr>
          <w:sz w:val="20"/>
        </w:rPr>
        <w:t>learning</w:t>
      </w:r>
      <w:proofErr w:type="spellEnd"/>
      <w:r w:rsidR="0099397B">
        <w:rPr>
          <w:sz w:val="20"/>
        </w:rPr>
        <w:t xml:space="preserve"> </w:t>
      </w:r>
      <w:proofErr w:type="spellStart"/>
      <w:r w:rsidR="0099397B">
        <w:rPr>
          <w:sz w:val="20"/>
        </w:rPr>
        <w:t>disability</w:t>
      </w:r>
      <w:proofErr w:type="spellEnd"/>
      <w:r w:rsidR="0099397B">
        <w:rPr>
          <w:sz w:val="20"/>
        </w:rPr>
        <w:t> » (à l’épreuve) fait allusion à un trouble global significatif et persistant du développement des fonctions cognitives et adaptatives, comparé aux sujets du même âge (&lt; 2DS par rapport à la moyenne).</w:t>
      </w:r>
      <w:r>
        <w:rPr>
          <w:sz w:val="20"/>
        </w:rPr>
        <w:t xml:space="preserve"> Classes de déficience mentale selon l’OMS :</w:t>
      </w:r>
    </w:p>
    <w:p w:rsidR="00EB7726" w:rsidRDefault="00EB7726" w:rsidP="00EB7726">
      <w:pPr>
        <w:pStyle w:val="ListParagraph"/>
        <w:numPr>
          <w:ilvl w:val="0"/>
          <w:numId w:val="3"/>
        </w:numPr>
        <w:spacing w:after="0"/>
        <w:rPr>
          <w:sz w:val="20"/>
        </w:rPr>
      </w:pPr>
      <w:r>
        <w:rPr>
          <w:sz w:val="20"/>
        </w:rPr>
        <w:t>Intelligence limite : QI 70-80</w:t>
      </w:r>
    </w:p>
    <w:p w:rsidR="00EB7726" w:rsidRDefault="00EB7726" w:rsidP="00EB7726">
      <w:pPr>
        <w:pStyle w:val="ListParagraph"/>
        <w:numPr>
          <w:ilvl w:val="0"/>
          <w:numId w:val="3"/>
        </w:numPr>
        <w:rPr>
          <w:sz w:val="20"/>
        </w:rPr>
      </w:pPr>
      <w:r>
        <w:rPr>
          <w:sz w:val="20"/>
        </w:rPr>
        <w:t>Léger : QI 50-70</w:t>
      </w:r>
    </w:p>
    <w:p w:rsidR="00EB7726" w:rsidRPr="00EB7726" w:rsidRDefault="00EB7726" w:rsidP="00EB7726">
      <w:pPr>
        <w:pStyle w:val="ListParagraph"/>
        <w:numPr>
          <w:ilvl w:val="0"/>
          <w:numId w:val="3"/>
        </w:numPr>
        <w:rPr>
          <w:sz w:val="20"/>
        </w:rPr>
      </w:pPr>
      <w:r>
        <w:rPr>
          <w:sz w:val="20"/>
        </w:rPr>
        <w:t>Modéré/sévère : QI &lt; 50</w:t>
      </w:r>
    </w:p>
    <w:p w:rsidR="00EB7726" w:rsidRDefault="00EB7726" w:rsidP="00EB7726">
      <w:pPr>
        <w:spacing w:after="0"/>
        <w:rPr>
          <w:sz w:val="20"/>
        </w:rPr>
      </w:pPr>
      <w:r>
        <w:rPr>
          <w:sz w:val="20"/>
        </w:rPr>
        <w:t>Modes de présentation clinique :</w:t>
      </w:r>
    </w:p>
    <w:p w:rsidR="00EB7726" w:rsidRDefault="000141C5" w:rsidP="00EB7726">
      <w:pPr>
        <w:pStyle w:val="ListParagraph"/>
        <w:numPr>
          <w:ilvl w:val="0"/>
          <w:numId w:val="3"/>
        </w:numPr>
        <w:spacing w:after="0"/>
        <w:rPr>
          <w:sz w:val="20"/>
        </w:rPr>
      </w:pPr>
      <w:r>
        <w:rPr>
          <w:noProof/>
          <w:sz w:val="20"/>
          <w:lang w:eastAsia="fr-CH"/>
        </w:rPr>
        <w:pict>
          <v:shape id="_x0000_s1027" type="#_x0000_t202" style="position:absolute;left:0;text-align:left;margin-left:293.2pt;margin-top:.05pt;width:195.8pt;height:75.5pt;z-index:251659264">
            <v:textbox style="mso-next-textbox:#_x0000_s1027">
              <w:txbxContent>
                <w:p w:rsidR="00E14927" w:rsidRPr="0099397B" w:rsidRDefault="00E14927" w:rsidP="00EB7726">
                  <w:pPr>
                    <w:jc w:val="center"/>
                    <w:rPr>
                      <w:sz w:val="20"/>
                    </w:rPr>
                  </w:pPr>
                  <w:r>
                    <w:rPr>
                      <w:sz w:val="20"/>
                    </w:rPr>
                    <w:t>Plus le retard se manifeste tôt, plus il est sévère et le diagnostic est facile à poser. Beaucoup plus difficile à poser si plus léger, si troubles du comportement ou performances inhomogènes.</w:t>
                  </w:r>
                </w:p>
                <w:p w:rsidR="00E14927" w:rsidRDefault="00E14927" w:rsidP="00EB7726">
                  <w:pPr>
                    <w:jc w:val="center"/>
                  </w:pPr>
                </w:p>
              </w:txbxContent>
            </v:textbox>
          </v:shape>
        </w:pict>
      </w:r>
      <w:r w:rsidR="00EB7726">
        <w:rPr>
          <w:sz w:val="20"/>
        </w:rPr>
        <w:t>Retard global de développement précoce, dès premiers mois</w:t>
      </w:r>
    </w:p>
    <w:p w:rsidR="00EB7726" w:rsidRDefault="00EB7726" w:rsidP="00EB7726">
      <w:pPr>
        <w:pStyle w:val="ListParagraph"/>
        <w:numPr>
          <w:ilvl w:val="0"/>
          <w:numId w:val="3"/>
        </w:numPr>
        <w:rPr>
          <w:sz w:val="20"/>
        </w:rPr>
      </w:pPr>
      <w:r>
        <w:rPr>
          <w:sz w:val="20"/>
        </w:rPr>
        <w:t>Retard d’apparition du langage</w:t>
      </w:r>
    </w:p>
    <w:p w:rsidR="00EB7726" w:rsidRDefault="00EB7726" w:rsidP="00EB7726">
      <w:pPr>
        <w:pStyle w:val="ListParagraph"/>
        <w:numPr>
          <w:ilvl w:val="0"/>
          <w:numId w:val="3"/>
        </w:numPr>
        <w:rPr>
          <w:sz w:val="20"/>
        </w:rPr>
      </w:pPr>
      <w:r>
        <w:rPr>
          <w:sz w:val="20"/>
        </w:rPr>
        <w:t>Troubles du comportement</w:t>
      </w:r>
    </w:p>
    <w:p w:rsidR="00EB7726" w:rsidRDefault="00EB7726" w:rsidP="00EB7726">
      <w:pPr>
        <w:pStyle w:val="ListParagraph"/>
        <w:numPr>
          <w:ilvl w:val="0"/>
          <w:numId w:val="3"/>
        </w:numPr>
        <w:rPr>
          <w:sz w:val="20"/>
        </w:rPr>
      </w:pPr>
      <w:r>
        <w:rPr>
          <w:sz w:val="20"/>
        </w:rPr>
        <w:t>Difficultés scolaires</w:t>
      </w:r>
    </w:p>
    <w:p w:rsidR="00EB7726" w:rsidRDefault="00EB7726">
      <w:pPr>
        <w:rPr>
          <w:sz w:val="20"/>
        </w:rPr>
      </w:pPr>
      <w:r>
        <w:rPr>
          <w:sz w:val="20"/>
        </w:rPr>
        <w:br w:type="page"/>
      </w:r>
    </w:p>
    <w:p w:rsidR="00EB7726" w:rsidRDefault="00EB7726" w:rsidP="008321DB">
      <w:pPr>
        <w:spacing w:after="0"/>
        <w:rPr>
          <w:sz w:val="20"/>
        </w:rPr>
      </w:pPr>
      <w:r w:rsidRPr="00EB7726">
        <w:rPr>
          <w:b/>
          <w:sz w:val="20"/>
        </w:rPr>
        <w:lastRenderedPageBreak/>
        <w:t>Étiologies des déficiences mentales</w:t>
      </w:r>
      <w:r>
        <w:rPr>
          <w:sz w:val="20"/>
        </w:rPr>
        <w:t> : causes le plus souvent prénatales</w:t>
      </w:r>
      <w:r w:rsidR="009D4625">
        <w:rPr>
          <w:sz w:val="20"/>
        </w:rPr>
        <w:t xml:space="preserve"> ou idiopathiques</w:t>
      </w:r>
      <w:r>
        <w:rPr>
          <w:sz w:val="20"/>
        </w:rPr>
        <w:t> !</w:t>
      </w:r>
    </w:p>
    <w:p w:rsidR="008321DB" w:rsidRPr="008321DB" w:rsidRDefault="00EB7726" w:rsidP="008321DB">
      <w:pPr>
        <w:pStyle w:val="ListParagraph"/>
        <w:numPr>
          <w:ilvl w:val="0"/>
          <w:numId w:val="3"/>
        </w:numPr>
        <w:spacing w:after="0"/>
        <w:rPr>
          <w:sz w:val="20"/>
        </w:rPr>
      </w:pPr>
      <w:r>
        <w:rPr>
          <w:sz w:val="20"/>
        </w:rPr>
        <w:t>QI 50-70 :</w:t>
      </w:r>
      <w:r w:rsidR="008321DB">
        <w:rPr>
          <w:sz w:val="20"/>
        </w:rPr>
        <w:t xml:space="preserve"> prénatal &gt; idiopathique &gt; périnatal &gt; postnatal</w:t>
      </w:r>
    </w:p>
    <w:p w:rsidR="00EB7726" w:rsidRDefault="00EB7726" w:rsidP="00EB7726">
      <w:pPr>
        <w:pStyle w:val="ListParagraph"/>
        <w:numPr>
          <w:ilvl w:val="0"/>
          <w:numId w:val="3"/>
        </w:numPr>
        <w:rPr>
          <w:sz w:val="20"/>
        </w:rPr>
      </w:pPr>
      <w:r>
        <w:rPr>
          <w:sz w:val="20"/>
        </w:rPr>
        <w:t>QI &lt;50</w:t>
      </w:r>
      <w:r w:rsidR="008321DB">
        <w:rPr>
          <w:sz w:val="20"/>
        </w:rPr>
        <w:t> </w:t>
      </w:r>
      <w:r>
        <w:rPr>
          <w:sz w:val="20"/>
        </w:rPr>
        <w:t>:</w:t>
      </w:r>
      <w:r w:rsidR="008321DB">
        <w:rPr>
          <w:sz w:val="20"/>
        </w:rPr>
        <w:t xml:space="preserve"> idiopathique &gt; prénatal &gt; périnatal &gt; postnatal</w:t>
      </w:r>
    </w:p>
    <w:p w:rsidR="008321DB" w:rsidRDefault="008321DB" w:rsidP="008321DB">
      <w:pPr>
        <w:spacing w:after="0"/>
        <w:rPr>
          <w:sz w:val="20"/>
        </w:rPr>
      </w:pPr>
      <w:r>
        <w:rPr>
          <w:sz w:val="20"/>
        </w:rPr>
        <w:t>Concrètement :</w:t>
      </w:r>
    </w:p>
    <w:p w:rsidR="008321DB" w:rsidRDefault="008321DB" w:rsidP="008321DB">
      <w:pPr>
        <w:pStyle w:val="ListParagraph"/>
        <w:numPr>
          <w:ilvl w:val="0"/>
          <w:numId w:val="3"/>
        </w:numPr>
        <w:spacing w:after="0"/>
        <w:rPr>
          <w:sz w:val="20"/>
        </w:rPr>
      </w:pPr>
      <w:r>
        <w:rPr>
          <w:sz w:val="20"/>
        </w:rPr>
        <w:t>Trouble du développement cérébral</w:t>
      </w:r>
    </w:p>
    <w:p w:rsidR="008321DB" w:rsidRDefault="008321DB" w:rsidP="008321DB">
      <w:pPr>
        <w:pStyle w:val="ListParagraph"/>
        <w:numPr>
          <w:ilvl w:val="0"/>
          <w:numId w:val="3"/>
        </w:numPr>
        <w:rPr>
          <w:sz w:val="20"/>
        </w:rPr>
      </w:pPr>
      <w:r>
        <w:rPr>
          <w:sz w:val="20"/>
        </w:rPr>
        <w:t xml:space="preserve">Tératogenèse : OH, drogues, RX, </w:t>
      </w:r>
      <w:proofErr w:type="spellStart"/>
      <w:r>
        <w:rPr>
          <w:sz w:val="20"/>
        </w:rPr>
        <w:t>médics</w:t>
      </w:r>
      <w:proofErr w:type="spellEnd"/>
    </w:p>
    <w:p w:rsidR="008321DB" w:rsidRDefault="008321DB" w:rsidP="008321DB">
      <w:pPr>
        <w:pStyle w:val="ListParagraph"/>
        <w:numPr>
          <w:ilvl w:val="0"/>
          <w:numId w:val="3"/>
        </w:numPr>
        <w:rPr>
          <w:sz w:val="20"/>
        </w:rPr>
      </w:pPr>
      <w:r>
        <w:rPr>
          <w:sz w:val="20"/>
        </w:rPr>
        <w:t>Asphyxie néonatale</w:t>
      </w:r>
    </w:p>
    <w:p w:rsidR="008321DB" w:rsidRDefault="008321DB" w:rsidP="008321DB">
      <w:pPr>
        <w:pStyle w:val="ListParagraph"/>
        <w:numPr>
          <w:ilvl w:val="0"/>
          <w:numId w:val="3"/>
        </w:numPr>
        <w:rPr>
          <w:sz w:val="20"/>
        </w:rPr>
      </w:pPr>
      <w:r>
        <w:rPr>
          <w:sz w:val="20"/>
        </w:rPr>
        <w:t>Prématurité extrême</w:t>
      </w:r>
    </w:p>
    <w:p w:rsidR="008321DB" w:rsidRDefault="008321DB" w:rsidP="008321DB">
      <w:pPr>
        <w:pStyle w:val="ListParagraph"/>
        <w:numPr>
          <w:ilvl w:val="0"/>
          <w:numId w:val="3"/>
        </w:numPr>
        <w:rPr>
          <w:sz w:val="20"/>
        </w:rPr>
      </w:pPr>
      <w:r>
        <w:rPr>
          <w:sz w:val="20"/>
        </w:rPr>
        <w:t>Infections (pré/péri/post-natales)</w:t>
      </w:r>
    </w:p>
    <w:p w:rsidR="008321DB" w:rsidRDefault="008321DB" w:rsidP="008321DB">
      <w:pPr>
        <w:pStyle w:val="ListParagraph"/>
        <w:numPr>
          <w:ilvl w:val="0"/>
          <w:numId w:val="3"/>
        </w:numPr>
        <w:rPr>
          <w:sz w:val="20"/>
        </w:rPr>
      </w:pPr>
      <w:r>
        <w:rPr>
          <w:sz w:val="20"/>
        </w:rPr>
        <w:t>Hypothyroïdie (rare)</w:t>
      </w:r>
    </w:p>
    <w:p w:rsidR="008321DB" w:rsidRDefault="008321DB" w:rsidP="008321DB">
      <w:pPr>
        <w:rPr>
          <w:sz w:val="20"/>
        </w:rPr>
      </w:pPr>
      <w:r w:rsidRPr="008321DB">
        <w:rPr>
          <w:b/>
          <w:sz w:val="20"/>
        </w:rPr>
        <w:t xml:space="preserve">Syndromes </w:t>
      </w:r>
      <w:proofErr w:type="spellStart"/>
      <w:r w:rsidRPr="001546CC">
        <w:rPr>
          <w:b/>
          <w:sz w:val="20"/>
          <w:highlight w:val="yellow"/>
        </w:rPr>
        <w:t>dysmorpho</w:t>
      </w:r>
      <w:proofErr w:type="spellEnd"/>
      <w:r w:rsidRPr="001546CC">
        <w:rPr>
          <w:b/>
          <w:sz w:val="20"/>
          <w:highlight w:val="yellow"/>
        </w:rPr>
        <w:t>-génétiques</w:t>
      </w:r>
      <w:r>
        <w:rPr>
          <w:sz w:val="20"/>
        </w:rPr>
        <w:t> </w:t>
      </w:r>
      <w:r w:rsidR="00BA67BD">
        <w:rPr>
          <w:sz w:val="20"/>
        </w:rPr>
        <w:t xml:space="preserve">(= atteintes congénitales d’origine génétique) </w:t>
      </w:r>
      <w:r>
        <w:rPr>
          <w:sz w:val="20"/>
        </w:rPr>
        <w:t>:</w:t>
      </w:r>
      <w:r w:rsidR="00BA67BD">
        <w:rPr>
          <w:sz w:val="20"/>
        </w:rPr>
        <w:t xml:space="preserve"> englobent différentes maladies portant généralement le nom des scientifiques qui les ont découvertes. La causes génétique n’est pas toujours identifiée, et le mécanisme/lien entre anomalies souvent mal compris.</w:t>
      </w:r>
      <w:r w:rsidR="001546CC">
        <w:rPr>
          <w:sz w:val="20"/>
        </w:rPr>
        <w:t xml:space="preserve"> Ces maladies présentent un ensemble de signes et de symptômes dans les domaines physique, cognitif et comportemental. Se dépistent via anamnèse scrupuleuse (familiale notamment), </w:t>
      </w:r>
      <w:proofErr w:type="spellStart"/>
      <w:r w:rsidR="001546CC">
        <w:rPr>
          <w:sz w:val="20"/>
        </w:rPr>
        <w:t>exa</w:t>
      </w:r>
      <w:proofErr w:type="spellEnd"/>
      <w:r w:rsidR="001546CC">
        <w:rPr>
          <w:sz w:val="20"/>
        </w:rPr>
        <w:t xml:space="preserve"> clinique, caryotype ou séquençage des gènes (recherches spécifiques), conseil génétique.</w:t>
      </w:r>
    </w:p>
    <w:p w:rsidR="001546CC" w:rsidRDefault="001546CC" w:rsidP="001546CC">
      <w:pPr>
        <w:spacing w:after="0"/>
        <w:rPr>
          <w:sz w:val="20"/>
        </w:rPr>
      </w:pPr>
      <w:r>
        <w:rPr>
          <w:sz w:val="20"/>
        </w:rPr>
        <w:t>1. Syndrome d’</w:t>
      </w:r>
      <w:proofErr w:type="spellStart"/>
      <w:r>
        <w:rPr>
          <w:sz w:val="20"/>
        </w:rPr>
        <w:t>Angelman</w:t>
      </w:r>
      <w:proofErr w:type="spellEnd"/>
      <w:r>
        <w:rPr>
          <w:sz w:val="20"/>
        </w:rPr>
        <w:t> : délétion sur chromosome 15q, le plus souvent sporadique. Si</w:t>
      </w:r>
      <w:r w:rsidR="00BE6E31">
        <w:rPr>
          <w:sz w:val="20"/>
        </w:rPr>
        <w:t xml:space="preserve"> transmis, transmis par la mère.</w:t>
      </w:r>
    </w:p>
    <w:p w:rsidR="001546CC" w:rsidRDefault="001546CC" w:rsidP="001546CC">
      <w:pPr>
        <w:pStyle w:val="ListParagraph"/>
        <w:numPr>
          <w:ilvl w:val="0"/>
          <w:numId w:val="37"/>
        </w:numPr>
        <w:spacing w:after="0"/>
        <w:rPr>
          <w:sz w:val="20"/>
        </w:rPr>
      </w:pPr>
      <w:r>
        <w:rPr>
          <w:sz w:val="20"/>
        </w:rPr>
        <w:t>Caractéristiques physiques :</w:t>
      </w:r>
      <w:r w:rsidRPr="001546CC">
        <w:t xml:space="preserve"> </w:t>
      </w:r>
      <w:r w:rsidRPr="001546CC">
        <w:rPr>
          <w:sz w:val="20"/>
        </w:rPr>
        <w:t>microcéphalie, occiput plat, yeux bleus</w:t>
      </w:r>
      <w:r w:rsidR="009F71D3">
        <w:rPr>
          <w:sz w:val="20"/>
        </w:rPr>
        <w:t>+</w:t>
      </w:r>
      <w:r>
        <w:rPr>
          <w:sz w:val="20"/>
        </w:rPr>
        <w:t>cheveux blonds</w:t>
      </w:r>
      <w:r w:rsidRPr="001546CC">
        <w:rPr>
          <w:sz w:val="20"/>
        </w:rPr>
        <w:t xml:space="preserve">, </w:t>
      </w:r>
      <w:r w:rsidR="009F71D3">
        <w:rPr>
          <w:sz w:val="20"/>
        </w:rPr>
        <w:t>faciès particulier</w:t>
      </w:r>
    </w:p>
    <w:p w:rsidR="001546CC" w:rsidRDefault="001546CC" w:rsidP="001546CC">
      <w:pPr>
        <w:pStyle w:val="ListParagraph"/>
        <w:numPr>
          <w:ilvl w:val="0"/>
          <w:numId w:val="37"/>
        </w:numPr>
        <w:rPr>
          <w:sz w:val="20"/>
        </w:rPr>
      </w:pPr>
      <w:r>
        <w:rPr>
          <w:sz w:val="20"/>
        </w:rPr>
        <w:t xml:space="preserve">Caractéristiques </w:t>
      </w:r>
      <w:proofErr w:type="spellStart"/>
      <w:r>
        <w:rPr>
          <w:sz w:val="20"/>
        </w:rPr>
        <w:t>neuro</w:t>
      </w:r>
      <w:proofErr w:type="spellEnd"/>
      <w:r>
        <w:rPr>
          <w:sz w:val="20"/>
        </w:rPr>
        <w:t xml:space="preserve"> et cognitives :</w:t>
      </w:r>
    </w:p>
    <w:p w:rsidR="001546CC" w:rsidRPr="001546CC" w:rsidRDefault="001546CC" w:rsidP="001546CC">
      <w:pPr>
        <w:pStyle w:val="ListParagraph"/>
        <w:numPr>
          <w:ilvl w:val="0"/>
          <w:numId w:val="38"/>
        </w:numPr>
        <w:rPr>
          <w:sz w:val="20"/>
        </w:rPr>
      </w:pPr>
      <w:r w:rsidRPr="001546CC">
        <w:rPr>
          <w:sz w:val="20"/>
        </w:rPr>
        <w:t>Motricité particulière, avec troubles de l’équilibre et « secousses »</w:t>
      </w:r>
      <w:r>
        <w:rPr>
          <w:sz w:val="20"/>
        </w:rPr>
        <w:t xml:space="preserve">. En résulte </w:t>
      </w:r>
      <w:r w:rsidRPr="001546CC">
        <w:rPr>
          <w:sz w:val="20"/>
        </w:rPr>
        <w:t xml:space="preserve">marche tardive </w:t>
      </w:r>
    </w:p>
    <w:p w:rsidR="001546CC" w:rsidRPr="001546CC" w:rsidRDefault="001546CC" w:rsidP="001546CC">
      <w:pPr>
        <w:pStyle w:val="ListParagraph"/>
        <w:numPr>
          <w:ilvl w:val="0"/>
          <w:numId w:val="38"/>
        </w:numPr>
        <w:rPr>
          <w:sz w:val="20"/>
        </w:rPr>
      </w:pPr>
      <w:r w:rsidRPr="001546CC">
        <w:rPr>
          <w:sz w:val="20"/>
        </w:rPr>
        <w:t xml:space="preserve">Retard mental avec absence de langage </w:t>
      </w:r>
    </w:p>
    <w:p w:rsidR="001546CC" w:rsidRDefault="001546CC" w:rsidP="001546CC">
      <w:pPr>
        <w:pStyle w:val="ListParagraph"/>
        <w:numPr>
          <w:ilvl w:val="0"/>
          <w:numId w:val="38"/>
        </w:numPr>
        <w:rPr>
          <w:sz w:val="20"/>
        </w:rPr>
      </w:pPr>
      <w:r w:rsidRPr="001546CC">
        <w:rPr>
          <w:sz w:val="20"/>
        </w:rPr>
        <w:t>Epilepsie précoce</w:t>
      </w:r>
      <w:r>
        <w:rPr>
          <w:sz w:val="20"/>
        </w:rPr>
        <w:t xml:space="preserve"> (90% des cas)</w:t>
      </w:r>
      <w:r w:rsidRPr="001546CC">
        <w:rPr>
          <w:sz w:val="20"/>
        </w:rPr>
        <w:t>, parfois sévère, EEG particulier</w:t>
      </w:r>
    </w:p>
    <w:p w:rsidR="001546CC" w:rsidRPr="001546CC" w:rsidRDefault="001546CC" w:rsidP="001546CC">
      <w:pPr>
        <w:pStyle w:val="ListParagraph"/>
        <w:numPr>
          <w:ilvl w:val="0"/>
          <w:numId w:val="39"/>
        </w:numPr>
        <w:rPr>
          <w:sz w:val="20"/>
        </w:rPr>
      </w:pPr>
      <w:r w:rsidRPr="001546CC">
        <w:rPr>
          <w:sz w:val="20"/>
        </w:rPr>
        <w:t>Comportement :</w:t>
      </w:r>
      <w:r>
        <w:rPr>
          <w:sz w:val="20"/>
        </w:rPr>
        <w:t xml:space="preserve"> c</w:t>
      </w:r>
      <w:r w:rsidRPr="001546CC">
        <w:rPr>
          <w:sz w:val="20"/>
        </w:rPr>
        <w:t>aractère joyeux (rire sans raison particulière), agitation, inattention, entêtement</w:t>
      </w:r>
      <w:r>
        <w:rPr>
          <w:sz w:val="20"/>
        </w:rPr>
        <w:t>, troubles du sommeil.</w:t>
      </w:r>
    </w:p>
    <w:p w:rsidR="001546CC" w:rsidRDefault="001546CC" w:rsidP="000E4FAC">
      <w:pPr>
        <w:spacing w:after="0"/>
        <w:rPr>
          <w:sz w:val="20"/>
        </w:rPr>
      </w:pPr>
      <w:r>
        <w:rPr>
          <w:sz w:val="20"/>
        </w:rPr>
        <w:t xml:space="preserve">2. Syndrome X-fragile : forme la plus fréquente de déficience mentale </w:t>
      </w:r>
      <w:proofErr w:type="spellStart"/>
      <w:r>
        <w:rPr>
          <w:sz w:val="20"/>
        </w:rPr>
        <w:t>héréditée</w:t>
      </w:r>
      <w:proofErr w:type="spellEnd"/>
      <w:r>
        <w:rPr>
          <w:sz w:val="20"/>
        </w:rPr>
        <w:t xml:space="preserve">. Amplification de la répétition normale </w:t>
      </w:r>
      <w:r w:rsidR="000E4FAC">
        <w:rPr>
          <w:sz w:val="20"/>
        </w:rPr>
        <w:t xml:space="preserve">d’un triplet du gène </w:t>
      </w:r>
      <w:r w:rsidR="000E4FAC" w:rsidRPr="000E4FAC">
        <w:rPr>
          <w:sz w:val="20"/>
          <w:highlight w:val="yellow"/>
        </w:rPr>
        <w:t>FMR1</w:t>
      </w:r>
      <w:r w:rsidR="000E4FAC">
        <w:rPr>
          <w:sz w:val="20"/>
        </w:rPr>
        <w:t xml:space="preserve"> sur le chromosome X augmente avec les générations si passe par la mère (porteuse ou légèrement atteinte). En résulte une instabilité et perte de fonction. Ce gène code pour une protéine exprimée dans le neurones, testicules, lymphocytes…joue un rôle important dans la plasticité synaptique.</w:t>
      </w:r>
    </w:p>
    <w:p w:rsidR="000E4FAC" w:rsidRPr="000E4FAC" w:rsidRDefault="000E4FAC" w:rsidP="000E4FAC">
      <w:pPr>
        <w:pStyle w:val="ListParagraph"/>
        <w:numPr>
          <w:ilvl w:val="0"/>
          <w:numId w:val="39"/>
        </w:numPr>
        <w:spacing w:after="0"/>
        <w:rPr>
          <w:sz w:val="20"/>
        </w:rPr>
      </w:pPr>
      <w:r w:rsidRPr="000E4FAC">
        <w:rPr>
          <w:sz w:val="20"/>
        </w:rPr>
        <w:t xml:space="preserve">Caractéristiques physiques : grande tête (PC), </w:t>
      </w:r>
      <w:r w:rsidR="005D7096">
        <w:rPr>
          <w:sz w:val="20"/>
        </w:rPr>
        <w:t>faciès particulier</w:t>
      </w:r>
      <w:r w:rsidRPr="000E4FAC">
        <w:rPr>
          <w:sz w:val="20"/>
        </w:rPr>
        <w:t xml:space="preserve">, épilepsie (rarement précoce, </w:t>
      </w:r>
      <w:r>
        <w:rPr>
          <w:sz w:val="20"/>
        </w:rPr>
        <w:t xml:space="preserve">et généralement </w:t>
      </w:r>
      <w:r w:rsidRPr="000E4FAC">
        <w:rPr>
          <w:sz w:val="20"/>
        </w:rPr>
        <w:t>peu sévère)</w:t>
      </w:r>
    </w:p>
    <w:p w:rsidR="000E4FAC" w:rsidRDefault="000E4FAC" w:rsidP="000E4FAC">
      <w:pPr>
        <w:pStyle w:val="ListParagraph"/>
        <w:numPr>
          <w:ilvl w:val="0"/>
          <w:numId w:val="39"/>
        </w:numPr>
        <w:rPr>
          <w:sz w:val="20"/>
        </w:rPr>
      </w:pPr>
      <w:r>
        <w:rPr>
          <w:sz w:val="20"/>
        </w:rPr>
        <w:t xml:space="preserve">Caractéristiques </w:t>
      </w:r>
      <w:proofErr w:type="spellStart"/>
      <w:r>
        <w:rPr>
          <w:sz w:val="20"/>
        </w:rPr>
        <w:t>neuro</w:t>
      </w:r>
      <w:proofErr w:type="spellEnd"/>
      <w:r>
        <w:rPr>
          <w:sz w:val="20"/>
        </w:rPr>
        <w:t xml:space="preserve"> et cognitives : </w:t>
      </w:r>
      <w:r w:rsidRPr="000E4FAC">
        <w:rPr>
          <w:sz w:val="20"/>
        </w:rPr>
        <w:t>retard moteur/maladresse motrice, retard mental</w:t>
      </w:r>
    </w:p>
    <w:p w:rsidR="000E4FAC" w:rsidRDefault="000E4FAC" w:rsidP="000E4FAC">
      <w:pPr>
        <w:pStyle w:val="ListParagraph"/>
        <w:numPr>
          <w:ilvl w:val="0"/>
          <w:numId w:val="39"/>
        </w:numPr>
        <w:rPr>
          <w:sz w:val="20"/>
        </w:rPr>
      </w:pPr>
      <w:r>
        <w:rPr>
          <w:sz w:val="20"/>
        </w:rPr>
        <w:t>Comportement : s</w:t>
      </w:r>
      <w:r w:rsidRPr="000E4FAC">
        <w:rPr>
          <w:sz w:val="20"/>
        </w:rPr>
        <w:t>téréotypies des mains (battement), hyperactivité, traits autistiques</w:t>
      </w:r>
    </w:p>
    <w:p w:rsidR="001546CC" w:rsidRDefault="00B37E44" w:rsidP="000E4FAC">
      <w:pPr>
        <w:spacing w:after="0"/>
        <w:rPr>
          <w:sz w:val="20"/>
        </w:rPr>
      </w:pPr>
      <w:r>
        <w:rPr>
          <w:sz w:val="20"/>
        </w:rPr>
        <w:t>Cause non génétique - s</w:t>
      </w:r>
      <w:r w:rsidR="001546CC">
        <w:rPr>
          <w:sz w:val="20"/>
        </w:rPr>
        <w:t>yndrome d’alcoolisme fœtal :</w:t>
      </w:r>
    </w:p>
    <w:p w:rsidR="000E4FAC" w:rsidRPr="000E4FAC" w:rsidRDefault="000E4FAC" w:rsidP="000E4FAC">
      <w:pPr>
        <w:pStyle w:val="ListParagraph"/>
        <w:numPr>
          <w:ilvl w:val="0"/>
          <w:numId w:val="40"/>
        </w:numPr>
        <w:spacing w:after="0"/>
        <w:rPr>
          <w:sz w:val="20"/>
        </w:rPr>
      </w:pPr>
      <w:r w:rsidRPr="000E4FAC">
        <w:rPr>
          <w:sz w:val="20"/>
        </w:rPr>
        <w:t xml:space="preserve">Retard de croissance pré-et postnatal </w:t>
      </w:r>
    </w:p>
    <w:p w:rsidR="000E4FAC" w:rsidRPr="000E4FAC" w:rsidRDefault="000E4FAC" w:rsidP="000E4FAC">
      <w:pPr>
        <w:pStyle w:val="ListParagraph"/>
        <w:numPr>
          <w:ilvl w:val="0"/>
          <w:numId w:val="40"/>
        </w:numPr>
        <w:spacing w:after="0"/>
        <w:rPr>
          <w:sz w:val="20"/>
        </w:rPr>
      </w:pPr>
      <w:proofErr w:type="spellStart"/>
      <w:r w:rsidRPr="000E4FAC">
        <w:rPr>
          <w:sz w:val="20"/>
        </w:rPr>
        <w:t>Dysmorphisme</w:t>
      </w:r>
      <w:proofErr w:type="spellEnd"/>
      <w:r w:rsidRPr="000E4FAC">
        <w:rPr>
          <w:sz w:val="20"/>
        </w:rPr>
        <w:t xml:space="preserve"> </w:t>
      </w:r>
      <w:proofErr w:type="spellStart"/>
      <w:r w:rsidRPr="000E4FAC">
        <w:rPr>
          <w:sz w:val="20"/>
        </w:rPr>
        <w:t>crânio</w:t>
      </w:r>
      <w:proofErr w:type="spellEnd"/>
      <w:r w:rsidRPr="000E4FAC">
        <w:rPr>
          <w:sz w:val="20"/>
        </w:rPr>
        <w:t xml:space="preserve">-facial: fentes palpébrales étroites, </w:t>
      </w:r>
      <w:r>
        <w:rPr>
          <w:sz w:val="20"/>
        </w:rPr>
        <w:t xml:space="preserve">épicanthus, </w:t>
      </w:r>
      <w:proofErr w:type="spellStart"/>
      <w:r w:rsidRPr="000E4FAC">
        <w:rPr>
          <w:sz w:val="20"/>
        </w:rPr>
        <w:t>philtrum</w:t>
      </w:r>
      <w:proofErr w:type="spellEnd"/>
      <w:r w:rsidRPr="000E4FAC">
        <w:rPr>
          <w:sz w:val="20"/>
        </w:rPr>
        <w:t xml:space="preserve"> plat, lèvre sup fine</w:t>
      </w:r>
      <w:r>
        <w:rPr>
          <w:sz w:val="20"/>
        </w:rPr>
        <w:t xml:space="preserve">, </w:t>
      </w:r>
      <w:proofErr w:type="spellStart"/>
      <w:r>
        <w:rPr>
          <w:sz w:val="20"/>
        </w:rPr>
        <w:t>rétrognathisme</w:t>
      </w:r>
      <w:proofErr w:type="spellEnd"/>
      <w:r w:rsidRPr="000E4FAC">
        <w:rPr>
          <w:sz w:val="20"/>
        </w:rPr>
        <w:t xml:space="preserve">... </w:t>
      </w:r>
    </w:p>
    <w:p w:rsidR="000E4FAC" w:rsidRPr="000E4FAC" w:rsidRDefault="000E4FAC" w:rsidP="000E4FAC">
      <w:pPr>
        <w:pStyle w:val="ListParagraph"/>
        <w:numPr>
          <w:ilvl w:val="0"/>
          <w:numId w:val="40"/>
        </w:numPr>
        <w:spacing w:after="0"/>
        <w:rPr>
          <w:sz w:val="20"/>
        </w:rPr>
      </w:pPr>
      <w:r w:rsidRPr="000E4FAC">
        <w:rPr>
          <w:sz w:val="20"/>
        </w:rPr>
        <w:t>Atteinte cérébrale: microcéphalie, malformations (agénésie corps calleux), retard de développement (langage), retard mental (variable), déficit d’attention ave</w:t>
      </w:r>
      <w:r>
        <w:rPr>
          <w:sz w:val="20"/>
        </w:rPr>
        <w:t>c hyperactivité</w:t>
      </w:r>
    </w:p>
    <w:p w:rsidR="000E4FAC" w:rsidRDefault="000E4FAC" w:rsidP="008321DB">
      <w:pPr>
        <w:pStyle w:val="ListParagraph"/>
        <w:numPr>
          <w:ilvl w:val="0"/>
          <w:numId w:val="40"/>
        </w:numPr>
        <w:spacing w:after="0"/>
        <w:rPr>
          <w:sz w:val="20"/>
        </w:rPr>
      </w:pPr>
      <w:r w:rsidRPr="000E4FAC">
        <w:rPr>
          <w:sz w:val="20"/>
        </w:rPr>
        <w:t>Anamnèse maternelle</w:t>
      </w:r>
      <w:r w:rsidR="00E14927">
        <w:rPr>
          <w:sz w:val="20"/>
        </w:rPr>
        <w:t> : souvent situation psychosociale difficile. L’anamnèse de la mère peut être difficile quand l’enfant est dans un foyer/inst</w:t>
      </w:r>
      <w:r w:rsidR="00A966EF">
        <w:rPr>
          <w:sz w:val="20"/>
        </w:rPr>
        <w:t>itution (</w:t>
      </w:r>
      <w:r w:rsidR="007A3E01">
        <w:rPr>
          <w:sz w:val="20"/>
        </w:rPr>
        <w:t>mère pas forcément accessible</w:t>
      </w:r>
      <w:r w:rsidR="00A966EF">
        <w:rPr>
          <w:sz w:val="20"/>
        </w:rPr>
        <w:t>)</w:t>
      </w:r>
    </w:p>
    <w:p w:rsidR="000E4FAC" w:rsidRPr="000E4FAC" w:rsidRDefault="000E4FAC" w:rsidP="000E4FAC">
      <w:pPr>
        <w:pStyle w:val="ListParagraph"/>
        <w:spacing w:after="0"/>
        <w:rPr>
          <w:sz w:val="20"/>
        </w:rPr>
      </w:pPr>
    </w:p>
    <w:p w:rsidR="001546CC" w:rsidRDefault="00B37E44" w:rsidP="00E14927">
      <w:pPr>
        <w:spacing w:after="0"/>
        <w:rPr>
          <w:sz w:val="20"/>
        </w:rPr>
      </w:pPr>
      <w:r>
        <w:rPr>
          <w:sz w:val="20"/>
        </w:rPr>
        <w:t>Bilan - d</w:t>
      </w:r>
      <w:r w:rsidR="00A966EF">
        <w:rPr>
          <w:sz w:val="20"/>
        </w:rPr>
        <w:t>ysmorphi</w:t>
      </w:r>
      <w:r w:rsidR="001546CC">
        <w:rPr>
          <w:sz w:val="20"/>
        </w:rPr>
        <w:t>e :</w:t>
      </w:r>
      <w:r w:rsidR="00E14927">
        <w:rPr>
          <w:sz w:val="20"/>
        </w:rPr>
        <w:t xml:space="preserve"> malformations congénitales</w:t>
      </w:r>
    </w:p>
    <w:p w:rsidR="00E14927" w:rsidRDefault="00E14927" w:rsidP="00E14927">
      <w:pPr>
        <w:pStyle w:val="ListParagraph"/>
        <w:numPr>
          <w:ilvl w:val="0"/>
          <w:numId w:val="41"/>
        </w:numPr>
        <w:rPr>
          <w:sz w:val="20"/>
        </w:rPr>
      </w:pPr>
      <w:r>
        <w:rPr>
          <w:sz w:val="20"/>
        </w:rPr>
        <w:t>Le plus souvent d’origine génétique</w:t>
      </w:r>
    </w:p>
    <w:p w:rsidR="00E14927" w:rsidRDefault="00E14927" w:rsidP="00E14927">
      <w:pPr>
        <w:pStyle w:val="ListParagraph"/>
        <w:numPr>
          <w:ilvl w:val="0"/>
          <w:numId w:val="41"/>
        </w:numPr>
        <w:rPr>
          <w:sz w:val="20"/>
        </w:rPr>
      </w:pPr>
      <w:r>
        <w:rPr>
          <w:sz w:val="20"/>
        </w:rPr>
        <w:t>Parfois intoxication fœtale (OH, médicaments, drogues)</w:t>
      </w:r>
    </w:p>
    <w:p w:rsidR="00A966EF" w:rsidRDefault="00E14927" w:rsidP="00E14927">
      <w:pPr>
        <w:pStyle w:val="ListParagraph"/>
        <w:numPr>
          <w:ilvl w:val="0"/>
          <w:numId w:val="41"/>
        </w:numPr>
        <w:rPr>
          <w:sz w:val="20"/>
        </w:rPr>
      </w:pPr>
      <w:r>
        <w:rPr>
          <w:sz w:val="20"/>
        </w:rPr>
        <w:t>Rarement maladies métaboliques précoces</w:t>
      </w:r>
    </w:p>
    <w:p w:rsidR="00A966EF" w:rsidRDefault="00A966EF" w:rsidP="00A966EF">
      <w:pPr>
        <w:spacing w:after="0"/>
        <w:rPr>
          <w:sz w:val="20"/>
        </w:rPr>
      </w:pPr>
      <w:r w:rsidRPr="00A966EF">
        <w:rPr>
          <w:b/>
          <w:sz w:val="20"/>
        </w:rPr>
        <w:lastRenderedPageBreak/>
        <w:t>Points importants à l’examen médical</w:t>
      </w:r>
      <w:r>
        <w:rPr>
          <w:sz w:val="20"/>
        </w:rPr>
        <w:t> :</w:t>
      </w:r>
    </w:p>
    <w:p w:rsidR="00A966EF" w:rsidRDefault="00A966EF" w:rsidP="00A966EF">
      <w:pPr>
        <w:pStyle w:val="ListParagraph"/>
        <w:numPr>
          <w:ilvl w:val="0"/>
          <w:numId w:val="41"/>
        </w:numPr>
        <w:spacing w:after="0"/>
        <w:rPr>
          <w:sz w:val="20"/>
        </w:rPr>
      </w:pPr>
      <w:r w:rsidRPr="00A966EF">
        <w:rPr>
          <w:sz w:val="20"/>
        </w:rPr>
        <w:t xml:space="preserve">Croissance staturo-pondérale et du périmètre crânien </w:t>
      </w:r>
    </w:p>
    <w:p w:rsidR="00A966EF" w:rsidRDefault="00A966EF" w:rsidP="00A966EF">
      <w:pPr>
        <w:pStyle w:val="ListParagraph"/>
        <w:numPr>
          <w:ilvl w:val="0"/>
          <w:numId w:val="41"/>
        </w:numPr>
        <w:rPr>
          <w:sz w:val="20"/>
        </w:rPr>
      </w:pPr>
      <w:r w:rsidRPr="00A966EF">
        <w:rPr>
          <w:sz w:val="20"/>
        </w:rPr>
        <w:t xml:space="preserve">Signes </w:t>
      </w:r>
      <w:proofErr w:type="spellStart"/>
      <w:r w:rsidRPr="00A966EF">
        <w:rPr>
          <w:sz w:val="20"/>
        </w:rPr>
        <w:t>dysmorphiques</w:t>
      </w:r>
      <w:proofErr w:type="spellEnd"/>
      <w:r w:rsidRPr="00A966EF">
        <w:rPr>
          <w:sz w:val="20"/>
        </w:rPr>
        <w:t xml:space="preserve"> </w:t>
      </w:r>
    </w:p>
    <w:p w:rsidR="00A966EF" w:rsidRDefault="00A966EF" w:rsidP="00A966EF">
      <w:pPr>
        <w:pStyle w:val="ListParagraph"/>
        <w:numPr>
          <w:ilvl w:val="0"/>
          <w:numId w:val="41"/>
        </w:numPr>
        <w:rPr>
          <w:sz w:val="20"/>
        </w:rPr>
      </w:pPr>
      <w:r w:rsidRPr="00A966EF">
        <w:rPr>
          <w:sz w:val="20"/>
        </w:rPr>
        <w:t xml:space="preserve">Malformations d’organes internes </w:t>
      </w:r>
    </w:p>
    <w:p w:rsidR="00A966EF" w:rsidRDefault="00A966EF" w:rsidP="00A966EF">
      <w:pPr>
        <w:pStyle w:val="ListParagraph"/>
        <w:numPr>
          <w:ilvl w:val="0"/>
          <w:numId w:val="41"/>
        </w:numPr>
        <w:rPr>
          <w:sz w:val="20"/>
        </w:rPr>
      </w:pPr>
      <w:r w:rsidRPr="00A966EF">
        <w:rPr>
          <w:sz w:val="20"/>
        </w:rPr>
        <w:t xml:space="preserve">Vision /audition </w:t>
      </w:r>
    </w:p>
    <w:p w:rsidR="00A966EF" w:rsidRDefault="00A966EF" w:rsidP="00A966EF">
      <w:pPr>
        <w:pStyle w:val="ListParagraph"/>
        <w:numPr>
          <w:ilvl w:val="0"/>
          <w:numId w:val="41"/>
        </w:numPr>
        <w:rPr>
          <w:sz w:val="20"/>
        </w:rPr>
      </w:pPr>
      <w:proofErr w:type="spellStart"/>
      <w:r w:rsidRPr="00A966EF">
        <w:rPr>
          <w:sz w:val="20"/>
        </w:rPr>
        <w:t>Status</w:t>
      </w:r>
      <w:proofErr w:type="spellEnd"/>
      <w:r w:rsidRPr="00A966EF">
        <w:rPr>
          <w:sz w:val="20"/>
        </w:rPr>
        <w:t xml:space="preserve"> neurologique </w:t>
      </w:r>
    </w:p>
    <w:p w:rsidR="00A966EF" w:rsidRPr="00A966EF" w:rsidRDefault="00A966EF" w:rsidP="00A966EF">
      <w:pPr>
        <w:pStyle w:val="ListParagraph"/>
        <w:numPr>
          <w:ilvl w:val="0"/>
          <w:numId w:val="41"/>
        </w:numPr>
        <w:rPr>
          <w:sz w:val="20"/>
        </w:rPr>
      </w:pPr>
      <w:r w:rsidRPr="00A966EF">
        <w:rPr>
          <w:sz w:val="20"/>
        </w:rPr>
        <w:t>Examen du développement</w:t>
      </w:r>
    </w:p>
    <w:p w:rsidR="00E14927" w:rsidRDefault="00A966EF" w:rsidP="00A966EF">
      <w:pPr>
        <w:spacing w:after="0"/>
        <w:rPr>
          <w:sz w:val="20"/>
        </w:rPr>
      </w:pPr>
      <w:r w:rsidRPr="00A966EF">
        <w:rPr>
          <w:b/>
          <w:sz w:val="20"/>
        </w:rPr>
        <w:t>Décisions à prendre en fin de consultation</w:t>
      </w:r>
      <w:r>
        <w:rPr>
          <w:sz w:val="20"/>
        </w:rPr>
        <w:t> :</w:t>
      </w:r>
    </w:p>
    <w:p w:rsidR="00A966EF" w:rsidRDefault="00A966EF" w:rsidP="00A966EF">
      <w:pPr>
        <w:pStyle w:val="ListParagraph"/>
        <w:numPr>
          <w:ilvl w:val="0"/>
          <w:numId w:val="41"/>
        </w:numPr>
        <w:spacing w:after="0"/>
        <w:rPr>
          <w:sz w:val="20"/>
        </w:rPr>
      </w:pPr>
      <w:r w:rsidRPr="00A966EF">
        <w:rPr>
          <w:sz w:val="20"/>
        </w:rPr>
        <w:t>Examens complémentaires ? Par ex:</w:t>
      </w:r>
      <w:r>
        <w:rPr>
          <w:sz w:val="20"/>
        </w:rPr>
        <w:t xml:space="preserve"> </w:t>
      </w:r>
      <w:r w:rsidRPr="00A966EF">
        <w:rPr>
          <w:sz w:val="20"/>
        </w:rPr>
        <w:t>vision, audition</w:t>
      </w:r>
      <w:r>
        <w:rPr>
          <w:sz w:val="20"/>
        </w:rPr>
        <w:t>, EEG, IRM cérébral, génétique…</w:t>
      </w:r>
    </w:p>
    <w:p w:rsidR="00A966EF" w:rsidRDefault="00A966EF" w:rsidP="00A966EF">
      <w:pPr>
        <w:pStyle w:val="ListParagraph"/>
        <w:numPr>
          <w:ilvl w:val="0"/>
          <w:numId w:val="41"/>
        </w:numPr>
        <w:rPr>
          <w:sz w:val="20"/>
        </w:rPr>
      </w:pPr>
      <w:r w:rsidRPr="00A966EF">
        <w:rPr>
          <w:sz w:val="20"/>
        </w:rPr>
        <w:t>Traiteme</w:t>
      </w:r>
      <w:r>
        <w:rPr>
          <w:sz w:val="20"/>
        </w:rPr>
        <w:t>nt médical? (causes, symptômes)</w:t>
      </w:r>
    </w:p>
    <w:p w:rsidR="00A966EF" w:rsidRDefault="00A966EF" w:rsidP="00A966EF">
      <w:pPr>
        <w:pStyle w:val="ListParagraph"/>
        <w:numPr>
          <w:ilvl w:val="0"/>
          <w:numId w:val="41"/>
        </w:numPr>
        <w:rPr>
          <w:sz w:val="20"/>
        </w:rPr>
      </w:pPr>
      <w:r w:rsidRPr="00A966EF">
        <w:rPr>
          <w:sz w:val="20"/>
        </w:rPr>
        <w:t>Mesures</w:t>
      </w:r>
      <w:r>
        <w:rPr>
          <w:sz w:val="20"/>
        </w:rPr>
        <w:t xml:space="preserve"> d’aide: physiques, éducatives, </w:t>
      </w:r>
      <w:r w:rsidRPr="00A966EF">
        <w:rPr>
          <w:sz w:val="20"/>
        </w:rPr>
        <w:t xml:space="preserve">psychologiques, sociales ? </w:t>
      </w:r>
    </w:p>
    <w:p w:rsidR="00A966EF" w:rsidRPr="00A966EF" w:rsidRDefault="00A966EF" w:rsidP="00A966EF">
      <w:pPr>
        <w:pStyle w:val="ListParagraph"/>
        <w:numPr>
          <w:ilvl w:val="0"/>
          <w:numId w:val="41"/>
        </w:numPr>
        <w:rPr>
          <w:sz w:val="20"/>
        </w:rPr>
      </w:pPr>
      <w:r w:rsidRPr="00A966EF">
        <w:rPr>
          <w:sz w:val="20"/>
        </w:rPr>
        <w:t>Conseil génétique</w:t>
      </w:r>
    </w:p>
    <w:p w:rsidR="00A966EF" w:rsidRDefault="00A966EF" w:rsidP="00A966EF">
      <w:pPr>
        <w:spacing w:after="0"/>
        <w:rPr>
          <w:sz w:val="20"/>
        </w:rPr>
      </w:pPr>
      <w:r w:rsidRPr="00A966EF">
        <w:rPr>
          <w:b/>
          <w:sz w:val="20"/>
        </w:rPr>
        <w:t>« mon enfant a un syndrome de… »</w:t>
      </w:r>
      <w:r>
        <w:rPr>
          <w:sz w:val="20"/>
        </w:rPr>
        <w:t> :</w:t>
      </w:r>
    </w:p>
    <w:p w:rsidR="00A966EF" w:rsidRDefault="00A966EF" w:rsidP="00A966EF">
      <w:pPr>
        <w:pStyle w:val="ListParagraph"/>
        <w:numPr>
          <w:ilvl w:val="0"/>
          <w:numId w:val="41"/>
        </w:numPr>
        <w:spacing w:after="0"/>
        <w:rPr>
          <w:sz w:val="20"/>
        </w:rPr>
      </w:pPr>
      <w:r w:rsidRPr="00A966EF">
        <w:rPr>
          <w:sz w:val="20"/>
        </w:rPr>
        <w:t xml:space="preserve">Soulagement: savoir ce qu’il/elle a, d’où ça vient… </w:t>
      </w:r>
    </w:p>
    <w:p w:rsidR="00A966EF" w:rsidRDefault="00A966EF" w:rsidP="00A966EF">
      <w:pPr>
        <w:pStyle w:val="ListParagraph"/>
        <w:numPr>
          <w:ilvl w:val="0"/>
          <w:numId w:val="41"/>
        </w:numPr>
        <w:spacing w:after="0"/>
        <w:rPr>
          <w:sz w:val="20"/>
        </w:rPr>
      </w:pPr>
      <w:r w:rsidRPr="00A966EF">
        <w:rPr>
          <w:sz w:val="20"/>
        </w:rPr>
        <w:t xml:space="preserve">Meilleure compréhension/anticipation de certains problèmes </w:t>
      </w:r>
    </w:p>
    <w:p w:rsidR="00A966EF" w:rsidRDefault="00A966EF" w:rsidP="00A966EF">
      <w:pPr>
        <w:pStyle w:val="ListParagraph"/>
        <w:numPr>
          <w:ilvl w:val="0"/>
          <w:numId w:val="41"/>
        </w:numPr>
        <w:spacing w:after="0"/>
        <w:rPr>
          <w:sz w:val="20"/>
        </w:rPr>
      </w:pPr>
      <w:r w:rsidRPr="00A966EF">
        <w:rPr>
          <w:sz w:val="20"/>
        </w:rPr>
        <w:t xml:space="preserve">Conseil génétique </w:t>
      </w:r>
    </w:p>
    <w:p w:rsidR="00A966EF" w:rsidRPr="00A966EF" w:rsidRDefault="00A966EF" w:rsidP="00A966EF">
      <w:pPr>
        <w:pStyle w:val="ListParagraph"/>
        <w:numPr>
          <w:ilvl w:val="0"/>
          <w:numId w:val="41"/>
        </w:numPr>
        <w:spacing w:after="0"/>
        <w:rPr>
          <w:sz w:val="20"/>
        </w:rPr>
      </w:pPr>
      <w:r w:rsidRPr="00A966EF">
        <w:rPr>
          <w:sz w:val="20"/>
        </w:rPr>
        <w:t xml:space="preserve">Associations de parents, liens avec d’autres pays par internet </w:t>
      </w:r>
    </w:p>
    <w:p w:rsidR="00A966EF" w:rsidRDefault="00A966EF" w:rsidP="00A966EF">
      <w:pPr>
        <w:spacing w:after="0"/>
        <w:rPr>
          <w:sz w:val="20"/>
        </w:rPr>
      </w:pPr>
      <w:r>
        <w:rPr>
          <w:sz w:val="20"/>
        </w:rPr>
        <w:t xml:space="preserve">Mais: </w:t>
      </w:r>
    </w:p>
    <w:p w:rsidR="00A966EF" w:rsidRDefault="00A966EF" w:rsidP="00A966EF">
      <w:pPr>
        <w:pStyle w:val="ListParagraph"/>
        <w:numPr>
          <w:ilvl w:val="0"/>
          <w:numId w:val="41"/>
        </w:numPr>
        <w:spacing w:after="0"/>
        <w:rPr>
          <w:sz w:val="20"/>
        </w:rPr>
      </w:pPr>
      <w:r w:rsidRPr="00A966EF">
        <w:rPr>
          <w:sz w:val="20"/>
        </w:rPr>
        <w:t>Peur de complications qui</w:t>
      </w:r>
      <w:r w:rsidR="00AC5436">
        <w:rPr>
          <w:sz w:val="20"/>
        </w:rPr>
        <w:t xml:space="preserve"> ne viendront peut-être jamais</w:t>
      </w:r>
    </w:p>
    <w:p w:rsidR="00A966EF" w:rsidRPr="00A966EF" w:rsidRDefault="00A966EF" w:rsidP="00A966EF">
      <w:pPr>
        <w:pStyle w:val="ListParagraph"/>
        <w:numPr>
          <w:ilvl w:val="0"/>
          <w:numId w:val="41"/>
        </w:numPr>
        <w:rPr>
          <w:sz w:val="20"/>
        </w:rPr>
      </w:pPr>
      <w:r w:rsidRPr="00A966EF">
        <w:rPr>
          <w:sz w:val="20"/>
        </w:rPr>
        <w:t>Voir l’enfant par la « lunette du syndrome » seulement</w:t>
      </w:r>
    </w:p>
    <w:p w:rsidR="00A966EF" w:rsidRDefault="00A966EF" w:rsidP="00A966EF">
      <w:pPr>
        <w:spacing w:after="0"/>
        <w:rPr>
          <w:sz w:val="20"/>
        </w:rPr>
      </w:pPr>
      <w:r w:rsidRPr="00A966EF">
        <w:rPr>
          <w:b/>
          <w:sz w:val="20"/>
        </w:rPr>
        <w:t>Le syndrome sans étiquette</w:t>
      </w:r>
      <w:r>
        <w:rPr>
          <w:sz w:val="20"/>
        </w:rPr>
        <w:t> :</w:t>
      </w:r>
    </w:p>
    <w:p w:rsidR="00A966EF" w:rsidRDefault="00A966EF" w:rsidP="00A966EF">
      <w:pPr>
        <w:pStyle w:val="ListParagraph"/>
        <w:numPr>
          <w:ilvl w:val="0"/>
          <w:numId w:val="41"/>
        </w:numPr>
        <w:spacing w:after="0"/>
        <w:rPr>
          <w:sz w:val="20"/>
        </w:rPr>
      </w:pPr>
      <w:r w:rsidRPr="00A966EF">
        <w:rPr>
          <w:sz w:val="20"/>
        </w:rPr>
        <w:t xml:space="preserve">Assez fréquent: enfant avec quelques signes </w:t>
      </w:r>
      <w:proofErr w:type="spellStart"/>
      <w:r w:rsidRPr="00A966EF">
        <w:rPr>
          <w:sz w:val="20"/>
        </w:rPr>
        <w:t>dysmorphiques</w:t>
      </w:r>
      <w:proofErr w:type="spellEnd"/>
      <w:r w:rsidRPr="00A966EF">
        <w:rPr>
          <w:sz w:val="20"/>
        </w:rPr>
        <w:t xml:space="preserve">, pas toujours nets </w:t>
      </w:r>
      <w:r>
        <w:rPr>
          <w:sz w:val="20"/>
        </w:rPr>
        <w:t>avec un problème de développement</w:t>
      </w:r>
    </w:p>
    <w:p w:rsidR="00DD2EF3" w:rsidRDefault="00A966EF" w:rsidP="00A966EF">
      <w:pPr>
        <w:pStyle w:val="ListParagraph"/>
        <w:numPr>
          <w:ilvl w:val="0"/>
          <w:numId w:val="41"/>
        </w:numPr>
        <w:spacing w:after="0"/>
        <w:rPr>
          <w:sz w:val="20"/>
        </w:rPr>
      </w:pPr>
      <w:r w:rsidRPr="00A966EF">
        <w:rPr>
          <w:sz w:val="20"/>
        </w:rPr>
        <w:t>Examens ne montrent rien ! N</w:t>
      </w:r>
      <w:r>
        <w:rPr>
          <w:sz w:val="20"/>
        </w:rPr>
        <w:t xml:space="preserve">e veut pas dire qu’il n’y a pas </w:t>
      </w:r>
      <w:r w:rsidRPr="00A966EF">
        <w:rPr>
          <w:sz w:val="20"/>
        </w:rPr>
        <w:t>de problème ou que le</w:t>
      </w:r>
      <w:r>
        <w:rPr>
          <w:sz w:val="20"/>
        </w:rPr>
        <w:t xml:space="preserve"> problème est </w:t>
      </w:r>
    </w:p>
    <w:p w:rsidR="00A966EF" w:rsidRDefault="00A966EF" w:rsidP="00DD2EF3">
      <w:pPr>
        <w:pStyle w:val="ListParagraph"/>
        <w:spacing w:after="0"/>
        <w:rPr>
          <w:sz w:val="20"/>
        </w:rPr>
      </w:pPr>
      <w:r>
        <w:rPr>
          <w:sz w:val="20"/>
        </w:rPr>
        <w:t>« psychologique »</w:t>
      </w:r>
    </w:p>
    <w:p w:rsidR="00A966EF" w:rsidRDefault="00A966EF" w:rsidP="00A966EF">
      <w:pPr>
        <w:pStyle w:val="ListParagraph"/>
        <w:numPr>
          <w:ilvl w:val="0"/>
          <w:numId w:val="41"/>
        </w:numPr>
        <w:rPr>
          <w:sz w:val="20"/>
        </w:rPr>
      </w:pPr>
      <w:proofErr w:type="spellStart"/>
      <w:r w:rsidRPr="00A966EF">
        <w:rPr>
          <w:sz w:val="20"/>
        </w:rPr>
        <w:t>Micropuce</w:t>
      </w:r>
      <w:proofErr w:type="spellEnd"/>
      <w:r w:rsidRPr="00A966EF">
        <w:rPr>
          <w:sz w:val="20"/>
        </w:rPr>
        <w:t xml:space="preserve"> ADN montre anomalie, mais signification ?? </w:t>
      </w:r>
    </w:p>
    <w:p w:rsidR="00A966EF" w:rsidRDefault="00A966EF" w:rsidP="00A966EF">
      <w:pPr>
        <w:pStyle w:val="ListParagraph"/>
        <w:numPr>
          <w:ilvl w:val="0"/>
          <w:numId w:val="42"/>
        </w:numPr>
        <w:rPr>
          <w:sz w:val="20"/>
        </w:rPr>
      </w:pPr>
      <w:r w:rsidRPr="00A966EF">
        <w:rPr>
          <w:sz w:val="20"/>
        </w:rPr>
        <w:t>Vivre avec « on ne sait pas » ou « pas encore » !</w:t>
      </w:r>
    </w:p>
    <w:p w:rsidR="00A966EF" w:rsidRPr="00A966EF" w:rsidRDefault="00A966EF" w:rsidP="00A966EF">
      <w:pPr>
        <w:pStyle w:val="ListParagraph"/>
        <w:numPr>
          <w:ilvl w:val="0"/>
          <w:numId w:val="42"/>
        </w:numPr>
        <w:rPr>
          <w:sz w:val="20"/>
        </w:rPr>
      </w:pPr>
      <w:r w:rsidRPr="00A966EF">
        <w:rPr>
          <w:sz w:val="20"/>
        </w:rPr>
        <w:t xml:space="preserve">Reprendre le problème après un certain temps </w:t>
      </w:r>
      <w:r w:rsidRPr="00A966EF">
        <w:rPr>
          <w:sz w:val="20"/>
        </w:rPr>
        <w:cr/>
      </w:r>
    </w:p>
    <w:sectPr w:rsidR="00A966EF" w:rsidRPr="00A966EF" w:rsidSect="004A30FD">
      <w:footerReference w:type="default" r:id="rId7"/>
      <w:pgSz w:w="11906" w:h="16838"/>
      <w:pgMar w:top="1135" w:right="1417" w:bottom="1134" w:left="1417" w:header="708"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1802" w:rsidRDefault="00671802" w:rsidP="001B115D">
      <w:pPr>
        <w:spacing w:after="0" w:line="240" w:lineRule="auto"/>
      </w:pPr>
      <w:r>
        <w:separator/>
      </w:r>
    </w:p>
  </w:endnote>
  <w:endnote w:type="continuationSeparator" w:id="0">
    <w:p w:rsidR="00671802" w:rsidRDefault="00671802" w:rsidP="001B11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285417340"/>
      <w:docPartObj>
        <w:docPartGallery w:val="Page Numbers (Bottom of Page)"/>
        <w:docPartUnique/>
      </w:docPartObj>
    </w:sdtPr>
    <w:sdtContent>
      <w:p w:rsidR="00E14927" w:rsidRPr="001B115D" w:rsidRDefault="000141C5">
        <w:pPr>
          <w:pStyle w:val="Footer"/>
          <w:jc w:val="right"/>
          <w:rPr>
            <w:sz w:val="18"/>
          </w:rPr>
        </w:pPr>
        <w:r w:rsidRPr="001B115D">
          <w:rPr>
            <w:sz w:val="18"/>
          </w:rPr>
          <w:fldChar w:fldCharType="begin"/>
        </w:r>
        <w:r w:rsidR="00E14927" w:rsidRPr="001B115D">
          <w:rPr>
            <w:sz w:val="18"/>
          </w:rPr>
          <w:instrText xml:space="preserve"> PAGE   \* MERGEFORMAT </w:instrText>
        </w:r>
        <w:r w:rsidRPr="001B115D">
          <w:rPr>
            <w:sz w:val="18"/>
          </w:rPr>
          <w:fldChar w:fldCharType="separate"/>
        </w:r>
        <w:r w:rsidR="00DD2EF3">
          <w:rPr>
            <w:noProof/>
            <w:sz w:val="18"/>
          </w:rPr>
          <w:t>8</w:t>
        </w:r>
        <w:r w:rsidRPr="001B115D">
          <w:rPr>
            <w:sz w:val="18"/>
          </w:rPr>
          <w:fldChar w:fldCharType="end"/>
        </w:r>
      </w:p>
    </w:sdtContent>
  </w:sdt>
  <w:p w:rsidR="00E14927" w:rsidRPr="001B115D" w:rsidRDefault="00E14927">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1802" w:rsidRDefault="00671802" w:rsidP="001B115D">
      <w:pPr>
        <w:spacing w:after="0" w:line="240" w:lineRule="auto"/>
      </w:pPr>
      <w:r>
        <w:separator/>
      </w:r>
    </w:p>
  </w:footnote>
  <w:footnote w:type="continuationSeparator" w:id="0">
    <w:p w:rsidR="00671802" w:rsidRDefault="00671802" w:rsidP="001B11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25CBF"/>
    <w:multiLevelType w:val="hybridMultilevel"/>
    <w:tmpl w:val="CF1AB2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3336BAC"/>
    <w:multiLevelType w:val="hybridMultilevel"/>
    <w:tmpl w:val="F7ECA07E"/>
    <w:lvl w:ilvl="0" w:tplc="100C000B">
      <w:start w:val="1"/>
      <w:numFmt w:val="bullet"/>
      <w:lvlText w:val=""/>
      <w:lvlJc w:val="left"/>
      <w:pPr>
        <w:ind w:left="1440" w:hanging="360"/>
      </w:pPr>
      <w:rPr>
        <w:rFonts w:ascii="Wingdings" w:hAnsi="Wingdings"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4C2378C"/>
    <w:multiLevelType w:val="hybridMultilevel"/>
    <w:tmpl w:val="4A02887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50E2845"/>
    <w:multiLevelType w:val="hybridMultilevel"/>
    <w:tmpl w:val="5C1038C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56531E0"/>
    <w:multiLevelType w:val="hybridMultilevel"/>
    <w:tmpl w:val="42AAC3F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062B5EBC"/>
    <w:multiLevelType w:val="hybridMultilevel"/>
    <w:tmpl w:val="5C6E524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06FD58C9"/>
    <w:multiLevelType w:val="hybridMultilevel"/>
    <w:tmpl w:val="E098ED3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0FF72B5B"/>
    <w:multiLevelType w:val="hybridMultilevel"/>
    <w:tmpl w:val="FE3029A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14EF529A"/>
    <w:multiLevelType w:val="hybridMultilevel"/>
    <w:tmpl w:val="6FC2D9BC"/>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9">
    <w:nsid w:val="16D04F92"/>
    <w:multiLevelType w:val="hybridMultilevel"/>
    <w:tmpl w:val="C6A2C8A2"/>
    <w:lvl w:ilvl="0" w:tplc="50E855D2">
      <w:start w:val="1"/>
      <w:numFmt w:val="bullet"/>
      <w:lvlText w:val="→"/>
      <w:lvlJc w:val="left"/>
      <w:pPr>
        <w:ind w:left="2138" w:hanging="360"/>
      </w:pPr>
      <w:rPr>
        <w:rFonts w:ascii="Calibri" w:hAnsi="Calibri" w:hint="default"/>
      </w:rPr>
    </w:lvl>
    <w:lvl w:ilvl="1" w:tplc="100C0003" w:tentative="1">
      <w:start w:val="1"/>
      <w:numFmt w:val="bullet"/>
      <w:lvlText w:val="o"/>
      <w:lvlJc w:val="left"/>
      <w:pPr>
        <w:ind w:left="2858" w:hanging="360"/>
      </w:pPr>
      <w:rPr>
        <w:rFonts w:ascii="Courier New" w:hAnsi="Courier New" w:cs="Courier New" w:hint="default"/>
      </w:rPr>
    </w:lvl>
    <w:lvl w:ilvl="2" w:tplc="100C0005" w:tentative="1">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10">
    <w:nsid w:val="1A085723"/>
    <w:multiLevelType w:val="hybridMultilevel"/>
    <w:tmpl w:val="4D1489D4"/>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1A7651B2"/>
    <w:multiLevelType w:val="hybridMultilevel"/>
    <w:tmpl w:val="BC5457D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1EDA515B"/>
    <w:multiLevelType w:val="hybridMultilevel"/>
    <w:tmpl w:val="A03003B0"/>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3">
    <w:nsid w:val="1EE43737"/>
    <w:multiLevelType w:val="hybridMultilevel"/>
    <w:tmpl w:val="DAE8831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228C1EFE"/>
    <w:multiLevelType w:val="hybridMultilevel"/>
    <w:tmpl w:val="332EBF3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nsid w:val="22E67C2F"/>
    <w:multiLevelType w:val="hybridMultilevel"/>
    <w:tmpl w:val="EB384A8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25E5746F"/>
    <w:multiLevelType w:val="hybridMultilevel"/>
    <w:tmpl w:val="8C0419AA"/>
    <w:lvl w:ilvl="0" w:tplc="100C000B">
      <w:start w:val="1"/>
      <w:numFmt w:val="bullet"/>
      <w:lvlText w:val=""/>
      <w:lvlJc w:val="left"/>
      <w:pPr>
        <w:ind w:left="1440" w:hanging="360"/>
      </w:pPr>
      <w:rPr>
        <w:rFonts w:ascii="Wingdings" w:hAnsi="Wingdings"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296126B3"/>
    <w:multiLevelType w:val="hybridMultilevel"/>
    <w:tmpl w:val="9EE09E7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2B9F3D0C"/>
    <w:multiLevelType w:val="hybridMultilevel"/>
    <w:tmpl w:val="743A3B36"/>
    <w:lvl w:ilvl="0" w:tplc="0C0C944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nsid w:val="2E7A2AD2"/>
    <w:multiLevelType w:val="hybridMultilevel"/>
    <w:tmpl w:val="F25AE7FC"/>
    <w:lvl w:ilvl="0" w:tplc="0C0C9444">
      <w:start w:val="85"/>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nsid w:val="319D0FD9"/>
    <w:multiLevelType w:val="hybridMultilevel"/>
    <w:tmpl w:val="349EF5F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1">
    <w:nsid w:val="35040D5A"/>
    <w:multiLevelType w:val="hybridMultilevel"/>
    <w:tmpl w:val="E8CC6154"/>
    <w:lvl w:ilvl="0" w:tplc="664A8094">
      <w:start w:val="1"/>
      <w:numFmt w:val="bullet"/>
      <w:lvlText w:val=""/>
      <w:lvlJc w:val="left"/>
      <w:pPr>
        <w:ind w:left="2160" w:hanging="360"/>
      </w:pPr>
      <w:rPr>
        <w:rFonts w:ascii="Symbol" w:hAnsi="Symbol"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2">
    <w:nsid w:val="373A64CA"/>
    <w:multiLevelType w:val="hybridMultilevel"/>
    <w:tmpl w:val="3C3C3AC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nsid w:val="38AF5252"/>
    <w:multiLevelType w:val="hybridMultilevel"/>
    <w:tmpl w:val="C05402A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3A120D5F"/>
    <w:multiLevelType w:val="hybridMultilevel"/>
    <w:tmpl w:val="73B453B4"/>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5">
    <w:nsid w:val="3EE80B58"/>
    <w:multiLevelType w:val="hybridMultilevel"/>
    <w:tmpl w:val="B290DF1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6">
    <w:nsid w:val="3F042E26"/>
    <w:multiLevelType w:val="hybridMultilevel"/>
    <w:tmpl w:val="BDAE3916"/>
    <w:lvl w:ilvl="0" w:tplc="664A8094">
      <w:start w:val="1"/>
      <w:numFmt w:val="bullet"/>
      <w:lvlText w:val=""/>
      <w:lvlJc w:val="left"/>
      <w:pPr>
        <w:ind w:left="2138" w:hanging="360"/>
      </w:pPr>
      <w:rPr>
        <w:rFonts w:ascii="Symbol" w:hAnsi="Symbol" w:hint="default"/>
      </w:rPr>
    </w:lvl>
    <w:lvl w:ilvl="1" w:tplc="100C0003" w:tentative="1">
      <w:start w:val="1"/>
      <w:numFmt w:val="bullet"/>
      <w:lvlText w:val="o"/>
      <w:lvlJc w:val="left"/>
      <w:pPr>
        <w:ind w:left="2858" w:hanging="360"/>
      </w:pPr>
      <w:rPr>
        <w:rFonts w:ascii="Courier New" w:hAnsi="Courier New" w:cs="Courier New" w:hint="default"/>
      </w:rPr>
    </w:lvl>
    <w:lvl w:ilvl="2" w:tplc="100C0005" w:tentative="1">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27">
    <w:nsid w:val="507A2C21"/>
    <w:multiLevelType w:val="hybridMultilevel"/>
    <w:tmpl w:val="71261C3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8">
    <w:nsid w:val="50FA4666"/>
    <w:multiLevelType w:val="hybridMultilevel"/>
    <w:tmpl w:val="07ACBB1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9">
    <w:nsid w:val="510A363B"/>
    <w:multiLevelType w:val="hybridMultilevel"/>
    <w:tmpl w:val="6374E800"/>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30">
    <w:nsid w:val="5692669E"/>
    <w:multiLevelType w:val="hybridMultilevel"/>
    <w:tmpl w:val="EE5E4FD4"/>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nsid w:val="56AD7BB4"/>
    <w:multiLevelType w:val="hybridMultilevel"/>
    <w:tmpl w:val="185842FA"/>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32">
    <w:nsid w:val="573F6104"/>
    <w:multiLevelType w:val="hybridMultilevel"/>
    <w:tmpl w:val="F34E9856"/>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3">
    <w:nsid w:val="57BA4655"/>
    <w:multiLevelType w:val="hybridMultilevel"/>
    <w:tmpl w:val="C9648948"/>
    <w:lvl w:ilvl="0" w:tplc="664A8094">
      <w:start w:val="1"/>
      <w:numFmt w:val="bullet"/>
      <w:lvlText w:val=""/>
      <w:lvlJc w:val="left"/>
      <w:pPr>
        <w:ind w:left="2138" w:hanging="360"/>
      </w:pPr>
      <w:rPr>
        <w:rFonts w:ascii="Symbol" w:hAnsi="Symbol" w:hint="default"/>
      </w:rPr>
    </w:lvl>
    <w:lvl w:ilvl="1" w:tplc="100C0003" w:tentative="1">
      <w:start w:val="1"/>
      <w:numFmt w:val="bullet"/>
      <w:lvlText w:val="o"/>
      <w:lvlJc w:val="left"/>
      <w:pPr>
        <w:ind w:left="2858" w:hanging="360"/>
      </w:pPr>
      <w:rPr>
        <w:rFonts w:ascii="Courier New" w:hAnsi="Courier New" w:cs="Courier New" w:hint="default"/>
      </w:rPr>
    </w:lvl>
    <w:lvl w:ilvl="2" w:tplc="100C0005" w:tentative="1">
      <w:start w:val="1"/>
      <w:numFmt w:val="bullet"/>
      <w:lvlText w:val=""/>
      <w:lvlJc w:val="left"/>
      <w:pPr>
        <w:ind w:left="3578" w:hanging="360"/>
      </w:pPr>
      <w:rPr>
        <w:rFonts w:ascii="Wingdings" w:hAnsi="Wingdings" w:hint="default"/>
      </w:rPr>
    </w:lvl>
    <w:lvl w:ilvl="3" w:tplc="100C0001" w:tentative="1">
      <w:start w:val="1"/>
      <w:numFmt w:val="bullet"/>
      <w:lvlText w:val=""/>
      <w:lvlJc w:val="left"/>
      <w:pPr>
        <w:ind w:left="4298" w:hanging="360"/>
      </w:pPr>
      <w:rPr>
        <w:rFonts w:ascii="Symbol" w:hAnsi="Symbol" w:hint="default"/>
      </w:rPr>
    </w:lvl>
    <w:lvl w:ilvl="4" w:tplc="100C0003" w:tentative="1">
      <w:start w:val="1"/>
      <w:numFmt w:val="bullet"/>
      <w:lvlText w:val="o"/>
      <w:lvlJc w:val="left"/>
      <w:pPr>
        <w:ind w:left="5018" w:hanging="360"/>
      </w:pPr>
      <w:rPr>
        <w:rFonts w:ascii="Courier New" w:hAnsi="Courier New" w:cs="Courier New" w:hint="default"/>
      </w:rPr>
    </w:lvl>
    <w:lvl w:ilvl="5" w:tplc="100C0005" w:tentative="1">
      <w:start w:val="1"/>
      <w:numFmt w:val="bullet"/>
      <w:lvlText w:val=""/>
      <w:lvlJc w:val="left"/>
      <w:pPr>
        <w:ind w:left="5738" w:hanging="360"/>
      </w:pPr>
      <w:rPr>
        <w:rFonts w:ascii="Wingdings" w:hAnsi="Wingdings" w:hint="default"/>
      </w:rPr>
    </w:lvl>
    <w:lvl w:ilvl="6" w:tplc="100C0001" w:tentative="1">
      <w:start w:val="1"/>
      <w:numFmt w:val="bullet"/>
      <w:lvlText w:val=""/>
      <w:lvlJc w:val="left"/>
      <w:pPr>
        <w:ind w:left="6458" w:hanging="360"/>
      </w:pPr>
      <w:rPr>
        <w:rFonts w:ascii="Symbol" w:hAnsi="Symbol" w:hint="default"/>
      </w:rPr>
    </w:lvl>
    <w:lvl w:ilvl="7" w:tplc="100C0003" w:tentative="1">
      <w:start w:val="1"/>
      <w:numFmt w:val="bullet"/>
      <w:lvlText w:val="o"/>
      <w:lvlJc w:val="left"/>
      <w:pPr>
        <w:ind w:left="7178" w:hanging="360"/>
      </w:pPr>
      <w:rPr>
        <w:rFonts w:ascii="Courier New" w:hAnsi="Courier New" w:cs="Courier New" w:hint="default"/>
      </w:rPr>
    </w:lvl>
    <w:lvl w:ilvl="8" w:tplc="100C0005" w:tentative="1">
      <w:start w:val="1"/>
      <w:numFmt w:val="bullet"/>
      <w:lvlText w:val=""/>
      <w:lvlJc w:val="left"/>
      <w:pPr>
        <w:ind w:left="7898" w:hanging="360"/>
      </w:pPr>
      <w:rPr>
        <w:rFonts w:ascii="Wingdings" w:hAnsi="Wingdings" w:hint="default"/>
      </w:rPr>
    </w:lvl>
  </w:abstractNum>
  <w:abstractNum w:abstractNumId="34">
    <w:nsid w:val="57E117EE"/>
    <w:multiLevelType w:val="hybridMultilevel"/>
    <w:tmpl w:val="5C268AC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5">
    <w:nsid w:val="5D0C578E"/>
    <w:multiLevelType w:val="hybridMultilevel"/>
    <w:tmpl w:val="49F24D3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6">
    <w:nsid w:val="5E757FEB"/>
    <w:multiLevelType w:val="hybridMultilevel"/>
    <w:tmpl w:val="6D1AF81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7">
    <w:nsid w:val="603E7588"/>
    <w:multiLevelType w:val="hybridMultilevel"/>
    <w:tmpl w:val="598001C2"/>
    <w:lvl w:ilvl="0" w:tplc="0C0C944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nsid w:val="690E1CAD"/>
    <w:multiLevelType w:val="hybridMultilevel"/>
    <w:tmpl w:val="C3B0AB16"/>
    <w:lvl w:ilvl="0" w:tplc="E5B4DA6E">
      <w:start w:val="1"/>
      <w:numFmt w:val="bullet"/>
      <w:lvlText w:val=""/>
      <w:lvlJc w:val="left"/>
      <w:pPr>
        <w:ind w:left="1440" w:hanging="360"/>
      </w:pPr>
      <w:rPr>
        <w:rFonts w:ascii="Wingdings" w:hAnsi="Wingdings" w:hint="default"/>
        <w:sz w:val="22"/>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9">
    <w:nsid w:val="6CF720B2"/>
    <w:multiLevelType w:val="hybridMultilevel"/>
    <w:tmpl w:val="E626E33C"/>
    <w:lvl w:ilvl="0" w:tplc="0C0C944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0">
    <w:nsid w:val="73E86ACE"/>
    <w:multiLevelType w:val="hybridMultilevel"/>
    <w:tmpl w:val="48262976"/>
    <w:lvl w:ilvl="0" w:tplc="50E855D2">
      <w:start w:val="1"/>
      <w:numFmt w:val="bullet"/>
      <w:lvlText w:val="→"/>
      <w:lvlJc w:val="left"/>
      <w:pPr>
        <w:ind w:left="2858" w:hanging="360"/>
      </w:pPr>
      <w:rPr>
        <w:rFonts w:ascii="Calibri" w:hAnsi="Calibri" w:hint="default"/>
      </w:rPr>
    </w:lvl>
    <w:lvl w:ilvl="1" w:tplc="100C0003" w:tentative="1">
      <w:start w:val="1"/>
      <w:numFmt w:val="bullet"/>
      <w:lvlText w:val="o"/>
      <w:lvlJc w:val="left"/>
      <w:pPr>
        <w:ind w:left="3578" w:hanging="360"/>
      </w:pPr>
      <w:rPr>
        <w:rFonts w:ascii="Courier New" w:hAnsi="Courier New" w:cs="Courier New" w:hint="default"/>
      </w:rPr>
    </w:lvl>
    <w:lvl w:ilvl="2" w:tplc="100C0005" w:tentative="1">
      <w:start w:val="1"/>
      <w:numFmt w:val="bullet"/>
      <w:lvlText w:val=""/>
      <w:lvlJc w:val="left"/>
      <w:pPr>
        <w:ind w:left="4298" w:hanging="360"/>
      </w:pPr>
      <w:rPr>
        <w:rFonts w:ascii="Wingdings" w:hAnsi="Wingdings" w:hint="default"/>
      </w:rPr>
    </w:lvl>
    <w:lvl w:ilvl="3" w:tplc="100C0001" w:tentative="1">
      <w:start w:val="1"/>
      <w:numFmt w:val="bullet"/>
      <w:lvlText w:val=""/>
      <w:lvlJc w:val="left"/>
      <w:pPr>
        <w:ind w:left="5018" w:hanging="360"/>
      </w:pPr>
      <w:rPr>
        <w:rFonts w:ascii="Symbol" w:hAnsi="Symbol" w:hint="default"/>
      </w:rPr>
    </w:lvl>
    <w:lvl w:ilvl="4" w:tplc="100C0003" w:tentative="1">
      <w:start w:val="1"/>
      <w:numFmt w:val="bullet"/>
      <w:lvlText w:val="o"/>
      <w:lvlJc w:val="left"/>
      <w:pPr>
        <w:ind w:left="5738" w:hanging="360"/>
      </w:pPr>
      <w:rPr>
        <w:rFonts w:ascii="Courier New" w:hAnsi="Courier New" w:cs="Courier New" w:hint="default"/>
      </w:rPr>
    </w:lvl>
    <w:lvl w:ilvl="5" w:tplc="100C0005" w:tentative="1">
      <w:start w:val="1"/>
      <w:numFmt w:val="bullet"/>
      <w:lvlText w:val=""/>
      <w:lvlJc w:val="left"/>
      <w:pPr>
        <w:ind w:left="6458" w:hanging="360"/>
      </w:pPr>
      <w:rPr>
        <w:rFonts w:ascii="Wingdings" w:hAnsi="Wingdings" w:hint="default"/>
      </w:rPr>
    </w:lvl>
    <w:lvl w:ilvl="6" w:tplc="100C0001" w:tentative="1">
      <w:start w:val="1"/>
      <w:numFmt w:val="bullet"/>
      <w:lvlText w:val=""/>
      <w:lvlJc w:val="left"/>
      <w:pPr>
        <w:ind w:left="7178" w:hanging="360"/>
      </w:pPr>
      <w:rPr>
        <w:rFonts w:ascii="Symbol" w:hAnsi="Symbol" w:hint="default"/>
      </w:rPr>
    </w:lvl>
    <w:lvl w:ilvl="7" w:tplc="100C0003" w:tentative="1">
      <w:start w:val="1"/>
      <w:numFmt w:val="bullet"/>
      <w:lvlText w:val="o"/>
      <w:lvlJc w:val="left"/>
      <w:pPr>
        <w:ind w:left="7898" w:hanging="360"/>
      </w:pPr>
      <w:rPr>
        <w:rFonts w:ascii="Courier New" w:hAnsi="Courier New" w:cs="Courier New" w:hint="default"/>
      </w:rPr>
    </w:lvl>
    <w:lvl w:ilvl="8" w:tplc="100C0005" w:tentative="1">
      <w:start w:val="1"/>
      <w:numFmt w:val="bullet"/>
      <w:lvlText w:val=""/>
      <w:lvlJc w:val="left"/>
      <w:pPr>
        <w:ind w:left="8618" w:hanging="360"/>
      </w:pPr>
      <w:rPr>
        <w:rFonts w:ascii="Wingdings" w:hAnsi="Wingdings" w:hint="default"/>
      </w:rPr>
    </w:lvl>
  </w:abstractNum>
  <w:abstractNum w:abstractNumId="41">
    <w:nsid w:val="7C4D6C35"/>
    <w:multiLevelType w:val="hybridMultilevel"/>
    <w:tmpl w:val="730ACC14"/>
    <w:lvl w:ilvl="0" w:tplc="0C0C9444">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2"/>
  </w:num>
  <w:num w:numId="2">
    <w:abstractNumId w:val="1"/>
  </w:num>
  <w:num w:numId="3">
    <w:abstractNumId w:val="19"/>
  </w:num>
  <w:num w:numId="4">
    <w:abstractNumId w:val="38"/>
  </w:num>
  <w:num w:numId="5">
    <w:abstractNumId w:val="0"/>
  </w:num>
  <w:num w:numId="6">
    <w:abstractNumId w:val="21"/>
  </w:num>
  <w:num w:numId="7">
    <w:abstractNumId w:val="26"/>
  </w:num>
  <w:num w:numId="8">
    <w:abstractNumId w:val="40"/>
  </w:num>
  <w:num w:numId="9">
    <w:abstractNumId w:val="2"/>
  </w:num>
  <w:num w:numId="10">
    <w:abstractNumId w:val="12"/>
  </w:num>
  <w:num w:numId="11">
    <w:abstractNumId w:val="34"/>
  </w:num>
  <w:num w:numId="12">
    <w:abstractNumId w:val="15"/>
  </w:num>
  <w:num w:numId="13">
    <w:abstractNumId w:val="6"/>
  </w:num>
  <w:num w:numId="14">
    <w:abstractNumId w:val="23"/>
  </w:num>
  <w:num w:numId="15">
    <w:abstractNumId w:val="16"/>
  </w:num>
  <w:num w:numId="16">
    <w:abstractNumId w:val="30"/>
  </w:num>
  <w:num w:numId="17">
    <w:abstractNumId w:val="33"/>
  </w:num>
  <w:num w:numId="18">
    <w:abstractNumId w:val="14"/>
  </w:num>
  <w:num w:numId="19">
    <w:abstractNumId w:val="32"/>
  </w:num>
  <w:num w:numId="20">
    <w:abstractNumId w:val="9"/>
  </w:num>
  <w:num w:numId="21">
    <w:abstractNumId w:val="35"/>
  </w:num>
  <w:num w:numId="22">
    <w:abstractNumId w:val="13"/>
  </w:num>
  <w:num w:numId="23">
    <w:abstractNumId w:val="27"/>
  </w:num>
  <w:num w:numId="24">
    <w:abstractNumId w:val="31"/>
  </w:num>
  <w:num w:numId="25">
    <w:abstractNumId w:val="17"/>
  </w:num>
  <w:num w:numId="26">
    <w:abstractNumId w:val="10"/>
  </w:num>
  <w:num w:numId="27">
    <w:abstractNumId w:val="3"/>
  </w:num>
  <w:num w:numId="28">
    <w:abstractNumId w:val="29"/>
  </w:num>
  <w:num w:numId="29">
    <w:abstractNumId w:val="8"/>
  </w:num>
  <w:num w:numId="30">
    <w:abstractNumId w:val="28"/>
  </w:num>
  <w:num w:numId="31">
    <w:abstractNumId w:val="36"/>
  </w:num>
  <w:num w:numId="32">
    <w:abstractNumId w:val="7"/>
  </w:num>
  <w:num w:numId="33">
    <w:abstractNumId w:val="24"/>
  </w:num>
  <w:num w:numId="34">
    <w:abstractNumId w:val="25"/>
  </w:num>
  <w:num w:numId="35">
    <w:abstractNumId w:val="20"/>
  </w:num>
  <w:num w:numId="36">
    <w:abstractNumId w:val="4"/>
  </w:num>
  <w:num w:numId="37">
    <w:abstractNumId w:val="39"/>
  </w:num>
  <w:num w:numId="38">
    <w:abstractNumId w:val="11"/>
  </w:num>
  <w:num w:numId="39">
    <w:abstractNumId w:val="41"/>
  </w:num>
  <w:num w:numId="40">
    <w:abstractNumId w:val="37"/>
  </w:num>
  <w:num w:numId="41">
    <w:abstractNumId w:val="18"/>
  </w:num>
  <w:num w:numId="4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8A7565"/>
    <w:rsid w:val="000141C5"/>
    <w:rsid w:val="00036EBD"/>
    <w:rsid w:val="00042988"/>
    <w:rsid w:val="00056443"/>
    <w:rsid w:val="00072391"/>
    <w:rsid w:val="00083115"/>
    <w:rsid w:val="000D202C"/>
    <w:rsid w:val="000E4FAC"/>
    <w:rsid w:val="0010037F"/>
    <w:rsid w:val="0014534C"/>
    <w:rsid w:val="001546CC"/>
    <w:rsid w:val="0016107E"/>
    <w:rsid w:val="001633F5"/>
    <w:rsid w:val="001B115D"/>
    <w:rsid w:val="00243BB7"/>
    <w:rsid w:val="00256884"/>
    <w:rsid w:val="00263278"/>
    <w:rsid w:val="00274120"/>
    <w:rsid w:val="00277EF8"/>
    <w:rsid w:val="002A470A"/>
    <w:rsid w:val="00377D49"/>
    <w:rsid w:val="003B6E61"/>
    <w:rsid w:val="0043210D"/>
    <w:rsid w:val="00453332"/>
    <w:rsid w:val="0049539E"/>
    <w:rsid w:val="004A30FD"/>
    <w:rsid w:val="004F4175"/>
    <w:rsid w:val="0058164F"/>
    <w:rsid w:val="005D7096"/>
    <w:rsid w:val="005F1CCD"/>
    <w:rsid w:val="005F49F7"/>
    <w:rsid w:val="00653BB8"/>
    <w:rsid w:val="00660613"/>
    <w:rsid w:val="00671802"/>
    <w:rsid w:val="006A412D"/>
    <w:rsid w:val="006B3B05"/>
    <w:rsid w:val="006C0B19"/>
    <w:rsid w:val="006C2762"/>
    <w:rsid w:val="00765A39"/>
    <w:rsid w:val="00797C40"/>
    <w:rsid w:val="007A3E01"/>
    <w:rsid w:val="007B484F"/>
    <w:rsid w:val="007B6F1F"/>
    <w:rsid w:val="007F5BE0"/>
    <w:rsid w:val="008321DB"/>
    <w:rsid w:val="00897EB0"/>
    <w:rsid w:val="008A7565"/>
    <w:rsid w:val="009131D3"/>
    <w:rsid w:val="0099397B"/>
    <w:rsid w:val="009D4625"/>
    <w:rsid w:val="009F71D3"/>
    <w:rsid w:val="00A16BB5"/>
    <w:rsid w:val="00A20799"/>
    <w:rsid w:val="00A966EF"/>
    <w:rsid w:val="00AC5436"/>
    <w:rsid w:val="00AD4201"/>
    <w:rsid w:val="00B37E44"/>
    <w:rsid w:val="00B63D59"/>
    <w:rsid w:val="00B64096"/>
    <w:rsid w:val="00B70296"/>
    <w:rsid w:val="00B8581C"/>
    <w:rsid w:val="00B9257C"/>
    <w:rsid w:val="00BA67BD"/>
    <w:rsid w:val="00BC1E93"/>
    <w:rsid w:val="00BE6E31"/>
    <w:rsid w:val="00BF4466"/>
    <w:rsid w:val="00CA7C3D"/>
    <w:rsid w:val="00CB5E6A"/>
    <w:rsid w:val="00D646D0"/>
    <w:rsid w:val="00DD2EF3"/>
    <w:rsid w:val="00DE26E2"/>
    <w:rsid w:val="00E14927"/>
    <w:rsid w:val="00E35F23"/>
    <w:rsid w:val="00E652F4"/>
    <w:rsid w:val="00E86E2F"/>
    <w:rsid w:val="00E8766A"/>
    <w:rsid w:val="00EB7726"/>
    <w:rsid w:val="00EE4488"/>
    <w:rsid w:val="00F349AA"/>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3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B115D"/>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1B115D"/>
  </w:style>
  <w:style w:type="paragraph" w:styleId="Footer">
    <w:name w:val="footer"/>
    <w:basedOn w:val="Normal"/>
    <w:link w:val="FooterChar"/>
    <w:uiPriority w:val="99"/>
    <w:unhideWhenUsed/>
    <w:rsid w:val="001B115D"/>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115D"/>
  </w:style>
  <w:style w:type="paragraph" w:styleId="ListParagraph">
    <w:name w:val="List Paragraph"/>
    <w:basedOn w:val="Normal"/>
    <w:uiPriority w:val="34"/>
    <w:qFormat/>
    <w:rsid w:val="006A412D"/>
    <w:pPr>
      <w:ind w:left="720"/>
      <w:contextualSpacing/>
    </w:pPr>
  </w:style>
  <w:style w:type="character" w:styleId="Hyperlink">
    <w:name w:val="Hyperlink"/>
    <w:basedOn w:val="DefaultParagraphFont"/>
    <w:uiPriority w:val="99"/>
    <w:unhideWhenUsed/>
    <w:rsid w:val="006A412D"/>
    <w:rPr>
      <w:color w:val="0000FF"/>
      <w:u w:val="single"/>
    </w:rPr>
  </w:style>
  <w:style w:type="character" w:customStyle="1" w:styleId="apple-converted-space">
    <w:name w:val="apple-converted-space"/>
    <w:basedOn w:val="DefaultParagraphFont"/>
    <w:rsid w:val="006A412D"/>
  </w:style>
  <w:style w:type="paragraph" w:styleId="BalloonText">
    <w:name w:val="Balloon Text"/>
    <w:basedOn w:val="Normal"/>
    <w:link w:val="BalloonTextChar"/>
    <w:uiPriority w:val="99"/>
    <w:semiHidden/>
    <w:unhideWhenUsed/>
    <w:rsid w:val="003B6E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6E61"/>
    <w:rPr>
      <w:rFonts w:ascii="Tahoma" w:hAnsi="Tahoma" w:cs="Tahoma"/>
      <w:sz w:val="16"/>
      <w:szCs w:val="16"/>
    </w:rPr>
  </w:style>
  <w:style w:type="table" w:styleId="TableGrid">
    <w:name w:val="Table Grid"/>
    <w:basedOn w:val="TableNormal"/>
    <w:uiPriority w:val="59"/>
    <w:rsid w:val="003B6E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B64096"/>
    <w:pPr>
      <w:spacing w:before="100" w:beforeAutospacing="1" w:after="100" w:afterAutospacing="1" w:line="240" w:lineRule="auto"/>
    </w:pPr>
    <w:rPr>
      <w:rFonts w:ascii="Times New Roman" w:eastAsia="Times New Roman" w:hAnsi="Times New Roman" w:cs="Times New Roman"/>
      <w:sz w:val="24"/>
      <w:szCs w:val="24"/>
      <w:lang w:eastAsia="fr-CH"/>
    </w:rPr>
  </w:style>
</w:styles>
</file>

<file path=word/webSettings.xml><?xml version="1.0" encoding="utf-8"?>
<w:webSettings xmlns:r="http://schemas.openxmlformats.org/officeDocument/2006/relationships" xmlns:w="http://schemas.openxmlformats.org/wordprocessingml/2006/main">
  <w:divs>
    <w:div w:id="1816217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3638</Words>
  <Characters>20015</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45</cp:revision>
  <dcterms:created xsi:type="dcterms:W3CDTF">2014-03-31T16:17:00Z</dcterms:created>
  <dcterms:modified xsi:type="dcterms:W3CDTF">2014-09-12T11:41:00Z</dcterms:modified>
</cp:coreProperties>
</file>