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B5" w:rsidRPr="007D45AC" w:rsidRDefault="00F6608D" w:rsidP="007D45AC">
      <w:pPr>
        <w:jc w:val="center"/>
        <w:rPr>
          <w:b/>
        </w:rPr>
      </w:pPr>
      <w:bookmarkStart w:id="0" w:name="_GoBack"/>
      <w:bookmarkEnd w:id="0"/>
      <w:r w:rsidRPr="007D45AC">
        <w:rPr>
          <w:b/>
        </w:rPr>
        <w:t>Tumeurs solides</w:t>
      </w:r>
    </w:p>
    <w:p w:rsidR="00DF7C4D" w:rsidRDefault="00DF7C4D">
      <w:pPr>
        <w:rPr>
          <w:sz w:val="20"/>
        </w:rPr>
      </w:pPr>
      <w:r>
        <w:rPr>
          <w:b/>
          <w:sz w:val="20"/>
          <w:u w:val="single"/>
        </w:rPr>
        <w:t>Introduction</w:t>
      </w:r>
      <w:r w:rsidRPr="00DF7C4D">
        <w:rPr>
          <w:sz w:val="20"/>
        </w:rPr>
        <w:t> :</w:t>
      </w:r>
    </w:p>
    <w:p w:rsidR="00DF7C4D" w:rsidRDefault="00DF7C4D" w:rsidP="00DF7C4D">
      <w:pPr>
        <w:spacing w:after="0"/>
        <w:rPr>
          <w:sz w:val="20"/>
        </w:rPr>
      </w:pPr>
      <w:r>
        <w:rPr>
          <w:b/>
          <w:sz w:val="20"/>
        </w:rPr>
        <w:t>Répartition</w:t>
      </w:r>
      <w:r w:rsidRPr="00DF7C4D">
        <w:rPr>
          <w:b/>
          <w:sz w:val="20"/>
        </w:rPr>
        <w:t xml:space="preserve"> des tumeurs chez l’enfant</w:t>
      </w:r>
      <w:r>
        <w:rPr>
          <w:sz w:val="20"/>
        </w:rPr>
        <w:t> :</w:t>
      </w:r>
    </w:p>
    <w:p w:rsidR="00DF7C4D" w:rsidRDefault="00DF7C4D" w:rsidP="00DF7C4D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Tumeurs solides : 60%</w:t>
      </w:r>
    </w:p>
    <w:p w:rsidR="00DF7C4D" w:rsidRDefault="00DF7C4D" w:rsidP="00DF7C4D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Leucémies : 30%</w:t>
      </w:r>
    </w:p>
    <w:p w:rsidR="00DF7C4D" w:rsidRDefault="00DF7C4D" w:rsidP="00DF7C4D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Lymphomes : 10% (à cheval entre leucémies et tumeurs solides, plus proches des tumeurs solides)</w:t>
      </w:r>
    </w:p>
    <w:p w:rsidR="006268A9" w:rsidRDefault="00DF7C4D" w:rsidP="006268A9">
      <w:pPr>
        <w:spacing w:after="0"/>
        <w:rPr>
          <w:sz w:val="20"/>
        </w:rPr>
      </w:pPr>
      <w:r w:rsidRPr="00DF7C4D">
        <w:rPr>
          <w:b/>
          <w:sz w:val="20"/>
        </w:rPr>
        <w:t>Répartition des tumeurs solides chez l’enfant</w:t>
      </w:r>
      <w:r>
        <w:rPr>
          <w:sz w:val="20"/>
        </w:rPr>
        <w:t xml:space="preserve"> : </w:t>
      </w:r>
    </w:p>
    <w:p w:rsidR="00DF7C4D" w:rsidRDefault="00DF7C4D" w:rsidP="006268A9">
      <w:pPr>
        <w:spacing w:after="0"/>
        <w:jc w:val="center"/>
        <w:rPr>
          <w:sz w:val="20"/>
          <w:lang w:val="en-GB"/>
        </w:rPr>
      </w:pPr>
      <w:r w:rsidRPr="006268A9">
        <w:rPr>
          <w:sz w:val="20"/>
          <w:lang w:val="en-GB"/>
        </w:rPr>
        <w:t xml:space="preserve">SNC &gt; </w:t>
      </w:r>
      <w:proofErr w:type="spellStart"/>
      <w:r w:rsidRPr="006268A9">
        <w:rPr>
          <w:sz w:val="20"/>
          <w:lang w:val="en-GB"/>
        </w:rPr>
        <w:t>lymphomes</w:t>
      </w:r>
      <w:proofErr w:type="spellEnd"/>
      <w:r w:rsidRPr="006268A9">
        <w:rPr>
          <w:sz w:val="20"/>
          <w:lang w:val="en-GB"/>
        </w:rPr>
        <w:t xml:space="preserve"> (NH &gt; H)</w:t>
      </w:r>
      <w:r w:rsidR="006268A9" w:rsidRPr="006268A9">
        <w:rPr>
          <w:sz w:val="20"/>
          <w:lang w:val="en-GB"/>
        </w:rPr>
        <w:t xml:space="preserve"> &gt; </w:t>
      </w:r>
      <w:proofErr w:type="spellStart"/>
      <w:r w:rsidR="006268A9" w:rsidRPr="006268A9">
        <w:rPr>
          <w:sz w:val="20"/>
          <w:lang w:val="en-GB"/>
        </w:rPr>
        <w:t>neuroblastome</w:t>
      </w:r>
      <w:proofErr w:type="spellEnd"/>
      <w:r w:rsidR="006268A9" w:rsidRPr="006268A9">
        <w:rPr>
          <w:sz w:val="20"/>
          <w:lang w:val="en-GB"/>
        </w:rPr>
        <w:t xml:space="preserve"> &gt; </w:t>
      </w:r>
      <w:proofErr w:type="spellStart"/>
      <w:r w:rsidR="006268A9" w:rsidRPr="006268A9">
        <w:rPr>
          <w:sz w:val="20"/>
          <w:lang w:val="en-GB"/>
        </w:rPr>
        <w:t>rhabdomyosarcome</w:t>
      </w:r>
      <w:proofErr w:type="spellEnd"/>
      <w:r w:rsidR="006268A9" w:rsidRPr="006268A9">
        <w:rPr>
          <w:sz w:val="20"/>
          <w:lang w:val="en-GB"/>
        </w:rPr>
        <w:t xml:space="preserve"> </w:t>
      </w:r>
      <w:r w:rsidR="00D95A81">
        <w:rPr>
          <w:sz w:val="20"/>
          <w:lang w:val="en-GB"/>
        </w:rPr>
        <w:t>≈</w:t>
      </w:r>
      <w:r w:rsidR="006268A9" w:rsidRPr="006268A9">
        <w:rPr>
          <w:sz w:val="20"/>
          <w:lang w:val="en-GB"/>
        </w:rPr>
        <w:t xml:space="preserve"> </w:t>
      </w:r>
      <w:proofErr w:type="spellStart"/>
      <w:r w:rsidR="006268A9" w:rsidRPr="006268A9">
        <w:rPr>
          <w:sz w:val="20"/>
          <w:lang w:val="en-GB"/>
        </w:rPr>
        <w:t>Wilms</w:t>
      </w:r>
      <w:proofErr w:type="spellEnd"/>
      <w:r w:rsidR="006268A9" w:rsidRPr="006268A9">
        <w:rPr>
          <w:sz w:val="20"/>
          <w:lang w:val="en-GB"/>
        </w:rPr>
        <w:t xml:space="preserve"> &gt; </w:t>
      </w:r>
      <w:proofErr w:type="spellStart"/>
      <w:r w:rsidR="006268A9" w:rsidRPr="006268A9">
        <w:rPr>
          <w:sz w:val="20"/>
          <w:lang w:val="en-GB"/>
        </w:rPr>
        <w:t>autres</w:t>
      </w:r>
      <w:proofErr w:type="spellEnd"/>
    </w:p>
    <w:p w:rsidR="006268A9" w:rsidRPr="006268A9" w:rsidRDefault="006268A9" w:rsidP="006268A9">
      <w:pPr>
        <w:spacing w:after="0"/>
        <w:jc w:val="center"/>
        <w:rPr>
          <w:sz w:val="20"/>
          <w:lang w:val="en-GB"/>
        </w:rPr>
      </w:pPr>
    </w:p>
    <w:p w:rsidR="00F6608D" w:rsidRDefault="00F6608D">
      <w:pPr>
        <w:rPr>
          <w:sz w:val="20"/>
        </w:rPr>
      </w:pPr>
      <w:r w:rsidRPr="007D45AC">
        <w:rPr>
          <w:b/>
          <w:sz w:val="20"/>
          <w:u w:val="single"/>
        </w:rPr>
        <w:t>Diagnostic différentiel des masses abdominales</w:t>
      </w:r>
      <w:r w:rsidRPr="007D45AC">
        <w:rPr>
          <w:sz w:val="20"/>
        </w:rPr>
        <w:t> :</w:t>
      </w:r>
      <w:r w:rsidR="00071C0F">
        <w:rPr>
          <w:sz w:val="20"/>
        </w:rPr>
        <w:t xml:space="preserve"> il y a beaucoup de place dans le ventre d’un enfant. Pour qu’on la voie, la masse doit être assez grande.</w:t>
      </w:r>
    </w:p>
    <w:p w:rsidR="007C110A" w:rsidRDefault="007C110A" w:rsidP="007C110A">
      <w:pPr>
        <w:spacing w:after="0"/>
        <w:rPr>
          <w:sz w:val="20"/>
        </w:rPr>
      </w:pPr>
      <w:r w:rsidRPr="00071C0F">
        <w:rPr>
          <w:b/>
          <w:sz w:val="20"/>
        </w:rPr>
        <w:t>Foie</w:t>
      </w:r>
      <w:r>
        <w:rPr>
          <w:sz w:val="20"/>
        </w:rPr>
        <w:t> :</w:t>
      </w:r>
    </w:p>
    <w:p w:rsidR="007C110A" w:rsidRDefault="007C110A" w:rsidP="007C11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7C110A">
        <w:rPr>
          <w:sz w:val="20"/>
        </w:rPr>
        <w:t xml:space="preserve">Angiome = hémangiome : </w:t>
      </w:r>
      <w:r>
        <w:rPr>
          <w:sz w:val="20"/>
        </w:rPr>
        <w:t>l</w:t>
      </w:r>
      <w:r w:rsidRPr="00996174">
        <w:rPr>
          <w:sz w:val="20"/>
        </w:rPr>
        <w:t>a plus fréquente des tumeurs bénignes du foie</w:t>
      </w:r>
      <w:r>
        <w:rPr>
          <w:sz w:val="20"/>
        </w:rPr>
        <w:t xml:space="preserve">. </w:t>
      </w:r>
      <w:r w:rsidRPr="00996174">
        <w:rPr>
          <w:sz w:val="20"/>
        </w:rPr>
        <w:t>Constitué</w:t>
      </w:r>
      <w:r>
        <w:rPr>
          <w:sz w:val="20"/>
        </w:rPr>
        <w:t>e</w:t>
      </w:r>
      <w:r w:rsidRPr="00996174">
        <w:rPr>
          <w:sz w:val="20"/>
        </w:rPr>
        <w:t xml:space="preserve"> de sinusoïdes dilatés (comme </w:t>
      </w:r>
      <w:r>
        <w:rPr>
          <w:sz w:val="20"/>
        </w:rPr>
        <w:t xml:space="preserve">une éponge, on dirait une plote de laine). Ne </w:t>
      </w:r>
      <w:r w:rsidRPr="00504982">
        <w:rPr>
          <w:sz w:val="20"/>
        </w:rPr>
        <w:t>s’opère</w:t>
      </w:r>
      <w:r w:rsidR="00071C0F">
        <w:rPr>
          <w:sz w:val="20"/>
        </w:rPr>
        <w:t xml:space="preserve"> que si se complique.</w:t>
      </w:r>
    </w:p>
    <w:p w:rsidR="007C110A" w:rsidRDefault="007C110A" w:rsidP="007C110A">
      <w:pPr>
        <w:pStyle w:val="ListParagraph"/>
        <w:numPr>
          <w:ilvl w:val="0"/>
          <w:numId w:val="1"/>
        </w:numPr>
        <w:spacing w:after="0"/>
        <w:rPr>
          <w:sz w:val="20"/>
        </w:rPr>
      </w:pPr>
      <w:r w:rsidRPr="007C110A">
        <w:rPr>
          <w:sz w:val="20"/>
        </w:rPr>
        <w:t>Hyperplasie nodulaire focale</w:t>
      </w:r>
      <w:r>
        <w:rPr>
          <w:sz w:val="20"/>
        </w:rPr>
        <w:t xml:space="preserve"> (HNF)</w:t>
      </w:r>
      <w:r w:rsidRPr="007C110A">
        <w:rPr>
          <w:sz w:val="20"/>
        </w:rPr>
        <w:t xml:space="preserve"> : « foie dans un foie », généralement asymptomatique (complications rarissimes, pour tumeurs &gt;10cm). Aucun traitement ni suivi</w:t>
      </w:r>
      <w:r>
        <w:rPr>
          <w:sz w:val="20"/>
        </w:rPr>
        <w:t>.</w:t>
      </w:r>
    </w:p>
    <w:p w:rsidR="007C110A" w:rsidRPr="007C110A" w:rsidRDefault="007C110A" w:rsidP="007C110A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7C110A">
        <w:rPr>
          <w:sz w:val="20"/>
        </w:rPr>
        <w:t>Hamartome</w:t>
      </w:r>
      <w:proofErr w:type="spellEnd"/>
      <w:r w:rsidRPr="007C110A">
        <w:rPr>
          <w:sz w:val="20"/>
        </w:rPr>
        <w:t xml:space="preserve"> : </w:t>
      </w:r>
      <w:r>
        <w:rPr>
          <w:sz w:val="20"/>
        </w:rPr>
        <w:t>malformation ressemblant à l’HNF mais masse désorganisée</w:t>
      </w:r>
      <w:r w:rsidR="00071C0F">
        <w:rPr>
          <w:sz w:val="20"/>
        </w:rPr>
        <w:t>.</w:t>
      </w:r>
    </w:p>
    <w:p w:rsidR="007C110A" w:rsidRPr="007C110A" w:rsidRDefault="007C110A" w:rsidP="007C110A">
      <w:pPr>
        <w:pStyle w:val="ListParagraph"/>
        <w:numPr>
          <w:ilvl w:val="0"/>
          <w:numId w:val="1"/>
        </w:numPr>
        <w:rPr>
          <w:sz w:val="20"/>
        </w:rPr>
      </w:pPr>
      <w:r w:rsidRPr="007C110A">
        <w:rPr>
          <w:sz w:val="20"/>
        </w:rPr>
        <w:t xml:space="preserve">Adénome: </w:t>
      </w:r>
      <w:r>
        <w:rPr>
          <w:sz w:val="20"/>
        </w:rPr>
        <w:t>idem à l’HNF mais sans canaux biliaires. Touche surtout femme sous contraceptifs oraux.</w:t>
      </w:r>
      <w:r w:rsidR="00071C0F">
        <w:rPr>
          <w:sz w:val="20"/>
        </w:rPr>
        <w:t xml:space="preserve"> Ne s’opère</w:t>
      </w:r>
      <w:r w:rsidR="00071C0F" w:rsidRPr="00504982">
        <w:rPr>
          <w:sz w:val="20"/>
        </w:rPr>
        <w:t xml:space="preserve"> qu’en présence de facteurs de risque d’hé</w:t>
      </w:r>
      <w:r w:rsidR="00071C0F">
        <w:rPr>
          <w:sz w:val="20"/>
        </w:rPr>
        <w:t>morragie ou de dégénérescence.</w:t>
      </w:r>
    </w:p>
    <w:p w:rsidR="007C110A" w:rsidRDefault="007C110A" w:rsidP="007C110A">
      <w:pPr>
        <w:pStyle w:val="ListParagraph"/>
        <w:numPr>
          <w:ilvl w:val="0"/>
          <w:numId w:val="1"/>
        </w:numPr>
        <w:rPr>
          <w:sz w:val="20"/>
        </w:rPr>
      </w:pPr>
      <w:r w:rsidRPr="007C110A">
        <w:rPr>
          <w:sz w:val="20"/>
        </w:rPr>
        <w:t>Hépatoblastome : tumeur embryonnaire, se m</w:t>
      </w:r>
      <w:r>
        <w:rPr>
          <w:sz w:val="20"/>
        </w:rPr>
        <w:t>anifeste souvent dès le 1</w:t>
      </w:r>
      <w:r w:rsidRPr="007C110A">
        <w:rPr>
          <w:sz w:val="20"/>
          <w:vertAlign w:val="superscript"/>
        </w:rPr>
        <w:t>er</w:t>
      </w:r>
      <w:r>
        <w:rPr>
          <w:sz w:val="20"/>
        </w:rPr>
        <w:t xml:space="preserve"> mois de vie.</w:t>
      </w:r>
    </w:p>
    <w:p w:rsidR="00071C0F" w:rsidRPr="007C110A" w:rsidRDefault="00071C0F" w:rsidP="00071C0F">
      <w:pPr>
        <w:pStyle w:val="ListParagraph"/>
        <w:numPr>
          <w:ilvl w:val="0"/>
          <w:numId w:val="1"/>
        </w:numPr>
        <w:rPr>
          <w:sz w:val="20"/>
          <w:lang w:val="en-GB"/>
        </w:rPr>
      </w:pPr>
      <w:proofErr w:type="spellStart"/>
      <w:r w:rsidRPr="007C110A">
        <w:rPr>
          <w:sz w:val="20"/>
          <w:lang w:val="en-GB"/>
        </w:rPr>
        <w:t>Sarcome</w:t>
      </w:r>
      <w:proofErr w:type="spellEnd"/>
    </w:p>
    <w:p w:rsidR="007C110A" w:rsidRPr="007C110A" w:rsidRDefault="007C110A" w:rsidP="007C110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Tumeurs kystiques</w:t>
      </w:r>
    </w:p>
    <w:p w:rsidR="007C110A" w:rsidRPr="007C110A" w:rsidRDefault="007C110A" w:rsidP="007C110A">
      <w:pPr>
        <w:pStyle w:val="ListParagraph"/>
        <w:numPr>
          <w:ilvl w:val="0"/>
          <w:numId w:val="1"/>
        </w:numPr>
        <w:rPr>
          <w:sz w:val="20"/>
        </w:rPr>
      </w:pPr>
      <w:r w:rsidRPr="007C110A">
        <w:rPr>
          <w:sz w:val="20"/>
          <w:lang w:val="en-GB"/>
        </w:rPr>
        <w:t xml:space="preserve">CA </w:t>
      </w:r>
      <w:proofErr w:type="spellStart"/>
      <w:r w:rsidRPr="007C110A">
        <w:rPr>
          <w:sz w:val="20"/>
          <w:lang w:val="en-GB"/>
        </w:rPr>
        <w:t>hépatocellulaire</w:t>
      </w:r>
      <w:proofErr w:type="spellEnd"/>
    </w:p>
    <w:p w:rsidR="007C110A" w:rsidRPr="007C110A" w:rsidRDefault="007C110A" w:rsidP="007C110A">
      <w:pPr>
        <w:rPr>
          <w:sz w:val="20"/>
        </w:rPr>
      </w:pPr>
      <w:r w:rsidRPr="00071C0F">
        <w:rPr>
          <w:b/>
          <w:sz w:val="20"/>
        </w:rPr>
        <w:t>Rein</w:t>
      </w:r>
      <w:r w:rsidRPr="007C110A">
        <w:rPr>
          <w:sz w:val="20"/>
        </w:rPr>
        <w:t xml:space="preserve"> : </w:t>
      </w:r>
      <w:r>
        <w:rPr>
          <w:sz w:val="20"/>
        </w:rPr>
        <w:t xml:space="preserve">hydronéphrose, rein </w:t>
      </w:r>
      <w:proofErr w:type="spellStart"/>
      <w:r>
        <w:rPr>
          <w:sz w:val="20"/>
        </w:rPr>
        <w:t>multikystique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hamartome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néphroblastome</w:t>
      </w:r>
      <w:proofErr w:type="spellEnd"/>
      <w:r>
        <w:rPr>
          <w:sz w:val="20"/>
        </w:rPr>
        <w:t xml:space="preserve"> (tumeur de </w:t>
      </w:r>
      <w:proofErr w:type="spellStart"/>
      <w:r>
        <w:rPr>
          <w:sz w:val="20"/>
        </w:rPr>
        <w:t>Wilms</w:t>
      </w:r>
      <w:proofErr w:type="spellEnd"/>
      <w:r>
        <w:rPr>
          <w:sz w:val="20"/>
        </w:rPr>
        <w:t>)</w:t>
      </w:r>
    </w:p>
    <w:p w:rsidR="007C110A" w:rsidRDefault="007C110A">
      <w:pPr>
        <w:rPr>
          <w:sz w:val="20"/>
        </w:rPr>
      </w:pPr>
      <w:r w:rsidRPr="00071C0F">
        <w:rPr>
          <w:b/>
          <w:sz w:val="20"/>
        </w:rPr>
        <w:t>Surrénale</w:t>
      </w:r>
      <w:r>
        <w:rPr>
          <w:sz w:val="20"/>
        </w:rPr>
        <w:t> :</w:t>
      </w:r>
      <w:r w:rsidR="00071C0F">
        <w:rPr>
          <w:sz w:val="20"/>
        </w:rPr>
        <w:t xml:space="preserve"> hémorragie (fréquent chez le NN), adénome (bénin), </w:t>
      </w:r>
      <w:proofErr w:type="spellStart"/>
      <w:r w:rsidR="00071C0F">
        <w:rPr>
          <w:sz w:val="20"/>
        </w:rPr>
        <w:t>neuroblastome</w:t>
      </w:r>
      <w:proofErr w:type="spellEnd"/>
      <w:r w:rsidR="00071C0F">
        <w:rPr>
          <w:sz w:val="20"/>
        </w:rPr>
        <w:t xml:space="preserve"> (malin)</w:t>
      </w:r>
    </w:p>
    <w:p w:rsidR="007C110A" w:rsidRDefault="007C110A">
      <w:pPr>
        <w:rPr>
          <w:sz w:val="20"/>
        </w:rPr>
      </w:pPr>
      <w:r w:rsidRPr="00071C0F">
        <w:rPr>
          <w:b/>
          <w:sz w:val="20"/>
        </w:rPr>
        <w:t>Organes génitaux</w:t>
      </w:r>
      <w:r>
        <w:rPr>
          <w:sz w:val="20"/>
        </w:rPr>
        <w:t> :</w:t>
      </w:r>
      <w:r w:rsidR="00071C0F">
        <w:rPr>
          <w:sz w:val="20"/>
        </w:rPr>
        <w:t xml:space="preserve"> tératome, tumeur germinale malignes (tumeurs embryonnaires, ≠ séminome de l’adulte)</w:t>
      </w:r>
    </w:p>
    <w:p w:rsidR="007C110A" w:rsidRDefault="007C110A">
      <w:pPr>
        <w:rPr>
          <w:sz w:val="20"/>
        </w:rPr>
      </w:pPr>
      <w:r w:rsidRPr="00071C0F">
        <w:rPr>
          <w:b/>
          <w:sz w:val="20"/>
        </w:rPr>
        <w:t>Ganglions</w:t>
      </w:r>
      <w:r>
        <w:rPr>
          <w:sz w:val="20"/>
        </w:rPr>
        <w:t> :</w:t>
      </w:r>
      <w:r w:rsidR="00071C0F">
        <w:rPr>
          <w:sz w:val="20"/>
        </w:rPr>
        <w:t xml:space="preserve"> lymphomes</w:t>
      </w:r>
    </w:p>
    <w:p w:rsidR="007C110A" w:rsidRDefault="007C110A">
      <w:pPr>
        <w:rPr>
          <w:sz w:val="20"/>
        </w:rPr>
      </w:pPr>
      <w:r w:rsidRPr="00071C0F">
        <w:rPr>
          <w:b/>
          <w:sz w:val="20"/>
        </w:rPr>
        <w:t>Muscles</w:t>
      </w:r>
      <w:r>
        <w:rPr>
          <w:sz w:val="20"/>
        </w:rPr>
        <w:t> :</w:t>
      </w:r>
      <w:r w:rsidR="00071C0F">
        <w:rPr>
          <w:sz w:val="20"/>
        </w:rPr>
        <w:t xml:space="preserve"> </w:t>
      </w:r>
      <w:proofErr w:type="spellStart"/>
      <w:r w:rsidR="00071C0F">
        <w:rPr>
          <w:sz w:val="20"/>
        </w:rPr>
        <w:t>rhabdomyosarcome</w:t>
      </w:r>
      <w:proofErr w:type="spellEnd"/>
    </w:p>
    <w:p w:rsidR="00941F8F" w:rsidRDefault="00941F8F" w:rsidP="00941F8F">
      <w:pPr>
        <w:rPr>
          <w:sz w:val="20"/>
        </w:rPr>
      </w:pPr>
      <w:r w:rsidRPr="007D45AC">
        <w:rPr>
          <w:b/>
          <w:sz w:val="20"/>
          <w:u w:val="single"/>
        </w:rPr>
        <w:t>Tumeurs solides – diagnostic</w:t>
      </w:r>
      <w:r w:rsidRPr="007D45AC">
        <w:rPr>
          <w:sz w:val="20"/>
        </w:rPr>
        <w:t> :</w:t>
      </w:r>
    </w:p>
    <w:p w:rsidR="00941F8F" w:rsidRDefault="00941F8F" w:rsidP="004B4EC1">
      <w:pPr>
        <w:spacing w:after="0"/>
        <w:rPr>
          <w:sz w:val="20"/>
        </w:rPr>
      </w:pPr>
      <w:r w:rsidRPr="00941F8F">
        <w:rPr>
          <w:b/>
          <w:sz w:val="20"/>
        </w:rPr>
        <w:t>Biopsie</w:t>
      </w:r>
      <w:r>
        <w:rPr>
          <w:sz w:val="20"/>
        </w:rPr>
        <w:t> :</w:t>
      </w:r>
      <w:r w:rsidR="004B4EC1">
        <w:rPr>
          <w:sz w:val="20"/>
        </w:rPr>
        <w:t xml:space="preserve"> de masse solide, de la moelle ou PL</w:t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 xml:space="preserve">Microscopie </w:t>
      </w:r>
      <w:r w:rsidRPr="004B4EC1">
        <w:rPr>
          <w:sz w:val="20"/>
        </w:rPr>
        <w:t>conven</w:t>
      </w:r>
      <w:r>
        <w:rPr>
          <w:sz w:val="20"/>
        </w:rPr>
        <w:t>tionn</w:t>
      </w:r>
      <w:r w:rsidRPr="004B4EC1">
        <w:rPr>
          <w:sz w:val="20"/>
        </w:rPr>
        <w:t>elle</w:t>
      </w:r>
      <w:r w:rsidRPr="004B4EC1">
        <w:rPr>
          <w:sz w:val="20"/>
        </w:rPr>
        <w:tab/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</w:t>
      </w:r>
      <w:r w:rsidRPr="004B4EC1">
        <w:rPr>
          <w:sz w:val="20"/>
        </w:rPr>
        <w:t>icroscopie</w:t>
      </w:r>
      <w:r>
        <w:rPr>
          <w:sz w:val="20"/>
        </w:rPr>
        <w:t xml:space="preserve"> </w:t>
      </w:r>
      <w:r w:rsidRPr="004B4EC1">
        <w:rPr>
          <w:sz w:val="20"/>
        </w:rPr>
        <w:t>électronique</w:t>
      </w:r>
      <w:r w:rsidRPr="004B4EC1">
        <w:rPr>
          <w:sz w:val="20"/>
        </w:rPr>
        <w:tab/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4B4EC1">
        <w:rPr>
          <w:sz w:val="20"/>
        </w:rPr>
        <w:t>Immunohistochimie</w:t>
      </w:r>
      <w:proofErr w:type="spellEnd"/>
      <w:r w:rsidRPr="004B4EC1">
        <w:rPr>
          <w:sz w:val="20"/>
        </w:rPr>
        <w:t xml:space="preserve"> : marqueurs tissulaires</w:t>
      </w:r>
      <w:r w:rsidRPr="004B4EC1">
        <w:rPr>
          <w:sz w:val="20"/>
        </w:rPr>
        <w:tab/>
      </w:r>
      <w:r>
        <w:rPr>
          <w:sz w:val="20"/>
        </w:rPr>
        <w:t>(</w:t>
      </w:r>
      <w:proofErr w:type="spellStart"/>
      <w:r>
        <w:rPr>
          <w:sz w:val="20"/>
        </w:rPr>
        <w:t>v</w:t>
      </w:r>
      <w:r w:rsidRPr="004B4EC1">
        <w:rPr>
          <w:sz w:val="20"/>
        </w:rPr>
        <w:t>imen</w:t>
      </w:r>
      <w:r>
        <w:rPr>
          <w:sz w:val="20"/>
        </w:rPr>
        <w:t>tine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desmine</w:t>
      </w:r>
      <w:proofErr w:type="spellEnd"/>
      <w:r>
        <w:rPr>
          <w:sz w:val="20"/>
        </w:rPr>
        <w:t>, a</w:t>
      </w:r>
      <w:r w:rsidRPr="004B4EC1">
        <w:rPr>
          <w:sz w:val="20"/>
        </w:rPr>
        <w:t>c</w:t>
      </w:r>
      <w:r>
        <w:rPr>
          <w:sz w:val="20"/>
        </w:rPr>
        <w:t xml:space="preserve">tine, </w:t>
      </w:r>
      <w:r w:rsidRPr="004B4EC1">
        <w:rPr>
          <w:sz w:val="20"/>
        </w:rPr>
        <w:t>NSE)</w:t>
      </w:r>
      <w:r w:rsidRPr="004B4EC1">
        <w:rPr>
          <w:sz w:val="20"/>
        </w:rPr>
        <w:tab/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</w:t>
      </w:r>
      <w:r w:rsidRPr="004B4EC1">
        <w:rPr>
          <w:sz w:val="20"/>
        </w:rPr>
        <w:t>loïdie</w:t>
      </w:r>
      <w:r>
        <w:rPr>
          <w:sz w:val="20"/>
        </w:rPr>
        <w:t xml:space="preserve"> </w:t>
      </w:r>
      <w:r w:rsidRPr="004B4EC1">
        <w:rPr>
          <w:sz w:val="20"/>
        </w:rPr>
        <w:t>(contenu</w:t>
      </w:r>
      <w:r>
        <w:rPr>
          <w:sz w:val="20"/>
        </w:rPr>
        <w:t xml:space="preserve"> </w:t>
      </w:r>
      <w:r w:rsidRPr="004B4EC1">
        <w:rPr>
          <w:sz w:val="20"/>
        </w:rPr>
        <w:t>en</w:t>
      </w:r>
      <w:r>
        <w:rPr>
          <w:sz w:val="20"/>
        </w:rPr>
        <w:t xml:space="preserve"> </w:t>
      </w:r>
      <w:r w:rsidRPr="004B4EC1">
        <w:rPr>
          <w:sz w:val="20"/>
        </w:rPr>
        <w:t>DNA)</w:t>
      </w:r>
      <w:r w:rsidRPr="004B4EC1">
        <w:rPr>
          <w:sz w:val="20"/>
        </w:rPr>
        <w:tab/>
        <w:t>par</w:t>
      </w:r>
      <w:r>
        <w:rPr>
          <w:sz w:val="20"/>
        </w:rPr>
        <w:t xml:space="preserve"> </w:t>
      </w:r>
      <w:proofErr w:type="spellStart"/>
      <w:r w:rsidRPr="004B4EC1">
        <w:rPr>
          <w:sz w:val="20"/>
        </w:rPr>
        <w:t>cytométrie</w:t>
      </w:r>
      <w:proofErr w:type="spellEnd"/>
      <w:r>
        <w:rPr>
          <w:sz w:val="20"/>
        </w:rPr>
        <w:t xml:space="preserve"> </w:t>
      </w:r>
      <w:r w:rsidRPr="004B4EC1">
        <w:rPr>
          <w:sz w:val="20"/>
        </w:rPr>
        <w:t>de</w:t>
      </w:r>
      <w:r>
        <w:rPr>
          <w:sz w:val="20"/>
        </w:rPr>
        <w:t xml:space="preserve"> </w:t>
      </w:r>
      <w:proofErr w:type="spellStart"/>
      <w:r w:rsidRPr="004B4EC1">
        <w:rPr>
          <w:sz w:val="20"/>
        </w:rPr>
        <w:t>ﬂux</w:t>
      </w:r>
      <w:proofErr w:type="spellEnd"/>
      <w:r w:rsidRPr="004B4EC1">
        <w:rPr>
          <w:sz w:val="20"/>
        </w:rPr>
        <w:tab/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C</w:t>
      </w:r>
      <w:r w:rsidRPr="004B4EC1">
        <w:rPr>
          <w:sz w:val="20"/>
        </w:rPr>
        <w:t>ytogéné</w:t>
      </w:r>
      <w:r>
        <w:rPr>
          <w:sz w:val="20"/>
        </w:rPr>
        <w:t>ti</w:t>
      </w:r>
      <w:r w:rsidRPr="004B4EC1">
        <w:rPr>
          <w:sz w:val="20"/>
        </w:rPr>
        <w:t>que</w:t>
      </w:r>
      <w:r>
        <w:rPr>
          <w:sz w:val="20"/>
        </w:rPr>
        <w:t xml:space="preserve"> </w:t>
      </w:r>
      <w:r w:rsidRPr="004B4EC1">
        <w:rPr>
          <w:sz w:val="20"/>
        </w:rPr>
        <w:t>(transloca</w:t>
      </w:r>
      <w:r>
        <w:rPr>
          <w:sz w:val="20"/>
        </w:rPr>
        <w:t>ti</w:t>
      </w:r>
      <w:r w:rsidRPr="004B4EC1">
        <w:rPr>
          <w:sz w:val="20"/>
        </w:rPr>
        <w:t>on</w:t>
      </w:r>
      <w:r>
        <w:rPr>
          <w:sz w:val="20"/>
        </w:rPr>
        <w:t xml:space="preserve"> chromosomiques </w:t>
      </w:r>
      <w:r w:rsidRPr="004B4EC1">
        <w:rPr>
          <w:sz w:val="20"/>
        </w:rPr>
        <w:t xml:space="preserve">etc.) </w:t>
      </w:r>
      <w:r w:rsidRPr="004B4EC1">
        <w:rPr>
          <w:sz w:val="20"/>
        </w:rPr>
        <w:tab/>
      </w:r>
    </w:p>
    <w:p w:rsidR="00941F8F" w:rsidRPr="004B4EC1" w:rsidRDefault="00941F8F" w:rsidP="00941F8F">
      <w:pPr>
        <w:rPr>
          <w:sz w:val="20"/>
        </w:rPr>
      </w:pPr>
      <w:r w:rsidRPr="004B4EC1">
        <w:rPr>
          <w:b/>
          <w:sz w:val="20"/>
        </w:rPr>
        <w:t>Imagerie</w:t>
      </w:r>
      <w:r w:rsidRPr="004B4EC1">
        <w:rPr>
          <w:sz w:val="20"/>
        </w:rPr>
        <w:t> :</w:t>
      </w:r>
      <w:r w:rsidR="004B4EC1" w:rsidRPr="004B4EC1">
        <w:rPr>
          <w:sz w:val="20"/>
        </w:rPr>
        <w:t xml:space="preserve"> US, CT, IRM, PET, scintigraphie MIGB (</w:t>
      </w:r>
      <w:proofErr w:type="spellStart"/>
      <w:r w:rsidR="004B4EC1" w:rsidRPr="004B4EC1">
        <w:rPr>
          <w:sz w:val="20"/>
        </w:rPr>
        <w:t>métha</w:t>
      </w:r>
      <w:proofErr w:type="spellEnd"/>
      <w:r w:rsidR="004B4EC1" w:rsidRPr="004B4EC1">
        <w:rPr>
          <w:sz w:val="20"/>
        </w:rPr>
        <w:t>-</w:t>
      </w:r>
      <w:proofErr w:type="spellStart"/>
      <w:r w:rsidR="004B4EC1" w:rsidRPr="004B4EC1">
        <w:rPr>
          <w:sz w:val="20"/>
        </w:rPr>
        <w:t>iodo</w:t>
      </w:r>
      <w:proofErr w:type="spellEnd"/>
      <w:r w:rsidR="004B4EC1" w:rsidRPr="004B4EC1">
        <w:rPr>
          <w:sz w:val="20"/>
        </w:rPr>
        <w:t>-</w:t>
      </w:r>
      <w:proofErr w:type="spellStart"/>
      <w:r w:rsidR="004B4EC1" w:rsidRPr="004B4EC1">
        <w:rPr>
          <w:sz w:val="20"/>
        </w:rPr>
        <w:t>benzyl</w:t>
      </w:r>
      <w:proofErr w:type="spellEnd"/>
      <w:r w:rsidR="004B4EC1" w:rsidRPr="004B4EC1">
        <w:rPr>
          <w:sz w:val="20"/>
        </w:rPr>
        <w:t>-guanidine), scintigraphie osse</w:t>
      </w:r>
      <w:r w:rsidR="004B4EC1">
        <w:rPr>
          <w:sz w:val="20"/>
        </w:rPr>
        <w:t>use</w:t>
      </w:r>
    </w:p>
    <w:p w:rsidR="00941F8F" w:rsidRDefault="00941F8F" w:rsidP="004B4EC1">
      <w:pPr>
        <w:spacing w:after="0"/>
        <w:rPr>
          <w:sz w:val="20"/>
        </w:rPr>
      </w:pPr>
      <w:r w:rsidRPr="00941F8F">
        <w:rPr>
          <w:b/>
          <w:sz w:val="20"/>
        </w:rPr>
        <w:t>Marqueurs hormonaux</w:t>
      </w:r>
      <w:r>
        <w:rPr>
          <w:sz w:val="20"/>
        </w:rPr>
        <w:t> :</w:t>
      </w:r>
      <w:r w:rsidR="004B4EC1">
        <w:rPr>
          <w:sz w:val="20"/>
        </w:rPr>
        <w:t xml:space="preserve"> marqueurs hormonaux/tumoraux</w:t>
      </w:r>
    </w:p>
    <w:p w:rsidR="004B4EC1" w:rsidRDefault="004B4EC1" w:rsidP="004B4EC1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Catécholamines urinaires (</w:t>
      </w:r>
      <w:proofErr w:type="spellStart"/>
      <w:r>
        <w:rPr>
          <w:sz w:val="20"/>
        </w:rPr>
        <w:t>neuroblastome</w:t>
      </w:r>
      <w:proofErr w:type="spellEnd"/>
      <w:r>
        <w:rPr>
          <w:sz w:val="20"/>
        </w:rPr>
        <w:t>)</w:t>
      </w:r>
    </w:p>
    <w:p w:rsidR="004B4EC1" w:rsidRPr="004B4EC1" w:rsidRDefault="004B4EC1" w:rsidP="004B4EC1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α-</w:t>
      </w:r>
      <w:proofErr w:type="spellStart"/>
      <w:r>
        <w:rPr>
          <w:sz w:val="20"/>
        </w:rPr>
        <w:t>foeto</w:t>
      </w:r>
      <w:proofErr w:type="spellEnd"/>
      <w:r>
        <w:rPr>
          <w:sz w:val="20"/>
        </w:rPr>
        <w:t xml:space="preserve"> protéine (tératome malin, hépatoblastome</w:t>
      </w:r>
    </w:p>
    <w:p w:rsidR="00F6608D" w:rsidRDefault="00F6608D">
      <w:pPr>
        <w:rPr>
          <w:sz w:val="20"/>
        </w:rPr>
      </w:pPr>
      <w:r w:rsidRPr="007D45AC">
        <w:rPr>
          <w:b/>
          <w:sz w:val="20"/>
          <w:u w:val="single"/>
        </w:rPr>
        <w:lastRenderedPageBreak/>
        <w:t>Tumeurs solides – clinique</w:t>
      </w:r>
      <w:r w:rsidRPr="007D45AC">
        <w:rPr>
          <w:sz w:val="20"/>
        </w:rPr>
        <w:t> :</w:t>
      </w:r>
    </w:p>
    <w:p w:rsidR="00071C0F" w:rsidRDefault="00071C0F" w:rsidP="00071C0F">
      <w:pPr>
        <w:spacing w:after="0"/>
        <w:rPr>
          <w:sz w:val="20"/>
        </w:rPr>
      </w:pPr>
      <w:r w:rsidRPr="00071C0F">
        <w:rPr>
          <w:b/>
          <w:sz w:val="20"/>
        </w:rPr>
        <w:t>Détection </w:t>
      </w:r>
      <w:r>
        <w:rPr>
          <w:sz w:val="20"/>
        </w:rPr>
        <w:t>:</w:t>
      </w:r>
    </w:p>
    <w:p w:rsidR="00071C0F" w:rsidRDefault="00071C0F" w:rsidP="00071C0F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À l’examen de routine : 10% des cas, généralement enfants &lt;6 ans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Pour enfants &gt;6 ans : souvent suite à des symptômes comme douleur ou sudation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Détection parfois d’une masse par l’enfant lui-même ou par ses parents</w:t>
      </w:r>
    </w:p>
    <w:p w:rsidR="00071C0F" w:rsidRDefault="00071C0F" w:rsidP="00DF7C4D">
      <w:pPr>
        <w:spacing w:after="0"/>
        <w:rPr>
          <w:sz w:val="20"/>
        </w:rPr>
      </w:pPr>
      <w:r w:rsidRPr="00071C0F">
        <w:rPr>
          <w:b/>
          <w:sz w:val="20"/>
        </w:rPr>
        <w:t>Symptômes</w:t>
      </w:r>
      <w:r>
        <w:rPr>
          <w:sz w:val="20"/>
        </w:rPr>
        <w:t> : varient avec le type de tumeur, son site et la localisation des métastases</w:t>
      </w:r>
    </w:p>
    <w:p w:rsidR="00071C0F" w:rsidRDefault="00071C0F" w:rsidP="00DF7C4D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Céphalées, vomissements : suggèrent hypertension intracrânienne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Ataxie, troubles de la marche : tumeur de la fosse postérieure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Strabisme, </w:t>
      </w:r>
      <w:proofErr w:type="spellStart"/>
      <w:r w:rsidRPr="00071C0F">
        <w:rPr>
          <w:sz w:val="20"/>
          <w:highlight w:val="yellow"/>
        </w:rPr>
        <w:t>leukorie</w:t>
      </w:r>
      <w:proofErr w:type="spellEnd"/>
      <w:r>
        <w:rPr>
          <w:sz w:val="20"/>
        </w:rPr>
        <w:t xml:space="preserve"> (réflexion blanche de la rétine) : tumeur intraoculaire (rétinoblastome)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Détresse respiratoire, bronchospasme, toux persistante : masse </w:t>
      </w:r>
      <w:proofErr w:type="spellStart"/>
      <w:r>
        <w:rPr>
          <w:sz w:val="20"/>
        </w:rPr>
        <w:t>médiastinale</w:t>
      </w:r>
      <w:proofErr w:type="spellEnd"/>
      <w:r>
        <w:rPr>
          <w:sz w:val="20"/>
        </w:rPr>
        <w:t xml:space="preserve"> (lymphome/métastases)</w:t>
      </w:r>
    </w:p>
    <w:p w:rsidR="00071C0F" w:rsidRDefault="00071C0F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Distension abdominale : rénale (</w:t>
      </w:r>
      <w:proofErr w:type="spellStart"/>
      <w:r>
        <w:rPr>
          <w:sz w:val="20"/>
        </w:rPr>
        <w:t>Wilms</w:t>
      </w:r>
      <w:proofErr w:type="spellEnd"/>
      <w:r>
        <w:rPr>
          <w:sz w:val="20"/>
        </w:rPr>
        <w:t>), surrénale (</w:t>
      </w:r>
      <w:proofErr w:type="spellStart"/>
      <w:r>
        <w:rPr>
          <w:sz w:val="20"/>
        </w:rPr>
        <w:t>neuroblastom</w:t>
      </w:r>
      <w:r w:rsidR="00DF7C4D">
        <w:rPr>
          <w:sz w:val="20"/>
        </w:rPr>
        <w:t>e</w:t>
      </w:r>
      <w:proofErr w:type="spellEnd"/>
      <w:r w:rsidR="00DF7C4D">
        <w:rPr>
          <w:sz w:val="20"/>
        </w:rPr>
        <w:t>) ou hépatique (hépatoblastome)</w:t>
      </w:r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Virilisation chez les filles, </w:t>
      </w:r>
      <w:proofErr w:type="spellStart"/>
      <w:r>
        <w:rPr>
          <w:sz w:val="20"/>
        </w:rPr>
        <w:t>pseudopuberté</w:t>
      </w:r>
      <w:proofErr w:type="spellEnd"/>
      <w:r>
        <w:rPr>
          <w:sz w:val="20"/>
        </w:rPr>
        <w:t xml:space="preserve"> chez les garçons : tumeur germinale (faire bilan hormonal)</w:t>
      </w:r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Hématome orbitaire : </w:t>
      </w:r>
      <w:proofErr w:type="spellStart"/>
      <w:r>
        <w:rPr>
          <w:sz w:val="20"/>
        </w:rPr>
        <w:t>neuroblastome</w:t>
      </w:r>
      <w:proofErr w:type="spellEnd"/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Exophtalmie : tumeur mm (</w:t>
      </w:r>
      <w:proofErr w:type="spellStart"/>
      <w:r>
        <w:rPr>
          <w:sz w:val="20"/>
        </w:rPr>
        <w:t>rhabdomyosarcome</w:t>
      </w:r>
      <w:proofErr w:type="spellEnd"/>
      <w:r>
        <w:rPr>
          <w:sz w:val="20"/>
        </w:rPr>
        <w:t xml:space="preserve">) ou du nerf optique (ex gliome, </w:t>
      </w:r>
      <w:proofErr w:type="spellStart"/>
      <w:r>
        <w:rPr>
          <w:sz w:val="20"/>
        </w:rPr>
        <w:t>neurofibroblastome</w:t>
      </w:r>
      <w:proofErr w:type="spellEnd"/>
      <w:r>
        <w:rPr>
          <w:sz w:val="20"/>
        </w:rPr>
        <w:t>…)</w:t>
      </w:r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Masse dans les tissus mous : sarcome, lymphome, </w:t>
      </w:r>
      <w:proofErr w:type="spellStart"/>
      <w:r>
        <w:rPr>
          <w:sz w:val="20"/>
        </w:rPr>
        <w:t>neuroblastome</w:t>
      </w:r>
      <w:proofErr w:type="spellEnd"/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Douleur osseuse (4-5 ans, empêchant activités normales) : leucémie, sarcome d’Ewing, </w:t>
      </w:r>
      <w:proofErr w:type="spellStart"/>
      <w:r>
        <w:rPr>
          <w:sz w:val="20"/>
        </w:rPr>
        <w:t>neuroblastome</w:t>
      </w:r>
      <w:proofErr w:type="spellEnd"/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Boiterie : ostéosarcome, autres tumeurs osseuses. S’interroger si boiterie persistante ou si en dehors d’un contexte viral (banale en âge préscolaire après une fièvre de 2-3 jours).</w:t>
      </w:r>
    </w:p>
    <w:p w:rsidR="00DF7C4D" w:rsidRDefault="00DF7C4D" w:rsidP="00071C0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Adénopathies cervicales : lymphomes (+/- Hodgkiniens)</w:t>
      </w:r>
    </w:p>
    <w:p w:rsidR="00271C87" w:rsidRDefault="00EF1698" w:rsidP="00EF1698">
      <w:pPr>
        <w:rPr>
          <w:sz w:val="20"/>
        </w:rPr>
      </w:pPr>
      <w:r>
        <w:rPr>
          <w:sz w:val="20"/>
        </w:rPr>
        <w:t xml:space="preserve">Toutes les tumeurs mentionnées sont traitées dans le cours de </w:t>
      </w:r>
      <w:r w:rsidR="00271C87">
        <w:rPr>
          <w:sz w:val="20"/>
        </w:rPr>
        <w:t xml:space="preserve">Laurence de </w:t>
      </w:r>
      <w:proofErr w:type="spellStart"/>
      <w:r w:rsidR="00271C87">
        <w:rPr>
          <w:sz w:val="20"/>
        </w:rPr>
        <w:t>Leval</w:t>
      </w:r>
      <w:proofErr w:type="spellEnd"/>
      <w:r w:rsidR="00271C87">
        <w:rPr>
          <w:sz w:val="20"/>
        </w:rPr>
        <w:t>. Juste en plus :</w:t>
      </w:r>
    </w:p>
    <w:p w:rsidR="00EF1698" w:rsidRDefault="00EF1698" w:rsidP="00821F78">
      <w:pPr>
        <w:spacing w:after="0"/>
        <w:rPr>
          <w:sz w:val="20"/>
        </w:rPr>
      </w:pPr>
      <w:r w:rsidRPr="00271C87">
        <w:rPr>
          <w:b/>
          <w:sz w:val="20"/>
        </w:rPr>
        <w:t>Médulloblastome</w:t>
      </w:r>
      <w:r>
        <w:rPr>
          <w:sz w:val="20"/>
        </w:rPr>
        <w:t> :</w:t>
      </w:r>
    </w:p>
    <w:p w:rsidR="00271C87" w:rsidRDefault="00271C87" w:rsidP="00821F7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Tumeur cérébrale la plus fréquente</w:t>
      </w:r>
    </w:p>
    <w:p w:rsidR="00271C87" w:rsidRDefault="00271C87" w:rsidP="00271C8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80% avant 16 ans</w:t>
      </w:r>
    </w:p>
    <w:p w:rsidR="00271C87" w:rsidRDefault="00271C87" w:rsidP="00271C8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Typiquement dans la fosse postérieure</w:t>
      </w:r>
    </w:p>
    <w:p w:rsidR="00271C87" w:rsidRDefault="00271C87" w:rsidP="00271C8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40%  de risque de dissémination dans le LCR et extra-SNC (chercher notamment nodules dans la colonne vertébrale)</w:t>
      </w:r>
    </w:p>
    <w:p w:rsidR="00271C87" w:rsidRDefault="00271C87" w:rsidP="00271C8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Traitement multimodal : chirurgie, chimio, radiothérapie </w:t>
      </w:r>
      <w:proofErr w:type="spellStart"/>
      <w:r>
        <w:rPr>
          <w:sz w:val="20"/>
        </w:rPr>
        <w:t>crânio</w:t>
      </w:r>
      <w:proofErr w:type="spellEnd"/>
      <w:r>
        <w:rPr>
          <w:sz w:val="20"/>
        </w:rPr>
        <w:t>-spinale  (on limite à max au profit de la chimio car peut causer troubles de croissance voire cancers 2°)</w:t>
      </w:r>
    </w:p>
    <w:p w:rsidR="00271C87" w:rsidRPr="00271C87" w:rsidRDefault="00271C87" w:rsidP="00271C8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Guérison 60-70% si stade localisé, 45-50% si stade avancé</w:t>
      </w:r>
    </w:p>
    <w:p w:rsidR="00EF1698" w:rsidRPr="00EF1698" w:rsidRDefault="00EF1698" w:rsidP="00EF1698">
      <w:pPr>
        <w:rPr>
          <w:sz w:val="20"/>
        </w:rPr>
      </w:pPr>
    </w:p>
    <w:sectPr w:rsidR="00EF1698" w:rsidRPr="00EF1698" w:rsidSect="00990C6B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13A3" w:rsidRDefault="006713A3" w:rsidP="00990C6B">
      <w:pPr>
        <w:spacing w:after="0" w:line="240" w:lineRule="auto"/>
      </w:pPr>
      <w:r>
        <w:separator/>
      </w:r>
    </w:p>
  </w:endnote>
  <w:endnote w:type="continuationSeparator" w:id="0">
    <w:p w:rsidR="006713A3" w:rsidRDefault="006713A3" w:rsidP="0099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-790668668"/>
      <w:docPartObj>
        <w:docPartGallery w:val="Page Numbers (Bottom of Page)"/>
        <w:docPartUnique/>
      </w:docPartObj>
    </w:sdtPr>
    <w:sdtContent>
      <w:p w:rsidR="00EF1698" w:rsidRPr="00990C6B" w:rsidRDefault="00A6671A">
        <w:pPr>
          <w:pStyle w:val="Footer"/>
          <w:jc w:val="right"/>
          <w:rPr>
            <w:sz w:val="18"/>
          </w:rPr>
        </w:pPr>
        <w:r w:rsidRPr="00990C6B">
          <w:rPr>
            <w:sz w:val="18"/>
          </w:rPr>
          <w:fldChar w:fldCharType="begin"/>
        </w:r>
        <w:r w:rsidR="00EF1698" w:rsidRPr="00990C6B">
          <w:rPr>
            <w:sz w:val="18"/>
          </w:rPr>
          <w:instrText>PAGE   \* MERGEFORMAT</w:instrText>
        </w:r>
        <w:r w:rsidRPr="00990C6B">
          <w:rPr>
            <w:sz w:val="18"/>
          </w:rPr>
          <w:fldChar w:fldCharType="separate"/>
        </w:r>
        <w:r w:rsidR="00D95A81" w:rsidRPr="00D95A81">
          <w:rPr>
            <w:noProof/>
            <w:sz w:val="18"/>
            <w:lang w:val="fr-FR"/>
          </w:rPr>
          <w:t>2</w:t>
        </w:r>
        <w:r w:rsidRPr="00990C6B">
          <w:rPr>
            <w:sz w:val="18"/>
          </w:rPr>
          <w:fldChar w:fldCharType="end"/>
        </w:r>
      </w:p>
    </w:sdtContent>
  </w:sdt>
  <w:p w:rsidR="00EF1698" w:rsidRPr="00990C6B" w:rsidRDefault="00EF1698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13A3" w:rsidRDefault="006713A3" w:rsidP="00990C6B">
      <w:pPr>
        <w:spacing w:after="0" w:line="240" w:lineRule="auto"/>
      </w:pPr>
      <w:r>
        <w:separator/>
      </w:r>
    </w:p>
  </w:footnote>
  <w:footnote w:type="continuationSeparator" w:id="0">
    <w:p w:rsidR="006713A3" w:rsidRDefault="006713A3" w:rsidP="00990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E57C8C"/>
    <w:multiLevelType w:val="hybridMultilevel"/>
    <w:tmpl w:val="E00CA814"/>
    <w:lvl w:ilvl="0" w:tplc="5DA629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F77C22"/>
    <w:multiLevelType w:val="hybridMultilevel"/>
    <w:tmpl w:val="546C421A"/>
    <w:lvl w:ilvl="0" w:tplc="5DA629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7CAF"/>
    <w:rsid w:val="00071C0F"/>
    <w:rsid w:val="000B59B5"/>
    <w:rsid w:val="000F59E8"/>
    <w:rsid w:val="00271C87"/>
    <w:rsid w:val="00277CAF"/>
    <w:rsid w:val="004B4EC1"/>
    <w:rsid w:val="004E73D7"/>
    <w:rsid w:val="006268A9"/>
    <w:rsid w:val="006713A3"/>
    <w:rsid w:val="007C110A"/>
    <w:rsid w:val="007D45AC"/>
    <w:rsid w:val="00821F78"/>
    <w:rsid w:val="00941F8F"/>
    <w:rsid w:val="00990C6B"/>
    <w:rsid w:val="00A6671A"/>
    <w:rsid w:val="00D737B6"/>
    <w:rsid w:val="00D95A81"/>
    <w:rsid w:val="00DF7C4D"/>
    <w:rsid w:val="00E95849"/>
    <w:rsid w:val="00EF1698"/>
    <w:rsid w:val="00F660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7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6B"/>
  </w:style>
  <w:style w:type="paragraph" w:styleId="Footer">
    <w:name w:val="footer"/>
    <w:basedOn w:val="Normal"/>
    <w:link w:val="Foot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6B"/>
  </w:style>
  <w:style w:type="table" w:styleId="TableGrid">
    <w:name w:val="Table Grid"/>
    <w:basedOn w:val="TableNormal"/>
    <w:uiPriority w:val="59"/>
    <w:rsid w:val="000F59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11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C6B"/>
  </w:style>
  <w:style w:type="paragraph" w:styleId="Pieddepage">
    <w:name w:val="footer"/>
    <w:basedOn w:val="Normal"/>
    <w:link w:val="Pieddepag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0C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Speakers</dc:creator>
  <cp:keywords/>
  <dc:description/>
  <cp:lastModifiedBy>Ashley</cp:lastModifiedBy>
  <cp:revision>10</cp:revision>
  <cp:lastPrinted>2014-04-23T10:13:00Z</cp:lastPrinted>
  <dcterms:created xsi:type="dcterms:W3CDTF">2014-04-14T14:26:00Z</dcterms:created>
  <dcterms:modified xsi:type="dcterms:W3CDTF">2014-09-12T13:04:00Z</dcterms:modified>
</cp:coreProperties>
</file>