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E8B" w:rsidRDefault="00643E8B" w:rsidP="009D6B5D">
      <w:pPr>
        <w:spacing w:line="240" w:lineRule="auto"/>
        <w:jc w:val="center"/>
        <w:rPr>
          <w:b/>
        </w:rPr>
      </w:pPr>
    </w:p>
    <w:p w:rsidR="00CF1FB8" w:rsidRPr="00DC105E" w:rsidRDefault="00DC105E" w:rsidP="009D6B5D">
      <w:pPr>
        <w:spacing w:line="240" w:lineRule="auto"/>
        <w:jc w:val="center"/>
        <w:rPr>
          <w:b/>
        </w:rPr>
      </w:pPr>
      <w:r w:rsidRPr="00DC105E">
        <w:rPr>
          <w:b/>
        </w:rPr>
        <w:t>Infections uri</w:t>
      </w:r>
      <w:r w:rsidR="009D6B5D">
        <w:rPr>
          <w:b/>
        </w:rPr>
        <w:t>n</w:t>
      </w:r>
      <w:r w:rsidRPr="00DC105E">
        <w:rPr>
          <w:b/>
        </w:rPr>
        <w:t>aires chez l’enfant</w:t>
      </w:r>
    </w:p>
    <w:p w:rsidR="00DC105E" w:rsidRPr="009D6B5D" w:rsidRDefault="00DC105E" w:rsidP="009D6B5D">
      <w:pPr>
        <w:spacing w:line="240" w:lineRule="auto"/>
        <w:rPr>
          <w:sz w:val="20"/>
        </w:rPr>
      </w:pPr>
      <w:r w:rsidRPr="009D6B5D">
        <w:rPr>
          <w:b/>
          <w:sz w:val="20"/>
          <w:u w:val="single"/>
        </w:rPr>
        <w:t>Introduction </w:t>
      </w:r>
      <w:r w:rsidRPr="009D6B5D">
        <w:rPr>
          <w:sz w:val="20"/>
        </w:rPr>
        <w:t>:</w:t>
      </w:r>
      <w:r w:rsidR="009D6B5D" w:rsidRPr="009D6B5D">
        <w:t xml:space="preserve"> </w:t>
      </w:r>
      <w:r w:rsidR="009D6B5D">
        <w:rPr>
          <w:sz w:val="20"/>
        </w:rPr>
        <w:t>l</w:t>
      </w:r>
      <w:r w:rsidR="00344911">
        <w:rPr>
          <w:sz w:val="20"/>
        </w:rPr>
        <w:t>’infection urinaire est une affection fréquente, représente 5-10% des admissions dans les services de pédiatrie générale. Le</w:t>
      </w:r>
      <w:r w:rsidR="009D6B5D" w:rsidRPr="009D6B5D">
        <w:rPr>
          <w:sz w:val="20"/>
        </w:rPr>
        <w:t xml:space="preserve"> diagnostic d’une infection urinaire permet l'identification,</w:t>
      </w:r>
      <w:r w:rsidR="009D6B5D">
        <w:rPr>
          <w:sz w:val="20"/>
        </w:rPr>
        <w:t xml:space="preserve"> le traitement </w:t>
      </w:r>
      <w:r w:rsidR="009D6B5D" w:rsidRPr="009D6B5D">
        <w:rPr>
          <w:sz w:val="20"/>
        </w:rPr>
        <w:t xml:space="preserve">et l'évaluation  des enfants à risque de développer des </w:t>
      </w:r>
      <w:r w:rsidR="009D6B5D">
        <w:rPr>
          <w:sz w:val="20"/>
        </w:rPr>
        <w:t xml:space="preserve">cicatrices rénales et donc </w:t>
      </w:r>
      <w:r w:rsidR="009D6B5D" w:rsidRPr="009D6B5D">
        <w:rPr>
          <w:sz w:val="20"/>
        </w:rPr>
        <w:t>une morbidité à long terme (</w:t>
      </w:r>
      <w:r w:rsidR="009D6B5D">
        <w:rPr>
          <w:sz w:val="20"/>
        </w:rPr>
        <w:t>HTA, IR</w:t>
      </w:r>
      <w:r w:rsidR="00344911">
        <w:rPr>
          <w:sz w:val="20"/>
        </w:rPr>
        <w:t xml:space="preserve">). Permet aussi d’éviter des complications sévère immédiates (ex </w:t>
      </w:r>
      <w:proofErr w:type="spellStart"/>
      <w:r w:rsidR="00344911">
        <w:rPr>
          <w:sz w:val="20"/>
        </w:rPr>
        <w:t>sepsis</w:t>
      </w:r>
      <w:proofErr w:type="spellEnd"/>
      <w:r w:rsidR="00344911">
        <w:rPr>
          <w:sz w:val="20"/>
        </w:rPr>
        <w:t>).</w:t>
      </w:r>
    </w:p>
    <w:p w:rsidR="00DC105E" w:rsidRPr="009D6B5D" w:rsidRDefault="00DC105E" w:rsidP="009D6B5D">
      <w:pPr>
        <w:spacing w:line="240" w:lineRule="auto"/>
        <w:rPr>
          <w:sz w:val="20"/>
        </w:rPr>
      </w:pPr>
      <w:r w:rsidRPr="009D6B5D">
        <w:rPr>
          <w:b/>
          <w:sz w:val="20"/>
          <w:u w:val="single"/>
        </w:rPr>
        <w:t>Définitions</w:t>
      </w:r>
      <w:r w:rsidRPr="009D6B5D">
        <w:rPr>
          <w:sz w:val="20"/>
        </w:rPr>
        <w:t> :</w:t>
      </w:r>
    </w:p>
    <w:p w:rsidR="00DC105E" w:rsidRDefault="00DC105E" w:rsidP="00344911">
      <w:pPr>
        <w:spacing w:after="0" w:line="240" w:lineRule="auto"/>
        <w:rPr>
          <w:sz w:val="20"/>
        </w:rPr>
      </w:pPr>
      <w:r w:rsidRPr="009D6B5D">
        <w:rPr>
          <w:b/>
          <w:sz w:val="20"/>
        </w:rPr>
        <w:t>Infection urinaire</w:t>
      </w:r>
      <w:r w:rsidRPr="009D6B5D">
        <w:rPr>
          <w:sz w:val="20"/>
        </w:rPr>
        <w:t> :</w:t>
      </w:r>
      <w:r w:rsidR="00344911">
        <w:rPr>
          <w:sz w:val="20"/>
        </w:rPr>
        <w:t xml:space="preserve"> repose sur des critères cliniques et microbiologiques.</w:t>
      </w:r>
    </w:p>
    <w:p w:rsidR="00344911" w:rsidRDefault="00344911" w:rsidP="00344911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344911">
        <w:rPr>
          <w:sz w:val="20"/>
        </w:rPr>
        <w:t>Critères cliniques : sont souvent spécifiques</w:t>
      </w:r>
      <w:r>
        <w:rPr>
          <w:sz w:val="20"/>
        </w:rPr>
        <w:t xml:space="preserve"> (voir plus bas)</w:t>
      </w:r>
      <w:r w:rsidRPr="00344911">
        <w:rPr>
          <w:sz w:val="20"/>
        </w:rPr>
        <w:t xml:space="preserve"> mais parfois aspécifiques, </w:t>
      </w:r>
      <w:r>
        <w:rPr>
          <w:sz w:val="20"/>
        </w:rPr>
        <w:t>notamment</w:t>
      </w:r>
      <w:r w:rsidRPr="00344911">
        <w:rPr>
          <w:sz w:val="20"/>
        </w:rPr>
        <w:t xml:space="preserve"> chez les nourrissons (mauvaise prise pondérale, troubles alimentaires, irritabilité, pleurs inhabituels, ictère prolongé, fièvre sans foyer clinique,…)</w:t>
      </w:r>
      <w:r>
        <w:rPr>
          <w:sz w:val="20"/>
        </w:rPr>
        <w:t>.</w:t>
      </w:r>
    </w:p>
    <w:p w:rsidR="00344911" w:rsidRDefault="00344911" w:rsidP="009D6B5D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Critères microbiologiques : culture urinaire positive pour un seul germe.</w:t>
      </w:r>
    </w:p>
    <w:p w:rsidR="007C5FAC" w:rsidRDefault="007C5FAC" w:rsidP="00344911">
      <w:pPr>
        <w:spacing w:line="240" w:lineRule="auto"/>
        <w:rPr>
          <w:sz w:val="20"/>
        </w:rPr>
      </w:pPr>
      <w:r>
        <w:rPr>
          <w:sz w:val="20"/>
        </w:rPr>
        <w:t xml:space="preserve">Il est important </w:t>
      </w:r>
      <w:r w:rsidRPr="007C5FAC">
        <w:rPr>
          <w:sz w:val="20"/>
        </w:rPr>
        <w:t xml:space="preserve">de distinguer entre infection urinaire basse (cystite) et infection </w:t>
      </w:r>
      <w:r>
        <w:rPr>
          <w:sz w:val="20"/>
        </w:rPr>
        <w:t>urinaire haute (pyélonéphrite), c</w:t>
      </w:r>
      <w:r w:rsidRPr="007C5FAC">
        <w:rPr>
          <w:sz w:val="20"/>
        </w:rPr>
        <w:t>ar seule la PNA peut entrainer des cicatrices rénales et une morbidité à long terme</w:t>
      </w:r>
      <w:r>
        <w:rPr>
          <w:sz w:val="20"/>
        </w:rPr>
        <w:t>. En cas de doute on part du principe que c’est une PNA. Si on voit une nette amélioration après le premier jour de traitement, on peut envisager de raccourcir celui-ci.</w:t>
      </w:r>
    </w:p>
    <w:p w:rsidR="007C5FAC" w:rsidRDefault="00DC105E" w:rsidP="007C5FAC">
      <w:pPr>
        <w:spacing w:line="240" w:lineRule="auto"/>
        <w:rPr>
          <w:sz w:val="20"/>
        </w:rPr>
      </w:pPr>
      <w:r w:rsidRPr="00344911">
        <w:rPr>
          <w:b/>
          <w:sz w:val="20"/>
        </w:rPr>
        <w:t>Pyélonéphrite aiguë</w:t>
      </w:r>
      <w:r w:rsidRPr="00344911">
        <w:rPr>
          <w:sz w:val="20"/>
        </w:rPr>
        <w:t> :</w:t>
      </w:r>
      <w:r w:rsidR="007C5FAC" w:rsidRPr="007C5FAC">
        <w:rPr>
          <w:sz w:val="20"/>
        </w:rPr>
        <w:t xml:space="preserve"> bactériurie accompagnée d’un état fébrile ≥ 38°C et/ou une bactériurie accompagnée de douleur lombaire ou d’une sensibilité à la percussion de la loge </w:t>
      </w:r>
      <w:r w:rsidR="007C5FAC">
        <w:rPr>
          <w:sz w:val="20"/>
        </w:rPr>
        <w:t>rénale. Mais comme mentionné avant, l</w:t>
      </w:r>
      <w:r w:rsidR="007C5FAC" w:rsidRPr="007C5FAC">
        <w:rPr>
          <w:sz w:val="20"/>
        </w:rPr>
        <w:t>es signes cliniques d’une PNA sont parfois aspécifiques</w:t>
      </w:r>
      <w:r w:rsidR="007C5FAC">
        <w:rPr>
          <w:sz w:val="20"/>
        </w:rPr>
        <w:t xml:space="preserve"> chez l’enfant.</w:t>
      </w:r>
    </w:p>
    <w:p w:rsidR="007C5FAC" w:rsidRPr="007C5FAC" w:rsidRDefault="007C5FAC" w:rsidP="007C5FAC">
      <w:pPr>
        <w:spacing w:line="240" w:lineRule="auto"/>
        <w:rPr>
          <w:sz w:val="20"/>
        </w:rPr>
      </w:pPr>
      <w:r>
        <w:rPr>
          <w:sz w:val="20"/>
        </w:rPr>
        <w:t>Morbidité à long terme :</w:t>
      </w:r>
      <w:r w:rsidRPr="007C5FAC">
        <w:t xml:space="preserve"> </w:t>
      </w:r>
      <w:r w:rsidRPr="007C5FAC">
        <w:rPr>
          <w:sz w:val="20"/>
        </w:rPr>
        <w:t>la formation des cicatrices rénales responsables d’une hypertension artérielle et/ou d’une insuffisance rénale</w:t>
      </w:r>
      <w:r>
        <w:rPr>
          <w:sz w:val="20"/>
        </w:rPr>
        <w:t>. Inflammation → infiltration de polynucléaires (lésions aiguës, 60% des PN) → cicatrices (se voient par scintigraphie, 30% des PN) → morbidité à long terme (HTA, IR).</w:t>
      </w:r>
    </w:p>
    <w:p w:rsidR="00DC105E" w:rsidRPr="009D6B5D" w:rsidRDefault="00DC105E" w:rsidP="007C5FAC">
      <w:pPr>
        <w:spacing w:line="240" w:lineRule="auto"/>
        <w:rPr>
          <w:sz w:val="20"/>
        </w:rPr>
      </w:pPr>
      <w:r w:rsidRPr="009D6B5D">
        <w:rPr>
          <w:b/>
          <w:sz w:val="20"/>
        </w:rPr>
        <w:t>Cystite</w:t>
      </w:r>
      <w:r w:rsidRPr="009D6B5D">
        <w:rPr>
          <w:sz w:val="20"/>
        </w:rPr>
        <w:t> :</w:t>
      </w:r>
      <w:r w:rsidR="007C5FAC">
        <w:rPr>
          <w:sz w:val="20"/>
        </w:rPr>
        <w:t xml:space="preserve"> b</w:t>
      </w:r>
      <w:r w:rsidR="007C5FAC" w:rsidRPr="007C5FAC">
        <w:rPr>
          <w:sz w:val="20"/>
        </w:rPr>
        <w:t>actériurie symptomatique sans état fébrile ni sensibilité de la loge rénale</w:t>
      </w:r>
      <w:r w:rsidR="007C5FAC">
        <w:rPr>
          <w:sz w:val="20"/>
        </w:rPr>
        <w:t>.</w:t>
      </w:r>
    </w:p>
    <w:p w:rsidR="00DC105E" w:rsidRPr="009D6B5D" w:rsidRDefault="00DC105E" w:rsidP="009D6B5D">
      <w:pPr>
        <w:spacing w:line="240" w:lineRule="auto"/>
        <w:rPr>
          <w:sz w:val="20"/>
        </w:rPr>
      </w:pPr>
      <w:r w:rsidRPr="009D6B5D">
        <w:rPr>
          <w:b/>
          <w:sz w:val="20"/>
          <w:u w:val="single"/>
        </w:rPr>
        <w:t>Infection urinaire</w:t>
      </w:r>
      <w:r w:rsidRPr="009D6B5D">
        <w:rPr>
          <w:sz w:val="20"/>
        </w:rPr>
        <w:t> :</w:t>
      </w:r>
    </w:p>
    <w:p w:rsidR="007C5FAC" w:rsidRDefault="00DC105E" w:rsidP="00A209C3">
      <w:pPr>
        <w:spacing w:after="0" w:line="240" w:lineRule="auto"/>
      </w:pPr>
      <w:r w:rsidRPr="009D6B5D">
        <w:rPr>
          <w:b/>
          <w:sz w:val="20"/>
        </w:rPr>
        <w:t>Épidémiologie </w:t>
      </w:r>
      <w:r w:rsidRPr="009D6B5D">
        <w:rPr>
          <w:sz w:val="20"/>
        </w:rPr>
        <w:t>:</w:t>
      </w:r>
      <w:r w:rsidR="007C5FAC" w:rsidRPr="007C5FAC">
        <w:t xml:space="preserve"> </w:t>
      </w:r>
    </w:p>
    <w:p w:rsidR="00A209C3" w:rsidRDefault="00A209C3" w:rsidP="00A209C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>Risque global d'</w:t>
      </w:r>
      <w:r w:rsidR="007C5FAC" w:rsidRPr="007C5FAC">
        <w:rPr>
          <w:sz w:val="20"/>
        </w:rPr>
        <w:t xml:space="preserve">infection urinaire: </w:t>
      </w:r>
      <w:r>
        <w:rPr>
          <w:sz w:val="20"/>
        </w:rPr>
        <w:t xml:space="preserve">3-4 % chez </w:t>
      </w:r>
      <w:r w:rsidR="007C5FAC" w:rsidRPr="007C5FAC">
        <w:rPr>
          <w:sz w:val="20"/>
        </w:rPr>
        <w:t xml:space="preserve">garçons, </w:t>
      </w:r>
      <w:r>
        <w:rPr>
          <w:sz w:val="20"/>
        </w:rPr>
        <w:t xml:space="preserve">11 % chez </w:t>
      </w:r>
      <w:r w:rsidR="007C5FAC" w:rsidRPr="007C5FAC">
        <w:rPr>
          <w:sz w:val="20"/>
        </w:rPr>
        <w:t>filles. 5-13 % des patients récidivent.</w:t>
      </w:r>
    </w:p>
    <w:p w:rsidR="00A209C3" w:rsidRDefault="007C5FAC" w:rsidP="007C5FA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209C3">
        <w:rPr>
          <w:sz w:val="20"/>
        </w:rPr>
        <w:t>Infections urinaires &lt; 1 an : garçons &gt; filles</w:t>
      </w:r>
    </w:p>
    <w:p w:rsidR="007C5FAC" w:rsidRPr="00A209C3" w:rsidRDefault="007C5FAC" w:rsidP="007C5FA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209C3">
        <w:rPr>
          <w:sz w:val="20"/>
        </w:rPr>
        <w:t>Infections urinaires &gt; 1 an : filles &gt; garçons</w:t>
      </w:r>
    </w:p>
    <w:p w:rsidR="00DC105E" w:rsidRDefault="00DC105E" w:rsidP="00A209C3">
      <w:pPr>
        <w:spacing w:after="0" w:line="240" w:lineRule="auto"/>
        <w:rPr>
          <w:sz w:val="20"/>
        </w:rPr>
      </w:pPr>
      <w:r w:rsidRPr="009D6B5D">
        <w:rPr>
          <w:b/>
          <w:sz w:val="20"/>
        </w:rPr>
        <w:t>Facteurs de risque</w:t>
      </w:r>
      <w:r w:rsidRPr="009D6B5D">
        <w:rPr>
          <w:sz w:val="20"/>
        </w:rPr>
        <w:t> :</w:t>
      </w:r>
    </w:p>
    <w:p w:rsidR="00A209C3" w:rsidRPr="00A209C3" w:rsidRDefault="00A209C3" w:rsidP="00A209C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209C3">
        <w:rPr>
          <w:sz w:val="20"/>
        </w:rPr>
        <w:t xml:space="preserve">Reflux </w:t>
      </w:r>
      <w:proofErr w:type="spellStart"/>
      <w:r w:rsidRPr="00A209C3">
        <w:rPr>
          <w:sz w:val="20"/>
        </w:rPr>
        <w:t>vésico</w:t>
      </w:r>
      <w:proofErr w:type="spellEnd"/>
      <w:r w:rsidRPr="00A209C3">
        <w:rPr>
          <w:sz w:val="20"/>
        </w:rPr>
        <w:t>-urétéral (en particulier les degrés III et IV</w:t>
      </w:r>
      <w:r>
        <w:rPr>
          <w:sz w:val="20"/>
        </w:rPr>
        <w:t xml:space="preserve"> – voir plus bas</w:t>
      </w:r>
      <w:r w:rsidRPr="00A209C3">
        <w:rPr>
          <w:sz w:val="20"/>
        </w:rPr>
        <w:t xml:space="preserve">) </w:t>
      </w:r>
    </w:p>
    <w:p w:rsidR="00A209C3" w:rsidRPr="00A209C3" w:rsidRDefault="00A209C3" w:rsidP="00A209C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209C3">
        <w:rPr>
          <w:sz w:val="20"/>
        </w:rPr>
        <w:t xml:space="preserve">Troubles mictionnels diurnes (vessie hyperactive ou </w:t>
      </w:r>
      <w:proofErr w:type="spellStart"/>
      <w:r>
        <w:rPr>
          <w:sz w:val="20"/>
        </w:rPr>
        <w:t>dyss</w:t>
      </w:r>
      <w:r w:rsidRPr="00A209C3">
        <w:rPr>
          <w:sz w:val="20"/>
        </w:rPr>
        <w:t>ynergie</w:t>
      </w:r>
      <w:proofErr w:type="spellEnd"/>
      <w:r w:rsidRPr="00A209C3">
        <w:rPr>
          <w:sz w:val="20"/>
        </w:rPr>
        <w:t xml:space="preserve"> </w:t>
      </w:r>
      <w:proofErr w:type="spellStart"/>
      <w:r w:rsidRPr="00A209C3">
        <w:rPr>
          <w:sz w:val="20"/>
        </w:rPr>
        <w:t>vésico</w:t>
      </w:r>
      <w:proofErr w:type="spellEnd"/>
      <w:r w:rsidRPr="00A209C3">
        <w:rPr>
          <w:sz w:val="20"/>
        </w:rPr>
        <w:t>-sphin</w:t>
      </w:r>
      <w:r w:rsidR="006D3C1A">
        <w:rPr>
          <w:sz w:val="20"/>
        </w:rPr>
        <w:t>ctérienne, vessie neurologique) : enfant doit être propre de jour à 3.5 ans, de nuit à 7 ans.</w:t>
      </w:r>
    </w:p>
    <w:p w:rsidR="00A209C3" w:rsidRPr="00A209C3" w:rsidRDefault="00A209C3" w:rsidP="00A209C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209C3">
        <w:rPr>
          <w:sz w:val="20"/>
        </w:rPr>
        <w:t>Anomalies stru</w:t>
      </w:r>
      <w:r>
        <w:rPr>
          <w:sz w:val="20"/>
        </w:rPr>
        <w:t>cturelles des voies urinaires (h</w:t>
      </w:r>
      <w:r w:rsidRPr="00A209C3">
        <w:rPr>
          <w:sz w:val="20"/>
        </w:rPr>
        <w:t xml:space="preserve">ydronéphrose, valves de l’urètre postérieur, méga-uretère, urétérocèle) </w:t>
      </w:r>
    </w:p>
    <w:p w:rsidR="00A209C3" w:rsidRPr="00A209C3" w:rsidRDefault="00A209C3" w:rsidP="00A209C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209C3">
        <w:rPr>
          <w:sz w:val="20"/>
        </w:rPr>
        <w:t xml:space="preserve">Immunosuppression </w:t>
      </w:r>
    </w:p>
    <w:p w:rsidR="00A209C3" w:rsidRPr="00A209C3" w:rsidRDefault="00A209C3" w:rsidP="00A209C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209C3">
        <w:rPr>
          <w:sz w:val="20"/>
        </w:rPr>
        <w:t>Constipation</w:t>
      </w:r>
      <w:r>
        <w:rPr>
          <w:sz w:val="20"/>
        </w:rPr>
        <w:t> : ampoule rectale va appuyer sur le sphincter de la vessie, ce qui réduit la vidange urinaire et favorise la croissance de germes.</w:t>
      </w:r>
    </w:p>
    <w:p w:rsidR="00A209C3" w:rsidRPr="00A209C3" w:rsidRDefault="00A209C3" w:rsidP="00A209C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209C3">
        <w:rPr>
          <w:sz w:val="20"/>
        </w:rPr>
        <w:t>Phimosis serré</w:t>
      </w:r>
      <w:r>
        <w:rPr>
          <w:sz w:val="20"/>
        </w:rPr>
        <w:t> </w:t>
      </w:r>
      <w:r w:rsidR="006D3C1A">
        <w:rPr>
          <w:sz w:val="20"/>
        </w:rPr>
        <w:t xml:space="preserve">(résidus d’urine dans plis de la peau) </w:t>
      </w:r>
      <w:r>
        <w:rPr>
          <w:sz w:val="20"/>
        </w:rPr>
        <w:t>: intéressant de noter que la circoncision diminue les risques d’infection urinaire, mais que les risques péri-opératoires excèdent que ceux d’une infection urinaire</w:t>
      </w:r>
      <w:r w:rsidR="006D3C1A">
        <w:rPr>
          <w:sz w:val="20"/>
        </w:rPr>
        <w:t>. Donc</w:t>
      </w:r>
      <w:r w:rsidRPr="00A209C3">
        <w:rPr>
          <w:sz w:val="20"/>
        </w:rPr>
        <w:t xml:space="preserve"> </w:t>
      </w:r>
      <w:r>
        <w:rPr>
          <w:sz w:val="20"/>
        </w:rPr>
        <w:t>ça n’en vaut pas la peine en terme de risques/bénéfices.</w:t>
      </w:r>
    </w:p>
    <w:p w:rsidR="00A209C3" w:rsidRPr="00A209C3" w:rsidRDefault="00A209C3" w:rsidP="00A209C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209C3">
        <w:rPr>
          <w:sz w:val="20"/>
        </w:rPr>
        <w:t>Sexe masculin si &lt; 12 mois , sexe féminin ensuite</w:t>
      </w:r>
    </w:p>
    <w:p w:rsidR="00A209C3" w:rsidRDefault="00A209C3" w:rsidP="00A209C3">
      <w:pPr>
        <w:spacing w:after="0" w:line="240" w:lineRule="auto"/>
        <w:rPr>
          <w:b/>
          <w:sz w:val="20"/>
          <w:u w:val="single"/>
        </w:rPr>
      </w:pPr>
    </w:p>
    <w:p w:rsidR="00A209C3" w:rsidRDefault="00DC105E" w:rsidP="00A209C3">
      <w:pPr>
        <w:spacing w:after="0" w:line="240" w:lineRule="auto"/>
        <w:rPr>
          <w:sz w:val="20"/>
        </w:rPr>
      </w:pPr>
      <w:r w:rsidRPr="009D6B5D">
        <w:rPr>
          <w:b/>
          <w:sz w:val="20"/>
          <w:u w:val="single"/>
        </w:rPr>
        <w:t>Analyse d’urine</w:t>
      </w:r>
      <w:r w:rsidRPr="009D6B5D">
        <w:rPr>
          <w:sz w:val="20"/>
        </w:rPr>
        <w:t> :</w:t>
      </w:r>
      <w:r w:rsidR="006D3C1A">
        <w:rPr>
          <w:sz w:val="20"/>
        </w:rPr>
        <w:t xml:space="preserve"> se fait via bandelette urinaire, sédiment et culture</w:t>
      </w:r>
    </w:p>
    <w:p w:rsidR="00A209C3" w:rsidRPr="00A209C3" w:rsidRDefault="00A209C3" w:rsidP="00A209C3">
      <w:pPr>
        <w:spacing w:after="0" w:line="240" w:lineRule="auto"/>
        <w:rPr>
          <w:sz w:val="20"/>
        </w:rPr>
      </w:pPr>
    </w:p>
    <w:p w:rsidR="006D3C1A" w:rsidRDefault="00630A08" w:rsidP="006D3C1A">
      <w:pPr>
        <w:spacing w:after="0" w:line="240" w:lineRule="auto"/>
      </w:pPr>
      <w:r w:rsidRPr="009D6B5D">
        <w:rPr>
          <w:b/>
          <w:sz w:val="20"/>
        </w:rPr>
        <w:t>Bandelette urinaire</w:t>
      </w:r>
      <w:r w:rsidRPr="009D6B5D">
        <w:rPr>
          <w:sz w:val="20"/>
        </w:rPr>
        <w:t> :</w:t>
      </w:r>
    </w:p>
    <w:p w:rsidR="006D3C1A" w:rsidRDefault="006D3C1A" w:rsidP="006D3C1A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6D3C1A">
        <w:rPr>
          <w:sz w:val="20"/>
        </w:rPr>
        <w:t xml:space="preserve">Test au leucocyte estérase: détecte l’estérase (enzyme produit par les globules blancs). </w:t>
      </w:r>
    </w:p>
    <w:p w:rsidR="006D3C1A" w:rsidRDefault="006D3C1A" w:rsidP="006D3C1A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6D3C1A">
        <w:rPr>
          <w:sz w:val="20"/>
        </w:rPr>
        <w:t>Test au Nitrite: bactéries Gram négatif transforment le nitrate en nitrite (mais G</w:t>
      </w:r>
      <w:r w:rsidRPr="006D3C1A">
        <w:rPr>
          <w:sz w:val="20"/>
          <w:vertAlign w:val="superscript"/>
        </w:rPr>
        <w:t>+</w:t>
      </w:r>
      <w:r w:rsidRPr="006D3C1A">
        <w:rPr>
          <w:sz w:val="20"/>
        </w:rPr>
        <w:t xml:space="preserve"> peuvent aussi causer infection urinaire, test sera « faussement » négatif)</w:t>
      </w:r>
      <w:r>
        <w:rPr>
          <w:sz w:val="20"/>
        </w:rPr>
        <w:t>.</w:t>
      </w:r>
    </w:p>
    <w:p w:rsidR="00DC105E" w:rsidRPr="006D3C1A" w:rsidRDefault="006D3C1A" w:rsidP="006D3C1A">
      <w:pPr>
        <w:spacing w:line="240" w:lineRule="auto"/>
        <w:rPr>
          <w:sz w:val="20"/>
        </w:rPr>
      </w:pPr>
      <w:r w:rsidRPr="006D3C1A">
        <w:rPr>
          <w:sz w:val="20"/>
        </w:rPr>
        <w:t>Le test au nitrite et de la leucocyte estérase ont une mauvaise sensibilité mais une bonne spécificité lorsqu’ils sont pratiqués directement après la collection d’urine.</w:t>
      </w:r>
    </w:p>
    <w:p w:rsidR="00643E8B" w:rsidRDefault="00643E8B">
      <w:pPr>
        <w:rPr>
          <w:b/>
          <w:sz w:val="20"/>
        </w:rPr>
      </w:pPr>
      <w:r>
        <w:rPr>
          <w:b/>
          <w:sz w:val="20"/>
        </w:rPr>
        <w:br w:type="page"/>
      </w:r>
    </w:p>
    <w:p w:rsidR="006D3C1A" w:rsidRPr="009D6B5D" w:rsidRDefault="00630A08" w:rsidP="006D3C1A">
      <w:pPr>
        <w:spacing w:line="240" w:lineRule="auto"/>
        <w:rPr>
          <w:sz w:val="20"/>
        </w:rPr>
      </w:pPr>
      <w:r w:rsidRPr="009D6B5D">
        <w:rPr>
          <w:b/>
          <w:sz w:val="20"/>
        </w:rPr>
        <w:lastRenderedPageBreak/>
        <w:t>Examen microscopique (sédiment) </w:t>
      </w:r>
      <w:r w:rsidRPr="009D6B5D">
        <w:rPr>
          <w:sz w:val="20"/>
        </w:rPr>
        <w:t>:</w:t>
      </w:r>
      <w:r w:rsidR="006D3C1A">
        <w:rPr>
          <w:sz w:val="20"/>
        </w:rPr>
        <w:t xml:space="preserve"> on cherche p</w:t>
      </w:r>
      <w:r w:rsidR="006D3C1A" w:rsidRPr="006D3C1A">
        <w:rPr>
          <w:sz w:val="20"/>
        </w:rPr>
        <w:t>yurie</w:t>
      </w:r>
      <w:r w:rsidR="006D3C1A">
        <w:rPr>
          <w:sz w:val="20"/>
        </w:rPr>
        <w:t xml:space="preserve"> (leucocytes)</w:t>
      </w:r>
      <w:r w:rsidR="006D3C1A" w:rsidRPr="006D3C1A">
        <w:rPr>
          <w:sz w:val="20"/>
        </w:rPr>
        <w:t>, germe</w:t>
      </w:r>
      <w:r w:rsidR="006D3C1A">
        <w:rPr>
          <w:sz w:val="20"/>
        </w:rPr>
        <w:t>s</w:t>
      </w:r>
      <w:r w:rsidR="006D3C1A" w:rsidRPr="006D3C1A">
        <w:rPr>
          <w:sz w:val="20"/>
        </w:rPr>
        <w:t xml:space="preserve"> et cylindres granuleux</w:t>
      </w:r>
      <w:r w:rsidR="00CE3B16" w:rsidRPr="00CE3B16">
        <w:rPr>
          <w:sz w:val="20"/>
        </w:rPr>
        <w:t xml:space="preserve"> </w:t>
      </w:r>
      <w:r w:rsidR="00CE3B16">
        <w:rPr>
          <w:sz w:val="20"/>
        </w:rPr>
        <w:t xml:space="preserve">= </w:t>
      </w:r>
      <w:r w:rsidR="00CE3B16" w:rsidRPr="006D3C1A">
        <w:rPr>
          <w:sz w:val="20"/>
        </w:rPr>
        <w:t>cylindre renferm</w:t>
      </w:r>
      <w:r w:rsidR="00CE3B16">
        <w:rPr>
          <w:sz w:val="20"/>
        </w:rPr>
        <w:t>ant</w:t>
      </w:r>
      <w:r w:rsidR="00CE3B16" w:rsidRPr="006D3C1A">
        <w:rPr>
          <w:sz w:val="20"/>
        </w:rPr>
        <w:t xml:space="preserve"> des dé</w:t>
      </w:r>
      <w:r w:rsidR="00CE3B16">
        <w:rPr>
          <w:sz w:val="20"/>
        </w:rPr>
        <w:t>bris d’épithélium tubulaire (t</w:t>
      </w:r>
      <w:r w:rsidR="00CE3B16" w:rsidRPr="006D3C1A">
        <w:rPr>
          <w:sz w:val="20"/>
        </w:rPr>
        <w:t>émoigne de la présence d’une infection du parenchyme rénal</w:t>
      </w:r>
      <w:r w:rsidR="00CE3B16">
        <w:rPr>
          <w:sz w:val="20"/>
        </w:rPr>
        <w:t>)</w:t>
      </w:r>
      <w:r w:rsidR="006D3C1A">
        <w:rPr>
          <w:sz w:val="20"/>
        </w:rPr>
        <w:t>.</w:t>
      </w:r>
      <w:r w:rsidR="00643E8B">
        <w:rPr>
          <w:sz w:val="20"/>
        </w:rPr>
        <w:t xml:space="preserve"> </w:t>
      </w:r>
      <w:r w:rsidR="006D3C1A" w:rsidRPr="006D3C1A">
        <w:rPr>
          <w:sz w:val="20"/>
        </w:rPr>
        <w:t>Il existe une grande variabilité de sensibilité (37 à 96%) et de spécificité (32 à 100%) indiquant que la technique dépend des aptitudes de celui qui la</w:t>
      </w:r>
      <w:r w:rsidR="006D3C1A">
        <w:rPr>
          <w:sz w:val="20"/>
        </w:rPr>
        <w:t xml:space="preserve"> </w:t>
      </w:r>
      <w:r w:rsidR="006D3C1A" w:rsidRPr="006D3C1A">
        <w:rPr>
          <w:sz w:val="20"/>
        </w:rPr>
        <w:t>pratique</w:t>
      </w:r>
      <w:r w:rsidR="006D3C1A">
        <w:rPr>
          <w:sz w:val="20"/>
        </w:rPr>
        <w:t>.</w:t>
      </w:r>
    </w:p>
    <w:p w:rsidR="006D3C1A" w:rsidRDefault="002D6D50" w:rsidP="006D3C1A">
      <w:pPr>
        <w:spacing w:after="0" w:line="240" w:lineRule="auto"/>
        <w:rPr>
          <w:sz w:val="20"/>
        </w:rPr>
      </w:pPr>
      <w:r>
        <w:rPr>
          <w:noProof/>
          <w:sz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67.8pt;margin-top:-1.5pt;width:245.4pt;height:91.55pt;z-index:251658240">
            <v:textbox>
              <w:txbxContent>
                <w:p w:rsidR="003D16DB" w:rsidRDefault="003D16DB" w:rsidP="005E1A03">
                  <w:pPr>
                    <w:spacing w:after="0"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Germes en cause : </w:t>
                  </w:r>
                  <w:r w:rsidRPr="006D3C1A">
                    <w:rPr>
                      <w:color w:val="00B050"/>
                      <w:sz w:val="20"/>
                    </w:rPr>
                    <w:t>à savoir pour l’</w:t>
                  </w:r>
                  <w:proofErr w:type="spellStart"/>
                  <w:r w:rsidRPr="006D3C1A">
                    <w:rPr>
                      <w:color w:val="00B050"/>
                      <w:sz w:val="20"/>
                    </w:rPr>
                    <w:t>exa</w:t>
                  </w:r>
                  <w:proofErr w:type="spellEnd"/>
                  <w:r w:rsidRPr="006D3C1A">
                    <w:rPr>
                      <w:color w:val="00B050"/>
                      <w:sz w:val="20"/>
                    </w:rPr>
                    <w:t> !!</w:t>
                  </w:r>
                </w:p>
                <w:p w:rsidR="003D16DB" w:rsidRDefault="003D16DB" w:rsidP="005E1A03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E. coli : germe de loin le plus fréquent</w:t>
                  </w:r>
                </w:p>
                <w:p w:rsidR="003D16DB" w:rsidRDefault="003D16DB" w:rsidP="005E1A03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rPr>
                      <w:sz w:val="20"/>
                    </w:rPr>
                  </w:pPr>
                  <w:proofErr w:type="spellStart"/>
                  <w:r>
                    <w:rPr>
                      <w:sz w:val="20"/>
                    </w:rPr>
                    <w:t>Enterococcus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fecalis</w:t>
                  </w:r>
                  <w:proofErr w:type="spellEnd"/>
                  <w:r>
                    <w:rPr>
                      <w:sz w:val="20"/>
                    </w:rPr>
                    <w:t xml:space="preserve"> : germe de </w:t>
                  </w:r>
                  <w:proofErr w:type="spellStart"/>
                  <w:r>
                    <w:rPr>
                      <w:sz w:val="20"/>
                    </w:rPr>
                    <w:t>phymosis</w:t>
                  </w:r>
                  <w:proofErr w:type="spellEnd"/>
                </w:p>
                <w:p w:rsidR="003D16DB" w:rsidRDefault="003D16DB" w:rsidP="005E1A03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Souvent associés à des infections des voies urinaires : </w:t>
                  </w:r>
                  <w:proofErr w:type="spellStart"/>
                  <w:r>
                    <w:rPr>
                      <w:sz w:val="20"/>
                    </w:rPr>
                    <w:t>Klebsiella</w:t>
                  </w:r>
                  <w:proofErr w:type="spellEnd"/>
                  <w:r>
                    <w:rPr>
                      <w:sz w:val="20"/>
                    </w:rPr>
                    <w:t xml:space="preserve">, </w:t>
                  </w:r>
                  <w:proofErr w:type="spellStart"/>
                  <w:r>
                    <w:rPr>
                      <w:sz w:val="20"/>
                    </w:rPr>
                    <w:t>Pseudomonas</w:t>
                  </w:r>
                  <w:proofErr w:type="spellEnd"/>
                  <w:r>
                    <w:rPr>
                      <w:sz w:val="20"/>
                    </w:rPr>
                    <w:t xml:space="preserve">, </w:t>
                  </w:r>
                  <w:proofErr w:type="spellStart"/>
                  <w:r>
                    <w:rPr>
                      <w:sz w:val="20"/>
                    </w:rPr>
                    <w:t>Proteus</w:t>
                  </w:r>
                  <w:proofErr w:type="spellEnd"/>
                  <w:r>
                    <w:rPr>
                      <w:sz w:val="20"/>
                    </w:rPr>
                    <w:t xml:space="preserve"> mirabilis (cave : germe à pouvoir lithogène),</w:t>
                  </w:r>
                </w:p>
                <w:p w:rsidR="003D16DB" w:rsidRPr="006D3C1A" w:rsidRDefault="003D16DB" w:rsidP="005E1A03">
                  <w:pPr>
                    <w:pStyle w:val="ListParagraph"/>
                    <w:spacing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S. aureus, autres.</w:t>
                  </w:r>
                </w:p>
                <w:p w:rsidR="003D16DB" w:rsidRDefault="003D16DB"/>
              </w:txbxContent>
            </v:textbox>
          </v:shape>
        </w:pict>
      </w:r>
      <w:r w:rsidR="00630A08" w:rsidRPr="009D6B5D">
        <w:rPr>
          <w:b/>
          <w:sz w:val="20"/>
        </w:rPr>
        <w:t>Culture urinaire</w:t>
      </w:r>
      <w:r w:rsidR="00630A08" w:rsidRPr="009D6B5D">
        <w:rPr>
          <w:sz w:val="20"/>
        </w:rPr>
        <w:t> :</w:t>
      </w:r>
    </w:p>
    <w:p w:rsidR="006D3C1A" w:rsidRDefault="006D3C1A" w:rsidP="006D3C1A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6D3C1A">
        <w:rPr>
          <w:sz w:val="20"/>
        </w:rPr>
        <w:t>Ponction vésicale : quelle que soit la quantité</w:t>
      </w:r>
    </w:p>
    <w:p w:rsidR="006D3C1A" w:rsidRDefault="006D3C1A" w:rsidP="006D3C1A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6D3C1A">
        <w:rPr>
          <w:sz w:val="20"/>
        </w:rPr>
        <w:t>Cathétérisme vésical : ≥10</w:t>
      </w:r>
      <w:r w:rsidRPr="006D3C1A">
        <w:rPr>
          <w:sz w:val="20"/>
          <w:vertAlign w:val="superscript"/>
        </w:rPr>
        <w:t>3</w:t>
      </w:r>
      <w:r w:rsidRPr="006D3C1A">
        <w:rPr>
          <w:sz w:val="20"/>
        </w:rPr>
        <w:t xml:space="preserve"> germes/ml</w:t>
      </w:r>
    </w:p>
    <w:p w:rsidR="006D3C1A" w:rsidRDefault="006D3C1A" w:rsidP="006D3C1A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6D3C1A">
        <w:rPr>
          <w:sz w:val="20"/>
        </w:rPr>
        <w:t>Mi-jet et sac urinaire : ≥10</w:t>
      </w:r>
      <w:r w:rsidRPr="006D3C1A">
        <w:rPr>
          <w:sz w:val="20"/>
          <w:vertAlign w:val="superscript"/>
        </w:rPr>
        <w:t>4</w:t>
      </w:r>
      <w:r w:rsidRPr="006D3C1A">
        <w:rPr>
          <w:sz w:val="20"/>
        </w:rPr>
        <w:t xml:space="preserve"> germes/ml</w:t>
      </w:r>
    </w:p>
    <w:p w:rsidR="00630A08" w:rsidRDefault="00630A08" w:rsidP="009D6B5D">
      <w:pPr>
        <w:spacing w:line="240" w:lineRule="auto"/>
        <w:rPr>
          <w:sz w:val="20"/>
        </w:rPr>
      </w:pPr>
      <w:r w:rsidRPr="009D6B5D">
        <w:rPr>
          <w:b/>
          <w:sz w:val="20"/>
          <w:u w:val="single"/>
        </w:rPr>
        <w:t>Méthode de collection urinaire</w:t>
      </w:r>
      <w:r w:rsidRPr="009D6B5D">
        <w:rPr>
          <w:sz w:val="20"/>
        </w:rPr>
        <w:t> :</w:t>
      </w:r>
      <w:r w:rsidR="006D3C1A">
        <w:rPr>
          <w:sz w:val="20"/>
        </w:rPr>
        <w:t xml:space="preserve"> 4 méthodes possibles</w:t>
      </w:r>
    </w:p>
    <w:p w:rsidR="006D3C1A" w:rsidRDefault="006D3C1A" w:rsidP="00D05184">
      <w:pPr>
        <w:spacing w:after="0" w:line="240" w:lineRule="auto"/>
        <w:rPr>
          <w:sz w:val="20"/>
        </w:rPr>
      </w:pPr>
      <w:r w:rsidRPr="00E96B72">
        <w:rPr>
          <w:b/>
          <w:sz w:val="20"/>
        </w:rPr>
        <w:t>Ponction vésicale</w:t>
      </w:r>
      <w:r>
        <w:rPr>
          <w:sz w:val="20"/>
        </w:rPr>
        <w:t> :</w:t>
      </w:r>
    </w:p>
    <w:p w:rsidR="00D05184" w:rsidRPr="00D05184" w:rsidRDefault="00D05184" w:rsidP="00D05184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>Invasif ?</w:t>
      </w:r>
      <w:r w:rsidRPr="00D05184">
        <w:rPr>
          <w:sz w:val="20"/>
        </w:rPr>
        <w:t xml:space="preserve"> </w:t>
      </w:r>
      <w:r>
        <w:rPr>
          <w:sz w:val="20"/>
        </w:rPr>
        <w:t>Doulo</w:t>
      </w:r>
      <w:r w:rsidRPr="00D05184">
        <w:rPr>
          <w:sz w:val="20"/>
        </w:rPr>
        <w:t xml:space="preserve">ureux, angoisse parentale </w:t>
      </w:r>
    </w:p>
    <w:p w:rsidR="00D05184" w:rsidRPr="00D05184" w:rsidRDefault="00D05184" w:rsidP="00D05184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D05184">
        <w:rPr>
          <w:sz w:val="20"/>
        </w:rPr>
        <w:t>Taux de s</w:t>
      </w:r>
      <w:r>
        <w:rPr>
          <w:sz w:val="20"/>
        </w:rPr>
        <w:t xml:space="preserve">uccès non US guidée de 25 à 60%. </w:t>
      </w:r>
      <w:r w:rsidRPr="00D05184">
        <w:rPr>
          <w:sz w:val="20"/>
        </w:rPr>
        <w:t>Taux de succès amélioré par l’US : 90%</w:t>
      </w:r>
      <w:r>
        <w:rPr>
          <w:sz w:val="20"/>
        </w:rPr>
        <w:t>.</w:t>
      </w:r>
      <w:r w:rsidR="001B62A2">
        <w:rPr>
          <w:sz w:val="20"/>
        </w:rPr>
        <w:t xml:space="preserve"> À prévoir : le gel est froid et peut faire uriner le bébé (avoir un récipient à proximité pour faire récolte mi-jet </w:t>
      </w:r>
      <w:r w:rsidR="001B62A2" w:rsidRPr="001B62A2">
        <w:rPr>
          <w:sz w:val="20"/>
        </w:rPr>
        <w:sym w:font="Wingdings" w:char="F04A"/>
      </w:r>
      <w:r w:rsidR="001B62A2">
        <w:rPr>
          <w:sz w:val="20"/>
        </w:rPr>
        <w:t>)</w:t>
      </w:r>
    </w:p>
    <w:p w:rsidR="00D05184" w:rsidRPr="00D05184" w:rsidRDefault="00D05184" w:rsidP="00D05184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05184">
        <w:rPr>
          <w:sz w:val="20"/>
        </w:rPr>
        <w:t xml:space="preserve">Demande une certaine expertise </w:t>
      </w:r>
    </w:p>
    <w:p w:rsidR="006D3C1A" w:rsidRDefault="006D3C1A" w:rsidP="001B62A2">
      <w:pPr>
        <w:spacing w:after="0" w:line="240" w:lineRule="auto"/>
        <w:rPr>
          <w:sz w:val="20"/>
        </w:rPr>
      </w:pPr>
      <w:r w:rsidRPr="00E96B72">
        <w:rPr>
          <w:b/>
          <w:sz w:val="20"/>
        </w:rPr>
        <w:t>Cathétérisme vésical</w:t>
      </w:r>
      <w:r>
        <w:rPr>
          <w:sz w:val="20"/>
        </w:rPr>
        <w:t> :</w:t>
      </w:r>
    </w:p>
    <w:p w:rsidR="00D05184" w:rsidRPr="00D05184" w:rsidRDefault="00D05184" w:rsidP="001B62A2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D05184">
        <w:rPr>
          <w:sz w:val="20"/>
        </w:rPr>
        <w:softHyphen/>
      </w:r>
      <w:r w:rsidRPr="00D05184">
        <w:t xml:space="preserve"> </w:t>
      </w:r>
      <w:r w:rsidRPr="00D05184">
        <w:rPr>
          <w:sz w:val="20"/>
        </w:rPr>
        <w:t>Plus accepté</w:t>
      </w:r>
      <w:r>
        <w:rPr>
          <w:sz w:val="20"/>
        </w:rPr>
        <w:t>e par les parents</w:t>
      </w:r>
    </w:p>
    <w:p w:rsidR="00D05184" w:rsidRPr="00D05184" w:rsidRDefault="00D05184" w:rsidP="00D05184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05184">
        <w:rPr>
          <w:sz w:val="20"/>
        </w:rPr>
        <w:t xml:space="preserve"> Taux d’échec faible </w:t>
      </w:r>
    </w:p>
    <w:p w:rsidR="00D05184" w:rsidRPr="00D05184" w:rsidRDefault="00D05184" w:rsidP="00D05184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05184">
        <w:rPr>
          <w:sz w:val="20"/>
        </w:rPr>
        <w:t xml:space="preserve"> Risque d’introduire une infection non chiffré, estimé faible post CUM (1,7% sous </w:t>
      </w:r>
      <w:r>
        <w:rPr>
          <w:sz w:val="20"/>
        </w:rPr>
        <w:t>prophylaxie)</w:t>
      </w:r>
    </w:p>
    <w:p w:rsidR="00D05184" w:rsidRPr="00FA096A" w:rsidRDefault="00D05184" w:rsidP="00FA096A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05184">
        <w:rPr>
          <w:sz w:val="20"/>
        </w:rPr>
        <w:t xml:space="preserve"> A mettre en balance avec : hospitalisations</w:t>
      </w:r>
      <w:r>
        <w:rPr>
          <w:sz w:val="20"/>
        </w:rPr>
        <w:t>, t</w:t>
      </w:r>
      <w:r w:rsidRPr="00D05184">
        <w:rPr>
          <w:sz w:val="20"/>
        </w:rPr>
        <w:t xml:space="preserve">raitements </w:t>
      </w:r>
      <w:r>
        <w:rPr>
          <w:sz w:val="20"/>
        </w:rPr>
        <w:t>ou e</w:t>
      </w:r>
      <w:r w:rsidRPr="00D05184">
        <w:rPr>
          <w:sz w:val="20"/>
        </w:rPr>
        <w:t>xplorations</w:t>
      </w:r>
      <w:r>
        <w:rPr>
          <w:sz w:val="20"/>
        </w:rPr>
        <w:t xml:space="preserve"> </w:t>
      </w:r>
      <w:r w:rsidRPr="00D05184">
        <w:rPr>
          <w:sz w:val="20"/>
        </w:rPr>
        <w:t>injustifiés</w:t>
      </w:r>
    </w:p>
    <w:p w:rsidR="006D3C1A" w:rsidRDefault="006D3C1A" w:rsidP="00B66259">
      <w:pPr>
        <w:spacing w:after="0" w:line="240" w:lineRule="auto"/>
        <w:rPr>
          <w:sz w:val="20"/>
        </w:rPr>
      </w:pPr>
      <w:r w:rsidRPr="00E96B72">
        <w:rPr>
          <w:b/>
          <w:sz w:val="20"/>
        </w:rPr>
        <w:t>Milieu de jet</w:t>
      </w:r>
      <w:r>
        <w:rPr>
          <w:sz w:val="20"/>
        </w:rPr>
        <w:t> :</w:t>
      </w:r>
    </w:p>
    <w:p w:rsidR="00E96B72" w:rsidRPr="00E96B72" w:rsidRDefault="00E96B72" w:rsidP="00B66259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E96B72">
        <w:rPr>
          <w:sz w:val="20"/>
        </w:rPr>
        <w:t xml:space="preserve">Une des meilleures méthodes, après toilette </w:t>
      </w:r>
      <w:r w:rsidR="00B66259">
        <w:rPr>
          <w:sz w:val="20"/>
        </w:rPr>
        <w:t>locale méticuleuse (</w:t>
      </w:r>
      <w:r w:rsidR="00D05184">
        <w:rPr>
          <w:sz w:val="20"/>
        </w:rPr>
        <w:t>r</w:t>
      </w:r>
      <w:r w:rsidR="00B66259">
        <w:rPr>
          <w:sz w:val="20"/>
        </w:rPr>
        <w:t>incer</w:t>
      </w:r>
      <w:r w:rsidR="00D05184">
        <w:rPr>
          <w:sz w:val="20"/>
        </w:rPr>
        <w:t xml:space="preserve"> à l’eau</w:t>
      </w:r>
      <w:r w:rsidR="00B66259">
        <w:rPr>
          <w:sz w:val="20"/>
        </w:rPr>
        <w:t xml:space="preserve"> </w:t>
      </w:r>
      <w:r w:rsidR="00B66259" w:rsidRPr="00B66259">
        <w:rPr>
          <w:sz w:val="20"/>
        </w:rPr>
        <w:t>après</w:t>
      </w:r>
      <w:r w:rsidR="00B66259">
        <w:rPr>
          <w:sz w:val="20"/>
        </w:rPr>
        <w:t xml:space="preserve"> la désinfection pour que le désinfectant ne fausse pas les résultats</w:t>
      </w:r>
      <w:r w:rsidRPr="00E96B72">
        <w:rPr>
          <w:sz w:val="20"/>
        </w:rPr>
        <w:t xml:space="preserve">) </w:t>
      </w:r>
    </w:p>
    <w:p w:rsidR="00E96B72" w:rsidRPr="00B66259" w:rsidRDefault="00B66259" w:rsidP="00E96B72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F</w:t>
      </w:r>
      <w:r w:rsidR="00E96B72" w:rsidRPr="00B66259">
        <w:rPr>
          <w:sz w:val="20"/>
        </w:rPr>
        <w:t xml:space="preserve">acile </w:t>
      </w:r>
      <w:r w:rsidR="00D05184">
        <w:rPr>
          <w:sz w:val="20"/>
        </w:rPr>
        <w:t xml:space="preserve">pour </w:t>
      </w:r>
      <w:r w:rsidR="00E96B72" w:rsidRPr="00B66259">
        <w:rPr>
          <w:sz w:val="20"/>
        </w:rPr>
        <w:t xml:space="preserve">enfant ayant une propreté diurne </w:t>
      </w:r>
    </w:p>
    <w:p w:rsidR="00E96B72" w:rsidRPr="00B66259" w:rsidRDefault="00E96B72" w:rsidP="00E96B72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B66259">
        <w:rPr>
          <w:sz w:val="20"/>
        </w:rPr>
        <w:t xml:space="preserve">Difficile chez </w:t>
      </w:r>
      <w:r w:rsidR="00B66259">
        <w:rPr>
          <w:sz w:val="20"/>
        </w:rPr>
        <w:t>NN,</w:t>
      </w:r>
      <w:r w:rsidRPr="00B66259">
        <w:rPr>
          <w:sz w:val="20"/>
        </w:rPr>
        <w:t xml:space="preserve"> nourrisson et </w:t>
      </w:r>
      <w:r w:rsidR="00B66259">
        <w:rPr>
          <w:sz w:val="20"/>
        </w:rPr>
        <w:t xml:space="preserve">enfant &lt; 1 an </w:t>
      </w:r>
      <w:r w:rsidRPr="00B66259">
        <w:rPr>
          <w:sz w:val="20"/>
        </w:rPr>
        <w:t xml:space="preserve">: </w:t>
      </w:r>
      <w:r w:rsidR="00B66259">
        <w:rPr>
          <w:sz w:val="20"/>
        </w:rPr>
        <w:t>p</w:t>
      </w:r>
      <w:r w:rsidRPr="00B66259">
        <w:rPr>
          <w:sz w:val="20"/>
        </w:rPr>
        <w:t>atience+++ et des bonnes instructions aux parents</w:t>
      </w:r>
    </w:p>
    <w:p w:rsidR="006D3C1A" w:rsidRDefault="006D3C1A" w:rsidP="00D05184">
      <w:pPr>
        <w:spacing w:after="0" w:line="240" w:lineRule="auto"/>
        <w:rPr>
          <w:sz w:val="20"/>
        </w:rPr>
      </w:pPr>
      <w:r w:rsidRPr="00E96B72">
        <w:rPr>
          <w:b/>
          <w:sz w:val="20"/>
        </w:rPr>
        <w:t>Sac urinaire</w:t>
      </w:r>
      <w:r>
        <w:rPr>
          <w:sz w:val="20"/>
        </w:rPr>
        <w:t> :</w:t>
      </w:r>
    </w:p>
    <w:p w:rsidR="00D05184" w:rsidRPr="00D05184" w:rsidRDefault="00D05184" w:rsidP="00D05184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D05184">
        <w:rPr>
          <w:sz w:val="20"/>
        </w:rPr>
        <w:t xml:space="preserve">Pratique, faisable hors hôpital, peu invasif </w:t>
      </w:r>
    </w:p>
    <w:p w:rsidR="00D05184" w:rsidRPr="00D05184" w:rsidRDefault="00D05184" w:rsidP="00D05184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05184">
        <w:rPr>
          <w:sz w:val="20"/>
        </w:rPr>
        <w:t>Méthode: désinfection (</w:t>
      </w:r>
      <w:proofErr w:type="spellStart"/>
      <w:r w:rsidRPr="00D05184">
        <w:rPr>
          <w:sz w:val="20"/>
        </w:rPr>
        <w:t>chlorhexidine</w:t>
      </w:r>
      <w:proofErr w:type="spellEnd"/>
      <w:r w:rsidRPr="00D05184">
        <w:rPr>
          <w:sz w:val="20"/>
        </w:rPr>
        <w:t xml:space="preserve">), lavage à l’eau, pose du sac, max. 30min, </w:t>
      </w:r>
      <w:r>
        <w:rPr>
          <w:sz w:val="20"/>
        </w:rPr>
        <w:t>à</w:t>
      </w:r>
      <w:r w:rsidRPr="00D05184">
        <w:rPr>
          <w:sz w:val="20"/>
        </w:rPr>
        <w:t xml:space="preserve"> retirer dès l’émission des </w:t>
      </w:r>
      <w:r>
        <w:rPr>
          <w:sz w:val="20"/>
        </w:rPr>
        <w:t xml:space="preserve">urines. </w:t>
      </w:r>
    </w:p>
    <w:p w:rsidR="00D05184" w:rsidRPr="00D05184" w:rsidRDefault="00D05184" w:rsidP="00D05184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05184">
        <w:rPr>
          <w:sz w:val="20"/>
        </w:rPr>
        <w:t>Inconvénient : risque de contamination importante</w:t>
      </w:r>
      <w:r>
        <w:rPr>
          <w:sz w:val="20"/>
        </w:rPr>
        <w:t xml:space="preserve"> par flore cutanée (</w:t>
      </w:r>
      <w:r w:rsidRPr="00D05184">
        <w:rPr>
          <w:sz w:val="20"/>
        </w:rPr>
        <w:t xml:space="preserve">beaucoup de faux positifs) </w:t>
      </w:r>
    </w:p>
    <w:p w:rsidR="00D05184" w:rsidRPr="00D05184" w:rsidRDefault="00D05184" w:rsidP="00D05184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05184">
        <w:rPr>
          <w:sz w:val="20"/>
        </w:rPr>
        <w:t>Méthode actuellement abandonnée</w:t>
      </w:r>
    </w:p>
    <w:p w:rsidR="005E1A03" w:rsidRDefault="009D6B5D" w:rsidP="005E1A03">
      <w:pPr>
        <w:spacing w:after="0" w:line="240" w:lineRule="auto"/>
        <w:rPr>
          <w:sz w:val="20"/>
        </w:rPr>
      </w:pPr>
      <w:r w:rsidRPr="009D6B5D">
        <w:rPr>
          <w:b/>
          <w:sz w:val="20"/>
          <w:u w:val="single"/>
        </w:rPr>
        <w:t>Traitement</w:t>
      </w:r>
      <w:r w:rsidR="005E1A03">
        <w:rPr>
          <w:sz w:val="20"/>
        </w:rPr>
        <w:t> : l</w:t>
      </w:r>
      <w:r w:rsidR="005E1A03" w:rsidRPr="005E1A03">
        <w:rPr>
          <w:sz w:val="20"/>
        </w:rPr>
        <w:t>e traitement antibiotique des pyélonéphrites et sa durée repose sur des données «</w:t>
      </w:r>
      <w:proofErr w:type="spellStart"/>
      <w:r w:rsidR="005E1A03" w:rsidRPr="005E1A03">
        <w:rPr>
          <w:sz w:val="20"/>
        </w:rPr>
        <w:t>evidence</w:t>
      </w:r>
      <w:proofErr w:type="spellEnd"/>
      <w:r w:rsidR="005E1A03" w:rsidRPr="005E1A03">
        <w:rPr>
          <w:sz w:val="20"/>
        </w:rPr>
        <w:t xml:space="preserve"> </w:t>
      </w:r>
      <w:proofErr w:type="spellStart"/>
      <w:r w:rsidR="005E1A03">
        <w:rPr>
          <w:sz w:val="20"/>
        </w:rPr>
        <w:t>b</w:t>
      </w:r>
      <w:r w:rsidR="005E1A03" w:rsidRPr="005E1A03">
        <w:rPr>
          <w:sz w:val="20"/>
        </w:rPr>
        <w:t>ased</w:t>
      </w:r>
      <w:proofErr w:type="spellEnd"/>
      <w:r w:rsidR="005E1A03" w:rsidRPr="005E1A03">
        <w:rPr>
          <w:sz w:val="20"/>
        </w:rPr>
        <w:t>»</w:t>
      </w:r>
      <w:r w:rsidR="005E1A03">
        <w:rPr>
          <w:sz w:val="20"/>
        </w:rPr>
        <w:t xml:space="preserve">. Des études ont notamment relevé qu’il n’y a pas de différence entre les traitements iv et per os, il y a donc beaucoup moins d’enfants hospitalisés pour infection urinaire (peuvent prendre </w:t>
      </w:r>
      <w:proofErr w:type="spellStart"/>
      <w:r w:rsidR="005E1A03">
        <w:rPr>
          <w:sz w:val="20"/>
        </w:rPr>
        <w:t>ttt</w:t>
      </w:r>
      <w:proofErr w:type="spellEnd"/>
      <w:r w:rsidR="005E1A03">
        <w:rPr>
          <w:sz w:val="20"/>
        </w:rPr>
        <w:t xml:space="preserve"> à la maison).</w:t>
      </w:r>
    </w:p>
    <w:p w:rsidR="005E1A03" w:rsidRDefault="005E1A03" w:rsidP="005E1A03">
      <w:pPr>
        <w:spacing w:after="0" w:line="240" w:lineRule="auto"/>
        <w:rPr>
          <w:sz w:val="20"/>
        </w:rPr>
      </w:pPr>
    </w:p>
    <w:p w:rsidR="005E1A03" w:rsidRDefault="005E1A03" w:rsidP="005E1A03">
      <w:pPr>
        <w:spacing w:after="0" w:line="240" w:lineRule="auto"/>
        <w:rPr>
          <w:sz w:val="20"/>
        </w:rPr>
      </w:pPr>
      <w:r>
        <w:rPr>
          <w:sz w:val="20"/>
        </w:rPr>
        <w:t>On recommande un traitement d’AB durant 5j pour les &gt;6mois avec cystit</w:t>
      </w:r>
      <w:r w:rsidR="008B1571">
        <w:rPr>
          <w:sz w:val="20"/>
        </w:rPr>
        <w:t xml:space="preserve">e : </w:t>
      </w:r>
      <w:proofErr w:type="spellStart"/>
      <w:r w:rsidR="008B1571">
        <w:rPr>
          <w:sz w:val="20"/>
        </w:rPr>
        <w:t>co</w:t>
      </w:r>
      <w:proofErr w:type="spellEnd"/>
      <w:r w:rsidR="008B1571">
        <w:rPr>
          <w:sz w:val="20"/>
        </w:rPr>
        <w:t>-</w:t>
      </w:r>
      <w:proofErr w:type="spellStart"/>
      <w:r w:rsidR="008B1571">
        <w:rPr>
          <w:sz w:val="20"/>
        </w:rPr>
        <w:t>trimoxazole</w:t>
      </w:r>
      <w:proofErr w:type="spellEnd"/>
      <w:r w:rsidR="008B1571">
        <w:rPr>
          <w:sz w:val="20"/>
        </w:rPr>
        <w:t xml:space="preserve">, </w:t>
      </w:r>
      <w:proofErr w:type="spellStart"/>
      <w:r w:rsidR="008B1571">
        <w:rPr>
          <w:sz w:val="20"/>
        </w:rPr>
        <w:t>augmentin</w:t>
      </w:r>
      <w:proofErr w:type="spellEnd"/>
      <w:r w:rsidR="008B1571">
        <w:rPr>
          <w:sz w:val="20"/>
        </w:rPr>
        <w:t xml:space="preserve"> (</w:t>
      </w:r>
      <w:proofErr w:type="spellStart"/>
      <w:r>
        <w:rPr>
          <w:sz w:val="20"/>
        </w:rPr>
        <w:t>amoxicilline</w:t>
      </w:r>
      <w:proofErr w:type="spellEnd"/>
      <w:r>
        <w:rPr>
          <w:sz w:val="20"/>
        </w:rPr>
        <w:t xml:space="preserve"> + acide </w:t>
      </w:r>
      <w:proofErr w:type="spellStart"/>
      <w:r>
        <w:rPr>
          <w:sz w:val="20"/>
        </w:rPr>
        <w:t>clavulanique</w:t>
      </w:r>
      <w:proofErr w:type="spellEnd"/>
      <w:r>
        <w:rPr>
          <w:sz w:val="20"/>
        </w:rPr>
        <w:t>), céphalosporines.</w:t>
      </w:r>
    </w:p>
    <w:p w:rsidR="005E1A03" w:rsidRPr="005E1A03" w:rsidRDefault="005E1A03" w:rsidP="005E1A03">
      <w:pPr>
        <w:spacing w:after="0" w:line="240" w:lineRule="auto"/>
        <w:rPr>
          <w:sz w:val="20"/>
        </w:rPr>
      </w:pPr>
    </w:p>
    <w:p w:rsidR="009D6B5D" w:rsidRDefault="009D6B5D" w:rsidP="005E1A03">
      <w:pPr>
        <w:spacing w:after="0" w:line="240" w:lineRule="auto"/>
        <w:rPr>
          <w:sz w:val="20"/>
        </w:rPr>
      </w:pPr>
      <w:r w:rsidRPr="009D6B5D">
        <w:rPr>
          <w:b/>
          <w:sz w:val="20"/>
          <w:u w:val="single"/>
        </w:rPr>
        <w:t>Pyélonéphrite aiguë – bilan radiologique</w:t>
      </w:r>
      <w:r>
        <w:rPr>
          <w:sz w:val="20"/>
        </w:rPr>
        <w:t> :</w:t>
      </w:r>
    </w:p>
    <w:p w:rsidR="005E1A03" w:rsidRPr="005E1A03" w:rsidRDefault="005E1A03" w:rsidP="005E1A0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5E1A03">
        <w:rPr>
          <w:sz w:val="20"/>
        </w:rPr>
        <w:t>Échographie des voies urinaires : indolore et peu cher, recommandé.</w:t>
      </w:r>
      <w:r w:rsidRPr="005E1A03">
        <w:t xml:space="preserve"> </w:t>
      </w:r>
      <w:r w:rsidRPr="005E1A03">
        <w:rPr>
          <w:sz w:val="20"/>
        </w:rPr>
        <w:t xml:space="preserve">Effectuée en général dans les 3 premiers jours </w:t>
      </w:r>
      <w:r>
        <w:rPr>
          <w:sz w:val="20"/>
        </w:rPr>
        <w:t>à la recherche de</w:t>
      </w:r>
      <w:r w:rsidRPr="005E1A03">
        <w:rPr>
          <w:sz w:val="20"/>
        </w:rPr>
        <w:t xml:space="preserve"> signes d’une PNA et/ou d’une malformation de la voie urinaire</w:t>
      </w:r>
      <w:r>
        <w:rPr>
          <w:sz w:val="20"/>
        </w:rPr>
        <w:t>.</w:t>
      </w:r>
    </w:p>
    <w:p w:rsidR="005E1A03" w:rsidRDefault="005E1A03" w:rsidP="005E1A03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proofErr w:type="spellStart"/>
      <w:r w:rsidRPr="005E1A03">
        <w:rPr>
          <w:sz w:val="20"/>
        </w:rPr>
        <w:t>Cysto</w:t>
      </w:r>
      <w:proofErr w:type="spellEnd"/>
      <w:r w:rsidRPr="005E1A03">
        <w:rPr>
          <w:sz w:val="20"/>
        </w:rPr>
        <w:t>-</w:t>
      </w:r>
      <w:proofErr w:type="spellStart"/>
      <w:r w:rsidRPr="005E1A03">
        <w:rPr>
          <w:sz w:val="20"/>
        </w:rPr>
        <w:t>urét</w:t>
      </w:r>
      <w:r>
        <w:rPr>
          <w:sz w:val="20"/>
        </w:rPr>
        <w:t>é</w:t>
      </w:r>
      <w:r w:rsidRPr="005E1A03">
        <w:rPr>
          <w:sz w:val="20"/>
        </w:rPr>
        <w:t>rographie</w:t>
      </w:r>
      <w:proofErr w:type="spellEnd"/>
      <w:r w:rsidRPr="005E1A03">
        <w:rPr>
          <w:sz w:val="20"/>
        </w:rPr>
        <w:t xml:space="preserve"> mictionnelle : effectuée dans 2 à 8 semaines post PNA à la recherche d’un RVU (examen le plus performant pour </w:t>
      </w:r>
      <w:r>
        <w:rPr>
          <w:sz w:val="20"/>
        </w:rPr>
        <w:t>dépister RVU)</w:t>
      </w:r>
      <w:r w:rsidRPr="005E1A03">
        <w:rPr>
          <w:sz w:val="20"/>
        </w:rPr>
        <w:t xml:space="preserve"> des valves de l’urètre postérieur</w:t>
      </w:r>
      <w:r>
        <w:rPr>
          <w:sz w:val="20"/>
        </w:rPr>
        <w:t xml:space="preserve">. Grades du reflux </w:t>
      </w:r>
      <w:proofErr w:type="spellStart"/>
      <w:r>
        <w:rPr>
          <w:sz w:val="20"/>
        </w:rPr>
        <w:t>vésico</w:t>
      </w:r>
      <w:proofErr w:type="spellEnd"/>
      <w:r>
        <w:rPr>
          <w:sz w:val="20"/>
        </w:rPr>
        <w:t xml:space="preserve">-urétéral selon classification de </w:t>
      </w:r>
      <w:proofErr w:type="spellStart"/>
      <w:r>
        <w:rPr>
          <w:sz w:val="20"/>
        </w:rPr>
        <w:t>Duckett</w:t>
      </w:r>
      <w:proofErr w:type="spellEnd"/>
      <w:r>
        <w:rPr>
          <w:sz w:val="20"/>
        </w:rPr>
        <w:t> :</w:t>
      </w:r>
    </w:p>
    <w:p w:rsidR="005E1A03" w:rsidRPr="005E1A03" w:rsidRDefault="005E1A03" w:rsidP="005E1A03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5E1A03">
        <w:rPr>
          <w:sz w:val="20"/>
        </w:rPr>
        <w:t xml:space="preserve">Grade I : </w:t>
      </w:r>
      <w:r>
        <w:rPr>
          <w:sz w:val="20"/>
        </w:rPr>
        <w:t>s</w:t>
      </w:r>
      <w:r w:rsidRPr="005E1A03">
        <w:rPr>
          <w:sz w:val="20"/>
        </w:rPr>
        <w:t xml:space="preserve">eul l’uretère est opacifié </w:t>
      </w:r>
    </w:p>
    <w:p w:rsidR="005E1A03" w:rsidRPr="005E1A03" w:rsidRDefault="005E1A03" w:rsidP="005E1A03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5E1A03">
        <w:rPr>
          <w:sz w:val="20"/>
        </w:rPr>
        <w:t xml:space="preserve">Grade II : </w:t>
      </w:r>
      <w:r>
        <w:rPr>
          <w:sz w:val="20"/>
        </w:rPr>
        <w:t>l</w:t>
      </w:r>
      <w:r w:rsidRPr="005E1A03">
        <w:rPr>
          <w:sz w:val="20"/>
        </w:rPr>
        <w:t>’uretère, le bassinet et les calices sont op</w:t>
      </w:r>
      <w:r>
        <w:rPr>
          <w:sz w:val="20"/>
        </w:rPr>
        <w:t>acifiés mais sans dilatation/</w:t>
      </w:r>
      <w:r w:rsidRPr="005E1A03">
        <w:rPr>
          <w:sz w:val="20"/>
        </w:rPr>
        <w:t xml:space="preserve">déformation </w:t>
      </w:r>
    </w:p>
    <w:p w:rsidR="005E1A03" w:rsidRDefault="005E1A03" w:rsidP="005E1A03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5E1A03">
        <w:rPr>
          <w:sz w:val="20"/>
        </w:rPr>
        <w:t xml:space="preserve">Grade III : </w:t>
      </w:r>
      <w:r>
        <w:rPr>
          <w:sz w:val="20"/>
        </w:rPr>
        <w:t>d</w:t>
      </w:r>
      <w:r w:rsidRPr="005E1A03">
        <w:rPr>
          <w:sz w:val="20"/>
        </w:rPr>
        <w:t>ilatation moyenne ou modérée de l’uretère et dilatation modérée du bassinet, les cal</w:t>
      </w:r>
      <w:r>
        <w:rPr>
          <w:sz w:val="20"/>
        </w:rPr>
        <w:t>ices étant peu ou pas émoussés</w:t>
      </w:r>
    </w:p>
    <w:p w:rsidR="005E1A03" w:rsidRPr="005E1A03" w:rsidRDefault="005E1A03" w:rsidP="005E1A03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5E1A03">
        <w:rPr>
          <w:sz w:val="20"/>
        </w:rPr>
        <w:t xml:space="preserve">Grade IV : dilatation modérée de l’uretère et dilatation modérée du bassinet et des calices  </w:t>
      </w:r>
    </w:p>
    <w:p w:rsidR="005E1A03" w:rsidRDefault="005E1A03" w:rsidP="005E1A03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CE3B16">
        <w:rPr>
          <w:sz w:val="20"/>
        </w:rPr>
        <w:t>Grade V : Importante dilatation et tortuosité de l’uretère, importante dilatation du bassinet et des calices, disparition de l’impression papillaire sur la majorité des calices</w:t>
      </w:r>
    </w:p>
    <w:p w:rsidR="00643E8B" w:rsidRDefault="00CE3B16" w:rsidP="00643E8B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643E8B">
        <w:rPr>
          <w:sz w:val="20"/>
        </w:rPr>
        <w:t>Scintigraphie rénale au DMSA : effectuée dans 6 mois post PNA pour cherc</w:t>
      </w:r>
      <w:r w:rsidR="00C41A0F">
        <w:rPr>
          <w:sz w:val="20"/>
        </w:rPr>
        <w:t>her cicatrices rénales (ne prennent</w:t>
      </w:r>
      <w:r w:rsidRPr="00643E8B">
        <w:rPr>
          <w:sz w:val="20"/>
        </w:rPr>
        <w:t xml:space="preserve"> pas le contraste).</w:t>
      </w:r>
    </w:p>
    <w:p w:rsidR="00DC105E" w:rsidRPr="00643E8B" w:rsidRDefault="009D6B5D" w:rsidP="00643E8B">
      <w:pPr>
        <w:spacing w:line="240" w:lineRule="auto"/>
        <w:ind w:left="360"/>
        <w:rPr>
          <w:sz w:val="20"/>
        </w:rPr>
      </w:pPr>
      <w:r w:rsidRPr="00643E8B">
        <w:rPr>
          <w:b/>
          <w:sz w:val="20"/>
          <w:u w:val="single"/>
        </w:rPr>
        <w:t>Dépistage des troubles mictionnels diurne</w:t>
      </w:r>
      <w:r w:rsidR="00C41A0F">
        <w:rPr>
          <w:b/>
          <w:sz w:val="20"/>
          <w:u w:val="single"/>
        </w:rPr>
        <w:t>s</w:t>
      </w:r>
      <w:r w:rsidRPr="00643E8B">
        <w:rPr>
          <w:sz w:val="20"/>
        </w:rPr>
        <w:t> :</w:t>
      </w:r>
      <w:r w:rsidR="00726A8F" w:rsidRPr="00643E8B">
        <w:rPr>
          <w:sz w:val="20"/>
        </w:rPr>
        <w:t xml:space="preserve"> une attention particulière doit être portée aux troubles mictionnels diurnes s'ils persistent au-delà de la période infectieuse. Une </w:t>
      </w:r>
      <w:proofErr w:type="spellStart"/>
      <w:r w:rsidR="00726A8F" w:rsidRPr="00643E8B">
        <w:rPr>
          <w:sz w:val="20"/>
        </w:rPr>
        <w:t>dyssynergie</w:t>
      </w:r>
      <w:proofErr w:type="spellEnd"/>
      <w:r w:rsidR="00726A8F" w:rsidRPr="00643E8B">
        <w:rPr>
          <w:sz w:val="20"/>
        </w:rPr>
        <w:t xml:space="preserve"> </w:t>
      </w:r>
      <w:proofErr w:type="spellStart"/>
      <w:r w:rsidR="00726A8F" w:rsidRPr="00643E8B">
        <w:rPr>
          <w:sz w:val="20"/>
        </w:rPr>
        <w:t>vésico</w:t>
      </w:r>
      <w:proofErr w:type="spellEnd"/>
      <w:r w:rsidR="00726A8F" w:rsidRPr="00643E8B">
        <w:rPr>
          <w:sz w:val="20"/>
        </w:rPr>
        <w:t>-sphinctérienne peut entraîner des infections urinaires à répétition.</w:t>
      </w:r>
    </w:p>
    <w:p w:rsidR="00643E8B" w:rsidRDefault="00643E8B" w:rsidP="00710D65">
      <w:pPr>
        <w:spacing w:line="240" w:lineRule="auto"/>
        <w:jc w:val="center"/>
        <w:rPr>
          <w:b/>
        </w:rPr>
      </w:pPr>
    </w:p>
    <w:p w:rsidR="00710D65" w:rsidRPr="00710D65" w:rsidRDefault="00710D65" w:rsidP="00710D65">
      <w:pPr>
        <w:spacing w:line="240" w:lineRule="auto"/>
        <w:jc w:val="center"/>
        <w:rPr>
          <w:b/>
        </w:rPr>
      </w:pPr>
      <w:r w:rsidRPr="00710D65">
        <w:rPr>
          <w:b/>
        </w:rPr>
        <w:t>Troubles mictionnels et énurésie</w:t>
      </w:r>
    </w:p>
    <w:p w:rsidR="00710D65" w:rsidRDefault="00710D65" w:rsidP="00726A8F">
      <w:pPr>
        <w:spacing w:line="240" w:lineRule="auto"/>
        <w:rPr>
          <w:sz w:val="20"/>
        </w:rPr>
      </w:pPr>
      <w:r w:rsidRPr="00710D65">
        <w:rPr>
          <w:b/>
          <w:sz w:val="20"/>
          <w:u w:val="single"/>
        </w:rPr>
        <w:t>Rappels de physiologie</w:t>
      </w:r>
      <w:r>
        <w:rPr>
          <w:sz w:val="20"/>
        </w:rPr>
        <w:t> :</w:t>
      </w:r>
    </w:p>
    <w:p w:rsidR="00EE799F" w:rsidRDefault="00710D65" w:rsidP="00EE799F">
      <w:pPr>
        <w:spacing w:after="0" w:line="240" w:lineRule="auto"/>
      </w:pPr>
      <w:r w:rsidRPr="00710D65">
        <w:rPr>
          <w:b/>
          <w:sz w:val="20"/>
        </w:rPr>
        <w:t>Phase de remplissage</w:t>
      </w:r>
      <w:r>
        <w:rPr>
          <w:sz w:val="20"/>
        </w:rPr>
        <w:t> :</w:t>
      </w:r>
      <w:r w:rsidR="00EE799F" w:rsidRPr="00EE799F">
        <w:t xml:space="preserve"> </w:t>
      </w:r>
    </w:p>
    <w:p w:rsidR="00EE799F" w:rsidRDefault="00EE799F" w:rsidP="00EE799F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EE799F">
        <w:rPr>
          <w:sz w:val="20"/>
        </w:rPr>
        <w:t>Stimulation du système sympathique</w:t>
      </w:r>
      <w:r>
        <w:rPr>
          <w:sz w:val="20"/>
        </w:rPr>
        <w:t xml:space="preserve"> </w:t>
      </w:r>
      <w:r w:rsidRPr="00EE799F">
        <w:rPr>
          <w:sz w:val="20"/>
        </w:rPr>
        <w:t>:</w:t>
      </w:r>
      <w:r>
        <w:rPr>
          <w:sz w:val="20"/>
        </w:rPr>
        <w:t xml:space="preserve"> T10-L2 (nerf hypogastrique)</w:t>
      </w:r>
    </w:p>
    <w:p w:rsidR="00EE799F" w:rsidRDefault="00EE799F" w:rsidP="00EE799F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r w:rsidRPr="00EE799F">
        <w:rPr>
          <w:sz w:val="20"/>
        </w:rPr>
        <w:t>Relaxation de la vessie: remplissage sans augmentation de pression</w:t>
      </w:r>
    </w:p>
    <w:p w:rsidR="00EE799F" w:rsidRDefault="00EE799F" w:rsidP="00EE799F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r w:rsidRPr="00EE799F">
        <w:rPr>
          <w:sz w:val="20"/>
        </w:rPr>
        <w:t>Contraction du sphincter interne pour assurer la continence</w:t>
      </w:r>
    </w:p>
    <w:p w:rsidR="00EE799F" w:rsidRDefault="00EE799F" w:rsidP="00EE799F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r w:rsidRPr="00EE799F">
        <w:rPr>
          <w:sz w:val="20"/>
        </w:rPr>
        <w:t xml:space="preserve">Inhibition parasympathique </w:t>
      </w:r>
    </w:p>
    <w:p w:rsidR="00EE799F" w:rsidRPr="00EE799F" w:rsidRDefault="00EE799F" w:rsidP="00EE799F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E799F">
        <w:rPr>
          <w:sz w:val="20"/>
        </w:rPr>
        <w:t>Stimulation du système nerveux somatique</w:t>
      </w:r>
      <w:r>
        <w:rPr>
          <w:sz w:val="20"/>
        </w:rPr>
        <w:t xml:space="preserve"> </w:t>
      </w:r>
      <w:r w:rsidRPr="00EE799F">
        <w:rPr>
          <w:sz w:val="20"/>
        </w:rPr>
        <w:t xml:space="preserve">via lobe frontal </w:t>
      </w:r>
      <w:r>
        <w:rPr>
          <w:sz w:val="20"/>
        </w:rPr>
        <w:t>(</w:t>
      </w:r>
      <w:r w:rsidRPr="00EE799F">
        <w:rPr>
          <w:sz w:val="20"/>
        </w:rPr>
        <w:t xml:space="preserve">contrôle volontaire des centres spinaux. Exerce un influx inhibiteur permanent qui est levé lorsque les conditions </w:t>
      </w:r>
      <w:proofErr w:type="spellStart"/>
      <w:r w:rsidRPr="00EE799F">
        <w:rPr>
          <w:sz w:val="20"/>
        </w:rPr>
        <w:t>ext</w:t>
      </w:r>
      <w:proofErr w:type="spellEnd"/>
      <w:r w:rsidRPr="00EE799F">
        <w:rPr>
          <w:sz w:val="20"/>
        </w:rPr>
        <w:t xml:space="preserve"> permettent la miction).</w:t>
      </w:r>
    </w:p>
    <w:p w:rsidR="00710D65" w:rsidRPr="00EE799F" w:rsidRDefault="00EE799F" w:rsidP="00EE799F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>
        <w:rPr>
          <w:sz w:val="20"/>
        </w:rPr>
        <w:t>C</w:t>
      </w:r>
      <w:r w:rsidRPr="00EE799F">
        <w:rPr>
          <w:sz w:val="20"/>
        </w:rPr>
        <w:t>ontraction du sphincter externe</w:t>
      </w:r>
    </w:p>
    <w:p w:rsidR="00710D65" w:rsidRDefault="00710D65" w:rsidP="00EE799F">
      <w:pPr>
        <w:spacing w:after="0" w:line="240" w:lineRule="auto"/>
        <w:rPr>
          <w:sz w:val="20"/>
        </w:rPr>
      </w:pPr>
      <w:r w:rsidRPr="00710D65">
        <w:rPr>
          <w:b/>
          <w:sz w:val="20"/>
        </w:rPr>
        <w:t>Phase de miction</w:t>
      </w:r>
      <w:r>
        <w:rPr>
          <w:sz w:val="20"/>
        </w:rPr>
        <w:t> :</w:t>
      </w:r>
    </w:p>
    <w:p w:rsidR="00EE799F" w:rsidRPr="00EE799F" w:rsidRDefault="00EE799F" w:rsidP="00EE799F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EE799F">
        <w:rPr>
          <w:sz w:val="20"/>
        </w:rPr>
        <w:t xml:space="preserve">Stimulation du système parasympathique </w:t>
      </w:r>
    </w:p>
    <w:p w:rsidR="00EE799F" w:rsidRPr="00EE799F" w:rsidRDefault="00EE799F" w:rsidP="00EE799F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 w:rsidRPr="00EE799F">
        <w:rPr>
          <w:sz w:val="20"/>
        </w:rPr>
        <w:t xml:space="preserve">Suppression de l’influx sympathique </w:t>
      </w:r>
    </w:p>
    <w:p w:rsidR="00EE799F" w:rsidRPr="00EE799F" w:rsidRDefault="00EE799F" w:rsidP="00EE799F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>
        <w:rPr>
          <w:sz w:val="20"/>
        </w:rPr>
        <w:t xml:space="preserve">Contraction du </w:t>
      </w:r>
      <w:proofErr w:type="spellStart"/>
      <w:r>
        <w:rPr>
          <w:sz w:val="20"/>
        </w:rPr>
        <w:t>dé</w:t>
      </w:r>
      <w:r w:rsidRPr="00EE799F">
        <w:rPr>
          <w:sz w:val="20"/>
        </w:rPr>
        <w:t>trusor</w:t>
      </w:r>
      <w:proofErr w:type="spellEnd"/>
      <w:r w:rsidRPr="00EE799F">
        <w:rPr>
          <w:sz w:val="20"/>
        </w:rPr>
        <w:t xml:space="preserve"> </w:t>
      </w:r>
    </w:p>
    <w:p w:rsidR="00EE799F" w:rsidRPr="00EE799F" w:rsidRDefault="00EE799F" w:rsidP="00EE799F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 w:rsidRPr="00EE799F">
        <w:rPr>
          <w:sz w:val="20"/>
        </w:rPr>
        <w:t xml:space="preserve">Inhibition du système somatique: relâchement du sphincter externe </w:t>
      </w:r>
    </w:p>
    <w:p w:rsidR="00EE799F" w:rsidRDefault="00EE799F" w:rsidP="00EE799F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E799F">
        <w:rPr>
          <w:sz w:val="20"/>
        </w:rPr>
        <w:t xml:space="preserve">Le centre pontin assure la miction et assure la coordination </w:t>
      </w:r>
      <w:proofErr w:type="spellStart"/>
      <w:r w:rsidRPr="00EE799F">
        <w:rPr>
          <w:sz w:val="20"/>
        </w:rPr>
        <w:t>d</w:t>
      </w:r>
      <w:r>
        <w:rPr>
          <w:sz w:val="20"/>
        </w:rPr>
        <w:t>é</w:t>
      </w:r>
      <w:r w:rsidRPr="00EE799F">
        <w:rPr>
          <w:sz w:val="20"/>
        </w:rPr>
        <w:t>trusor</w:t>
      </w:r>
      <w:proofErr w:type="spellEnd"/>
      <w:r w:rsidRPr="00EE799F">
        <w:rPr>
          <w:sz w:val="20"/>
        </w:rPr>
        <w:t>/sphincter</w:t>
      </w:r>
    </w:p>
    <w:p w:rsidR="00EE799F" w:rsidRDefault="00EE799F" w:rsidP="00EE799F">
      <w:pPr>
        <w:spacing w:line="240" w:lineRule="auto"/>
        <w:rPr>
          <w:sz w:val="20"/>
        </w:rPr>
      </w:pPr>
      <w:r w:rsidRPr="00EE799F">
        <w:rPr>
          <w:b/>
          <w:sz w:val="20"/>
          <w:u w:val="single"/>
        </w:rPr>
        <w:t>3 phases de la maturation vésicale</w:t>
      </w:r>
      <w:r>
        <w:rPr>
          <w:sz w:val="20"/>
        </w:rPr>
        <w:t> :</w:t>
      </w:r>
    </w:p>
    <w:p w:rsidR="00AF547E" w:rsidRDefault="00AF547E" w:rsidP="00AF547E">
      <w:pPr>
        <w:spacing w:line="240" w:lineRule="auto"/>
        <w:rPr>
          <w:sz w:val="20"/>
        </w:rPr>
      </w:pPr>
      <w:r w:rsidRPr="00AF547E">
        <w:rPr>
          <w:b/>
          <w:sz w:val="20"/>
        </w:rPr>
        <w:t>Vessie infantile ou automatique (0-2 ans)</w:t>
      </w:r>
      <w:r>
        <w:rPr>
          <w:sz w:val="20"/>
        </w:rPr>
        <w:t xml:space="preserve"> :</w:t>
      </w:r>
      <w:r w:rsidRPr="00AF547E">
        <w:t xml:space="preserve"> </w:t>
      </w:r>
      <w:r>
        <w:rPr>
          <w:sz w:val="20"/>
        </w:rPr>
        <w:t>d</w:t>
      </w:r>
      <w:r w:rsidRPr="00AF547E">
        <w:rPr>
          <w:sz w:val="20"/>
        </w:rPr>
        <w:t xml:space="preserve">istension pariétale vésicale qui entraîne une contraction réflexe du </w:t>
      </w:r>
      <w:proofErr w:type="spellStart"/>
      <w:r w:rsidRPr="00AF547E">
        <w:rPr>
          <w:sz w:val="20"/>
        </w:rPr>
        <w:t>détrusor</w:t>
      </w:r>
      <w:proofErr w:type="spellEnd"/>
      <w:r w:rsidRPr="00AF547E">
        <w:rPr>
          <w:sz w:val="20"/>
        </w:rPr>
        <w:t xml:space="preserve"> à bas volume</w:t>
      </w:r>
      <w:r>
        <w:rPr>
          <w:sz w:val="20"/>
        </w:rPr>
        <w:t>. A</w:t>
      </w:r>
      <w:r w:rsidRPr="00AF547E">
        <w:rPr>
          <w:sz w:val="20"/>
        </w:rPr>
        <w:t>lternance automatique de la phase de remplissage et de la phase de vidan</w:t>
      </w:r>
      <w:r>
        <w:rPr>
          <w:sz w:val="20"/>
        </w:rPr>
        <w:t>ge sans aucun contrôle central.</w:t>
      </w:r>
    </w:p>
    <w:p w:rsidR="00AF547E" w:rsidRDefault="00AF547E" w:rsidP="00AF547E">
      <w:pPr>
        <w:spacing w:line="240" w:lineRule="auto"/>
        <w:rPr>
          <w:sz w:val="20"/>
        </w:rPr>
      </w:pPr>
      <w:r w:rsidRPr="00AF547E">
        <w:rPr>
          <w:b/>
          <w:sz w:val="20"/>
        </w:rPr>
        <w:t>Phase transitionnelle avec immaturité physiologique</w:t>
      </w:r>
      <w:r>
        <w:rPr>
          <w:sz w:val="20"/>
        </w:rPr>
        <w:t> </w:t>
      </w:r>
      <w:r w:rsidRPr="00EA4305">
        <w:rPr>
          <w:b/>
          <w:sz w:val="20"/>
        </w:rPr>
        <w:t>(2-3.5 ans)</w:t>
      </w:r>
      <w:r>
        <w:rPr>
          <w:sz w:val="20"/>
        </w:rPr>
        <w:t xml:space="preserve"> : enfant commence à être propre. </w:t>
      </w:r>
      <w:r w:rsidRPr="00AF547E">
        <w:rPr>
          <w:sz w:val="20"/>
        </w:rPr>
        <w:t xml:space="preserve">Conscience de la réplétion vésicale et contrôle du sphincter externe strié mais présence d’une hyperactivité du </w:t>
      </w:r>
      <w:proofErr w:type="spellStart"/>
      <w:r w:rsidRPr="00AF547E">
        <w:rPr>
          <w:sz w:val="20"/>
        </w:rPr>
        <w:t>d</w:t>
      </w:r>
      <w:r w:rsidR="00EA4305">
        <w:rPr>
          <w:sz w:val="20"/>
        </w:rPr>
        <w:t>é</w:t>
      </w:r>
      <w:r w:rsidRPr="00AF547E">
        <w:rPr>
          <w:sz w:val="20"/>
        </w:rPr>
        <w:t>trusor</w:t>
      </w:r>
      <w:proofErr w:type="spellEnd"/>
      <w:r w:rsidRPr="00AF547E">
        <w:rPr>
          <w:sz w:val="20"/>
        </w:rPr>
        <w:t xml:space="preserve"> avec des phases d’impériosité en raison de l’absence d’inhibition corticale</w:t>
      </w:r>
      <w:r>
        <w:rPr>
          <w:sz w:val="20"/>
        </w:rPr>
        <w:t xml:space="preserve">. </w:t>
      </w:r>
      <w:r w:rsidR="00EA4305">
        <w:rPr>
          <w:sz w:val="20"/>
        </w:rPr>
        <w:t>L</w:t>
      </w:r>
      <w:r w:rsidRPr="00AF547E">
        <w:rPr>
          <w:sz w:val="20"/>
        </w:rPr>
        <w:t>es incontinences urinaires sont souvent secondaire à un « arrêt » de la maturation physiologique à ce niveau</w:t>
      </w:r>
      <w:r w:rsidR="00EA4305">
        <w:rPr>
          <w:sz w:val="20"/>
        </w:rPr>
        <w:t>.</w:t>
      </w:r>
    </w:p>
    <w:p w:rsidR="00AF547E" w:rsidRDefault="00AF547E" w:rsidP="00EA4305">
      <w:pPr>
        <w:spacing w:line="240" w:lineRule="auto"/>
        <w:rPr>
          <w:sz w:val="20"/>
        </w:rPr>
      </w:pPr>
      <w:r w:rsidRPr="00EA4305">
        <w:rPr>
          <w:b/>
          <w:sz w:val="20"/>
        </w:rPr>
        <w:t>Vessie adulte (&gt;3.5 ans)</w:t>
      </w:r>
      <w:r>
        <w:rPr>
          <w:sz w:val="20"/>
        </w:rPr>
        <w:t> :</w:t>
      </w:r>
      <w:r w:rsidR="00EA4305" w:rsidRPr="00EA4305">
        <w:t xml:space="preserve"> </w:t>
      </w:r>
      <w:r w:rsidR="00EA4305">
        <w:rPr>
          <w:sz w:val="20"/>
        </w:rPr>
        <w:t>a</w:t>
      </w:r>
      <w:r w:rsidR="00EA4305" w:rsidRPr="00EA4305">
        <w:rPr>
          <w:sz w:val="20"/>
        </w:rPr>
        <w:t>ugmentation du volume vésical (phase de stockage) et une inhibition corticale de l’hyperactivité vésicale</w:t>
      </w:r>
      <w:r w:rsidR="00EA4305">
        <w:rPr>
          <w:sz w:val="20"/>
        </w:rPr>
        <w:t>.</w:t>
      </w:r>
      <w:r w:rsidR="00EA4305" w:rsidRPr="00EA4305">
        <w:rPr>
          <w:sz w:val="20"/>
        </w:rPr>
        <w:t xml:space="preserve"> Contrôle central volontaire de la miction</w:t>
      </w:r>
      <w:r w:rsidR="00EA4305">
        <w:rPr>
          <w:sz w:val="20"/>
        </w:rPr>
        <w:t>.</w:t>
      </w:r>
    </w:p>
    <w:p w:rsidR="00EA4305" w:rsidRDefault="00EA4305" w:rsidP="00EA4305">
      <w:pPr>
        <w:spacing w:after="0" w:line="240" w:lineRule="auto"/>
        <w:rPr>
          <w:color w:val="00B050"/>
          <w:sz w:val="20"/>
        </w:rPr>
      </w:pPr>
      <w:r w:rsidRPr="00EA4305">
        <w:rPr>
          <w:b/>
          <w:sz w:val="20"/>
          <w:u w:val="single"/>
        </w:rPr>
        <w:t>Définitions</w:t>
      </w:r>
      <w:r>
        <w:rPr>
          <w:sz w:val="20"/>
        </w:rPr>
        <w:t xml:space="preserve"> : </w:t>
      </w:r>
      <w:r w:rsidRPr="00EA4305">
        <w:rPr>
          <w:color w:val="00B050"/>
          <w:sz w:val="20"/>
        </w:rPr>
        <w:t>important pour l’examen !</w:t>
      </w:r>
    </w:p>
    <w:p w:rsidR="00EA4305" w:rsidRPr="00EA4305" w:rsidRDefault="00EA4305" w:rsidP="00EA4305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EA4305">
        <w:rPr>
          <w:sz w:val="20"/>
        </w:rPr>
        <w:t xml:space="preserve">Incontinence urinaire: perte involontaire d’urine </w:t>
      </w:r>
    </w:p>
    <w:p w:rsidR="00EA4305" w:rsidRPr="00EA4305" w:rsidRDefault="00EA4305" w:rsidP="00EA4305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A4305">
        <w:rPr>
          <w:sz w:val="20"/>
        </w:rPr>
        <w:t xml:space="preserve">Incontinence diurne: seulement le jour </w:t>
      </w:r>
    </w:p>
    <w:p w:rsidR="00EA4305" w:rsidRPr="00EA4305" w:rsidRDefault="00EA4305" w:rsidP="00EA4305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A4305">
        <w:rPr>
          <w:sz w:val="20"/>
        </w:rPr>
        <w:t xml:space="preserve">Enurésie nocturne: seulement la nuit </w:t>
      </w:r>
    </w:p>
    <w:p w:rsidR="00EA4305" w:rsidRPr="00EA4305" w:rsidRDefault="00EA4305" w:rsidP="00EA4305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A4305">
        <w:rPr>
          <w:sz w:val="20"/>
        </w:rPr>
        <w:t xml:space="preserve">Enurésie nocturne primaire: l’enfant n’a jamais été sec plus de 6 mois de suite </w:t>
      </w:r>
    </w:p>
    <w:p w:rsidR="00EA4305" w:rsidRDefault="00EA4305" w:rsidP="00EA4305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A4305">
        <w:rPr>
          <w:sz w:val="20"/>
        </w:rPr>
        <w:t>Enurésie nocturne secondaire: l’enfant a été continent pendant plus de 6 mois</w:t>
      </w:r>
    </w:p>
    <w:p w:rsidR="00EA4305" w:rsidRDefault="00EA4305" w:rsidP="008050CF">
      <w:pPr>
        <w:spacing w:after="0" w:line="240" w:lineRule="auto"/>
        <w:rPr>
          <w:sz w:val="20"/>
        </w:rPr>
      </w:pPr>
      <w:r w:rsidRPr="008050CF">
        <w:rPr>
          <w:b/>
          <w:sz w:val="20"/>
          <w:u w:val="single"/>
        </w:rPr>
        <w:t>Épidémiologie de l’incontinence urinaire</w:t>
      </w:r>
      <w:r w:rsidRPr="00EA4305">
        <w:rPr>
          <w:b/>
          <w:sz w:val="20"/>
        </w:rPr>
        <w:t> </w:t>
      </w:r>
      <w:r>
        <w:rPr>
          <w:sz w:val="20"/>
        </w:rPr>
        <w:t>:</w:t>
      </w:r>
    </w:p>
    <w:p w:rsidR="008050CF" w:rsidRPr="008050CF" w:rsidRDefault="008050CF" w:rsidP="008050CF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8050CF">
        <w:rPr>
          <w:sz w:val="20"/>
        </w:rPr>
        <w:t xml:space="preserve">Incontinence urinaire survient chez 10-15% des enfants de 4 à 6 ans </w:t>
      </w:r>
    </w:p>
    <w:p w:rsidR="008050CF" w:rsidRPr="008050CF" w:rsidRDefault="008050CF" w:rsidP="008050CF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8050CF">
        <w:rPr>
          <w:sz w:val="20"/>
        </w:rPr>
        <w:t xml:space="preserve">Résolution d’env. 15% par an </w:t>
      </w:r>
      <w:r>
        <w:rPr>
          <w:sz w:val="20"/>
        </w:rPr>
        <w:t>(grâce à l’éducation de la vessie et information des parents)</w:t>
      </w:r>
    </w:p>
    <w:p w:rsidR="008050CF" w:rsidRPr="008050CF" w:rsidRDefault="008050CF" w:rsidP="008050CF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8050CF">
        <w:rPr>
          <w:sz w:val="20"/>
        </w:rPr>
        <w:t>A l’âge de 12 ans, env. 4% de la population présente une incontinence urinaire au moins une fois par semaine, 1% à l’âge de 15 ans</w:t>
      </w:r>
      <w:r>
        <w:rPr>
          <w:sz w:val="20"/>
        </w:rPr>
        <w:t>.</w:t>
      </w:r>
    </w:p>
    <w:p w:rsidR="00EA4305" w:rsidRDefault="00EA4305" w:rsidP="00EA4305">
      <w:pPr>
        <w:spacing w:line="240" w:lineRule="auto"/>
        <w:rPr>
          <w:sz w:val="20"/>
        </w:rPr>
      </w:pPr>
      <w:r w:rsidRPr="008050CF">
        <w:rPr>
          <w:b/>
          <w:sz w:val="20"/>
          <w:u w:val="single"/>
        </w:rPr>
        <w:t>Types d’incontinences urinaires</w:t>
      </w:r>
      <w:r>
        <w:rPr>
          <w:sz w:val="20"/>
        </w:rPr>
        <w:t> :</w:t>
      </w:r>
      <w:r w:rsidR="008050CF">
        <w:rPr>
          <w:sz w:val="20"/>
        </w:rPr>
        <w:t xml:space="preserve"> 3 types</w:t>
      </w:r>
    </w:p>
    <w:p w:rsidR="008050CF" w:rsidRDefault="009110C3" w:rsidP="009110C3">
      <w:pPr>
        <w:spacing w:after="0" w:line="240" w:lineRule="auto"/>
        <w:rPr>
          <w:sz w:val="20"/>
        </w:rPr>
      </w:pPr>
      <w:r>
        <w:rPr>
          <w:b/>
          <w:sz w:val="20"/>
        </w:rPr>
        <w:t xml:space="preserve">1. </w:t>
      </w:r>
      <w:r w:rsidR="008050CF" w:rsidRPr="008050CF">
        <w:rPr>
          <w:b/>
          <w:sz w:val="20"/>
        </w:rPr>
        <w:t>Incontinence diurne</w:t>
      </w:r>
      <w:r w:rsidR="008050CF">
        <w:rPr>
          <w:sz w:val="20"/>
        </w:rPr>
        <w:t> :</w:t>
      </w:r>
    </w:p>
    <w:p w:rsidR="009110C3" w:rsidRDefault="009110C3" w:rsidP="009110C3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>Vessie hyperactive ou immature : capacité vésicale petite. Urgences et pollakiurie (&gt;7x/j)</w:t>
      </w:r>
    </w:p>
    <w:p w:rsidR="009110C3" w:rsidRDefault="009110C3" w:rsidP="009110C3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 xml:space="preserve">Vessie </w:t>
      </w:r>
      <w:proofErr w:type="spellStart"/>
      <w:r>
        <w:rPr>
          <w:sz w:val="20"/>
        </w:rPr>
        <w:t>rétentionniste</w:t>
      </w:r>
      <w:proofErr w:type="spellEnd"/>
      <w:r>
        <w:rPr>
          <w:sz w:val="20"/>
        </w:rPr>
        <w:t> : se voit chez enfant qui prennent l’habitude de se retenir pour continuer de jouer. Vessie s’agrandit. Mictions incomplètes et peu fréquentes.</w:t>
      </w:r>
    </w:p>
    <w:p w:rsidR="009110C3" w:rsidRDefault="009110C3" w:rsidP="009110C3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 xml:space="preserve">Vessie paresseuse : évolution de la vessie </w:t>
      </w:r>
      <w:proofErr w:type="spellStart"/>
      <w:r>
        <w:rPr>
          <w:sz w:val="20"/>
        </w:rPr>
        <w:t>rétentionniste</w:t>
      </w:r>
      <w:proofErr w:type="spellEnd"/>
      <w:r>
        <w:rPr>
          <w:sz w:val="20"/>
        </w:rPr>
        <w:t xml:space="preserve">. Peut persister à vie et endommager les reins à long terme. Très large vessie avec distension du </w:t>
      </w:r>
      <w:proofErr w:type="spellStart"/>
      <w:r>
        <w:rPr>
          <w:sz w:val="20"/>
        </w:rPr>
        <w:t>détrusor</w:t>
      </w:r>
      <w:proofErr w:type="spellEnd"/>
      <w:r>
        <w:rPr>
          <w:sz w:val="20"/>
        </w:rPr>
        <w:t xml:space="preserve"> qui devient inefficace. Mictions très peu fréquentes, dysurie, faiblesse du jet urinaire avec contraction abdominale pour déclencher diurèse.</w:t>
      </w:r>
    </w:p>
    <w:p w:rsidR="009110C3" w:rsidRDefault="009110C3" w:rsidP="009110C3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proofErr w:type="spellStart"/>
      <w:r>
        <w:rPr>
          <w:sz w:val="20"/>
        </w:rPr>
        <w:t>Dyssynergie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vésico</w:t>
      </w:r>
      <w:proofErr w:type="spellEnd"/>
      <w:r>
        <w:rPr>
          <w:sz w:val="20"/>
        </w:rPr>
        <w:t xml:space="preserve">-sphinctérienne : vessie </w:t>
      </w:r>
      <w:proofErr w:type="spellStart"/>
      <w:r>
        <w:rPr>
          <w:sz w:val="20"/>
        </w:rPr>
        <w:t>trabéculée</w:t>
      </w:r>
      <w:proofErr w:type="spellEnd"/>
      <w:r>
        <w:rPr>
          <w:sz w:val="20"/>
        </w:rPr>
        <w:t xml:space="preserve"> de lutte. La rééducation ne suffit plus, il peut y avoir des </w:t>
      </w:r>
      <w:proofErr w:type="spellStart"/>
      <w:r>
        <w:rPr>
          <w:sz w:val="20"/>
        </w:rPr>
        <w:t>nn</w:t>
      </w:r>
      <w:proofErr w:type="spellEnd"/>
      <w:r>
        <w:rPr>
          <w:sz w:val="20"/>
        </w:rPr>
        <w:t xml:space="preserve"> lésés ou comprimés. Dysurie au premier plan, jet urinaire saccadé, infections urinaires à répétition</w:t>
      </w:r>
      <w:r w:rsidR="008B1571">
        <w:rPr>
          <w:sz w:val="20"/>
        </w:rPr>
        <w:t xml:space="preserve">, reflux </w:t>
      </w:r>
      <w:proofErr w:type="spellStart"/>
      <w:r w:rsidR="008B1571">
        <w:rPr>
          <w:sz w:val="20"/>
        </w:rPr>
        <w:t>vésico</w:t>
      </w:r>
      <w:proofErr w:type="spellEnd"/>
      <w:r w:rsidR="008B1571">
        <w:rPr>
          <w:sz w:val="20"/>
        </w:rPr>
        <w:t>-urétéral acquis, néphropathie de reflux.</w:t>
      </w:r>
    </w:p>
    <w:p w:rsidR="00643E8B" w:rsidRDefault="00643E8B">
      <w:pPr>
        <w:rPr>
          <w:b/>
          <w:sz w:val="20"/>
        </w:rPr>
      </w:pPr>
      <w:r>
        <w:rPr>
          <w:b/>
          <w:sz w:val="20"/>
        </w:rPr>
        <w:br w:type="page"/>
      </w:r>
    </w:p>
    <w:p w:rsidR="00643E8B" w:rsidRDefault="00643E8B" w:rsidP="00C6469F">
      <w:pPr>
        <w:spacing w:after="0" w:line="240" w:lineRule="auto"/>
        <w:rPr>
          <w:b/>
          <w:sz w:val="20"/>
        </w:rPr>
      </w:pPr>
    </w:p>
    <w:p w:rsidR="00643E8B" w:rsidRDefault="00643E8B" w:rsidP="00C6469F">
      <w:pPr>
        <w:spacing w:after="0" w:line="240" w:lineRule="auto"/>
        <w:rPr>
          <w:b/>
          <w:sz w:val="20"/>
        </w:rPr>
      </w:pPr>
    </w:p>
    <w:p w:rsidR="008B1571" w:rsidRDefault="008B1571" w:rsidP="00C6469F">
      <w:pPr>
        <w:spacing w:after="0" w:line="240" w:lineRule="auto"/>
        <w:rPr>
          <w:sz w:val="20"/>
        </w:rPr>
      </w:pPr>
      <w:r w:rsidRPr="008B1571">
        <w:rPr>
          <w:b/>
          <w:sz w:val="20"/>
        </w:rPr>
        <w:t>Examens complémentaires</w:t>
      </w:r>
      <w:r>
        <w:rPr>
          <w:sz w:val="20"/>
        </w:rPr>
        <w:t> :</w:t>
      </w:r>
    </w:p>
    <w:p w:rsidR="00C6469F" w:rsidRPr="00C6469F" w:rsidRDefault="00C6469F" w:rsidP="00C6469F">
      <w:pPr>
        <w:pStyle w:val="ListParagraph"/>
        <w:numPr>
          <w:ilvl w:val="0"/>
          <w:numId w:val="8"/>
        </w:numPr>
        <w:spacing w:after="0" w:line="240" w:lineRule="auto"/>
        <w:rPr>
          <w:sz w:val="20"/>
        </w:rPr>
      </w:pPr>
      <w:r w:rsidRPr="00C6469F">
        <w:rPr>
          <w:sz w:val="20"/>
        </w:rPr>
        <w:t>1</w:t>
      </w:r>
      <w:r w:rsidRPr="00C6469F">
        <w:rPr>
          <w:sz w:val="20"/>
          <w:vertAlign w:val="superscript"/>
        </w:rPr>
        <w:t>ère</w:t>
      </w:r>
      <w:r w:rsidRPr="00C6469F">
        <w:rPr>
          <w:sz w:val="20"/>
        </w:rPr>
        <w:t xml:space="preserve"> intention :</w:t>
      </w:r>
      <w:r w:rsidRPr="00C6469F">
        <w:t xml:space="preserve"> </w:t>
      </w:r>
    </w:p>
    <w:p w:rsidR="00C6469F" w:rsidRDefault="00C6469F" w:rsidP="00C6469F">
      <w:pPr>
        <w:pStyle w:val="ListParagraph"/>
        <w:numPr>
          <w:ilvl w:val="0"/>
          <w:numId w:val="10"/>
        </w:numPr>
        <w:spacing w:after="0" w:line="240" w:lineRule="auto"/>
        <w:rPr>
          <w:sz w:val="20"/>
        </w:rPr>
      </w:pPr>
      <w:proofErr w:type="spellStart"/>
      <w:r w:rsidRPr="00C6469F">
        <w:rPr>
          <w:sz w:val="20"/>
        </w:rPr>
        <w:t>Stix</w:t>
      </w:r>
      <w:proofErr w:type="spellEnd"/>
      <w:r w:rsidRPr="00C6469F">
        <w:rPr>
          <w:sz w:val="20"/>
        </w:rPr>
        <w:t xml:space="preserve"> urinaire (glucose</w:t>
      </w:r>
      <w:r>
        <w:rPr>
          <w:sz w:val="20"/>
        </w:rPr>
        <w:t xml:space="preserve"> → diabète</w:t>
      </w:r>
      <w:r w:rsidRPr="00C6469F">
        <w:rPr>
          <w:sz w:val="20"/>
        </w:rPr>
        <w:t>, protéines, sang</w:t>
      </w:r>
      <w:r>
        <w:rPr>
          <w:sz w:val="20"/>
        </w:rPr>
        <w:t>)</w:t>
      </w:r>
    </w:p>
    <w:p w:rsidR="00C6469F" w:rsidRDefault="00C6469F" w:rsidP="00C6469F">
      <w:pPr>
        <w:pStyle w:val="ListParagraph"/>
        <w:numPr>
          <w:ilvl w:val="0"/>
          <w:numId w:val="10"/>
        </w:numPr>
        <w:spacing w:after="0" w:line="240" w:lineRule="auto"/>
        <w:rPr>
          <w:sz w:val="20"/>
        </w:rPr>
      </w:pPr>
      <w:r w:rsidRPr="00C6469F">
        <w:rPr>
          <w:sz w:val="20"/>
        </w:rPr>
        <w:t>Densité urinaire</w:t>
      </w:r>
      <w:r>
        <w:rPr>
          <w:sz w:val="20"/>
        </w:rPr>
        <w:t> : si insuffisante, signe d’un déficit en ADH</w:t>
      </w:r>
      <w:r w:rsidR="00C41A0F">
        <w:rPr>
          <w:sz w:val="20"/>
        </w:rPr>
        <w:t xml:space="preserve"> (diabète </w:t>
      </w:r>
      <w:proofErr w:type="spellStart"/>
      <w:r w:rsidR="00C41A0F">
        <w:rPr>
          <w:sz w:val="20"/>
        </w:rPr>
        <w:t>incipide</w:t>
      </w:r>
      <w:proofErr w:type="spellEnd"/>
      <w:r w:rsidR="00C41A0F">
        <w:rPr>
          <w:sz w:val="20"/>
        </w:rPr>
        <w:t>)</w:t>
      </w:r>
    </w:p>
    <w:p w:rsidR="00C6469F" w:rsidRDefault="00C6469F" w:rsidP="00C6469F">
      <w:pPr>
        <w:pStyle w:val="ListParagraph"/>
        <w:numPr>
          <w:ilvl w:val="0"/>
          <w:numId w:val="10"/>
        </w:numPr>
        <w:spacing w:after="0" w:line="240" w:lineRule="auto"/>
        <w:rPr>
          <w:sz w:val="20"/>
        </w:rPr>
      </w:pPr>
      <w:r w:rsidRPr="00C6469F">
        <w:rPr>
          <w:sz w:val="20"/>
        </w:rPr>
        <w:t>Calciurie</w:t>
      </w:r>
      <w:r>
        <w:rPr>
          <w:sz w:val="20"/>
        </w:rPr>
        <w:t> : irritant pour la vessie. Dépôts peuvent causer pollakiurie (mais très rare)</w:t>
      </w:r>
    </w:p>
    <w:p w:rsidR="00C6469F" w:rsidRPr="00C6469F" w:rsidRDefault="00C6469F" w:rsidP="00C6469F">
      <w:pPr>
        <w:pStyle w:val="ListParagraph"/>
        <w:numPr>
          <w:ilvl w:val="0"/>
          <w:numId w:val="10"/>
        </w:numPr>
        <w:spacing w:after="0" w:line="240" w:lineRule="auto"/>
        <w:rPr>
          <w:sz w:val="20"/>
        </w:rPr>
      </w:pPr>
      <w:r w:rsidRPr="00C6469F">
        <w:rPr>
          <w:sz w:val="20"/>
        </w:rPr>
        <w:t>Agenda des boissons et des mictions, ainsi que de leur v</w:t>
      </w:r>
      <w:r>
        <w:rPr>
          <w:sz w:val="20"/>
        </w:rPr>
        <w:t xml:space="preserve">olume. </w:t>
      </w:r>
      <w:r w:rsidRPr="00C6469F">
        <w:rPr>
          <w:sz w:val="20"/>
        </w:rPr>
        <w:t>Norme pour le volume vésical en ml: 30 x (âge+1) jusqu’à 12 ans puis la</w:t>
      </w:r>
      <w:r>
        <w:rPr>
          <w:sz w:val="20"/>
        </w:rPr>
        <w:t xml:space="preserve"> capacité vésicale est de 390 ml.</w:t>
      </w:r>
    </w:p>
    <w:p w:rsidR="00C6469F" w:rsidRPr="00C6469F" w:rsidRDefault="00C6469F" w:rsidP="00C6469F">
      <w:pPr>
        <w:pStyle w:val="ListParagraph"/>
        <w:numPr>
          <w:ilvl w:val="0"/>
          <w:numId w:val="8"/>
        </w:numPr>
        <w:spacing w:line="240" w:lineRule="auto"/>
        <w:rPr>
          <w:sz w:val="20"/>
        </w:rPr>
      </w:pPr>
      <w:r w:rsidRPr="00C6469F">
        <w:rPr>
          <w:sz w:val="20"/>
        </w:rPr>
        <w:t>2</w:t>
      </w:r>
      <w:r w:rsidRPr="00C6469F">
        <w:rPr>
          <w:sz w:val="20"/>
          <w:vertAlign w:val="superscript"/>
        </w:rPr>
        <w:t>ème</w:t>
      </w:r>
      <w:r w:rsidRPr="00C6469F">
        <w:rPr>
          <w:sz w:val="20"/>
        </w:rPr>
        <w:t xml:space="preserve"> intention :</w:t>
      </w:r>
      <w:r w:rsidRPr="00C6469F">
        <w:t xml:space="preserve"> </w:t>
      </w:r>
      <w:r w:rsidRPr="00C6469F">
        <w:rPr>
          <w:sz w:val="20"/>
        </w:rPr>
        <w:t>US rénal et vésical (</w:t>
      </w:r>
      <w:proofErr w:type="spellStart"/>
      <w:r w:rsidRPr="00C6469F">
        <w:rPr>
          <w:sz w:val="20"/>
        </w:rPr>
        <w:t>uropathie</w:t>
      </w:r>
      <w:proofErr w:type="spellEnd"/>
      <w:r w:rsidRPr="00C6469F">
        <w:rPr>
          <w:sz w:val="20"/>
        </w:rPr>
        <w:t>, dysplasie, vessie de lutte, résidu post-mictionnel</w:t>
      </w:r>
      <w:r w:rsidR="007755C7">
        <w:rPr>
          <w:sz w:val="20"/>
        </w:rPr>
        <w:t xml:space="preserve"> &gt;10% du volume pré-mictionnel</w:t>
      </w:r>
      <w:r w:rsidRPr="00C6469F">
        <w:rPr>
          <w:sz w:val="20"/>
        </w:rPr>
        <w:t xml:space="preserve"> ?)</w:t>
      </w:r>
    </w:p>
    <w:p w:rsidR="00C6469F" w:rsidRPr="00C6469F" w:rsidRDefault="00C6469F" w:rsidP="00C6469F">
      <w:pPr>
        <w:pStyle w:val="ListParagraph"/>
        <w:numPr>
          <w:ilvl w:val="0"/>
          <w:numId w:val="8"/>
        </w:numPr>
        <w:spacing w:line="240" w:lineRule="auto"/>
        <w:rPr>
          <w:sz w:val="20"/>
        </w:rPr>
      </w:pPr>
      <w:r>
        <w:rPr>
          <w:sz w:val="20"/>
        </w:rPr>
        <w:t>3</w:t>
      </w:r>
      <w:r w:rsidRPr="00C6469F">
        <w:rPr>
          <w:sz w:val="20"/>
          <w:vertAlign w:val="superscript"/>
        </w:rPr>
        <w:t>ème</w:t>
      </w:r>
      <w:r>
        <w:rPr>
          <w:sz w:val="20"/>
        </w:rPr>
        <w:t xml:space="preserve"> intention : à </w:t>
      </w:r>
      <w:r w:rsidRPr="00C6469F">
        <w:rPr>
          <w:sz w:val="20"/>
        </w:rPr>
        <w:t>discuter avec les urologues pédiatres</w:t>
      </w:r>
    </w:p>
    <w:p w:rsidR="00C6469F" w:rsidRDefault="00C6469F" w:rsidP="00C6469F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r w:rsidRPr="00C6469F">
        <w:rPr>
          <w:sz w:val="20"/>
        </w:rPr>
        <w:t>CUM (si difficultés à initier la miction et jet saccadé…valves?)</w:t>
      </w:r>
    </w:p>
    <w:p w:rsidR="00C6469F" w:rsidRDefault="00C6469F" w:rsidP="00C6469F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r w:rsidRPr="00C6469F">
        <w:rPr>
          <w:sz w:val="20"/>
        </w:rPr>
        <w:t>IRM rachis</w:t>
      </w:r>
    </w:p>
    <w:p w:rsidR="00C6469F" w:rsidRDefault="00C6469F" w:rsidP="00C6469F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proofErr w:type="spellStart"/>
      <w:r w:rsidRPr="00C6469F">
        <w:rPr>
          <w:sz w:val="20"/>
        </w:rPr>
        <w:t>Débitmétrie</w:t>
      </w:r>
      <w:proofErr w:type="spellEnd"/>
      <w:r w:rsidRPr="00C6469F">
        <w:rPr>
          <w:sz w:val="20"/>
        </w:rPr>
        <w:t xml:space="preserve">, examens </w:t>
      </w:r>
      <w:proofErr w:type="spellStart"/>
      <w:r w:rsidRPr="00C6469F">
        <w:rPr>
          <w:sz w:val="20"/>
        </w:rPr>
        <w:t>uro</w:t>
      </w:r>
      <w:proofErr w:type="spellEnd"/>
      <w:r w:rsidRPr="00C6469F">
        <w:rPr>
          <w:sz w:val="20"/>
        </w:rPr>
        <w:t>-dynamiques (ECUM</w:t>
      </w:r>
      <w:r w:rsidR="007755C7">
        <w:rPr>
          <w:sz w:val="20"/>
        </w:rPr>
        <w:t xml:space="preserve"> – pression vésicale et flux urinaire</w:t>
      </w:r>
      <w:r w:rsidRPr="00C6469F">
        <w:rPr>
          <w:sz w:val="20"/>
        </w:rPr>
        <w:t>)</w:t>
      </w:r>
    </w:p>
    <w:p w:rsidR="00C6469F" w:rsidRDefault="00C6469F" w:rsidP="00C6469F">
      <w:pPr>
        <w:spacing w:after="0" w:line="240" w:lineRule="auto"/>
        <w:rPr>
          <w:sz w:val="20"/>
        </w:rPr>
      </w:pPr>
      <w:r w:rsidRPr="00C6469F">
        <w:rPr>
          <w:b/>
          <w:sz w:val="20"/>
        </w:rPr>
        <w:t>Traitement</w:t>
      </w:r>
      <w:r>
        <w:rPr>
          <w:sz w:val="20"/>
        </w:rPr>
        <w:t> :</w:t>
      </w:r>
    </w:p>
    <w:p w:rsidR="00C6469F" w:rsidRDefault="00C6469F" w:rsidP="00C6469F">
      <w:pPr>
        <w:pStyle w:val="ListParagraph"/>
        <w:numPr>
          <w:ilvl w:val="0"/>
          <w:numId w:val="9"/>
        </w:numPr>
        <w:spacing w:line="240" w:lineRule="auto"/>
        <w:rPr>
          <w:sz w:val="20"/>
        </w:rPr>
      </w:pPr>
      <w:r>
        <w:rPr>
          <w:sz w:val="20"/>
        </w:rPr>
        <w:t>Non pharmacologique :</w:t>
      </w:r>
    </w:p>
    <w:p w:rsidR="007755C7" w:rsidRPr="007755C7" w:rsidRDefault="007755C7" w:rsidP="007755C7">
      <w:pPr>
        <w:pStyle w:val="ListParagraph"/>
        <w:numPr>
          <w:ilvl w:val="0"/>
          <w:numId w:val="12"/>
        </w:numPr>
        <w:spacing w:line="240" w:lineRule="auto"/>
        <w:rPr>
          <w:sz w:val="20"/>
        </w:rPr>
      </w:pPr>
      <w:r w:rsidRPr="007755C7">
        <w:rPr>
          <w:sz w:val="20"/>
        </w:rPr>
        <w:t xml:space="preserve">Apprendre à l’enfant à « écouter » sa vessie </w:t>
      </w:r>
    </w:p>
    <w:p w:rsidR="007755C7" w:rsidRPr="007755C7" w:rsidRDefault="007755C7" w:rsidP="007755C7">
      <w:pPr>
        <w:pStyle w:val="ListParagraph"/>
        <w:numPr>
          <w:ilvl w:val="0"/>
          <w:numId w:val="12"/>
        </w:numPr>
        <w:spacing w:line="240" w:lineRule="auto"/>
        <w:rPr>
          <w:sz w:val="20"/>
        </w:rPr>
      </w:pPr>
      <w:r w:rsidRPr="007755C7">
        <w:rPr>
          <w:sz w:val="20"/>
        </w:rPr>
        <w:t>Lui apprendre à la vider régulièrement et complètement</w:t>
      </w:r>
      <w:r>
        <w:rPr>
          <w:sz w:val="20"/>
        </w:rPr>
        <w:t xml:space="preserve"> (prendre le temps : chanter un</w:t>
      </w:r>
      <w:r w:rsidR="003C3505">
        <w:rPr>
          <w:sz w:val="20"/>
        </w:rPr>
        <w:t>e</w:t>
      </w:r>
      <w:r>
        <w:rPr>
          <w:sz w:val="20"/>
        </w:rPr>
        <w:t xml:space="preserve"> chanson ou compter jusqu’à 50)</w:t>
      </w:r>
      <w:r w:rsidRPr="007755C7">
        <w:rPr>
          <w:sz w:val="20"/>
        </w:rPr>
        <w:t xml:space="preserve">, à horaire régulier, et sans jamais </w:t>
      </w:r>
      <w:r>
        <w:rPr>
          <w:sz w:val="20"/>
        </w:rPr>
        <w:t>attendre le dernier moment. Uriner assis avec les pieds qui touchent par terre, pas debout.</w:t>
      </w:r>
    </w:p>
    <w:p w:rsidR="007755C7" w:rsidRPr="007755C7" w:rsidRDefault="007755C7" w:rsidP="007755C7">
      <w:pPr>
        <w:pStyle w:val="ListParagraph"/>
        <w:numPr>
          <w:ilvl w:val="0"/>
          <w:numId w:val="12"/>
        </w:numPr>
        <w:spacing w:line="240" w:lineRule="auto"/>
        <w:rPr>
          <w:sz w:val="20"/>
        </w:rPr>
      </w:pPr>
      <w:r w:rsidRPr="007755C7">
        <w:rPr>
          <w:sz w:val="20"/>
        </w:rPr>
        <w:t xml:space="preserve">Traiter avant tout une constipation associée </w:t>
      </w:r>
    </w:p>
    <w:p w:rsidR="007755C7" w:rsidRPr="007755C7" w:rsidRDefault="007755C7" w:rsidP="007755C7">
      <w:pPr>
        <w:pStyle w:val="ListParagraph"/>
        <w:numPr>
          <w:ilvl w:val="0"/>
          <w:numId w:val="12"/>
        </w:numPr>
        <w:spacing w:line="240" w:lineRule="auto"/>
        <w:rPr>
          <w:sz w:val="20"/>
        </w:rPr>
      </w:pPr>
      <w:r w:rsidRPr="007755C7">
        <w:rPr>
          <w:sz w:val="20"/>
        </w:rPr>
        <w:t>Physiothérapie biofeedback (chez les enfants de plus que 6 ans)</w:t>
      </w:r>
    </w:p>
    <w:p w:rsidR="00C6469F" w:rsidRDefault="00C6469F" w:rsidP="00C6469F">
      <w:pPr>
        <w:pStyle w:val="ListParagraph"/>
        <w:numPr>
          <w:ilvl w:val="0"/>
          <w:numId w:val="9"/>
        </w:numPr>
        <w:spacing w:line="240" w:lineRule="auto"/>
        <w:rPr>
          <w:sz w:val="20"/>
        </w:rPr>
      </w:pPr>
      <w:r>
        <w:rPr>
          <w:sz w:val="20"/>
        </w:rPr>
        <w:t>Pharmacologique :</w:t>
      </w:r>
      <w:r w:rsidR="007755C7">
        <w:rPr>
          <w:sz w:val="20"/>
        </w:rPr>
        <w:t xml:space="preserve"> </w:t>
      </w:r>
    </w:p>
    <w:p w:rsidR="007755C7" w:rsidRPr="007755C7" w:rsidRDefault="007755C7" w:rsidP="007755C7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proofErr w:type="spellStart"/>
      <w:r w:rsidRPr="007755C7">
        <w:rPr>
          <w:sz w:val="20"/>
          <w:highlight w:val="yellow"/>
        </w:rPr>
        <w:t>oxybutinine</w:t>
      </w:r>
      <w:proofErr w:type="spellEnd"/>
      <w:r w:rsidRPr="007755C7">
        <w:rPr>
          <w:sz w:val="20"/>
        </w:rPr>
        <w:t xml:space="preserve"> </w:t>
      </w:r>
      <w:r>
        <w:rPr>
          <w:sz w:val="20"/>
        </w:rPr>
        <w:t xml:space="preserve">= </w:t>
      </w:r>
      <w:proofErr w:type="spellStart"/>
      <w:r>
        <w:rPr>
          <w:sz w:val="20"/>
        </w:rPr>
        <w:t>a</w:t>
      </w:r>
      <w:r w:rsidRPr="007755C7">
        <w:rPr>
          <w:sz w:val="20"/>
        </w:rPr>
        <w:t>nticholinergique</w:t>
      </w:r>
      <w:proofErr w:type="spellEnd"/>
      <w:r w:rsidRPr="007755C7">
        <w:rPr>
          <w:sz w:val="20"/>
        </w:rPr>
        <w:t xml:space="preserve">: diminue l’hyperactivité du </w:t>
      </w:r>
      <w:proofErr w:type="spellStart"/>
      <w:r w:rsidRPr="007755C7">
        <w:rPr>
          <w:sz w:val="20"/>
        </w:rPr>
        <w:t>détrusor</w:t>
      </w:r>
      <w:proofErr w:type="spellEnd"/>
      <w:r w:rsidRPr="007755C7">
        <w:rPr>
          <w:sz w:val="20"/>
        </w:rPr>
        <w:t xml:space="preserve"> </w:t>
      </w:r>
    </w:p>
    <w:p w:rsidR="007755C7" w:rsidRPr="007755C7" w:rsidRDefault="007755C7" w:rsidP="007755C7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r w:rsidRPr="007755C7">
        <w:rPr>
          <w:sz w:val="20"/>
        </w:rPr>
        <w:t xml:space="preserve">Indiqué en cas de l’absence de réponse au traitement non pharmacologique </w:t>
      </w:r>
    </w:p>
    <w:p w:rsidR="007755C7" w:rsidRPr="007755C7" w:rsidRDefault="007755C7" w:rsidP="007755C7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r w:rsidRPr="007755C7">
        <w:rPr>
          <w:sz w:val="20"/>
        </w:rPr>
        <w:t xml:space="preserve">Agit sur la phase de stockage: empêche les contractions inopinées, précoces et répétées du </w:t>
      </w:r>
      <w:proofErr w:type="spellStart"/>
      <w:r w:rsidRPr="007755C7">
        <w:rPr>
          <w:sz w:val="20"/>
        </w:rPr>
        <w:t>détrusor</w:t>
      </w:r>
      <w:proofErr w:type="spellEnd"/>
      <w:r w:rsidRPr="007755C7">
        <w:rPr>
          <w:sz w:val="20"/>
        </w:rPr>
        <w:t xml:space="preserve"> p</w:t>
      </w:r>
      <w:r>
        <w:rPr>
          <w:sz w:val="20"/>
        </w:rPr>
        <w:t>endant la phase de remplissage. En gros : augmente capacité vésicale.</w:t>
      </w:r>
    </w:p>
    <w:p w:rsidR="008050CF" w:rsidRDefault="009110C3" w:rsidP="007755C7">
      <w:pPr>
        <w:spacing w:line="240" w:lineRule="auto"/>
        <w:rPr>
          <w:sz w:val="20"/>
        </w:rPr>
      </w:pPr>
      <w:r>
        <w:rPr>
          <w:b/>
          <w:sz w:val="20"/>
        </w:rPr>
        <w:t xml:space="preserve">2. </w:t>
      </w:r>
      <w:r w:rsidR="008050CF" w:rsidRPr="008050CF">
        <w:rPr>
          <w:b/>
          <w:sz w:val="20"/>
        </w:rPr>
        <w:t>Énurésie nocturne</w:t>
      </w:r>
      <w:r w:rsidR="008050CF">
        <w:rPr>
          <w:sz w:val="20"/>
        </w:rPr>
        <w:t> :</w:t>
      </w:r>
      <w:r w:rsidR="007755C7">
        <w:rPr>
          <w:sz w:val="20"/>
        </w:rPr>
        <w:t xml:space="preserve"> m</w:t>
      </w:r>
      <w:r w:rsidR="007755C7" w:rsidRPr="007755C7">
        <w:rPr>
          <w:sz w:val="20"/>
        </w:rPr>
        <w:t>ictions involontaires pendant la nuit, plus de 2 fois par semaine pour un enfant en âge d’être propre (</w:t>
      </w:r>
      <w:r w:rsidR="007755C7">
        <w:rPr>
          <w:sz w:val="20"/>
        </w:rPr>
        <w:t xml:space="preserve">7 ans). </w:t>
      </w:r>
      <w:r w:rsidR="007755C7" w:rsidRPr="007755C7">
        <w:rPr>
          <w:color w:val="00B050"/>
          <w:sz w:val="20"/>
        </w:rPr>
        <w:t>Plus fréquente chez les garçons</w:t>
      </w:r>
      <w:r w:rsidR="007755C7" w:rsidRPr="007755C7">
        <w:rPr>
          <w:sz w:val="20"/>
        </w:rPr>
        <w:t xml:space="preserve"> (G/F : 3/2)</w:t>
      </w:r>
      <w:r w:rsidR="007755C7">
        <w:rPr>
          <w:sz w:val="20"/>
        </w:rPr>
        <w:t xml:space="preserve">, affecte </w:t>
      </w:r>
      <w:r w:rsidR="007755C7" w:rsidRPr="007755C7">
        <w:rPr>
          <w:sz w:val="20"/>
        </w:rPr>
        <w:t xml:space="preserve">15% des enfants de 5 ans </w:t>
      </w:r>
      <w:r w:rsidR="007755C7">
        <w:rPr>
          <w:sz w:val="20"/>
        </w:rPr>
        <w:t>et 10% des enfants de 8 ans. L</w:t>
      </w:r>
      <w:r w:rsidR="007755C7" w:rsidRPr="007755C7">
        <w:rPr>
          <w:sz w:val="20"/>
        </w:rPr>
        <w:t>’énurésie nocturne se résolue à une vitesse de 15% par an, ce qui fait que 99% des enfants sont propres vers l’âge de 15 ans</w:t>
      </w:r>
      <w:r w:rsidR="007755C7">
        <w:rPr>
          <w:sz w:val="20"/>
        </w:rPr>
        <w:t>.</w:t>
      </w:r>
    </w:p>
    <w:p w:rsidR="007755C7" w:rsidRDefault="007755C7" w:rsidP="007755C7">
      <w:pPr>
        <w:spacing w:after="0" w:line="240" w:lineRule="auto"/>
        <w:rPr>
          <w:sz w:val="20"/>
        </w:rPr>
      </w:pPr>
      <w:r w:rsidRPr="007755C7">
        <w:rPr>
          <w:b/>
          <w:sz w:val="20"/>
        </w:rPr>
        <w:t>Classification des énurésies</w:t>
      </w:r>
      <w:r>
        <w:rPr>
          <w:sz w:val="20"/>
        </w:rPr>
        <w:t> :</w:t>
      </w:r>
    </w:p>
    <w:p w:rsidR="007755C7" w:rsidRPr="007755C7" w:rsidRDefault="007755C7" w:rsidP="007755C7">
      <w:pPr>
        <w:pStyle w:val="ListParagraph"/>
        <w:numPr>
          <w:ilvl w:val="0"/>
          <w:numId w:val="9"/>
        </w:numPr>
        <w:spacing w:after="0" w:line="240" w:lineRule="auto"/>
        <w:rPr>
          <w:sz w:val="20"/>
        </w:rPr>
      </w:pPr>
      <w:r w:rsidRPr="007755C7">
        <w:rPr>
          <w:sz w:val="20"/>
        </w:rPr>
        <w:t xml:space="preserve">Primaire : l’enfant n’a jamais été propre </w:t>
      </w:r>
    </w:p>
    <w:p w:rsidR="007755C7" w:rsidRDefault="007755C7" w:rsidP="007755C7">
      <w:pPr>
        <w:pStyle w:val="ListParagraph"/>
        <w:numPr>
          <w:ilvl w:val="0"/>
          <w:numId w:val="9"/>
        </w:numPr>
        <w:spacing w:line="240" w:lineRule="auto"/>
        <w:rPr>
          <w:sz w:val="20"/>
        </w:rPr>
      </w:pPr>
      <w:r w:rsidRPr="007755C7">
        <w:rPr>
          <w:sz w:val="20"/>
        </w:rPr>
        <w:t xml:space="preserve">Secondaire : succède à une période de propreté </w:t>
      </w:r>
      <w:r>
        <w:rPr>
          <w:sz w:val="20"/>
        </w:rPr>
        <w:t>complète d’au moins 6 mois. T</w:t>
      </w:r>
      <w:r w:rsidRPr="007755C7">
        <w:rPr>
          <w:sz w:val="20"/>
        </w:rPr>
        <w:t>oujours exclure une infection urinaire, un événement déclenchant affectif ou social</w:t>
      </w:r>
      <w:r w:rsidR="00C41A0F">
        <w:rPr>
          <w:sz w:val="20"/>
        </w:rPr>
        <w:t xml:space="preserve"> (ex abus sexuel)</w:t>
      </w:r>
    </w:p>
    <w:p w:rsidR="007755C7" w:rsidRDefault="007755C7" w:rsidP="007755C7">
      <w:pPr>
        <w:pStyle w:val="ListParagraph"/>
        <w:numPr>
          <w:ilvl w:val="0"/>
          <w:numId w:val="9"/>
        </w:numPr>
        <w:spacing w:line="240" w:lineRule="auto"/>
        <w:rPr>
          <w:sz w:val="20"/>
        </w:rPr>
      </w:pPr>
      <w:r w:rsidRPr="007755C7">
        <w:rPr>
          <w:sz w:val="20"/>
        </w:rPr>
        <w:t xml:space="preserve">Énurésie nocturne </w:t>
      </w:r>
      <w:proofErr w:type="spellStart"/>
      <w:r w:rsidRPr="007755C7">
        <w:rPr>
          <w:sz w:val="20"/>
        </w:rPr>
        <w:t>monosymptomatique</w:t>
      </w:r>
      <w:proofErr w:type="spellEnd"/>
      <w:r w:rsidRPr="007755C7">
        <w:rPr>
          <w:sz w:val="20"/>
        </w:rPr>
        <w:t xml:space="preserve"> : </w:t>
      </w:r>
      <w:r>
        <w:rPr>
          <w:sz w:val="20"/>
        </w:rPr>
        <w:t>s</w:t>
      </w:r>
      <w:r w:rsidRPr="007755C7">
        <w:rPr>
          <w:sz w:val="20"/>
        </w:rPr>
        <w:t>ans signe d</w:t>
      </w:r>
      <w:r>
        <w:rPr>
          <w:sz w:val="20"/>
        </w:rPr>
        <w:t>e dysfonctionnement vésical</w:t>
      </w:r>
    </w:p>
    <w:p w:rsidR="007755C7" w:rsidRDefault="007755C7" w:rsidP="007755C7">
      <w:pPr>
        <w:pStyle w:val="ListParagraph"/>
        <w:numPr>
          <w:ilvl w:val="0"/>
          <w:numId w:val="9"/>
        </w:numPr>
        <w:spacing w:line="240" w:lineRule="auto"/>
        <w:rPr>
          <w:sz w:val="20"/>
        </w:rPr>
      </w:pPr>
      <w:r w:rsidRPr="007755C7">
        <w:rPr>
          <w:sz w:val="20"/>
        </w:rPr>
        <w:t xml:space="preserve">Énurésie nocturne non </w:t>
      </w:r>
      <w:proofErr w:type="spellStart"/>
      <w:r w:rsidRPr="007755C7">
        <w:rPr>
          <w:sz w:val="20"/>
        </w:rPr>
        <w:t>monosymptomatique</w:t>
      </w:r>
      <w:proofErr w:type="spellEnd"/>
      <w:r w:rsidRPr="007755C7">
        <w:rPr>
          <w:sz w:val="20"/>
        </w:rPr>
        <w:t> : associée à un</w:t>
      </w:r>
      <w:r>
        <w:rPr>
          <w:sz w:val="20"/>
        </w:rPr>
        <w:t>/</w:t>
      </w:r>
      <w:r w:rsidRPr="007755C7">
        <w:rPr>
          <w:sz w:val="20"/>
        </w:rPr>
        <w:t>plusieurs signes de dysfonction vésical</w:t>
      </w:r>
      <w:r>
        <w:rPr>
          <w:sz w:val="20"/>
        </w:rPr>
        <w:t>e</w:t>
      </w:r>
    </w:p>
    <w:p w:rsidR="007755C7" w:rsidRDefault="007755C7" w:rsidP="009945EC">
      <w:pPr>
        <w:spacing w:after="0" w:line="240" w:lineRule="auto"/>
        <w:rPr>
          <w:sz w:val="20"/>
        </w:rPr>
      </w:pPr>
      <w:r w:rsidRPr="007755C7">
        <w:rPr>
          <w:b/>
          <w:sz w:val="20"/>
        </w:rPr>
        <w:t>Physiopathologie</w:t>
      </w:r>
      <w:r>
        <w:rPr>
          <w:sz w:val="20"/>
        </w:rPr>
        <w:t> : cause pas complètement établie, plusieurs théories évoquées</w:t>
      </w:r>
      <w:r w:rsidR="009945EC">
        <w:rPr>
          <w:sz w:val="20"/>
        </w:rPr>
        <w:t>. Probablement multifactoriel</w:t>
      </w:r>
    </w:p>
    <w:p w:rsidR="007755C7" w:rsidRDefault="009945EC" w:rsidP="009945EC">
      <w:pPr>
        <w:pStyle w:val="ListParagraph"/>
        <w:numPr>
          <w:ilvl w:val="0"/>
          <w:numId w:val="14"/>
        </w:numPr>
        <w:spacing w:after="0" w:line="240" w:lineRule="auto"/>
        <w:rPr>
          <w:sz w:val="20"/>
        </w:rPr>
      </w:pPr>
      <w:r w:rsidRPr="009945EC">
        <w:rPr>
          <w:sz w:val="20"/>
        </w:rPr>
        <w:t>Certains affirment que l</w:t>
      </w:r>
      <w:r w:rsidR="007755C7" w:rsidRPr="009945EC">
        <w:rPr>
          <w:sz w:val="20"/>
        </w:rPr>
        <w:t>es enfants énurétiques ont un sommeil profond et n’attei</w:t>
      </w:r>
      <w:r w:rsidRPr="009945EC">
        <w:rPr>
          <w:sz w:val="20"/>
        </w:rPr>
        <w:t>gne</w:t>
      </w:r>
      <w:r w:rsidR="007755C7" w:rsidRPr="009945EC">
        <w:rPr>
          <w:sz w:val="20"/>
        </w:rPr>
        <w:t xml:space="preserve">nt pas un seuil suffisant de vigilance pour récupérer un </w:t>
      </w:r>
      <w:r w:rsidRPr="009945EC">
        <w:rPr>
          <w:sz w:val="20"/>
        </w:rPr>
        <w:t>contrôle sphinctérien (</w:t>
      </w:r>
      <w:r w:rsidR="007755C7" w:rsidRPr="009945EC">
        <w:rPr>
          <w:sz w:val="20"/>
        </w:rPr>
        <w:t>urinent quand ils sont sur le point d</w:t>
      </w:r>
      <w:r w:rsidRPr="009945EC">
        <w:rPr>
          <w:sz w:val="20"/>
        </w:rPr>
        <w:t>e se</w:t>
      </w:r>
      <w:r w:rsidR="007755C7" w:rsidRPr="009945EC">
        <w:rPr>
          <w:sz w:val="20"/>
        </w:rPr>
        <w:t xml:space="preserve"> réveill</w:t>
      </w:r>
      <w:r w:rsidRPr="009945EC">
        <w:rPr>
          <w:sz w:val="20"/>
        </w:rPr>
        <w:t>er</w:t>
      </w:r>
      <w:r w:rsidR="007755C7" w:rsidRPr="009945EC">
        <w:rPr>
          <w:sz w:val="20"/>
        </w:rPr>
        <w:t>…trop tard!)</w:t>
      </w:r>
      <w:r w:rsidRPr="009945EC">
        <w:rPr>
          <w:sz w:val="20"/>
        </w:rPr>
        <w:t xml:space="preserve">. Mais des études récentes contrôlées ont démontrées l’absence d’association entre l’énurésie et le sommeil profond et que l’énurésie peut </w:t>
      </w:r>
      <w:r>
        <w:rPr>
          <w:sz w:val="20"/>
        </w:rPr>
        <w:t>survenir dans tou</w:t>
      </w:r>
      <w:r w:rsidRPr="009945EC">
        <w:rPr>
          <w:sz w:val="20"/>
        </w:rPr>
        <w:t>s les cycles du sommeil</w:t>
      </w:r>
      <w:r>
        <w:rPr>
          <w:sz w:val="20"/>
        </w:rPr>
        <w:t>.</w:t>
      </w:r>
    </w:p>
    <w:p w:rsidR="009945EC" w:rsidRDefault="009945EC" w:rsidP="009945EC">
      <w:pPr>
        <w:pStyle w:val="ListParagraph"/>
        <w:numPr>
          <w:ilvl w:val="0"/>
          <w:numId w:val="14"/>
        </w:numPr>
        <w:spacing w:line="240" w:lineRule="auto"/>
        <w:rPr>
          <w:sz w:val="20"/>
        </w:rPr>
      </w:pPr>
      <w:r w:rsidRPr="009945EC">
        <w:rPr>
          <w:sz w:val="20"/>
        </w:rPr>
        <w:t xml:space="preserve">Facteurs psychologiques: </w:t>
      </w:r>
      <w:r>
        <w:rPr>
          <w:sz w:val="20"/>
        </w:rPr>
        <w:t>p</w:t>
      </w:r>
      <w:r w:rsidRPr="009945EC">
        <w:rPr>
          <w:sz w:val="20"/>
        </w:rPr>
        <w:t xml:space="preserve">révalence augmentée (de 30%) de l’énurésie chez les enfants diagnostiqués pour hyperactivité comparée à la population normale </w:t>
      </w:r>
      <w:r>
        <w:rPr>
          <w:sz w:val="20"/>
        </w:rPr>
        <w:t>(effet neurochimique?).</w:t>
      </w:r>
    </w:p>
    <w:p w:rsidR="009945EC" w:rsidRDefault="009945EC" w:rsidP="009945EC">
      <w:pPr>
        <w:pStyle w:val="ListParagraph"/>
        <w:numPr>
          <w:ilvl w:val="0"/>
          <w:numId w:val="14"/>
        </w:numPr>
        <w:spacing w:line="240" w:lineRule="auto"/>
        <w:rPr>
          <w:sz w:val="20"/>
        </w:rPr>
      </w:pPr>
      <w:r w:rsidRPr="009945EC">
        <w:rPr>
          <w:sz w:val="20"/>
        </w:rPr>
        <w:t xml:space="preserve">Maturation incomplète de la motricité des muscles lisses vésicales (les études </w:t>
      </w:r>
      <w:proofErr w:type="spellStart"/>
      <w:r w:rsidRPr="009945EC">
        <w:rPr>
          <w:sz w:val="20"/>
        </w:rPr>
        <w:t>uro</w:t>
      </w:r>
      <w:proofErr w:type="spellEnd"/>
      <w:r w:rsidRPr="009945EC">
        <w:rPr>
          <w:sz w:val="20"/>
        </w:rPr>
        <w:t>-dynamiques ont démontrées une hyperactivité vésicales noct</w:t>
      </w:r>
      <w:r>
        <w:rPr>
          <w:sz w:val="20"/>
        </w:rPr>
        <w:t>urne comparée à celui du jour).</w:t>
      </w:r>
    </w:p>
    <w:p w:rsidR="009945EC" w:rsidRDefault="009945EC" w:rsidP="009945EC">
      <w:pPr>
        <w:pStyle w:val="ListParagraph"/>
        <w:numPr>
          <w:ilvl w:val="0"/>
          <w:numId w:val="14"/>
        </w:numPr>
        <w:spacing w:line="240" w:lineRule="auto"/>
        <w:rPr>
          <w:sz w:val="20"/>
        </w:rPr>
      </w:pPr>
      <w:r w:rsidRPr="009945EC">
        <w:rPr>
          <w:color w:val="00B050"/>
          <w:sz w:val="20"/>
        </w:rPr>
        <w:t>Tendance familiale. Prédisposition génétique</w:t>
      </w:r>
      <w:r>
        <w:rPr>
          <w:sz w:val="20"/>
        </w:rPr>
        <w:t> !</w:t>
      </w:r>
      <w:r w:rsidRPr="009945EC">
        <w:t xml:space="preserve"> </w:t>
      </w:r>
      <w:r w:rsidRPr="009945EC">
        <w:rPr>
          <w:sz w:val="20"/>
        </w:rPr>
        <w:t>Gène de l’</w:t>
      </w:r>
      <w:r>
        <w:rPr>
          <w:sz w:val="20"/>
        </w:rPr>
        <w:t>énurésie sur le chromosome 13q</w:t>
      </w:r>
    </w:p>
    <w:p w:rsidR="009945EC" w:rsidRDefault="009945EC" w:rsidP="00FA3245">
      <w:pPr>
        <w:spacing w:after="0"/>
        <w:rPr>
          <w:sz w:val="20"/>
        </w:rPr>
      </w:pPr>
      <w:r w:rsidRPr="009945EC">
        <w:rPr>
          <w:b/>
          <w:sz w:val="20"/>
        </w:rPr>
        <w:t>Prise en charge</w:t>
      </w:r>
      <w:r>
        <w:rPr>
          <w:sz w:val="20"/>
        </w:rPr>
        <w:t> : important de réaliser que l’énurésie est s</w:t>
      </w:r>
      <w:r w:rsidRPr="009945EC">
        <w:rPr>
          <w:sz w:val="20"/>
        </w:rPr>
        <w:t>ource de honte et de culpabilité pour l’enfant</w:t>
      </w:r>
      <w:r>
        <w:rPr>
          <w:sz w:val="20"/>
        </w:rPr>
        <w:t xml:space="preserve">. </w:t>
      </w:r>
    </w:p>
    <w:p w:rsidR="009945EC" w:rsidRPr="009945EC" w:rsidRDefault="009945EC" w:rsidP="00FA3245">
      <w:pPr>
        <w:pStyle w:val="ListParagraph"/>
        <w:numPr>
          <w:ilvl w:val="0"/>
          <w:numId w:val="17"/>
        </w:numPr>
        <w:spacing w:after="0" w:line="240" w:lineRule="auto"/>
        <w:rPr>
          <w:sz w:val="20"/>
        </w:rPr>
      </w:pPr>
      <w:r w:rsidRPr="009945EC">
        <w:rPr>
          <w:sz w:val="20"/>
        </w:rPr>
        <w:t>But autant curatif que psychologique (améliorer la confiance en soi de l’enfant</w:t>
      </w:r>
      <w:r w:rsidR="00FA3245">
        <w:rPr>
          <w:sz w:val="20"/>
        </w:rPr>
        <w:t>)</w:t>
      </w:r>
    </w:p>
    <w:p w:rsidR="009945EC" w:rsidRDefault="009945EC" w:rsidP="009945EC">
      <w:pPr>
        <w:pStyle w:val="ListParagraph"/>
        <w:numPr>
          <w:ilvl w:val="0"/>
          <w:numId w:val="16"/>
        </w:numPr>
        <w:spacing w:line="240" w:lineRule="auto"/>
        <w:rPr>
          <w:sz w:val="20"/>
        </w:rPr>
      </w:pPr>
      <w:r w:rsidRPr="009945EC">
        <w:rPr>
          <w:sz w:val="20"/>
        </w:rPr>
        <w:t>Rassurer: fréquent (qu’il a probablement des amis avec le même problème qui n’en parlent pas), pas dangereux, finira par disparaître</w:t>
      </w:r>
    </w:p>
    <w:p w:rsidR="009945EC" w:rsidRDefault="009945EC" w:rsidP="009945EC">
      <w:pPr>
        <w:pStyle w:val="ListParagraph"/>
        <w:numPr>
          <w:ilvl w:val="0"/>
          <w:numId w:val="16"/>
        </w:numPr>
        <w:spacing w:line="240" w:lineRule="auto"/>
        <w:rPr>
          <w:sz w:val="20"/>
        </w:rPr>
      </w:pPr>
      <w:r w:rsidRPr="009945EC">
        <w:rPr>
          <w:sz w:val="20"/>
        </w:rPr>
        <w:t>Pers</w:t>
      </w:r>
      <w:r>
        <w:rPr>
          <w:sz w:val="20"/>
        </w:rPr>
        <w:t>pective rassurante et optimiste : on va s’en sortir ensemble</w:t>
      </w:r>
    </w:p>
    <w:p w:rsidR="009945EC" w:rsidRDefault="009945EC" w:rsidP="009945EC">
      <w:pPr>
        <w:pStyle w:val="ListParagraph"/>
        <w:numPr>
          <w:ilvl w:val="0"/>
          <w:numId w:val="16"/>
        </w:numPr>
        <w:spacing w:line="240" w:lineRule="auto"/>
        <w:rPr>
          <w:sz w:val="20"/>
        </w:rPr>
      </w:pPr>
      <w:r w:rsidRPr="009945EC">
        <w:rPr>
          <w:sz w:val="20"/>
        </w:rPr>
        <w:t>Traiter dysfonctionnement du tractus urinaire bas</w:t>
      </w:r>
    </w:p>
    <w:p w:rsidR="009945EC" w:rsidRDefault="009945EC" w:rsidP="009945EC">
      <w:pPr>
        <w:pStyle w:val="ListParagraph"/>
        <w:numPr>
          <w:ilvl w:val="0"/>
          <w:numId w:val="16"/>
        </w:numPr>
        <w:spacing w:line="240" w:lineRule="auto"/>
        <w:rPr>
          <w:sz w:val="20"/>
        </w:rPr>
      </w:pPr>
      <w:r>
        <w:rPr>
          <w:sz w:val="20"/>
        </w:rPr>
        <w:t>Faire suivi avec calendrier mictionnel : cocher soleil si sec, nuage pluvieux si mouillé</w:t>
      </w:r>
    </w:p>
    <w:p w:rsidR="00643E8B" w:rsidRDefault="00643E8B">
      <w:pPr>
        <w:rPr>
          <w:sz w:val="20"/>
        </w:rPr>
      </w:pPr>
      <w:r>
        <w:rPr>
          <w:sz w:val="20"/>
        </w:rPr>
        <w:br w:type="page"/>
      </w:r>
    </w:p>
    <w:p w:rsidR="00643E8B" w:rsidRDefault="00643E8B" w:rsidP="00E31FFC">
      <w:pPr>
        <w:spacing w:line="240" w:lineRule="auto"/>
        <w:rPr>
          <w:sz w:val="20"/>
        </w:rPr>
      </w:pPr>
    </w:p>
    <w:p w:rsidR="00643E8B" w:rsidRDefault="00643E8B" w:rsidP="00E31FFC">
      <w:pPr>
        <w:spacing w:line="240" w:lineRule="auto"/>
        <w:rPr>
          <w:sz w:val="20"/>
        </w:rPr>
      </w:pPr>
    </w:p>
    <w:p w:rsidR="00E31FFC" w:rsidRDefault="00E31FFC" w:rsidP="00E40CB9">
      <w:pPr>
        <w:spacing w:after="0" w:line="240" w:lineRule="auto"/>
        <w:rPr>
          <w:sz w:val="20"/>
        </w:rPr>
      </w:pPr>
      <w:r>
        <w:rPr>
          <w:sz w:val="20"/>
        </w:rPr>
        <w:t>Dispositifs d’alarme :</w:t>
      </w:r>
    </w:p>
    <w:p w:rsidR="00E31FFC" w:rsidRDefault="00E31FFC" w:rsidP="00E40CB9">
      <w:pPr>
        <w:pStyle w:val="ListParagraph"/>
        <w:numPr>
          <w:ilvl w:val="0"/>
          <w:numId w:val="18"/>
        </w:numPr>
        <w:spacing w:after="0" w:line="240" w:lineRule="auto"/>
        <w:rPr>
          <w:sz w:val="20"/>
        </w:rPr>
      </w:pPr>
      <w:r w:rsidRPr="00E31FFC">
        <w:rPr>
          <w:sz w:val="20"/>
        </w:rPr>
        <w:t xml:space="preserve">Stratégie efficace avec un taux de succès (66 à 70%) et faible taux de rechute </w:t>
      </w:r>
    </w:p>
    <w:p w:rsidR="00E31FFC" w:rsidRDefault="00E31FFC" w:rsidP="00E31FFC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 w:rsidRPr="00E31FFC">
        <w:rPr>
          <w:sz w:val="20"/>
        </w:rPr>
        <w:t xml:space="preserve">participation de l’enfant et de sa famille </w:t>
      </w:r>
    </w:p>
    <w:p w:rsidR="00E31FFC" w:rsidRDefault="00E31FFC" w:rsidP="00E31FFC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 w:rsidRPr="00E31FFC">
        <w:rPr>
          <w:sz w:val="20"/>
        </w:rPr>
        <w:t xml:space="preserve">Une alarme sonore réveille l’enfant dès qu’un senseur placé dans </w:t>
      </w:r>
      <w:r>
        <w:rPr>
          <w:sz w:val="20"/>
        </w:rPr>
        <w:t>l</w:t>
      </w:r>
      <w:r w:rsidRPr="00E31FFC">
        <w:rPr>
          <w:sz w:val="20"/>
        </w:rPr>
        <w:t>a culotte est mouillé pour qu’il aille terminer au toilettes. Ex: le Pipi</w:t>
      </w:r>
      <w:r>
        <w:t>-</w:t>
      </w:r>
      <w:r w:rsidRPr="00E31FFC">
        <w:rPr>
          <w:sz w:val="20"/>
        </w:rPr>
        <w:t xml:space="preserve">Stop, stop-énurésie, </w:t>
      </w:r>
      <w:proofErr w:type="spellStart"/>
      <w:r w:rsidRPr="00E31FFC">
        <w:rPr>
          <w:sz w:val="20"/>
        </w:rPr>
        <w:t>wet</w:t>
      </w:r>
      <w:proofErr w:type="spellEnd"/>
      <w:r w:rsidRPr="00E31FFC">
        <w:rPr>
          <w:sz w:val="20"/>
        </w:rPr>
        <w:t>-stop…..</w:t>
      </w:r>
    </w:p>
    <w:p w:rsidR="00E31FFC" w:rsidRPr="00E31FFC" w:rsidRDefault="00E31FFC" w:rsidP="00E31FFC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>
        <w:rPr>
          <w:sz w:val="20"/>
        </w:rPr>
        <w:t>Il faut c</w:t>
      </w:r>
      <w:r w:rsidRPr="00E31FFC">
        <w:rPr>
          <w:sz w:val="20"/>
        </w:rPr>
        <w:t xml:space="preserve">ompter 1 voir 2 mois avant amélioration </w:t>
      </w:r>
    </w:p>
    <w:p w:rsidR="00E31FFC" w:rsidRPr="00E31FFC" w:rsidRDefault="00E31FFC" w:rsidP="00E31FFC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 w:rsidRPr="00E31FFC">
        <w:rPr>
          <w:sz w:val="20"/>
        </w:rPr>
        <w:t xml:space="preserve">Avantages: efficace, absence de rechute et d’effets secondaires </w:t>
      </w:r>
    </w:p>
    <w:p w:rsidR="00E31FFC" w:rsidRDefault="00E31FFC" w:rsidP="00E31FFC">
      <w:pPr>
        <w:pStyle w:val="ListParagraph"/>
        <w:numPr>
          <w:ilvl w:val="0"/>
          <w:numId w:val="18"/>
        </w:numPr>
        <w:spacing w:line="240" w:lineRule="auto"/>
        <w:rPr>
          <w:sz w:val="20"/>
        </w:rPr>
      </w:pPr>
      <w:r w:rsidRPr="00E31FFC">
        <w:rPr>
          <w:sz w:val="20"/>
        </w:rPr>
        <w:t xml:space="preserve">Inconvénients: </w:t>
      </w:r>
      <w:r>
        <w:rPr>
          <w:sz w:val="20"/>
        </w:rPr>
        <w:t>stress engendré à la famille (s</w:t>
      </w:r>
      <w:r w:rsidRPr="00E31FFC">
        <w:rPr>
          <w:sz w:val="20"/>
        </w:rPr>
        <w:t xml:space="preserve">onnerie de l’alarme, </w:t>
      </w:r>
      <w:r>
        <w:rPr>
          <w:sz w:val="20"/>
        </w:rPr>
        <w:t>a</w:t>
      </w:r>
      <w:r w:rsidRPr="00E31FFC">
        <w:rPr>
          <w:sz w:val="20"/>
        </w:rPr>
        <w:t>mener l’enfant au</w:t>
      </w:r>
      <w:r>
        <w:rPr>
          <w:sz w:val="20"/>
        </w:rPr>
        <w:t>x</w:t>
      </w:r>
      <w:r w:rsidRPr="00E31FFC">
        <w:rPr>
          <w:sz w:val="20"/>
        </w:rPr>
        <w:t xml:space="preserve"> toilette</w:t>
      </w:r>
      <w:r>
        <w:rPr>
          <w:sz w:val="20"/>
        </w:rPr>
        <w:t>s</w:t>
      </w:r>
      <w:r w:rsidRPr="00E31FFC">
        <w:rPr>
          <w:sz w:val="20"/>
        </w:rPr>
        <w:t>,…)</w:t>
      </w:r>
      <w:r>
        <w:rPr>
          <w:sz w:val="20"/>
        </w:rPr>
        <w:t>. Autre alternative éventuelle : bracelet qui vibre.</w:t>
      </w:r>
    </w:p>
    <w:p w:rsidR="00E31FFC" w:rsidRDefault="00E31FFC" w:rsidP="00E31FFC">
      <w:pPr>
        <w:spacing w:line="240" w:lineRule="auto"/>
        <w:rPr>
          <w:sz w:val="20"/>
        </w:rPr>
      </w:pPr>
      <w:r>
        <w:rPr>
          <w:sz w:val="20"/>
        </w:rPr>
        <w:t>Médicaments : en dernier lieu. S</w:t>
      </w:r>
      <w:r w:rsidRPr="00E31FFC">
        <w:rPr>
          <w:sz w:val="20"/>
        </w:rPr>
        <w:t xml:space="preserve">i on veut obtenir rapidement une courte période de </w:t>
      </w:r>
      <w:r>
        <w:rPr>
          <w:sz w:val="20"/>
        </w:rPr>
        <w:t xml:space="preserve">propreté (ex : départ en colonie …). </w:t>
      </w:r>
      <w:r w:rsidRPr="00E31FFC">
        <w:rPr>
          <w:sz w:val="20"/>
        </w:rPr>
        <w:t>Attention a</w:t>
      </w:r>
      <w:r>
        <w:rPr>
          <w:sz w:val="20"/>
        </w:rPr>
        <w:t>ux effets secondaires possibles !</w:t>
      </w:r>
    </w:p>
    <w:p w:rsidR="00E31FFC" w:rsidRPr="00E31FFC" w:rsidRDefault="00E31FFC" w:rsidP="00E31FFC">
      <w:pPr>
        <w:pStyle w:val="ListParagraph"/>
        <w:numPr>
          <w:ilvl w:val="0"/>
          <w:numId w:val="19"/>
        </w:numPr>
        <w:spacing w:line="240" w:lineRule="auto"/>
        <w:rPr>
          <w:sz w:val="20"/>
        </w:rPr>
      </w:pPr>
      <w:proofErr w:type="spellStart"/>
      <w:r w:rsidRPr="00E31FFC">
        <w:rPr>
          <w:sz w:val="20"/>
          <w:highlight w:val="yellow"/>
        </w:rPr>
        <w:t>Desmopressine</w:t>
      </w:r>
      <w:proofErr w:type="spellEnd"/>
      <w:r w:rsidRPr="00E31FFC">
        <w:rPr>
          <w:sz w:val="20"/>
          <w:highlight w:val="yellow"/>
        </w:rPr>
        <w:t xml:space="preserve"> </w:t>
      </w:r>
      <w:proofErr w:type="spellStart"/>
      <w:r w:rsidRPr="00E31FFC">
        <w:rPr>
          <w:sz w:val="20"/>
          <w:highlight w:val="yellow"/>
        </w:rPr>
        <w:t>acetate</w:t>
      </w:r>
      <w:proofErr w:type="spellEnd"/>
      <w:r w:rsidRPr="00E31FFC">
        <w:rPr>
          <w:sz w:val="20"/>
          <w:highlight w:val="yellow"/>
        </w:rPr>
        <w:t xml:space="preserve"> (</w:t>
      </w:r>
      <w:proofErr w:type="spellStart"/>
      <w:r w:rsidRPr="00E31FFC">
        <w:rPr>
          <w:sz w:val="20"/>
          <w:highlight w:val="yellow"/>
        </w:rPr>
        <w:t>Minirin</w:t>
      </w:r>
      <w:proofErr w:type="spellEnd"/>
      <w:r w:rsidRPr="00E31FFC">
        <w:rPr>
          <w:sz w:val="20"/>
          <w:highlight w:val="yellow"/>
        </w:rPr>
        <w:t>)</w:t>
      </w:r>
      <w:r w:rsidRPr="00E31FFC">
        <w:rPr>
          <w:sz w:val="20"/>
        </w:rPr>
        <w:t xml:space="preserve"> : </w:t>
      </w:r>
    </w:p>
    <w:p w:rsidR="00E31FFC" w:rsidRDefault="00E31FFC" w:rsidP="00E31FFC">
      <w:pPr>
        <w:pStyle w:val="ListParagraph"/>
        <w:numPr>
          <w:ilvl w:val="0"/>
          <w:numId w:val="20"/>
        </w:numPr>
        <w:spacing w:line="240" w:lineRule="auto"/>
        <w:rPr>
          <w:sz w:val="20"/>
        </w:rPr>
      </w:pPr>
      <w:r w:rsidRPr="00E31FFC">
        <w:rPr>
          <w:sz w:val="20"/>
        </w:rPr>
        <w:t>Analogue synthétique de l’ADH</w:t>
      </w:r>
    </w:p>
    <w:p w:rsidR="00E31FFC" w:rsidRDefault="00E31FFC" w:rsidP="00E31FFC">
      <w:pPr>
        <w:pStyle w:val="ListParagraph"/>
        <w:numPr>
          <w:ilvl w:val="0"/>
          <w:numId w:val="20"/>
        </w:numPr>
        <w:spacing w:line="240" w:lineRule="auto"/>
        <w:rPr>
          <w:sz w:val="20"/>
        </w:rPr>
      </w:pPr>
      <w:r w:rsidRPr="00E31FFC">
        <w:rPr>
          <w:sz w:val="20"/>
        </w:rPr>
        <w:t>Préférée car bien tolérée</w:t>
      </w:r>
    </w:p>
    <w:p w:rsidR="00E31FFC" w:rsidRDefault="00E31FFC" w:rsidP="00E31FFC">
      <w:pPr>
        <w:pStyle w:val="ListParagraph"/>
        <w:numPr>
          <w:ilvl w:val="0"/>
          <w:numId w:val="20"/>
        </w:numPr>
        <w:spacing w:line="240" w:lineRule="auto"/>
        <w:rPr>
          <w:sz w:val="20"/>
        </w:rPr>
      </w:pPr>
      <w:r w:rsidRPr="00E31FFC">
        <w:rPr>
          <w:sz w:val="20"/>
        </w:rPr>
        <w:t>Doit être pris 30 à 60 m</w:t>
      </w:r>
      <w:r>
        <w:rPr>
          <w:sz w:val="20"/>
        </w:rPr>
        <w:t>i</w:t>
      </w:r>
      <w:r w:rsidRPr="00E31FFC">
        <w:rPr>
          <w:sz w:val="20"/>
        </w:rPr>
        <w:t>n avant le couche</w:t>
      </w:r>
      <w:r>
        <w:rPr>
          <w:sz w:val="20"/>
        </w:rPr>
        <w:t>r</w:t>
      </w:r>
    </w:p>
    <w:p w:rsidR="00E31FFC" w:rsidRDefault="00E31FFC" w:rsidP="00E31FFC">
      <w:pPr>
        <w:pStyle w:val="ListParagraph"/>
        <w:numPr>
          <w:ilvl w:val="0"/>
          <w:numId w:val="20"/>
        </w:numPr>
        <w:spacing w:line="240" w:lineRule="auto"/>
        <w:rPr>
          <w:sz w:val="20"/>
        </w:rPr>
      </w:pPr>
      <w:r w:rsidRPr="00E31FFC">
        <w:rPr>
          <w:sz w:val="20"/>
        </w:rPr>
        <w:t xml:space="preserve">Si prise d’eau excessive, risque d’hyponatrémie sévère par intoxications à l’eau. Le risque de cette complication est augmenté avec le </w:t>
      </w:r>
      <w:proofErr w:type="spellStart"/>
      <w:r w:rsidRPr="00E31FFC">
        <w:rPr>
          <w:sz w:val="20"/>
        </w:rPr>
        <w:t>Minirin</w:t>
      </w:r>
      <w:proofErr w:type="spellEnd"/>
      <w:r w:rsidRPr="00E31FFC">
        <w:rPr>
          <w:sz w:val="20"/>
        </w:rPr>
        <w:t xml:space="preserve"> spray.</w:t>
      </w:r>
    </w:p>
    <w:p w:rsidR="00E31FFC" w:rsidRPr="00E31FFC" w:rsidRDefault="00E31FFC" w:rsidP="00E31FFC">
      <w:pPr>
        <w:pStyle w:val="ListParagraph"/>
        <w:numPr>
          <w:ilvl w:val="0"/>
          <w:numId w:val="19"/>
        </w:numPr>
        <w:spacing w:line="240" w:lineRule="auto"/>
        <w:rPr>
          <w:sz w:val="20"/>
        </w:rPr>
      </w:pPr>
      <w:r>
        <w:rPr>
          <w:sz w:val="20"/>
        </w:rPr>
        <w:t xml:space="preserve">L’imipramine (AD tricyclique - </w:t>
      </w:r>
      <w:proofErr w:type="spellStart"/>
      <w:r w:rsidRPr="00E31FFC">
        <w:rPr>
          <w:sz w:val="20"/>
        </w:rPr>
        <w:t>Tofranil</w:t>
      </w:r>
      <w:proofErr w:type="spellEnd"/>
      <w:r w:rsidRPr="00E31FFC">
        <w:rPr>
          <w:sz w:val="20"/>
        </w:rPr>
        <w:t xml:space="preserve">) : </w:t>
      </w:r>
      <w:r w:rsidR="00AF65E7">
        <w:rPr>
          <w:sz w:val="20"/>
        </w:rPr>
        <w:t>utilisé aux USA, mais pas en EU</w:t>
      </w:r>
    </w:p>
    <w:p w:rsidR="00E31FFC" w:rsidRDefault="00E31FFC" w:rsidP="00E31FFC">
      <w:pPr>
        <w:pStyle w:val="ListParagraph"/>
        <w:numPr>
          <w:ilvl w:val="0"/>
          <w:numId w:val="21"/>
        </w:numPr>
        <w:spacing w:line="240" w:lineRule="auto"/>
        <w:rPr>
          <w:sz w:val="20"/>
        </w:rPr>
      </w:pPr>
      <w:r w:rsidRPr="00E31FFC">
        <w:rPr>
          <w:sz w:val="20"/>
        </w:rPr>
        <w:t>Mécanisme reste méconnu (effet anti-cholinergique et</w:t>
      </w:r>
      <w:r>
        <w:rPr>
          <w:sz w:val="20"/>
        </w:rPr>
        <w:t xml:space="preserve"> </w:t>
      </w:r>
      <w:r w:rsidRPr="00E31FFC">
        <w:rPr>
          <w:sz w:val="20"/>
        </w:rPr>
        <w:t xml:space="preserve">antispasmodique sur le </w:t>
      </w:r>
      <w:proofErr w:type="spellStart"/>
      <w:r w:rsidRPr="00E31FFC">
        <w:rPr>
          <w:sz w:val="20"/>
        </w:rPr>
        <w:t>detrusor</w:t>
      </w:r>
      <w:proofErr w:type="spellEnd"/>
      <w:r w:rsidRPr="00E31FFC">
        <w:rPr>
          <w:sz w:val="20"/>
        </w:rPr>
        <w:t xml:space="preserve">) et récemment découverte d’une augmentation de la libération centrale de l’ADH </w:t>
      </w:r>
    </w:p>
    <w:p w:rsidR="00E31FFC" w:rsidRDefault="00E31FFC" w:rsidP="00E31FFC">
      <w:pPr>
        <w:pStyle w:val="ListParagraph"/>
        <w:numPr>
          <w:ilvl w:val="0"/>
          <w:numId w:val="21"/>
        </w:numPr>
        <w:spacing w:line="240" w:lineRule="auto"/>
        <w:rPr>
          <w:sz w:val="20"/>
        </w:rPr>
      </w:pPr>
      <w:r w:rsidRPr="00E31FFC">
        <w:rPr>
          <w:sz w:val="20"/>
        </w:rPr>
        <w:t>Faible taux de réponse à long terme (25%)</w:t>
      </w:r>
    </w:p>
    <w:p w:rsidR="00E31FFC" w:rsidRDefault="00E31FFC" w:rsidP="00E31FFC">
      <w:pPr>
        <w:pStyle w:val="ListParagraph"/>
        <w:numPr>
          <w:ilvl w:val="0"/>
          <w:numId w:val="21"/>
        </w:numPr>
        <w:spacing w:line="240" w:lineRule="auto"/>
        <w:rPr>
          <w:sz w:val="20"/>
        </w:rPr>
      </w:pPr>
      <w:r w:rsidRPr="00E31FFC">
        <w:rPr>
          <w:sz w:val="20"/>
        </w:rPr>
        <w:t>À éviter en raison de leur toxicité potentielle</w:t>
      </w:r>
    </w:p>
    <w:p w:rsidR="00E31FFC" w:rsidRDefault="00E31FFC" w:rsidP="00E31FFC">
      <w:pPr>
        <w:pStyle w:val="ListParagraph"/>
        <w:numPr>
          <w:ilvl w:val="0"/>
          <w:numId w:val="21"/>
        </w:numPr>
        <w:spacing w:line="240" w:lineRule="auto"/>
        <w:rPr>
          <w:sz w:val="20"/>
        </w:rPr>
      </w:pPr>
      <w:r w:rsidRPr="00E31FFC">
        <w:rPr>
          <w:sz w:val="20"/>
        </w:rPr>
        <w:t>Effets secondaires</w:t>
      </w:r>
      <w:r>
        <w:rPr>
          <w:sz w:val="20"/>
        </w:rPr>
        <w:t> :</w:t>
      </w:r>
    </w:p>
    <w:p w:rsidR="00E31FFC" w:rsidRDefault="00E31FFC" w:rsidP="00E31FFC">
      <w:pPr>
        <w:pStyle w:val="ListParagraph"/>
        <w:numPr>
          <w:ilvl w:val="0"/>
          <w:numId w:val="22"/>
        </w:numPr>
        <w:spacing w:line="240" w:lineRule="auto"/>
        <w:rPr>
          <w:sz w:val="20"/>
        </w:rPr>
      </w:pPr>
      <w:r w:rsidRPr="00E31FFC">
        <w:rPr>
          <w:sz w:val="20"/>
        </w:rPr>
        <w:t>fréquents : hypotension orthostatique, sécheresse buccale,</w:t>
      </w:r>
      <w:r>
        <w:rPr>
          <w:sz w:val="20"/>
        </w:rPr>
        <w:t xml:space="preserve"> </w:t>
      </w:r>
      <w:r w:rsidRPr="00E31FFC">
        <w:rPr>
          <w:sz w:val="20"/>
        </w:rPr>
        <w:t>constipation….</w:t>
      </w:r>
    </w:p>
    <w:p w:rsidR="00E31FFC" w:rsidRPr="00E31FFC" w:rsidRDefault="00E31FFC" w:rsidP="00E31FFC">
      <w:pPr>
        <w:pStyle w:val="ListParagraph"/>
        <w:numPr>
          <w:ilvl w:val="0"/>
          <w:numId w:val="22"/>
        </w:numPr>
        <w:spacing w:line="240" w:lineRule="auto"/>
        <w:rPr>
          <w:sz w:val="20"/>
        </w:rPr>
      </w:pPr>
      <w:r w:rsidRPr="00E31FFC">
        <w:rPr>
          <w:sz w:val="20"/>
        </w:rPr>
        <w:t>Rares mais graves : convulsions, coma, arythmie cardiaque,…</w:t>
      </w:r>
    </w:p>
    <w:p w:rsidR="00643E8B" w:rsidRDefault="009110C3" w:rsidP="008050CF">
      <w:pPr>
        <w:spacing w:line="240" w:lineRule="auto"/>
        <w:rPr>
          <w:sz w:val="20"/>
        </w:rPr>
      </w:pPr>
      <w:r>
        <w:rPr>
          <w:b/>
          <w:sz w:val="20"/>
        </w:rPr>
        <w:t xml:space="preserve">3. </w:t>
      </w:r>
      <w:r w:rsidR="008050CF" w:rsidRPr="008050CF">
        <w:rPr>
          <w:b/>
          <w:sz w:val="20"/>
        </w:rPr>
        <w:t>Incontinence mixte</w:t>
      </w:r>
      <w:r w:rsidR="008050CF">
        <w:rPr>
          <w:sz w:val="20"/>
        </w:rPr>
        <w:t> </w:t>
      </w:r>
      <w:r w:rsidR="00AF65E7">
        <w:rPr>
          <w:sz w:val="20"/>
        </w:rPr>
        <w:t>(diurne et nocturne)</w:t>
      </w:r>
    </w:p>
    <w:p w:rsidR="00643E8B" w:rsidRDefault="00643E8B">
      <w:pPr>
        <w:rPr>
          <w:sz w:val="20"/>
        </w:rPr>
      </w:pPr>
      <w:r>
        <w:rPr>
          <w:sz w:val="20"/>
        </w:rPr>
        <w:br w:type="page"/>
      </w:r>
    </w:p>
    <w:p w:rsidR="008050CF" w:rsidRDefault="008050CF" w:rsidP="008050CF">
      <w:pPr>
        <w:spacing w:line="240" w:lineRule="auto"/>
        <w:rPr>
          <w:sz w:val="20"/>
        </w:rPr>
      </w:pPr>
    </w:p>
    <w:p w:rsidR="00643E8B" w:rsidRPr="00643E8B" w:rsidRDefault="00643E8B" w:rsidP="00643E8B">
      <w:pPr>
        <w:spacing w:line="240" w:lineRule="auto"/>
        <w:jc w:val="center"/>
        <w:rPr>
          <w:b/>
        </w:rPr>
      </w:pPr>
      <w:r w:rsidRPr="00643E8B">
        <w:rPr>
          <w:b/>
        </w:rPr>
        <w:t>Syndrome néphrotique</w:t>
      </w:r>
    </w:p>
    <w:p w:rsidR="00643E8B" w:rsidRDefault="00643E8B" w:rsidP="008050CF">
      <w:pPr>
        <w:spacing w:line="240" w:lineRule="auto"/>
        <w:rPr>
          <w:sz w:val="20"/>
        </w:rPr>
      </w:pPr>
      <w:r w:rsidRPr="00643E8B">
        <w:rPr>
          <w:b/>
          <w:sz w:val="20"/>
          <w:u w:val="single"/>
        </w:rPr>
        <w:t>Rappels de physiologie</w:t>
      </w:r>
      <w:r>
        <w:rPr>
          <w:sz w:val="20"/>
        </w:rPr>
        <w:t> :</w:t>
      </w:r>
    </w:p>
    <w:p w:rsidR="000E5802" w:rsidRDefault="00643E8B" w:rsidP="000E5802">
      <w:pPr>
        <w:spacing w:line="240" w:lineRule="auto"/>
        <w:rPr>
          <w:sz w:val="20"/>
        </w:rPr>
      </w:pPr>
      <w:r w:rsidRPr="00643E8B">
        <w:rPr>
          <w:b/>
          <w:sz w:val="20"/>
        </w:rPr>
        <w:t>Néphron </w:t>
      </w:r>
      <w:r>
        <w:rPr>
          <w:sz w:val="20"/>
        </w:rPr>
        <w:t>:</w:t>
      </w:r>
      <w:r w:rsidR="000E5802" w:rsidRPr="000E5802">
        <w:t xml:space="preserve"> </w:t>
      </w:r>
      <w:r w:rsidR="000E5802">
        <w:rPr>
          <w:sz w:val="20"/>
        </w:rPr>
        <w:t>u</w:t>
      </w:r>
      <w:r w:rsidR="000E5802" w:rsidRPr="000E5802">
        <w:rPr>
          <w:sz w:val="20"/>
        </w:rPr>
        <w:t>nité fonctionnelle du rein,</w:t>
      </w:r>
      <w:r w:rsidR="000E5802">
        <w:rPr>
          <w:sz w:val="20"/>
        </w:rPr>
        <w:t xml:space="preserve"> </w:t>
      </w:r>
      <w:r w:rsidR="000E5802" w:rsidRPr="000E5802">
        <w:rPr>
          <w:sz w:val="20"/>
        </w:rPr>
        <w:t>composé: d’un glomérule, d’un tubule, d’une artériole afférent (qui entre dans le glomérule) et d’une ar</w:t>
      </w:r>
      <w:r w:rsidR="000E5802">
        <w:rPr>
          <w:sz w:val="20"/>
        </w:rPr>
        <w:t xml:space="preserve">tériole efférent (qui en sort). </w:t>
      </w:r>
      <w:r w:rsidR="000E5802" w:rsidRPr="000E5802">
        <w:rPr>
          <w:sz w:val="20"/>
        </w:rPr>
        <w:t>Chaque rein e</w:t>
      </w:r>
      <w:r w:rsidR="000E5802">
        <w:rPr>
          <w:sz w:val="20"/>
        </w:rPr>
        <w:t xml:space="preserve">st composé d’environ un million de néphrons. </w:t>
      </w:r>
    </w:p>
    <w:p w:rsidR="000E5802" w:rsidRDefault="000E5802" w:rsidP="000E5802">
      <w:pPr>
        <w:spacing w:after="0" w:line="240" w:lineRule="auto"/>
        <w:rPr>
          <w:sz w:val="20"/>
        </w:rPr>
      </w:pPr>
      <w:r>
        <w:rPr>
          <w:sz w:val="20"/>
        </w:rPr>
        <w:t>Double fonction :</w:t>
      </w:r>
    </w:p>
    <w:p w:rsidR="000E5802" w:rsidRDefault="000E5802" w:rsidP="000E5802">
      <w:pPr>
        <w:pStyle w:val="ListParagraph"/>
        <w:numPr>
          <w:ilvl w:val="0"/>
          <w:numId w:val="19"/>
        </w:numPr>
        <w:spacing w:after="0" w:line="240" w:lineRule="auto"/>
        <w:rPr>
          <w:sz w:val="20"/>
        </w:rPr>
      </w:pPr>
      <w:r>
        <w:rPr>
          <w:sz w:val="20"/>
        </w:rPr>
        <w:t>Excrétrice :</w:t>
      </w:r>
    </w:p>
    <w:p w:rsidR="000E5802" w:rsidRPr="000E5802" w:rsidRDefault="000E5802" w:rsidP="000E5802">
      <w:pPr>
        <w:pStyle w:val="ListParagraph"/>
        <w:numPr>
          <w:ilvl w:val="0"/>
          <w:numId w:val="23"/>
        </w:numPr>
        <w:spacing w:after="0" w:line="240" w:lineRule="auto"/>
        <w:rPr>
          <w:sz w:val="20"/>
        </w:rPr>
      </w:pPr>
      <w:r w:rsidRPr="000E5802">
        <w:rPr>
          <w:sz w:val="20"/>
        </w:rPr>
        <w:t xml:space="preserve">Elimination des produits de catabolisme </w:t>
      </w:r>
    </w:p>
    <w:p w:rsidR="000E5802" w:rsidRPr="000E5802" w:rsidRDefault="000E5802" w:rsidP="000E5802">
      <w:pPr>
        <w:pStyle w:val="ListParagraph"/>
        <w:numPr>
          <w:ilvl w:val="0"/>
          <w:numId w:val="23"/>
        </w:numPr>
        <w:spacing w:after="0" w:line="240" w:lineRule="auto"/>
        <w:rPr>
          <w:sz w:val="20"/>
        </w:rPr>
      </w:pPr>
      <w:r w:rsidRPr="000E5802">
        <w:rPr>
          <w:sz w:val="20"/>
        </w:rPr>
        <w:t xml:space="preserve">Filtration glomérulaire: filtration du sang dans les anses capillaires, à travers la membrane basale glomérulaire (MBG) et les </w:t>
      </w:r>
      <w:proofErr w:type="spellStart"/>
      <w:r w:rsidRPr="000E5802">
        <w:rPr>
          <w:sz w:val="20"/>
        </w:rPr>
        <w:t>podocytes</w:t>
      </w:r>
      <w:proofErr w:type="spellEnd"/>
      <w:r w:rsidRPr="000E5802">
        <w:rPr>
          <w:sz w:val="20"/>
        </w:rPr>
        <w:t>, dans l’espace urinaire de la capsule de Bowman menant à la formation d</w:t>
      </w:r>
      <w:r>
        <w:rPr>
          <w:sz w:val="20"/>
        </w:rPr>
        <w:t>’urine primitive (</w:t>
      </w:r>
      <w:proofErr w:type="spellStart"/>
      <w:r>
        <w:rPr>
          <w:sz w:val="20"/>
        </w:rPr>
        <w:t>ultrafiltrat</w:t>
      </w:r>
      <w:proofErr w:type="spellEnd"/>
      <w:r>
        <w:rPr>
          <w:sz w:val="20"/>
        </w:rPr>
        <w:t xml:space="preserve">). </w:t>
      </w:r>
      <w:r w:rsidRPr="000E5802">
        <w:rPr>
          <w:sz w:val="20"/>
        </w:rPr>
        <w:t>L’</w:t>
      </w:r>
      <w:proofErr w:type="spellStart"/>
      <w:r w:rsidRPr="000E5802">
        <w:rPr>
          <w:sz w:val="20"/>
        </w:rPr>
        <w:t>ultrafiltrat</w:t>
      </w:r>
      <w:proofErr w:type="spellEnd"/>
      <w:r w:rsidRPr="000E5802">
        <w:rPr>
          <w:sz w:val="20"/>
        </w:rPr>
        <w:t xml:space="preserve"> ainsi</w:t>
      </w:r>
      <w:r>
        <w:rPr>
          <w:sz w:val="20"/>
        </w:rPr>
        <w:t xml:space="preserve"> obtenu s’écoule dans le tubule. </w:t>
      </w:r>
    </w:p>
    <w:p w:rsidR="000E5802" w:rsidRPr="000E5802" w:rsidRDefault="000E5802" w:rsidP="000E5802">
      <w:pPr>
        <w:pStyle w:val="ListParagraph"/>
        <w:numPr>
          <w:ilvl w:val="0"/>
          <w:numId w:val="23"/>
        </w:numPr>
        <w:spacing w:after="0" w:line="240" w:lineRule="auto"/>
        <w:rPr>
          <w:sz w:val="20"/>
        </w:rPr>
      </w:pPr>
      <w:r w:rsidRPr="000E5802">
        <w:rPr>
          <w:sz w:val="20"/>
        </w:rPr>
        <w:t>Taux d’</w:t>
      </w:r>
      <w:proofErr w:type="spellStart"/>
      <w:r w:rsidRPr="000E5802">
        <w:rPr>
          <w:sz w:val="20"/>
        </w:rPr>
        <w:t>ultrafiltarion</w:t>
      </w:r>
      <w:proofErr w:type="spellEnd"/>
      <w:r w:rsidRPr="000E5802">
        <w:rPr>
          <w:sz w:val="20"/>
        </w:rPr>
        <w:t xml:space="preserve"> est de 120 ml/mn soit de 180 l/j et 99% de l’</w:t>
      </w:r>
      <w:proofErr w:type="spellStart"/>
      <w:r w:rsidRPr="000E5802">
        <w:rPr>
          <w:sz w:val="20"/>
        </w:rPr>
        <w:t>ultrafiltrat</w:t>
      </w:r>
      <w:proofErr w:type="spellEnd"/>
      <w:r w:rsidRPr="000E5802">
        <w:rPr>
          <w:sz w:val="20"/>
        </w:rPr>
        <w:t xml:space="preserve"> est réabsorbé par le tubule, donc le rein prod</w:t>
      </w:r>
      <w:r>
        <w:rPr>
          <w:sz w:val="20"/>
        </w:rPr>
        <w:t>uit 1,5 l/j d’urine définitive.</w:t>
      </w:r>
    </w:p>
    <w:p w:rsidR="00643E8B" w:rsidRDefault="000E5802" w:rsidP="000E5802">
      <w:pPr>
        <w:pStyle w:val="ListParagraph"/>
        <w:numPr>
          <w:ilvl w:val="0"/>
          <w:numId w:val="19"/>
        </w:numPr>
        <w:spacing w:line="240" w:lineRule="auto"/>
        <w:rPr>
          <w:sz w:val="20"/>
        </w:rPr>
      </w:pPr>
      <w:r w:rsidRPr="000E5802">
        <w:rPr>
          <w:sz w:val="20"/>
        </w:rPr>
        <w:t>Hormonale</w:t>
      </w:r>
      <w:r>
        <w:rPr>
          <w:sz w:val="20"/>
        </w:rPr>
        <w:t> :</w:t>
      </w:r>
    </w:p>
    <w:p w:rsidR="000E5802" w:rsidRPr="000E5802" w:rsidRDefault="000E5802" w:rsidP="000E5802">
      <w:pPr>
        <w:pStyle w:val="ListParagraph"/>
        <w:numPr>
          <w:ilvl w:val="0"/>
          <w:numId w:val="24"/>
        </w:numPr>
        <w:spacing w:line="240" w:lineRule="auto"/>
        <w:rPr>
          <w:sz w:val="20"/>
        </w:rPr>
      </w:pPr>
      <w:r w:rsidRPr="000E5802">
        <w:rPr>
          <w:sz w:val="20"/>
        </w:rPr>
        <w:t>S</w:t>
      </w:r>
      <w:r>
        <w:rPr>
          <w:sz w:val="20"/>
        </w:rPr>
        <w:t>écrétion de l'érythropoïétine (h</w:t>
      </w:r>
      <w:r w:rsidRPr="000E5802">
        <w:rPr>
          <w:sz w:val="20"/>
        </w:rPr>
        <w:t xml:space="preserve">ormone stimulant </w:t>
      </w:r>
      <w:r>
        <w:rPr>
          <w:sz w:val="20"/>
        </w:rPr>
        <w:t>l'érythropoïèse) : explique pourquoi l’IR s’accompagne d’anémie. Administrer l’hormone en sous-cutané.</w:t>
      </w:r>
    </w:p>
    <w:p w:rsidR="000E5802" w:rsidRPr="000E5802" w:rsidRDefault="000E5802" w:rsidP="000E5802">
      <w:pPr>
        <w:pStyle w:val="ListParagraph"/>
        <w:numPr>
          <w:ilvl w:val="0"/>
          <w:numId w:val="24"/>
        </w:numPr>
        <w:spacing w:line="240" w:lineRule="auto"/>
        <w:rPr>
          <w:sz w:val="20"/>
        </w:rPr>
      </w:pPr>
      <w:r w:rsidRPr="000E5802">
        <w:rPr>
          <w:sz w:val="20"/>
        </w:rPr>
        <w:t>Sécrétion de la rénine (hormone intervenant dans la régulation de la pression artérielle et dans le métabolisme du sodium et du potassium par l'intermédiaire de l'an</w:t>
      </w:r>
      <w:r>
        <w:rPr>
          <w:sz w:val="20"/>
        </w:rPr>
        <w:t>giotensine et de l'aldostérone).</w:t>
      </w:r>
    </w:p>
    <w:p w:rsidR="000E5802" w:rsidRPr="000E5802" w:rsidRDefault="000E5802" w:rsidP="000E5802">
      <w:pPr>
        <w:pStyle w:val="ListParagraph"/>
        <w:numPr>
          <w:ilvl w:val="0"/>
          <w:numId w:val="24"/>
        </w:numPr>
        <w:spacing w:line="240" w:lineRule="auto"/>
        <w:rPr>
          <w:sz w:val="20"/>
        </w:rPr>
      </w:pPr>
      <w:r w:rsidRPr="000E5802">
        <w:rPr>
          <w:sz w:val="20"/>
        </w:rPr>
        <w:t>Hydroxylation de la vitamine D, inactive, en un dérivé hydroxylé en position 1 (Après une première hydroxylation en 25 par le foie). Le 1,25-</w:t>
      </w:r>
      <w:proofErr w:type="spellStart"/>
      <w:r w:rsidRPr="000E5802">
        <w:rPr>
          <w:sz w:val="20"/>
        </w:rPr>
        <w:t>dihydroxycholécalciférol</w:t>
      </w:r>
      <w:proofErr w:type="spellEnd"/>
      <w:r w:rsidRPr="000E5802">
        <w:rPr>
          <w:sz w:val="20"/>
        </w:rPr>
        <w:t xml:space="preserve"> joue un rôle majeur dans le métabolisme phosphocalcique et osseux</w:t>
      </w:r>
      <w:r>
        <w:rPr>
          <w:sz w:val="20"/>
        </w:rPr>
        <w:t>.</w:t>
      </w:r>
    </w:p>
    <w:p w:rsidR="0091708E" w:rsidRDefault="00643E8B" w:rsidP="0091708E">
      <w:pPr>
        <w:spacing w:after="0" w:line="240" w:lineRule="auto"/>
        <w:rPr>
          <w:sz w:val="20"/>
        </w:rPr>
      </w:pPr>
      <w:r w:rsidRPr="000E5802">
        <w:rPr>
          <w:b/>
          <w:sz w:val="20"/>
        </w:rPr>
        <w:t>Membrane basale glomérulaire et protéines</w:t>
      </w:r>
      <w:r w:rsidRPr="000E5802">
        <w:rPr>
          <w:sz w:val="20"/>
        </w:rPr>
        <w:t> :</w:t>
      </w:r>
      <w:r w:rsidR="000E5802" w:rsidRPr="000E5802">
        <w:t xml:space="preserve"> </w:t>
      </w:r>
      <w:r w:rsidR="000E5802">
        <w:rPr>
          <w:sz w:val="20"/>
        </w:rPr>
        <w:t>l</w:t>
      </w:r>
      <w:r w:rsidR="000E5802" w:rsidRPr="000E5802">
        <w:rPr>
          <w:sz w:val="20"/>
        </w:rPr>
        <w:t xml:space="preserve">’urine primitive contient protéines de PM&lt; 70 </w:t>
      </w:r>
      <w:proofErr w:type="spellStart"/>
      <w:r w:rsidR="000E5802" w:rsidRPr="000E5802">
        <w:rPr>
          <w:sz w:val="20"/>
        </w:rPr>
        <w:t>kDa</w:t>
      </w:r>
      <w:proofErr w:type="spellEnd"/>
      <w:r w:rsidR="000E5802" w:rsidRPr="000E5802">
        <w:rPr>
          <w:sz w:val="20"/>
        </w:rPr>
        <w:t xml:space="preserve"> et </w:t>
      </w:r>
      <w:r w:rsidR="0091708E">
        <w:rPr>
          <w:sz w:val="20"/>
        </w:rPr>
        <w:t>chargées +</w:t>
      </w:r>
    </w:p>
    <w:p w:rsidR="000E5802" w:rsidRPr="0091708E" w:rsidRDefault="000E5802" w:rsidP="0091708E">
      <w:pPr>
        <w:pStyle w:val="ListParagraph"/>
        <w:numPr>
          <w:ilvl w:val="0"/>
          <w:numId w:val="19"/>
        </w:numPr>
        <w:spacing w:after="0" w:line="240" w:lineRule="auto"/>
        <w:rPr>
          <w:sz w:val="20"/>
        </w:rPr>
      </w:pPr>
      <w:r w:rsidRPr="0091708E">
        <w:rPr>
          <w:sz w:val="20"/>
        </w:rPr>
        <w:t xml:space="preserve">Sélectivité de taille: La MBG est fenêtrée (possède des pores) qui empêchent les protéines de poids moléculaire supérieure à 70 </w:t>
      </w:r>
      <w:proofErr w:type="spellStart"/>
      <w:r w:rsidRPr="0091708E">
        <w:rPr>
          <w:sz w:val="20"/>
        </w:rPr>
        <w:t>kDa</w:t>
      </w:r>
      <w:proofErr w:type="spellEnd"/>
      <w:r w:rsidRPr="0091708E">
        <w:rPr>
          <w:sz w:val="20"/>
        </w:rPr>
        <w:t xml:space="preserve"> de passer.</w:t>
      </w:r>
    </w:p>
    <w:p w:rsidR="000E5802" w:rsidRDefault="000E5802" w:rsidP="000E5802">
      <w:pPr>
        <w:pStyle w:val="ListParagraph"/>
        <w:numPr>
          <w:ilvl w:val="0"/>
          <w:numId w:val="19"/>
        </w:numPr>
        <w:spacing w:line="240" w:lineRule="auto"/>
        <w:rPr>
          <w:sz w:val="20"/>
        </w:rPr>
      </w:pPr>
      <w:r w:rsidRPr="000E5802">
        <w:rPr>
          <w:sz w:val="20"/>
        </w:rPr>
        <w:t>Sélectivité de charge: la MBG est chargée négativement, elle laisse filtr</w:t>
      </w:r>
      <w:r>
        <w:rPr>
          <w:sz w:val="20"/>
        </w:rPr>
        <w:t>er</w:t>
      </w:r>
      <w:r w:rsidRPr="000E5802">
        <w:rPr>
          <w:sz w:val="20"/>
        </w:rPr>
        <w:t xml:space="preserve"> les protéines chargées positivement</w:t>
      </w:r>
      <w:r>
        <w:rPr>
          <w:sz w:val="20"/>
        </w:rPr>
        <w:t>.</w:t>
      </w:r>
    </w:p>
    <w:p w:rsidR="0091708E" w:rsidRDefault="00643E8B" w:rsidP="008F2E34">
      <w:pPr>
        <w:spacing w:after="0" w:line="240" w:lineRule="auto"/>
        <w:rPr>
          <w:sz w:val="20"/>
        </w:rPr>
      </w:pPr>
      <w:r w:rsidRPr="000E5802">
        <w:rPr>
          <w:b/>
          <w:sz w:val="20"/>
          <w:u w:val="single"/>
        </w:rPr>
        <w:t>Protéinurie</w:t>
      </w:r>
      <w:r w:rsidRPr="000E5802">
        <w:rPr>
          <w:sz w:val="20"/>
        </w:rPr>
        <w:t> :</w:t>
      </w:r>
      <w:r w:rsidR="0091708E">
        <w:rPr>
          <w:sz w:val="20"/>
        </w:rPr>
        <w:t xml:space="preserve"> h</w:t>
      </w:r>
      <w:r w:rsidR="0091708E" w:rsidRPr="0091708E">
        <w:rPr>
          <w:sz w:val="20"/>
        </w:rPr>
        <w:t>abituellement détectée par la bandelette urinaire, qui repère avant tout l’albumine</w:t>
      </w:r>
      <w:r w:rsidR="0091708E">
        <w:rPr>
          <w:sz w:val="20"/>
        </w:rPr>
        <w:t>.</w:t>
      </w:r>
    </w:p>
    <w:p w:rsidR="0091708E" w:rsidRDefault="0091708E" w:rsidP="008F2E34">
      <w:pPr>
        <w:pStyle w:val="ListParagraph"/>
        <w:numPr>
          <w:ilvl w:val="0"/>
          <w:numId w:val="25"/>
        </w:numPr>
        <w:spacing w:after="0" w:line="240" w:lineRule="auto"/>
        <w:rPr>
          <w:sz w:val="20"/>
        </w:rPr>
      </w:pPr>
      <w:r w:rsidRPr="0091708E">
        <w:rPr>
          <w:sz w:val="20"/>
        </w:rPr>
        <w:t>Réaction faussement négative lorsque l’urine est</w:t>
      </w:r>
      <w:r>
        <w:rPr>
          <w:sz w:val="20"/>
        </w:rPr>
        <w:t xml:space="preserve"> </w:t>
      </w:r>
      <w:r w:rsidRPr="0091708E">
        <w:rPr>
          <w:sz w:val="20"/>
        </w:rPr>
        <w:t xml:space="preserve">diluée </w:t>
      </w:r>
    </w:p>
    <w:p w:rsidR="0091708E" w:rsidRDefault="0091708E" w:rsidP="0091708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91708E">
        <w:rPr>
          <w:sz w:val="20"/>
        </w:rPr>
        <w:t>Réaction faussement positive si:</w:t>
      </w:r>
    </w:p>
    <w:p w:rsidR="0091708E" w:rsidRDefault="0091708E" w:rsidP="0091708E">
      <w:pPr>
        <w:pStyle w:val="ListParagraph"/>
        <w:numPr>
          <w:ilvl w:val="0"/>
          <w:numId w:val="26"/>
        </w:numPr>
        <w:spacing w:line="240" w:lineRule="auto"/>
        <w:rPr>
          <w:sz w:val="20"/>
        </w:rPr>
      </w:pPr>
      <w:r>
        <w:rPr>
          <w:sz w:val="20"/>
        </w:rPr>
        <w:t>Urines concentrées</w:t>
      </w:r>
    </w:p>
    <w:p w:rsidR="0091708E" w:rsidRDefault="0091708E" w:rsidP="0091708E">
      <w:pPr>
        <w:pStyle w:val="ListParagraph"/>
        <w:numPr>
          <w:ilvl w:val="0"/>
          <w:numId w:val="26"/>
        </w:numPr>
        <w:spacing w:line="240" w:lineRule="auto"/>
        <w:rPr>
          <w:sz w:val="20"/>
        </w:rPr>
      </w:pPr>
      <w:r>
        <w:rPr>
          <w:sz w:val="20"/>
        </w:rPr>
        <w:t>Hématurie macroscopique</w:t>
      </w:r>
    </w:p>
    <w:p w:rsidR="0091708E" w:rsidRDefault="0091708E" w:rsidP="0091708E">
      <w:pPr>
        <w:pStyle w:val="ListParagraph"/>
        <w:numPr>
          <w:ilvl w:val="0"/>
          <w:numId w:val="26"/>
        </w:numPr>
        <w:spacing w:line="240" w:lineRule="auto"/>
        <w:rPr>
          <w:sz w:val="20"/>
        </w:rPr>
      </w:pPr>
      <w:r>
        <w:rPr>
          <w:sz w:val="20"/>
        </w:rPr>
        <w:t>U</w:t>
      </w:r>
      <w:r w:rsidRPr="0091708E">
        <w:rPr>
          <w:sz w:val="20"/>
        </w:rPr>
        <w:t xml:space="preserve">rines contenant un ammonium quaternaire ou de la </w:t>
      </w:r>
      <w:proofErr w:type="spellStart"/>
      <w:r w:rsidRPr="0091708E">
        <w:rPr>
          <w:sz w:val="20"/>
        </w:rPr>
        <w:t>chlorhexidine</w:t>
      </w:r>
      <w:proofErr w:type="spellEnd"/>
    </w:p>
    <w:p w:rsidR="0091708E" w:rsidRPr="0091708E" w:rsidRDefault="0091708E" w:rsidP="0091708E">
      <w:pPr>
        <w:pStyle w:val="ListParagraph"/>
        <w:numPr>
          <w:ilvl w:val="0"/>
          <w:numId w:val="26"/>
        </w:numPr>
        <w:spacing w:line="240" w:lineRule="auto"/>
        <w:rPr>
          <w:sz w:val="20"/>
        </w:rPr>
      </w:pPr>
      <w:r w:rsidRPr="0091708E">
        <w:rPr>
          <w:sz w:val="20"/>
        </w:rPr>
        <w:t xml:space="preserve">pH est &gt; 8 </w:t>
      </w:r>
    </w:p>
    <w:p w:rsidR="0091708E" w:rsidRPr="0091708E" w:rsidRDefault="008F2E34" w:rsidP="0091708E">
      <w:pPr>
        <w:spacing w:line="240" w:lineRule="auto"/>
        <w:rPr>
          <w:sz w:val="20"/>
        </w:rPr>
      </w:pPr>
      <w:r>
        <w:rPr>
          <w:sz w:val="20"/>
        </w:rPr>
        <w:t>Nécessite d’une évaluation rigoureuse : on peut d</w:t>
      </w:r>
      <w:r w:rsidR="0091708E">
        <w:rPr>
          <w:sz w:val="20"/>
        </w:rPr>
        <w:t>ose</w:t>
      </w:r>
      <w:r>
        <w:rPr>
          <w:sz w:val="20"/>
        </w:rPr>
        <w:t>r la protéinurie</w:t>
      </w:r>
      <w:r w:rsidR="0091708E">
        <w:rPr>
          <w:sz w:val="20"/>
        </w:rPr>
        <w:t xml:space="preserve"> par spot urinaire (</w:t>
      </w:r>
      <w:proofErr w:type="spellStart"/>
      <w:r w:rsidR="0091708E">
        <w:rPr>
          <w:sz w:val="20"/>
        </w:rPr>
        <w:t>prot</w:t>
      </w:r>
      <w:proofErr w:type="spellEnd"/>
      <w:r w:rsidR="0091708E">
        <w:rPr>
          <w:sz w:val="20"/>
        </w:rPr>
        <w:t>/créatinine). V</w:t>
      </w:r>
      <w:r w:rsidR="0091708E" w:rsidRPr="0091708E">
        <w:rPr>
          <w:sz w:val="20"/>
        </w:rPr>
        <w:t>aleurs normales :</w:t>
      </w:r>
      <w:r w:rsidR="0091708E">
        <w:rPr>
          <w:sz w:val="20"/>
        </w:rPr>
        <w:t xml:space="preserve"> ≤50g/mol chez NN, ≤20g/mol après. Seuil néphrotique : &gt;200g/mol.</w:t>
      </w:r>
    </w:p>
    <w:p w:rsidR="00643E8B" w:rsidRDefault="00643E8B" w:rsidP="008F2E34">
      <w:pPr>
        <w:spacing w:after="0" w:line="240" w:lineRule="auto"/>
        <w:rPr>
          <w:sz w:val="20"/>
        </w:rPr>
      </w:pPr>
      <w:r w:rsidRPr="000E5802">
        <w:rPr>
          <w:b/>
          <w:sz w:val="20"/>
        </w:rPr>
        <w:t>Classifications et causes</w:t>
      </w:r>
      <w:r>
        <w:rPr>
          <w:sz w:val="20"/>
        </w:rPr>
        <w:t> :</w:t>
      </w:r>
    </w:p>
    <w:p w:rsidR="008F2E34" w:rsidRDefault="008F2E34" w:rsidP="008F2E34">
      <w:pPr>
        <w:pStyle w:val="ListParagraph"/>
        <w:numPr>
          <w:ilvl w:val="0"/>
          <w:numId w:val="25"/>
        </w:numPr>
        <w:spacing w:after="0" w:line="240" w:lineRule="auto"/>
        <w:rPr>
          <w:sz w:val="20"/>
        </w:rPr>
      </w:pPr>
      <w:r>
        <w:rPr>
          <w:sz w:val="20"/>
        </w:rPr>
        <w:t>Protéinurie</w:t>
      </w:r>
      <w:r w:rsidR="00C83EAC">
        <w:rPr>
          <w:sz w:val="20"/>
        </w:rPr>
        <w:t>s</w:t>
      </w:r>
      <w:r>
        <w:rPr>
          <w:sz w:val="20"/>
        </w:rPr>
        <w:t xml:space="preserve"> physiologique</w:t>
      </w:r>
      <w:r w:rsidR="00C83EAC">
        <w:rPr>
          <w:sz w:val="20"/>
        </w:rPr>
        <w:t>s</w:t>
      </w:r>
      <w:r>
        <w:rPr>
          <w:sz w:val="20"/>
        </w:rPr>
        <w:t> :</w:t>
      </w:r>
    </w:p>
    <w:p w:rsidR="008F2E34" w:rsidRPr="00C83EAC" w:rsidRDefault="00C83EAC" w:rsidP="008F2E34">
      <w:pPr>
        <w:pStyle w:val="ListParagraph"/>
        <w:numPr>
          <w:ilvl w:val="0"/>
          <w:numId w:val="27"/>
        </w:numPr>
        <w:spacing w:after="0" w:line="240" w:lineRule="auto"/>
        <w:rPr>
          <w:sz w:val="20"/>
        </w:rPr>
      </w:pPr>
      <w:r w:rsidRPr="00C83EAC">
        <w:rPr>
          <w:sz w:val="20"/>
        </w:rPr>
        <w:t xml:space="preserve">Protéinurie orthostatique : </w:t>
      </w:r>
      <w:r w:rsidR="008F2E34" w:rsidRPr="00C83EAC">
        <w:rPr>
          <w:sz w:val="20"/>
        </w:rPr>
        <w:t>découverte généralement fortuite</w:t>
      </w:r>
      <w:r w:rsidRPr="00C83EAC">
        <w:rPr>
          <w:sz w:val="20"/>
        </w:rPr>
        <w:t>,</w:t>
      </w:r>
      <w:r w:rsidR="008F2E34" w:rsidRPr="00C83EAC">
        <w:rPr>
          <w:sz w:val="20"/>
        </w:rPr>
        <w:t xml:space="preserve"> </w:t>
      </w:r>
      <w:r w:rsidRPr="00C83EAC">
        <w:rPr>
          <w:sz w:val="20"/>
        </w:rPr>
        <w:t xml:space="preserve">jamais d’hématurie, biopsie rénale non justifiée. </w:t>
      </w:r>
      <w:r>
        <w:rPr>
          <w:sz w:val="20"/>
        </w:rPr>
        <w:t>D</w:t>
      </w:r>
      <w:r w:rsidR="008F2E34" w:rsidRPr="00C83EAC">
        <w:rPr>
          <w:sz w:val="20"/>
        </w:rPr>
        <w:t>iagnostic: analyse de l’urine matinale (au premier lever de l’enfant)</w:t>
      </w:r>
      <w:r>
        <w:rPr>
          <w:sz w:val="20"/>
        </w:rPr>
        <w:t>.</w:t>
      </w:r>
    </w:p>
    <w:p w:rsidR="00C83EAC" w:rsidRPr="00C83EAC" w:rsidRDefault="00C83EAC" w:rsidP="00C83EAC">
      <w:pPr>
        <w:pStyle w:val="ListParagraph"/>
        <w:numPr>
          <w:ilvl w:val="0"/>
          <w:numId w:val="27"/>
        </w:numPr>
        <w:spacing w:after="0" w:line="240" w:lineRule="auto"/>
        <w:rPr>
          <w:sz w:val="20"/>
        </w:rPr>
      </w:pPr>
      <w:r w:rsidRPr="00C83EAC">
        <w:rPr>
          <w:sz w:val="20"/>
        </w:rPr>
        <w:t xml:space="preserve">Protéinurie associée à la fièvre: </w:t>
      </w:r>
      <w:r>
        <w:rPr>
          <w:sz w:val="20"/>
        </w:rPr>
        <w:t>n</w:t>
      </w:r>
      <w:r w:rsidRPr="00C83EAC">
        <w:rPr>
          <w:sz w:val="20"/>
        </w:rPr>
        <w:t xml:space="preserve">’excède pas 2+ sur la bandelette réactive </w:t>
      </w:r>
      <w:r>
        <w:rPr>
          <w:sz w:val="20"/>
        </w:rPr>
        <w:t>et d</w:t>
      </w:r>
      <w:r w:rsidRPr="00C83EAC">
        <w:rPr>
          <w:sz w:val="20"/>
        </w:rPr>
        <w:t>isparaît avec la disparition de l’EF</w:t>
      </w:r>
      <w:r>
        <w:rPr>
          <w:sz w:val="20"/>
        </w:rPr>
        <w:t>.</w:t>
      </w:r>
    </w:p>
    <w:p w:rsidR="008F2E34" w:rsidRDefault="008F2E34" w:rsidP="008F2E34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>
        <w:rPr>
          <w:sz w:val="20"/>
        </w:rPr>
        <w:t>Protéinurie</w:t>
      </w:r>
      <w:r w:rsidR="00C83EAC">
        <w:rPr>
          <w:sz w:val="20"/>
        </w:rPr>
        <w:t>s</w:t>
      </w:r>
      <w:r>
        <w:rPr>
          <w:sz w:val="20"/>
        </w:rPr>
        <w:t xml:space="preserve"> pathologique</w:t>
      </w:r>
      <w:r w:rsidR="00C83EAC">
        <w:rPr>
          <w:sz w:val="20"/>
        </w:rPr>
        <w:t>s</w:t>
      </w:r>
      <w:r>
        <w:rPr>
          <w:sz w:val="20"/>
        </w:rPr>
        <w:t> :</w:t>
      </w:r>
    </w:p>
    <w:p w:rsidR="00C83EAC" w:rsidRPr="00C83EAC" w:rsidRDefault="00C83EAC" w:rsidP="00C83EAC">
      <w:pPr>
        <w:pStyle w:val="ListParagraph"/>
        <w:numPr>
          <w:ilvl w:val="0"/>
          <w:numId w:val="29"/>
        </w:numPr>
        <w:spacing w:line="240" w:lineRule="auto"/>
        <w:rPr>
          <w:sz w:val="20"/>
        </w:rPr>
      </w:pPr>
      <w:r w:rsidRPr="00C83EAC">
        <w:rPr>
          <w:sz w:val="20"/>
        </w:rPr>
        <w:t>Sélective :</w:t>
      </w:r>
      <w:r w:rsidRPr="00C83EAC">
        <w:t xml:space="preserve"> </w:t>
      </w:r>
      <w:r w:rsidRPr="00C83EAC">
        <w:rPr>
          <w:sz w:val="20"/>
        </w:rPr>
        <w:t xml:space="preserve">comporte essentiellement des protéines de masse moléculaire inférieure ou égale </w:t>
      </w:r>
      <w:r>
        <w:rPr>
          <w:sz w:val="20"/>
        </w:rPr>
        <w:t>à</w:t>
      </w:r>
      <w:r w:rsidRPr="00C83EAC">
        <w:rPr>
          <w:sz w:val="20"/>
        </w:rPr>
        <w:t xml:space="preserve"> celui de l’albumine (</w:t>
      </w:r>
      <w:r>
        <w:rPr>
          <w:sz w:val="20"/>
        </w:rPr>
        <w:t>s</w:t>
      </w:r>
      <w:r w:rsidRPr="00C83EAC">
        <w:rPr>
          <w:sz w:val="20"/>
        </w:rPr>
        <w:t xml:space="preserve">yndrome </w:t>
      </w:r>
      <w:r>
        <w:rPr>
          <w:sz w:val="20"/>
        </w:rPr>
        <w:t>néphrotique idiopathique).</w:t>
      </w:r>
    </w:p>
    <w:p w:rsidR="00C83EAC" w:rsidRPr="00C83EAC" w:rsidRDefault="00C83EAC" w:rsidP="00C83EAC">
      <w:pPr>
        <w:pStyle w:val="ListParagraph"/>
        <w:numPr>
          <w:ilvl w:val="0"/>
          <w:numId w:val="29"/>
        </w:numPr>
        <w:spacing w:line="240" w:lineRule="auto"/>
        <w:rPr>
          <w:sz w:val="20"/>
        </w:rPr>
      </w:pPr>
      <w:r w:rsidRPr="00C83EAC">
        <w:rPr>
          <w:sz w:val="20"/>
        </w:rPr>
        <w:t>Non sélective (</w:t>
      </w:r>
      <w:r>
        <w:rPr>
          <w:sz w:val="20"/>
        </w:rPr>
        <w:t>g</w:t>
      </w:r>
      <w:r w:rsidRPr="00C83EAC">
        <w:rPr>
          <w:sz w:val="20"/>
        </w:rPr>
        <w:t>lomérulonéphrites)</w:t>
      </w:r>
      <w:r>
        <w:rPr>
          <w:sz w:val="20"/>
        </w:rPr>
        <w:t xml:space="preserve"> </w:t>
      </w:r>
      <w:r w:rsidRPr="00C83EAC">
        <w:rPr>
          <w:sz w:val="20"/>
        </w:rPr>
        <w:t>: comporte essentiellement des protéines de masse moléculaire supérieure à c</w:t>
      </w:r>
      <w:r>
        <w:rPr>
          <w:sz w:val="20"/>
        </w:rPr>
        <w:t xml:space="preserve">elle de l’albumine (p. ex: </w:t>
      </w:r>
      <w:proofErr w:type="spellStart"/>
      <w:r>
        <w:rPr>
          <w:sz w:val="20"/>
        </w:rPr>
        <w:t>IgG</w:t>
      </w:r>
      <w:proofErr w:type="spellEnd"/>
      <w:r>
        <w:rPr>
          <w:sz w:val="20"/>
        </w:rPr>
        <w:t>).</w:t>
      </w:r>
    </w:p>
    <w:p w:rsidR="00C83EAC" w:rsidRPr="00C83EAC" w:rsidRDefault="002D6D50" w:rsidP="00C83EAC">
      <w:pPr>
        <w:spacing w:after="0" w:line="240" w:lineRule="auto"/>
        <w:rPr>
          <w:sz w:val="20"/>
        </w:rPr>
      </w:pPr>
      <w:r w:rsidRPr="002D6D50">
        <w:rPr>
          <w:noProof/>
          <w:sz w:val="20"/>
          <w:u w:val="single"/>
          <w:lang w:eastAsia="fr-CH"/>
        </w:rPr>
        <w:pict>
          <v:shape id="_x0000_s1027" type="#_x0000_t202" style="position:absolute;margin-left:319.1pt;margin-top:9.05pt;width:175.1pt;height:62.2pt;z-index:251659264" filled="f" stroked="f" strokecolor="blue">
            <v:textbox>
              <w:txbxContent>
                <w:p w:rsidR="003D16DB" w:rsidRDefault="003D16DB" w:rsidP="007248BE">
                  <w:pPr>
                    <w:spacing w:line="240" w:lineRule="auto"/>
                    <w:jc w:val="center"/>
                    <w:rPr>
                      <w:sz w:val="20"/>
                    </w:rPr>
                  </w:pPr>
                  <w:r w:rsidRPr="00C83EAC">
                    <w:rPr>
                      <w:sz w:val="20"/>
                    </w:rPr>
                    <w:t>Ce tableau isolé définit le SN pur</w:t>
                  </w:r>
                  <w:r>
                    <w:rPr>
                      <w:sz w:val="20"/>
                    </w:rPr>
                    <w:t>. On parle de SN impur s’il y a hématurie microscopique /HTA/IR. Si hématurie macroscopique, c’est une GN !</w:t>
                  </w:r>
                </w:p>
                <w:p w:rsidR="003D16DB" w:rsidRPr="007248BE" w:rsidRDefault="003D16DB" w:rsidP="007248BE">
                  <w:pPr>
                    <w:jc w:val="center"/>
                  </w:pPr>
                </w:p>
              </w:txbxContent>
            </v:textbox>
          </v:shape>
        </w:pict>
      </w:r>
      <w:r w:rsidR="00643E8B" w:rsidRPr="007248BE">
        <w:rPr>
          <w:b/>
          <w:sz w:val="20"/>
          <w:u w:val="single"/>
        </w:rPr>
        <w:t>Syndrome néphrotique idiopathique</w:t>
      </w:r>
      <w:r w:rsidR="00643E8B">
        <w:rPr>
          <w:sz w:val="20"/>
        </w:rPr>
        <w:t> :</w:t>
      </w:r>
      <w:r w:rsidR="00C83EAC">
        <w:rPr>
          <w:sz w:val="20"/>
        </w:rPr>
        <w:t xml:space="preserve"> associe la triade</w:t>
      </w:r>
    </w:p>
    <w:p w:rsidR="00C83EAC" w:rsidRPr="00C83EAC" w:rsidRDefault="00C83EAC" w:rsidP="00C83EAC">
      <w:pPr>
        <w:spacing w:after="0" w:line="240" w:lineRule="auto"/>
        <w:rPr>
          <w:sz w:val="20"/>
        </w:rPr>
      </w:pPr>
      <w:r w:rsidRPr="00C83EAC">
        <w:rPr>
          <w:sz w:val="20"/>
        </w:rPr>
        <w:t xml:space="preserve"> </w:t>
      </w:r>
      <w:r>
        <w:rPr>
          <w:sz w:val="20"/>
        </w:rPr>
        <w:tab/>
        <w:t>1- Protéinurie dans la marge néphrotique (</w:t>
      </w:r>
      <w:proofErr w:type="spellStart"/>
      <w:r w:rsidRPr="00C83EAC">
        <w:rPr>
          <w:sz w:val="20"/>
        </w:rPr>
        <w:t>prot</w:t>
      </w:r>
      <w:proofErr w:type="spellEnd"/>
      <w:r w:rsidRPr="00C83EAC">
        <w:rPr>
          <w:sz w:val="20"/>
        </w:rPr>
        <w:t>/</w:t>
      </w:r>
      <w:proofErr w:type="spellStart"/>
      <w:r w:rsidRPr="00C83EAC">
        <w:rPr>
          <w:sz w:val="20"/>
        </w:rPr>
        <w:t>créat</w:t>
      </w:r>
      <w:proofErr w:type="spellEnd"/>
      <w:r w:rsidRPr="00C83EAC">
        <w:rPr>
          <w:sz w:val="20"/>
        </w:rPr>
        <w:t xml:space="preserve"> ≥ 200g/mol) </w:t>
      </w:r>
    </w:p>
    <w:p w:rsidR="00C83EAC" w:rsidRPr="00C83EAC" w:rsidRDefault="00C83EAC" w:rsidP="00C83EAC">
      <w:pPr>
        <w:spacing w:after="0" w:line="240" w:lineRule="auto"/>
        <w:ind w:firstLine="708"/>
        <w:rPr>
          <w:sz w:val="20"/>
        </w:rPr>
      </w:pPr>
      <w:r w:rsidRPr="00C83EAC">
        <w:rPr>
          <w:sz w:val="20"/>
        </w:rPr>
        <w:t xml:space="preserve">2- </w:t>
      </w:r>
      <w:proofErr w:type="spellStart"/>
      <w:r w:rsidRPr="00C83EAC">
        <w:rPr>
          <w:sz w:val="20"/>
        </w:rPr>
        <w:t>Hypoalbuminémie</w:t>
      </w:r>
      <w:proofErr w:type="spellEnd"/>
      <w:r w:rsidRPr="00C83EAC">
        <w:rPr>
          <w:sz w:val="20"/>
        </w:rPr>
        <w:t xml:space="preserve"> </w:t>
      </w:r>
      <w:r>
        <w:rPr>
          <w:sz w:val="20"/>
        </w:rPr>
        <w:t>&lt;</w:t>
      </w:r>
      <w:r w:rsidRPr="00C83EAC">
        <w:rPr>
          <w:sz w:val="20"/>
        </w:rPr>
        <w:t xml:space="preserve"> 30 g/l </w:t>
      </w:r>
    </w:p>
    <w:p w:rsidR="00C83EAC" w:rsidRPr="00C83EAC" w:rsidRDefault="00C83EAC" w:rsidP="00C83EAC">
      <w:pPr>
        <w:spacing w:line="240" w:lineRule="auto"/>
        <w:ind w:firstLine="708"/>
        <w:rPr>
          <w:sz w:val="20"/>
        </w:rPr>
      </w:pPr>
      <w:r w:rsidRPr="00C83EAC">
        <w:rPr>
          <w:sz w:val="20"/>
        </w:rPr>
        <w:t xml:space="preserve">3- Œdèmes et prise de poids </w:t>
      </w:r>
    </w:p>
    <w:p w:rsidR="00C83EAC" w:rsidRPr="00C83EAC" w:rsidRDefault="00C83EAC" w:rsidP="00C83EAC">
      <w:pPr>
        <w:spacing w:line="240" w:lineRule="auto"/>
        <w:rPr>
          <w:sz w:val="20"/>
        </w:rPr>
      </w:pPr>
      <w:r w:rsidRPr="00C83EAC">
        <w:rPr>
          <w:sz w:val="20"/>
        </w:rPr>
        <w:t xml:space="preserve"> </w:t>
      </w:r>
    </w:p>
    <w:p w:rsidR="00C83EAC" w:rsidRDefault="00C83EAC" w:rsidP="00C83EAC">
      <w:pPr>
        <w:spacing w:line="240" w:lineRule="auto"/>
        <w:rPr>
          <w:sz w:val="20"/>
        </w:rPr>
      </w:pPr>
    </w:p>
    <w:p w:rsidR="007248BE" w:rsidRDefault="007248BE" w:rsidP="007248BE">
      <w:pPr>
        <w:spacing w:after="0" w:line="240" w:lineRule="auto"/>
        <w:rPr>
          <w:sz w:val="20"/>
        </w:rPr>
      </w:pPr>
      <w:r w:rsidRPr="007248BE">
        <w:rPr>
          <w:b/>
          <w:sz w:val="20"/>
        </w:rPr>
        <w:t>Classification</w:t>
      </w:r>
      <w:r>
        <w:rPr>
          <w:sz w:val="20"/>
        </w:rPr>
        <w:t> :</w:t>
      </w:r>
    </w:p>
    <w:p w:rsidR="000176D9" w:rsidRPr="000176D9" w:rsidRDefault="007248BE" w:rsidP="000176D9">
      <w:pPr>
        <w:pStyle w:val="ListParagraph"/>
        <w:numPr>
          <w:ilvl w:val="0"/>
          <w:numId w:val="25"/>
        </w:numPr>
        <w:spacing w:after="0" w:line="240" w:lineRule="auto"/>
        <w:rPr>
          <w:sz w:val="20"/>
        </w:rPr>
      </w:pPr>
      <w:r w:rsidRPr="000176D9">
        <w:rPr>
          <w:sz w:val="20"/>
        </w:rPr>
        <w:t>1</w:t>
      </w:r>
      <w:r w:rsidRPr="000176D9">
        <w:rPr>
          <w:sz w:val="20"/>
          <w:vertAlign w:val="superscript"/>
        </w:rPr>
        <w:t>ère</w:t>
      </w:r>
      <w:r w:rsidRPr="000176D9">
        <w:rPr>
          <w:sz w:val="20"/>
        </w:rPr>
        <w:t xml:space="preserve"> année de vie : 70% </w:t>
      </w:r>
      <w:proofErr w:type="spellStart"/>
      <w:r w:rsidRPr="000176D9">
        <w:rPr>
          <w:sz w:val="20"/>
        </w:rPr>
        <w:t>corticorésistant</w:t>
      </w:r>
      <w:proofErr w:type="spellEnd"/>
      <w:r w:rsidRPr="000176D9">
        <w:rPr>
          <w:sz w:val="20"/>
        </w:rPr>
        <w:t>. Peut être congénital (0-3 mois) ou infantile (4-12 mois)</w:t>
      </w:r>
      <w:r w:rsidR="000176D9" w:rsidRPr="000176D9">
        <w:rPr>
          <w:sz w:val="20"/>
        </w:rPr>
        <w:t xml:space="preserve">. Mauvais pronostic et la grande majorité évolue vers une </w:t>
      </w:r>
      <w:r w:rsidR="000176D9">
        <w:rPr>
          <w:sz w:val="20"/>
        </w:rPr>
        <w:t xml:space="preserve">insuffisance rénale terminale. </w:t>
      </w:r>
    </w:p>
    <w:p w:rsidR="000176D9" w:rsidRDefault="000176D9" w:rsidP="000176D9">
      <w:pPr>
        <w:pStyle w:val="ListParagraph"/>
        <w:spacing w:after="0" w:line="240" w:lineRule="auto"/>
        <w:rPr>
          <w:sz w:val="20"/>
        </w:rPr>
      </w:pPr>
      <w:r w:rsidRPr="000176D9">
        <w:rPr>
          <w:sz w:val="20"/>
        </w:rPr>
        <w:t xml:space="preserve">Etiologies: </w:t>
      </w:r>
    </w:p>
    <w:p w:rsidR="000176D9" w:rsidRDefault="000176D9" w:rsidP="000176D9">
      <w:pPr>
        <w:pStyle w:val="ListParagraph"/>
        <w:numPr>
          <w:ilvl w:val="0"/>
          <w:numId w:val="30"/>
        </w:numPr>
        <w:spacing w:after="0" w:line="240" w:lineRule="auto"/>
        <w:rPr>
          <w:sz w:val="20"/>
        </w:rPr>
      </w:pPr>
      <w:r w:rsidRPr="000176D9">
        <w:rPr>
          <w:sz w:val="20"/>
        </w:rPr>
        <w:t xml:space="preserve">Primaires: SN Finlandais, sclérose </w:t>
      </w:r>
      <w:proofErr w:type="spellStart"/>
      <w:r w:rsidRPr="000176D9">
        <w:rPr>
          <w:sz w:val="20"/>
        </w:rPr>
        <w:t>mésangiale</w:t>
      </w:r>
      <w:proofErr w:type="spellEnd"/>
      <w:r w:rsidRPr="000176D9">
        <w:rPr>
          <w:sz w:val="20"/>
        </w:rPr>
        <w:t xml:space="preserve"> diffuse</w:t>
      </w:r>
    </w:p>
    <w:p w:rsidR="000176D9" w:rsidRDefault="000176D9" w:rsidP="000176D9">
      <w:pPr>
        <w:pStyle w:val="ListParagraph"/>
        <w:numPr>
          <w:ilvl w:val="0"/>
          <w:numId w:val="30"/>
        </w:numPr>
        <w:spacing w:after="0" w:line="240" w:lineRule="auto"/>
        <w:rPr>
          <w:sz w:val="20"/>
        </w:rPr>
      </w:pPr>
      <w:r w:rsidRPr="000176D9">
        <w:rPr>
          <w:sz w:val="20"/>
        </w:rPr>
        <w:t>Secondaires:</w:t>
      </w:r>
    </w:p>
    <w:p w:rsidR="000176D9" w:rsidRDefault="000176D9" w:rsidP="000176D9">
      <w:pPr>
        <w:pStyle w:val="ListParagraph"/>
        <w:numPr>
          <w:ilvl w:val="0"/>
          <w:numId w:val="31"/>
        </w:numPr>
        <w:spacing w:after="0" w:line="240" w:lineRule="auto"/>
        <w:rPr>
          <w:sz w:val="20"/>
        </w:rPr>
      </w:pPr>
      <w:r>
        <w:rPr>
          <w:sz w:val="20"/>
        </w:rPr>
        <w:t>C</w:t>
      </w:r>
      <w:r w:rsidRPr="000176D9">
        <w:rPr>
          <w:sz w:val="20"/>
        </w:rPr>
        <w:t>ause infectieuse (CMV congénitale, Hépatite B ou C, HIV, syphilis congénitale</w:t>
      </w:r>
      <w:r>
        <w:rPr>
          <w:sz w:val="20"/>
        </w:rPr>
        <w:t xml:space="preserve">, </w:t>
      </w:r>
      <w:r w:rsidRPr="000176D9">
        <w:rPr>
          <w:sz w:val="20"/>
        </w:rPr>
        <w:t>toxoplasmose congénitale, rubéole, malaria)</w:t>
      </w:r>
    </w:p>
    <w:p w:rsidR="007248BE" w:rsidRPr="000176D9" w:rsidRDefault="000176D9" w:rsidP="000176D9">
      <w:pPr>
        <w:pStyle w:val="ListParagraph"/>
        <w:numPr>
          <w:ilvl w:val="0"/>
          <w:numId w:val="31"/>
        </w:numPr>
        <w:spacing w:after="0" w:line="240" w:lineRule="auto"/>
        <w:rPr>
          <w:sz w:val="20"/>
        </w:rPr>
      </w:pPr>
      <w:r w:rsidRPr="000176D9">
        <w:rPr>
          <w:sz w:val="20"/>
        </w:rPr>
        <w:t>Syndromes associés</w:t>
      </w:r>
    </w:p>
    <w:p w:rsidR="007248BE" w:rsidRDefault="001E139E" w:rsidP="000176D9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>
        <w:rPr>
          <w:sz w:val="20"/>
        </w:rPr>
        <w:t>Après</w:t>
      </w:r>
      <w:r w:rsidR="007248BE" w:rsidRPr="000176D9">
        <w:rPr>
          <w:sz w:val="20"/>
        </w:rPr>
        <w:t xml:space="preserve"> 12 mois : 85% </w:t>
      </w:r>
      <w:proofErr w:type="spellStart"/>
      <w:r w:rsidR="007248BE" w:rsidRPr="000176D9">
        <w:rPr>
          <w:sz w:val="20"/>
        </w:rPr>
        <w:t>corticosensible</w:t>
      </w:r>
      <w:proofErr w:type="spellEnd"/>
      <w:r w:rsidR="007248BE" w:rsidRPr="000176D9">
        <w:rPr>
          <w:sz w:val="20"/>
        </w:rPr>
        <w:t xml:space="preserve">. Le plus souvent </w:t>
      </w:r>
      <w:r w:rsidR="000176D9" w:rsidRPr="000176D9">
        <w:rPr>
          <w:sz w:val="20"/>
        </w:rPr>
        <w:t xml:space="preserve">(80%) </w:t>
      </w:r>
      <w:r w:rsidR="007248BE" w:rsidRPr="000176D9">
        <w:rPr>
          <w:sz w:val="20"/>
        </w:rPr>
        <w:t>des SNI à lésions glomérulaires minimes. Parfois</w:t>
      </w:r>
      <w:r w:rsidR="000176D9" w:rsidRPr="000176D9">
        <w:rPr>
          <w:sz w:val="20"/>
        </w:rPr>
        <w:t xml:space="preserve"> (20%)</w:t>
      </w:r>
      <w:r w:rsidR="007248BE" w:rsidRPr="000176D9">
        <w:rPr>
          <w:sz w:val="20"/>
        </w:rPr>
        <w:t xml:space="preserve"> une </w:t>
      </w:r>
      <w:proofErr w:type="spellStart"/>
      <w:r w:rsidR="007248BE" w:rsidRPr="000176D9">
        <w:rPr>
          <w:sz w:val="20"/>
        </w:rPr>
        <w:t>glomérulosclérose</w:t>
      </w:r>
      <w:proofErr w:type="spellEnd"/>
      <w:r w:rsidR="007248BE" w:rsidRPr="000176D9">
        <w:rPr>
          <w:sz w:val="20"/>
        </w:rPr>
        <w:t xml:space="preserve"> segmentaire et focale (risque de développer à la longue une IR</w:t>
      </w:r>
      <w:r w:rsidR="008132AE" w:rsidRPr="000176D9">
        <w:rPr>
          <w:sz w:val="20"/>
        </w:rPr>
        <w:t xml:space="preserve"> </w:t>
      </w:r>
      <w:proofErr w:type="spellStart"/>
      <w:r w:rsidR="008132AE" w:rsidRPr="000176D9">
        <w:rPr>
          <w:sz w:val="20"/>
        </w:rPr>
        <w:t>term</w:t>
      </w:r>
      <w:proofErr w:type="spellEnd"/>
      <w:r w:rsidR="007248BE" w:rsidRPr="000176D9">
        <w:rPr>
          <w:sz w:val="20"/>
        </w:rPr>
        <w:t>).</w:t>
      </w:r>
      <w:r w:rsidR="000176D9" w:rsidRPr="000176D9">
        <w:rPr>
          <w:sz w:val="20"/>
        </w:rPr>
        <w:t xml:space="preserve"> Garçons &gt; Filles, </w:t>
      </w:r>
      <w:r w:rsidR="000176D9">
        <w:rPr>
          <w:sz w:val="20"/>
        </w:rPr>
        <w:t>p</w:t>
      </w:r>
      <w:r w:rsidR="000176D9" w:rsidRPr="000176D9">
        <w:rPr>
          <w:sz w:val="20"/>
        </w:rPr>
        <w:t>ic</w:t>
      </w:r>
      <w:r w:rsidR="000176D9">
        <w:rPr>
          <w:sz w:val="20"/>
        </w:rPr>
        <w:t xml:space="preserve"> de fréquence entre 3 et 8 ans.</w:t>
      </w:r>
    </w:p>
    <w:p w:rsidR="000176D9" w:rsidRDefault="000176D9" w:rsidP="0098002B">
      <w:pPr>
        <w:spacing w:after="0" w:line="240" w:lineRule="auto"/>
        <w:rPr>
          <w:sz w:val="20"/>
        </w:rPr>
      </w:pPr>
      <w:r w:rsidRPr="000176D9">
        <w:rPr>
          <w:b/>
          <w:sz w:val="20"/>
        </w:rPr>
        <w:t>Pathogenèse</w:t>
      </w:r>
      <w:r>
        <w:rPr>
          <w:sz w:val="20"/>
        </w:rPr>
        <w:t> :</w:t>
      </w:r>
    </w:p>
    <w:p w:rsidR="0098002B" w:rsidRPr="0098002B" w:rsidRDefault="0098002B" w:rsidP="0098002B">
      <w:pPr>
        <w:pStyle w:val="ListParagraph"/>
        <w:numPr>
          <w:ilvl w:val="0"/>
          <w:numId w:val="25"/>
        </w:numPr>
        <w:spacing w:after="0" w:line="240" w:lineRule="auto"/>
        <w:rPr>
          <w:sz w:val="20"/>
        </w:rPr>
      </w:pPr>
      <w:r w:rsidRPr="0098002B">
        <w:rPr>
          <w:sz w:val="20"/>
        </w:rPr>
        <w:t xml:space="preserve">Hypothèse du facteur circulant : </w:t>
      </w:r>
      <w:r>
        <w:rPr>
          <w:sz w:val="20"/>
        </w:rPr>
        <w:t>mais i</w:t>
      </w:r>
      <w:r w:rsidRPr="0098002B">
        <w:rPr>
          <w:sz w:val="20"/>
        </w:rPr>
        <w:t xml:space="preserve">mpossibilité d’isoler un facteur </w:t>
      </w:r>
      <w:r>
        <w:rPr>
          <w:sz w:val="20"/>
        </w:rPr>
        <w:t>jusqu’à maintenant</w:t>
      </w:r>
    </w:p>
    <w:p w:rsidR="0098002B" w:rsidRPr="0098002B" w:rsidRDefault="0098002B" w:rsidP="0098002B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98002B">
        <w:rPr>
          <w:sz w:val="20"/>
        </w:rPr>
        <w:t xml:space="preserve">Hypothèse des cytokines : mais pas de profil typique de cytokine dans le sérum de patients en rechute </w:t>
      </w:r>
    </w:p>
    <w:p w:rsidR="0098002B" w:rsidRDefault="0098002B" w:rsidP="0098002B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98002B">
        <w:rPr>
          <w:sz w:val="20"/>
        </w:rPr>
        <w:t xml:space="preserve">Hypothèse du cross-talk entre la cellule </w:t>
      </w:r>
      <w:proofErr w:type="spellStart"/>
      <w:r w:rsidRPr="0098002B">
        <w:rPr>
          <w:sz w:val="20"/>
        </w:rPr>
        <w:t>podocytaire</w:t>
      </w:r>
      <w:proofErr w:type="spellEnd"/>
      <w:r w:rsidRPr="0098002B">
        <w:rPr>
          <w:sz w:val="20"/>
        </w:rPr>
        <w:t xml:space="preserve"> et les lymphocytes T : implication du système immunitaire (rechutes et infections, réponse au traitement immunosuppresseur)</w:t>
      </w:r>
    </w:p>
    <w:p w:rsidR="0098002B" w:rsidRDefault="0098002B" w:rsidP="005A2426">
      <w:pPr>
        <w:spacing w:after="0" w:line="240" w:lineRule="auto"/>
        <w:rPr>
          <w:sz w:val="20"/>
        </w:rPr>
      </w:pPr>
      <w:r w:rsidRPr="0098002B">
        <w:rPr>
          <w:b/>
          <w:sz w:val="20"/>
        </w:rPr>
        <w:t>Présentation clinique</w:t>
      </w:r>
      <w:r w:rsidR="001E139E">
        <w:rPr>
          <w:b/>
          <w:sz w:val="20"/>
        </w:rPr>
        <w:t xml:space="preserve"> de </w:t>
      </w:r>
      <w:r w:rsidR="00491AB7">
        <w:rPr>
          <w:b/>
          <w:sz w:val="20"/>
        </w:rPr>
        <w:t>S</w:t>
      </w:r>
      <w:r w:rsidR="001E139E">
        <w:rPr>
          <w:b/>
          <w:sz w:val="20"/>
        </w:rPr>
        <w:t>N après 12 mois</w:t>
      </w:r>
      <w:r>
        <w:rPr>
          <w:sz w:val="20"/>
        </w:rPr>
        <w:t> :</w:t>
      </w:r>
    </w:p>
    <w:p w:rsidR="005A2426" w:rsidRPr="005A2426" w:rsidRDefault="005A2426" w:rsidP="005A2426">
      <w:pPr>
        <w:pStyle w:val="ListParagraph"/>
        <w:numPr>
          <w:ilvl w:val="0"/>
          <w:numId w:val="25"/>
        </w:numPr>
        <w:spacing w:after="0" w:line="240" w:lineRule="auto"/>
        <w:rPr>
          <w:sz w:val="20"/>
        </w:rPr>
      </w:pPr>
      <w:r w:rsidRPr="005A2426">
        <w:rPr>
          <w:sz w:val="20"/>
        </w:rPr>
        <w:t xml:space="preserve">Prise pondérale </w:t>
      </w:r>
    </w:p>
    <w:p w:rsidR="005A2426" w:rsidRPr="005A2426" w:rsidRDefault="005A2426" w:rsidP="005A2426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5A2426">
        <w:rPr>
          <w:sz w:val="20"/>
        </w:rPr>
        <w:t>Œdèmes: déclives, indolore prédominant au visage (</w:t>
      </w:r>
      <w:r>
        <w:rPr>
          <w:sz w:val="20"/>
        </w:rPr>
        <w:t>p</w:t>
      </w:r>
      <w:r w:rsidRPr="005A2426">
        <w:rPr>
          <w:sz w:val="20"/>
        </w:rPr>
        <w:t xml:space="preserve">aupières) et aux chevilles </w:t>
      </w:r>
    </w:p>
    <w:p w:rsidR="005A2426" w:rsidRPr="005A2426" w:rsidRDefault="005A2426" w:rsidP="005A2426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5A2426">
        <w:rPr>
          <w:sz w:val="20"/>
        </w:rPr>
        <w:t xml:space="preserve">Douleurs abdominales </w:t>
      </w:r>
    </w:p>
    <w:p w:rsidR="005A2426" w:rsidRDefault="005A2426" w:rsidP="005A2426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>
        <w:rPr>
          <w:sz w:val="20"/>
        </w:rPr>
        <w:t>B</w:t>
      </w:r>
      <w:r w:rsidR="001E139E">
        <w:rPr>
          <w:sz w:val="20"/>
        </w:rPr>
        <w:t>aisse de l’état général</w:t>
      </w:r>
    </w:p>
    <w:p w:rsidR="001E139E" w:rsidRDefault="001E139E" w:rsidP="001E139E">
      <w:pPr>
        <w:spacing w:after="0" w:line="240" w:lineRule="auto"/>
        <w:rPr>
          <w:sz w:val="20"/>
        </w:rPr>
      </w:pPr>
      <w:r>
        <w:rPr>
          <w:sz w:val="20"/>
        </w:rPr>
        <w:t>Anomalies biologiques:</w:t>
      </w:r>
    </w:p>
    <w:p w:rsidR="001E139E" w:rsidRDefault="001E139E" w:rsidP="001E139E">
      <w:pPr>
        <w:pStyle w:val="ListParagraph"/>
        <w:numPr>
          <w:ilvl w:val="0"/>
          <w:numId w:val="25"/>
        </w:numPr>
        <w:spacing w:after="0" w:line="240" w:lineRule="auto"/>
        <w:rPr>
          <w:sz w:val="20"/>
        </w:rPr>
      </w:pPr>
      <w:r w:rsidRPr="001E139E">
        <w:rPr>
          <w:sz w:val="20"/>
        </w:rPr>
        <w:t>Protéinurie néphrotique</w:t>
      </w:r>
    </w:p>
    <w:p w:rsid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1E139E">
        <w:rPr>
          <w:sz w:val="20"/>
        </w:rPr>
        <w:t xml:space="preserve">Hématurie microscopique (SN impur) </w:t>
      </w:r>
    </w:p>
    <w:p w:rsid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proofErr w:type="spellStart"/>
      <w:r w:rsidRPr="001E139E">
        <w:rPr>
          <w:sz w:val="20"/>
        </w:rPr>
        <w:t>Hypopro</w:t>
      </w:r>
      <w:r>
        <w:rPr>
          <w:sz w:val="20"/>
        </w:rPr>
        <w:t>téinémie</w:t>
      </w:r>
      <w:proofErr w:type="spellEnd"/>
      <w:r>
        <w:rPr>
          <w:sz w:val="20"/>
        </w:rPr>
        <w:t xml:space="preserve"> avec </w:t>
      </w:r>
      <w:proofErr w:type="spellStart"/>
      <w:r>
        <w:rPr>
          <w:sz w:val="20"/>
        </w:rPr>
        <w:t>hypoalbuminémie</w:t>
      </w:r>
      <w:proofErr w:type="spellEnd"/>
    </w:p>
    <w:p w:rsid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>
        <w:rPr>
          <w:sz w:val="20"/>
        </w:rPr>
        <w:t>Insuffisance rénale</w:t>
      </w:r>
    </w:p>
    <w:p w:rsid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1E139E">
        <w:rPr>
          <w:sz w:val="20"/>
        </w:rPr>
        <w:t xml:space="preserve">Hypocalcémie (diminution du Ca lié) </w:t>
      </w:r>
    </w:p>
    <w:p w:rsid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1E139E">
        <w:rPr>
          <w:sz w:val="20"/>
        </w:rPr>
        <w:t>Emballement des synthèses hépatiques en réponse à l’</w:t>
      </w:r>
      <w:proofErr w:type="spellStart"/>
      <w:r w:rsidRPr="001E139E">
        <w:rPr>
          <w:sz w:val="20"/>
        </w:rPr>
        <w:t>hypoalbuminémie</w:t>
      </w:r>
      <w:proofErr w:type="spellEnd"/>
      <w:r w:rsidRPr="001E139E">
        <w:rPr>
          <w:sz w:val="20"/>
        </w:rPr>
        <w:t xml:space="preserve"> avec</w:t>
      </w:r>
      <w:r>
        <w:rPr>
          <w:sz w:val="20"/>
        </w:rPr>
        <w:t xml:space="preserve"> </w:t>
      </w:r>
      <w:r w:rsidRPr="001E139E">
        <w:rPr>
          <w:sz w:val="20"/>
        </w:rPr>
        <w:t xml:space="preserve">: </w:t>
      </w:r>
    </w:p>
    <w:p w:rsidR="001E139E" w:rsidRDefault="001E139E" w:rsidP="001E139E">
      <w:pPr>
        <w:pStyle w:val="ListParagraph"/>
        <w:numPr>
          <w:ilvl w:val="0"/>
          <w:numId w:val="32"/>
        </w:numPr>
        <w:spacing w:line="240" w:lineRule="auto"/>
        <w:rPr>
          <w:sz w:val="20"/>
        </w:rPr>
      </w:pPr>
      <w:r>
        <w:rPr>
          <w:sz w:val="20"/>
        </w:rPr>
        <w:t>A</w:t>
      </w:r>
      <w:r w:rsidRPr="001E139E">
        <w:rPr>
          <w:sz w:val="20"/>
        </w:rPr>
        <w:t>ugmentation des facteu</w:t>
      </w:r>
      <w:r>
        <w:rPr>
          <w:sz w:val="20"/>
        </w:rPr>
        <w:t>rs pro-coagulants (fibrinogène, facteurs V,VII,VIII)</w:t>
      </w:r>
    </w:p>
    <w:p w:rsidR="001E139E" w:rsidRDefault="001E139E" w:rsidP="001E139E">
      <w:pPr>
        <w:pStyle w:val="ListParagraph"/>
        <w:numPr>
          <w:ilvl w:val="0"/>
          <w:numId w:val="32"/>
        </w:numPr>
        <w:spacing w:line="240" w:lineRule="auto"/>
        <w:rPr>
          <w:sz w:val="20"/>
        </w:rPr>
      </w:pPr>
      <w:r w:rsidRPr="001E139E">
        <w:rPr>
          <w:sz w:val="20"/>
        </w:rPr>
        <w:t>Diminution de l’antithrombine</w:t>
      </w:r>
      <w:r>
        <w:rPr>
          <w:sz w:val="20"/>
        </w:rPr>
        <w:t xml:space="preserve"> III</w:t>
      </w:r>
    </w:p>
    <w:p w:rsidR="001E139E" w:rsidRDefault="001E139E" w:rsidP="001E139E">
      <w:pPr>
        <w:pStyle w:val="ListParagraph"/>
        <w:numPr>
          <w:ilvl w:val="0"/>
          <w:numId w:val="32"/>
        </w:numPr>
        <w:spacing w:line="240" w:lineRule="auto"/>
        <w:rPr>
          <w:sz w:val="20"/>
        </w:rPr>
      </w:pPr>
      <w:r>
        <w:rPr>
          <w:sz w:val="20"/>
        </w:rPr>
        <w:t>A</w:t>
      </w:r>
      <w:r w:rsidRPr="001E139E">
        <w:rPr>
          <w:sz w:val="20"/>
        </w:rPr>
        <w:t>ugmentation du cholestérol et des triglycérides</w:t>
      </w:r>
    </w:p>
    <w:p w:rsidR="001E139E" w:rsidRDefault="001E139E" w:rsidP="001E139E">
      <w:pPr>
        <w:spacing w:after="0" w:line="240" w:lineRule="auto"/>
        <w:rPr>
          <w:sz w:val="20"/>
        </w:rPr>
      </w:pPr>
      <w:r w:rsidRPr="001E139E">
        <w:rPr>
          <w:b/>
          <w:sz w:val="20"/>
        </w:rPr>
        <w:t>Complications</w:t>
      </w:r>
      <w:r>
        <w:rPr>
          <w:sz w:val="20"/>
        </w:rPr>
        <w:t> :</w:t>
      </w:r>
    </w:p>
    <w:p w:rsidR="001E139E" w:rsidRPr="001E139E" w:rsidRDefault="001E139E" w:rsidP="001E139E">
      <w:pPr>
        <w:pStyle w:val="ListParagraph"/>
        <w:numPr>
          <w:ilvl w:val="0"/>
          <w:numId w:val="25"/>
        </w:numPr>
        <w:spacing w:after="0" w:line="240" w:lineRule="auto"/>
        <w:rPr>
          <w:sz w:val="20"/>
        </w:rPr>
      </w:pPr>
      <w:r w:rsidRPr="001E139E">
        <w:rPr>
          <w:sz w:val="20"/>
        </w:rPr>
        <w:t xml:space="preserve">Choc </w:t>
      </w:r>
      <w:proofErr w:type="spellStart"/>
      <w:r w:rsidRPr="001E139E">
        <w:rPr>
          <w:sz w:val="20"/>
        </w:rPr>
        <w:t>hypovolémique</w:t>
      </w:r>
      <w:proofErr w:type="spellEnd"/>
      <w:r w:rsidRPr="001E139E">
        <w:rPr>
          <w:sz w:val="20"/>
        </w:rPr>
        <w:t xml:space="preserve">: lié à l’importance des œdèmes </w:t>
      </w:r>
    </w:p>
    <w:p w:rsidR="001E139E" w:rsidRPr="001E139E" w:rsidRDefault="001E139E" w:rsidP="001E139E">
      <w:pPr>
        <w:pStyle w:val="ListParagraph"/>
        <w:numPr>
          <w:ilvl w:val="0"/>
          <w:numId w:val="25"/>
        </w:numPr>
        <w:spacing w:after="0" w:line="240" w:lineRule="auto"/>
        <w:rPr>
          <w:sz w:val="20"/>
        </w:rPr>
      </w:pPr>
      <w:r w:rsidRPr="001E139E">
        <w:rPr>
          <w:sz w:val="20"/>
        </w:rPr>
        <w:t xml:space="preserve">Insuffisance rénale avec trouble hydro-électrolytiques </w:t>
      </w:r>
    </w:p>
    <w:p w:rsidR="001E139E" w:rsidRP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1E139E">
        <w:rPr>
          <w:sz w:val="20"/>
        </w:rPr>
        <w:t xml:space="preserve">Hypotension ou </w:t>
      </w:r>
      <w:r w:rsidR="00491AB7">
        <w:rPr>
          <w:sz w:val="20"/>
        </w:rPr>
        <w:t>h</w:t>
      </w:r>
      <w:r w:rsidRPr="001E139E">
        <w:rPr>
          <w:sz w:val="20"/>
        </w:rPr>
        <w:t>ypertension artérielle: en fonction de l’IR et de l’</w:t>
      </w:r>
      <w:proofErr w:type="spellStart"/>
      <w:r w:rsidRPr="001E139E">
        <w:rPr>
          <w:sz w:val="20"/>
        </w:rPr>
        <w:t>hyperaldostéronisme</w:t>
      </w:r>
      <w:proofErr w:type="spellEnd"/>
      <w:r w:rsidRPr="001E139E">
        <w:rPr>
          <w:sz w:val="20"/>
        </w:rPr>
        <w:t xml:space="preserve"> </w:t>
      </w:r>
    </w:p>
    <w:p w:rsid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1E139E">
        <w:rPr>
          <w:sz w:val="20"/>
        </w:rPr>
        <w:t>Infections bactériennes (5 à 10% des SN) : habituellement dues à des germes encapsulés (pneumocoque) et ont des localisations spécifiques (péritonite, pneumopathie, méningite, septicémie)</w:t>
      </w:r>
    </w:p>
    <w:p w:rsidR="001E139E" w:rsidRP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1E139E">
        <w:rPr>
          <w:sz w:val="20"/>
        </w:rPr>
        <w:t>Risque de thrombose (2 à 5% des SN): lié aux anomalies de l’hémostase mais surtout à l’</w:t>
      </w:r>
      <w:proofErr w:type="spellStart"/>
      <w:r w:rsidRPr="001E139E">
        <w:rPr>
          <w:sz w:val="20"/>
        </w:rPr>
        <w:t>hypovolémie</w:t>
      </w:r>
      <w:proofErr w:type="spellEnd"/>
      <w:r w:rsidRPr="001E139E">
        <w:rPr>
          <w:sz w:val="20"/>
        </w:rPr>
        <w:t>, à l’hémoconcentration et à l’alitement. Cave: risque majoré si tt diurétique utilisé en l’a</w:t>
      </w:r>
      <w:r>
        <w:rPr>
          <w:sz w:val="20"/>
        </w:rPr>
        <w:t>bsence de remplissage préalable.</w:t>
      </w:r>
    </w:p>
    <w:p w:rsidR="001E139E" w:rsidRP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>
        <w:rPr>
          <w:sz w:val="20"/>
        </w:rPr>
        <w:t>Hyperlipidémie</w:t>
      </w:r>
    </w:p>
    <w:p w:rsidR="001E139E" w:rsidRDefault="001E139E" w:rsidP="001E139E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1E139E">
        <w:rPr>
          <w:sz w:val="20"/>
        </w:rPr>
        <w:t>Risque de protéinurie massive et prolongée: fuite d’hormones et de transferrine</w:t>
      </w:r>
    </w:p>
    <w:p w:rsidR="001E139E" w:rsidRPr="001E139E" w:rsidRDefault="001E139E" w:rsidP="001E139E">
      <w:pPr>
        <w:spacing w:after="0" w:line="240" w:lineRule="auto"/>
        <w:rPr>
          <w:sz w:val="20"/>
        </w:rPr>
      </w:pPr>
      <w:r w:rsidRPr="001E139E">
        <w:rPr>
          <w:b/>
          <w:sz w:val="20"/>
        </w:rPr>
        <w:t>Prise en charge</w:t>
      </w:r>
      <w:r w:rsidRPr="001E139E">
        <w:rPr>
          <w:sz w:val="20"/>
        </w:rPr>
        <w:t>:</w:t>
      </w:r>
    </w:p>
    <w:p w:rsidR="001E139E" w:rsidRPr="00B34B4D" w:rsidRDefault="001E139E" w:rsidP="00B34B4D">
      <w:pPr>
        <w:pStyle w:val="ListParagraph"/>
        <w:numPr>
          <w:ilvl w:val="0"/>
          <w:numId w:val="25"/>
        </w:numPr>
        <w:spacing w:after="0" w:line="240" w:lineRule="auto"/>
        <w:rPr>
          <w:sz w:val="20"/>
        </w:rPr>
      </w:pPr>
      <w:r w:rsidRPr="001E139E">
        <w:rPr>
          <w:sz w:val="20"/>
        </w:rPr>
        <w:t>Assurer une stabilité hémodynamique</w:t>
      </w:r>
      <w:r w:rsidR="00B34B4D">
        <w:rPr>
          <w:sz w:val="20"/>
        </w:rPr>
        <w:t xml:space="preserve">. </w:t>
      </w:r>
      <w:r w:rsidRPr="00B34B4D">
        <w:rPr>
          <w:sz w:val="20"/>
        </w:rPr>
        <w:t>Traitement des œdèmes:</w:t>
      </w:r>
    </w:p>
    <w:p w:rsidR="001E139E" w:rsidRDefault="001E139E" w:rsidP="001E139E">
      <w:pPr>
        <w:pStyle w:val="ListParagraph"/>
        <w:numPr>
          <w:ilvl w:val="0"/>
          <w:numId w:val="33"/>
        </w:numPr>
        <w:spacing w:line="240" w:lineRule="auto"/>
        <w:rPr>
          <w:sz w:val="20"/>
        </w:rPr>
      </w:pPr>
      <w:r w:rsidRPr="001E139E">
        <w:rPr>
          <w:sz w:val="20"/>
        </w:rPr>
        <w:t>Restriction hydrique si hyponatrémie</w:t>
      </w:r>
    </w:p>
    <w:p w:rsidR="001E139E" w:rsidRDefault="001E139E" w:rsidP="001E139E">
      <w:pPr>
        <w:pStyle w:val="ListParagraph"/>
        <w:numPr>
          <w:ilvl w:val="0"/>
          <w:numId w:val="33"/>
        </w:numPr>
        <w:spacing w:line="240" w:lineRule="auto"/>
        <w:rPr>
          <w:sz w:val="20"/>
        </w:rPr>
      </w:pPr>
      <w:r w:rsidRPr="001E139E">
        <w:rPr>
          <w:sz w:val="20"/>
        </w:rPr>
        <w:t>Régim</w:t>
      </w:r>
      <w:r>
        <w:rPr>
          <w:sz w:val="20"/>
        </w:rPr>
        <w:t>e pauvre en sel ( &lt; 2meq/kg/j )</w:t>
      </w:r>
    </w:p>
    <w:p w:rsidR="001E139E" w:rsidRDefault="001E139E" w:rsidP="001E139E">
      <w:pPr>
        <w:pStyle w:val="ListParagraph"/>
        <w:numPr>
          <w:ilvl w:val="0"/>
          <w:numId w:val="33"/>
        </w:numPr>
        <w:spacing w:line="240" w:lineRule="auto"/>
        <w:rPr>
          <w:sz w:val="20"/>
        </w:rPr>
      </w:pPr>
      <w:r>
        <w:rPr>
          <w:sz w:val="20"/>
        </w:rPr>
        <w:t>T</w:t>
      </w:r>
      <w:r w:rsidRPr="001E139E">
        <w:rPr>
          <w:sz w:val="20"/>
        </w:rPr>
        <w:t>raitement diurétique</w:t>
      </w:r>
      <w:r>
        <w:rPr>
          <w:sz w:val="20"/>
        </w:rPr>
        <w:t xml:space="preserve"> (c</w:t>
      </w:r>
      <w:r w:rsidRPr="001E139E">
        <w:rPr>
          <w:sz w:val="20"/>
        </w:rPr>
        <w:t xml:space="preserve">ave: </w:t>
      </w:r>
      <w:proofErr w:type="spellStart"/>
      <w:r>
        <w:rPr>
          <w:sz w:val="20"/>
        </w:rPr>
        <w:t>h</w:t>
      </w:r>
      <w:r w:rsidRPr="001E139E">
        <w:rPr>
          <w:sz w:val="20"/>
        </w:rPr>
        <w:t>ypovolémie</w:t>
      </w:r>
      <w:proofErr w:type="spellEnd"/>
      <w:r>
        <w:rPr>
          <w:sz w:val="20"/>
        </w:rPr>
        <w:t>)</w:t>
      </w:r>
    </w:p>
    <w:p w:rsidR="00B34B4D" w:rsidRDefault="00B34B4D" w:rsidP="00B34B4D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 w:rsidRPr="00B34B4D">
        <w:rPr>
          <w:sz w:val="20"/>
        </w:rPr>
        <w:t>Se méfier de l’</w:t>
      </w:r>
      <w:proofErr w:type="spellStart"/>
      <w:r w:rsidRPr="00B34B4D">
        <w:rPr>
          <w:sz w:val="20"/>
        </w:rPr>
        <w:t>hypovolémie</w:t>
      </w:r>
      <w:proofErr w:type="spellEnd"/>
      <w:r w:rsidRPr="00B34B4D">
        <w:rPr>
          <w:sz w:val="20"/>
        </w:rPr>
        <w:t xml:space="preserve"> : diarrhées, vomissements, </w:t>
      </w:r>
      <w:proofErr w:type="spellStart"/>
      <w:r w:rsidRPr="00B34B4D">
        <w:rPr>
          <w:sz w:val="20"/>
        </w:rPr>
        <w:t>spesis</w:t>
      </w:r>
      <w:proofErr w:type="spellEnd"/>
      <w:r w:rsidRPr="00B34B4D">
        <w:rPr>
          <w:sz w:val="20"/>
        </w:rPr>
        <w:t>, diurétiques. Se manifeste par tachycardie, pincement de la pression artérielle, mauvaise perfusion périphérique, syndrome abdominal douloureux, hypotension, oligurie. Contrôler TA, FC, poids, électroly</w:t>
      </w:r>
      <w:r>
        <w:rPr>
          <w:sz w:val="20"/>
        </w:rPr>
        <w:t>tes sanguins, créatinine, urée, hématocrite.</w:t>
      </w:r>
    </w:p>
    <w:p w:rsidR="00B34B4D" w:rsidRDefault="00B34B4D" w:rsidP="00B34B4D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>
        <w:rPr>
          <w:sz w:val="20"/>
        </w:rPr>
        <w:t xml:space="preserve">Traitement médicamenteux : </w:t>
      </w:r>
      <w:proofErr w:type="spellStart"/>
      <w:r>
        <w:rPr>
          <w:sz w:val="20"/>
        </w:rPr>
        <w:t>prednisone</w:t>
      </w:r>
      <w:proofErr w:type="spellEnd"/>
      <w:r>
        <w:rPr>
          <w:sz w:val="20"/>
        </w:rPr>
        <w:t xml:space="preserve"> (corticothérapie), autres immunosuppresseurs si résistance.</w:t>
      </w:r>
    </w:p>
    <w:p w:rsidR="00B34B4D" w:rsidRPr="003D16DB" w:rsidRDefault="00B34B4D" w:rsidP="00B34B4D">
      <w:pPr>
        <w:pStyle w:val="ListParagraph"/>
        <w:numPr>
          <w:ilvl w:val="0"/>
          <w:numId w:val="25"/>
        </w:numPr>
        <w:spacing w:line="240" w:lineRule="auto"/>
        <w:rPr>
          <w:sz w:val="20"/>
        </w:rPr>
      </w:pPr>
      <w:r>
        <w:rPr>
          <w:sz w:val="20"/>
        </w:rPr>
        <w:t xml:space="preserve">PBR : indiquée si SN </w:t>
      </w:r>
      <w:r w:rsidR="003D16DB">
        <w:rPr>
          <w:sz w:val="20"/>
        </w:rPr>
        <w:t>avec</w:t>
      </w:r>
      <w:r>
        <w:rPr>
          <w:sz w:val="20"/>
        </w:rPr>
        <w:t xml:space="preserve"> hématurie macroscopique, </w:t>
      </w:r>
      <w:proofErr w:type="spellStart"/>
      <w:r>
        <w:rPr>
          <w:sz w:val="20"/>
        </w:rPr>
        <w:t>hypoC</w:t>
      </w:r>
      <w:proofErr w:type="spellEnd"/>
      <w:r>
        <w:rPr>
          <w:sz w:val="20"/>
        </w:rPr>
        <w:t xml:space="preserve">’, &lt;1 ans ou &gt;11 ans, signes extrarénaux (évoquant maladie générale) </w:t>
      </w:r>
      <w:r w:rsidR="003D16DB">
        <w:rPr>
          <w:sz w:val="20"/>
        </w:rPr>
        <w:t xml:space="preserve">ou </w:t>
      </w:r>
      <w:r>
        <w:rPr>
          <w:sz w:val="20"/>
        </w:rPr>
        <w:t xml:space="preserve">résistance à la </w:t>
      </w:r>
      <w:proofErr w:type="spellStart"/>
      <w:r>
        <w:rPr>
          <w:sz w:val="20"/>
        </w:rPr>
        <w:t>cortiocothérapie</w:t>
      </w:r>
      <w:proofErr w:type="spellEnd"/>
      <w:r>
        <w:rPr>
          <w:sz w:val="20"/>
        </w:rPr>
        <w:t>.</w:t>
      </w:r>
    </w:p>
    <w:sectPr w:rsidR="00B34B4D" w:rsidRPr="003D16DB" w:rsidSect="00643E8B">
      <w:footerReference w:type="default" r:id="rId7"/>
      <w:pgSz w:w="11906" w:h="16838"/>
      <w:pgMar w:top="567" w:right="1417" w:bottom="709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7AAD" w:rsidRDefault="002C7AAD" w:rsidP="0077712B">
      <w:pPr>
        <w:spacing w:after="0" w:line="240" w:lineRule="auto"/>
      </w:pPr>
      <w:r>
        <w:separator/>
      </w:r>
    </w:p>
  </w:endnote>
  <w:endnote w:type="continuationSeparator" w:id="0">
    <w:p w:rsidR="002C7AAD" w:rsidRDefault="002C7AAD" w:rsidP="00777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959539998"/>
      <w:docPartObj>
        <w:docPartGallery w:val="Page Numbers (Bottom of Page)"/>
        <w:docPartUnique/>
      </w:docPartObj>
    </w:sdtPr>
    <w:sdtContent>
      <w:p w:rsidR="003D16DB" w:rsidRPr="0077712B" w:rsidRDefault="002D6D50">
        <w:pPr>
          <w:pStyle w:val="Footer"/>
          <w:jc w:val="right"/>
          <w:rPr>
            <w:sz w:val="18"/>
          </w:rPr>
        </w:pPr>
        <w:r w:rsidRPr="0077712B">
          <w:rPr>
            <w:sz w:val="18"/>
          </w:rPr>
          <w:fldChar w:fldCharType="begin"/>
        </w:r>
        <w:r w:rsidR="003D16DB" w:rsidRPr="0077712B">
          <w:rPr>
            <w:sz w:val="18"/>
          </w:rPr>
          <w:instrText xml:space="preserve"> PAGE   \* MERGEFORMAT </w:instrText>
        </w:r>
        <w:r w:rsidRPr="0077712B">
          <w:rPr>
            <w:sz w:val="18"/>
          </w:rPr>
          <w:fldChar w:fldCharType="separate"/>
        </w:r>
        <w:r w:rsidR="00491AB7">
          <w:rPr>
            <w:noProof/>
            <w:sz w:val="18"/>
          </w:rPr>
          <w:t>7</w:t>
        </w:r>
        <w:r w:rsidRPr="0077712B">
          <w:rPr>
            <w:sz w:val="18"/>
          </w:rPr>
          <w:fldChar w:fldCharType="end"/>
        </w:r>
      </w:p>
    </w:sdtContent>
  </w:sdt>
  <w:p w:rsidR="003D16DB" w:rsidRPr="0077712B" w:rsidRDefault="003D16DB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7AAD" w:rsidRDefault="002C7AAD" w:rsidP="0077712B">
      <w:pPr>
        <w:spacing w:after="0" w:line="240" w:lineRule="auto"/>
      </w:pPr>
      <w:r>
        <w:separator/>
      </w:r>
    </w:p>
  </w:footnote>
  <w:footnote w:type="continuationSeparator" w:id="0">
    <w:p w:rsidR="002C7AAD" w:rsidRDefault="002C7AAD" w:rsidP="00777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51480"/>
    <w:multiLevelType w:val="hybridMultilevel"/>
    <w:tmpl w:val="294EF80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3D4B69"/>
    <w:multiLevelType w:val="hybridMultilevel"/>
    <w:tmpl w:val="96025C9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55C4285"/>
    <w:multiLevelType w:val="hybridMultilevel"/>
    <w:tmpl w:val="4EB62BE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6CA2906"/>
    <w:multiLevelType w:val="hybridMultilevel"/>
    <w:tmpl w:val="FFBECD9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9AD6836"/>
    <w:multiLevelType w:val="hybridMultilevel"/>
    <w:tmpl w:val="62A6064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CD91151"/>
    <w:multiLevelType w:val="hybridMultilevel"/>
    <w:tmpl w:val="EEC234C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35018B9"/>
    <w:multiLevelType w:val="hybridMultilevel"/>
    <w:tmpl w:val="C74AEB2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015670"/>
    <w:multiLevelType w:val="hybridMultilevel"/>
    <w:tmpl w:val="9BA2FD2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48536A6"/>
    <w:multiLevelType w:val="hybridMultilevel"/>
    <w:tmpl w:val="8B5E1FC6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03661E"/>
    <w:multiLevelType w:val="hybridMultilevel"/>
    <w:tmpl w:val="920C8360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D229FE"/>
    <w:multiLevelType w:val="hybridMultilevel"/>
    <w:tmpl w:val="118A2C90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494B4E"/>
    <w:multiLevelType w:val="hybridMultilevel"/>
    <w:tmpl w:val="5266727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2BC18BF"/>
    <w:multiLevelType w:val="hybridMultilevel"/>
    <w:tmpl w:val="202C826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3270CD3"/>
    <w:multiLevelType w:val="hybridMultilevel"/>
    <w:tmpl w:val="F4DC2F64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ED564A"/>
    <w:multiLevelType w:val="hybridMultilevel"/>
    <w:tmpl w:val="52365AC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99725AA"/>
    <w:multiLevelType w:val="hybridMultilevel"/>
    <w:tmpl w:val="27BCD55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9EC51B2"/>
    <w:multiLevelType w:val="hybridMultilevel"/>
    <w:tmpl w:val="CF800A0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BD2322A"/>
    <w:multiLevelType w:val="hybridMultilevel"/>
    <w:tmpl w:val="4E36EEA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22B1B4D"/>
    <w:multiLevelType w:val="hybridMultilevel"/>
    <w:tmpl w:val="2B3C28D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E445586"/>
    <w:multiLevelType w:val="hybridMultilevel"/>
    <w:tmpl w:val="9112E14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4481C88"/>
    <w:multiLevelType w:val="hybridMultilevel"/>
    <w:tmpl w:val="963A9AF4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0557F9"/>
    <w:multiLevelType w:val="hybridMultilevel"/>
    <w:tmpl w:val="8D822C3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71A4F6F"/>
    <w:multiLevelType w:val="hybridMultilevel"/>
    <w:tmpl w:val="5CB85A90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62373F"/>
    <w:multiLevelType w:val="hybridMultilevel"/>
    <w:tmpl w:val="760E5D20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432D1B"/>
    <w:multiLevelType w:val="hybridMultilevel"/>
    <w:tmpl w:val="CD7E1608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4EA3E27"/>
    <w:multiLevelType w:val="hybridMultilevel"/>
    <w:tmpl w:val="4716764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8E15179"/>
    <w:multiLevelType w:val="hybridMultilevel"/>
    <w:tmpl w:val="D0726040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980403"/>
    <w:multiLevelType w:val="hybridMultilevel"/>
    <w:tmpl w:val="4ABA2B4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0B47AD0"/>
    <w:multiLevelType w:val="hybridMultilevel"/>
    <w:tmpl w:val="C7547FC4"/>
    <w:lvl w:ilvl="0" w:tplc="26B2D05A">
      <w:start w:val="1"/>
      <w:numFmt w:val="bullet"/>
      <w:lvlText w:val="→"/>
      <w:lvlJc w:val="left"/>
      <w:pPr>
        <w:ind w:left="148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9">
    <w:nsid w:val="71825DFB"/>
    <w:multiLevelType w:val="hybridMultilevel"/>
    <w:tmpl w:val="54887C2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6C10DF3"/>
    <w:multiLevelType w:val="hybridMultilevel"/>
    <w:tmpl w:val="8F0C653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CB1577C"/>
    <w:multiLevelType w:val="hybridMultilevel"/>
    <w:tmpl w:val="3C7477E0"/>
    <w:lvl w:ilvl="0" w:tplc="C6FC25C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E6C53CB"/>
    <w:multiLevelType w:val="hybridMultilevel"/>
    <w:tmpl w:val="8F343B0E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"/>
  </w:num>
  <w:num w:numId="3">
    <w:abstractNumId w:val="12"/>
  </w:num>
  <w:num w:numId="4">
    <w:abstractNumId w:val="27"/>
  </w:num>
  <w:num w:numId="5">
    <w:abstractNumId w:val="15"/>
  </w:num>
  <w:num w:numId="6">
    <w:abstractNumId w:val="25"/>
  </w:num>
  <w:num w:numId="7">
    <w:abstractNumId w:val="21"/>
  </w:num>
  <w:num w:numId="8">
    <w:abstractNumId w:val="20"/>
  </w:num>
  <w:num w:numId="9">
    <w:abstractNumId w:val="10"/>
  </w:num>
  <w:num w:numId="10">
    <w:abstractNumId w:val="30"/>
  </w:num>
  <w:num w:numId="11">
    <w:abstractNumId w:val="14"/>
  </w:num>
  <w:num w:numId="12">
    <w:abstractNumId w:val="18"/>
  </w:num>
  <w:num w:numId="13">
    <w:abstractNumId w:val="7"/>
  </w:num>
  <w:num w:numId="14">
    <w:abstractNumId w:val="23"/>
  </w:num>
  <w:num w:numId="15">
    <w:abstractNumId w:val="8"/>
  </w:num>
  <w:num w:numId="16">
    <w:abstractNumId w:val="22"/>
  </w:num>
  <w:num w:numId="17">
    <w:abstractNumId w:val="26"/>
  </w:num>
  <w:num w:numId="18">
    <w:abstractNumId w:val="9"/>
  </w:num>
  <w:num w:numId="19">
    <w:abstractNumId w:val="13"/>
  </w:num>
  <w:num w:numId="20">
    <w:abstractNumId w:val="4"/>
  </w:num>
  <w:num w:numId="21">
    <w:abstractNumId w:val="11"/>
  </w:num>
  <w:num w:numId="22">
    <w:abstractNumId w:val="2"/>
  </w:num>
  <w:num w:numId="23">
    <w:abstractNumId w:val="19"/>
  </w:num>
  <w:num w:numId="24">
    <w:abstractNumId w:val="16"/>
  </w:num>
  <w:num w:numId="25">
    <w:abstractNumId w:val="24"/>
  </w:num>
  <w:num w:numId="26">
    <w:abstractNumId w:val="6"/>
  </w:num>
  <w:num w:numId="27">
    <w:abstractNumId w:val="5"/>
  </w:num>
  <w:num w:numId="28">
    <w:abstractNumId w:val="0"/>
  </w:num>
  <w:num w:numId="29">
    <w:abstractNumId w:val="17"/>
  </w:num>
  <w:num w:numId="30">
    <w:abstractNumId w:val="3"/>
  </w:num>
  <w:num w:numId="31">
    <w:abstractNumId w:val="32"/>
  </w:num>
  <w:num w:numId="32">
    <w:abstractNumId w:val="28"/>
  </w:num>
  <w:num w:numId="3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712B"/>
    <w:rsid w:val="000176D9"/>
    <w:rsid w:val="000E5802"/>
    <w:rsid w:val="001B62A2"/>
    <w:rsid w:val="001E139E"/>
    <w:rsid w:val="002C7AAD"/>
    <w:rsid w:val="002D6D50"/>
    <w:rsid w:val="00344911"/>
    <w:rsid w:val="003C3505"/>
    <w:rsid w:val="003D16DB"/>
    <w:rsid w:val="00491AB7"/>
    <w:rsid w:val="005A2426"/>
    <w:rsid w:val="005E1A03"/>
    <w:rsid w:val="00630A08"/>
    <w:rsid w:val="00643E8B"/>
    <w:rsid w:val="006927B1"/>
    <w:rsid w:val="006D3C1A"/>
    <w:rsid w:val="00710D65"/>
    <w:rsid w:val="007248BE"/>
    <w:rsid w:val="00726A8F"/>
    <w:rsid w:val="00750CD5"/>
    <w:rsid w:val="007755C7"/>
    <w:rsid w:val="0077712B"/>
    <w:rsid w:val="007C5FAC"/>
    <w:rsid w:val="008050CF"/>
    <w:rsid w:val="008132AE"/>
    <w:rsid w:val="008B1571"/>
    <w:rsid w:val="008F2E34"/>
    <w:rsid w:val="009110C3"/>
    <w:rsid w:val="0091708E"/>
    <w:rsid w:val="0098002B"/>
    <w:rsid w:val="009945EC"/>
    <w:rsid w:val="009D6B5D"/>
    <w:rsid w:val="00A209C3"/>
    <w:rsid w:val="00AF547E"/>
    <w:rsid w:val="00AF65E7"/>
    <w:rsid w:val="00B34B4D"/>
    <w:rsid w:val="00B66259"/>
    <w:rsid w:val="00C41A0F"/>
    <w:rsid w:val="00C6469F"/>
    <w:rsid w:val="00C83EAC"/>
    <w:rsid w:val="00CE3B16"/>
    <w:rsid w:val="00CF1FB8"/>
    <w:rsid w:val="00D05184"/>
    <w:rsid w:val="00D85729"/>
    <w:rsid w:val="00DC105E"/>
    <w:rsid w:val="00E31FFC"/>
    <w:rsid w:val="00E40CB9"/>
    <w:rsid w:val="00E96B72"/>
    <w:rsid w:val="00EA4305"/>
    <w:rsid w:val="00EE799F"/>
    <w:rsid w:val="00FA096A"/>
    <w:rsid w:val="00FA3245"/>
    <w:rsid w:val="00FC5D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712B"/>
  </w:style>
  <w:style w:type="paragraph" w:styleId="Footer">
    <w:name w:val="footer"/>
    <w:basedOn w:val="Normal"/>
    <w:link w:val="FooterChar"/>
    <w:uiPriority w:val="99"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12B"/>
  </w:style>
  <w:style w:type="paragraph" w:styleId="ListParagraph">
    <w:name w:val="List Paragraph"/>
    <w:basedOn w:val="Normal"/>
    <w:uiPriority w:val="34"/>
    <w:qFormat/>
    <w:rsid w:val="003449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3401</Words>
  <Characters>18709</Characters>
  <Application>Microsoft Office Word</Application>
  <DocSecurity>0</DocSecurity>
  <Lines>155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34</cp:revision>
  <cp:lastPrinted>2014-04-12T20:16:00Z</cp:lastPrinted>
  <dcterms:created xsi:type="dcterms:W3CDTF">2014-04-03T13:55:00Z</dcterms:created>
  <dcterms:modified xsi:type="dcterms:W3CDTF">2014-09-12T12:58:00Z</dcterms:modified>
</cp:coreProperties>
</file>