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32DC" w14:textId="77777777" w:rsidR="002C55D7" w:rsidRDefault="00000000">
      <w:pPr>
        <w:pStyle w:val="Standard"/>
        <w:rPr>
          <w:rFonts w:hint="eastAsia"/>
          <w:b/>
          <w:bCs/>
          <w:i/>
          <w:iCs/>
        </w:rPr>
      </w:pPr>
      <w:r>
        <w:rPr>
          <w:b/>
          <w:bCs/>
          <w:i/>
          <w:iCs/>
        </w:rPr>
        <w:t>Dépendance et addictions</w:t>
      </w:r>
    </w:p>
    <w:p w14:paraId="25A115D6" w14:textId="77777777" w:rsidR="002C55D7" w:rsidRDefault="002C55D7">
      <w:pPr>
        <w:pStyle w:val="Standard"/>
        <w:rPr>
          <w:rFonts w:hint="eastAsia"/>
          <w:sz w:val="20"/>
          <w:szCs w:val="20"/>
        </w:rPr>
      </w:pPr>
    </w:p>
    <w:p w14:paraId="2FCF8C82" w14:textId="77777777" w:rsidR="002C55D7" w:rsidRDefault="00000000">
      <w:pPr>
        <w:pStyle w:val="Standard"/>
        <w:rPr>
          <w:rFonts w:hint="eastAsia"/>
          <w:b/>
          <w:bCs/>
          <w:i/>
          <w:iCs/>
          <w:sz w:val="20"/>
          <w:szCs w:val="20"/>
        </w:rPr>
      </w:pPr>
      <w:r>
        <w:rPr>
          <w:b/>
          <w:bCs/>
          <w:i/>
          <w:iCs/>
          <w:sz w:val="20"/>
          <w:szCs w:val="20"/>
        </w:rPr>
        <w:t>Alcool</w:t>
      </w:r>
    </w:p>
    <w:p w14:paraId="484E21EE" w14:textId="77777777" w:rsidR="002C55D7" w:rsidRDefault="00000000">
      <w:pPr>
        <w:pStyle w:val="Standard"/>
        <w:rPr>
          <w:rFonts w:hint="eastAsia"/>
          <w:sz w:val="20"/>
          <w:szCs w:val="20"/>
        </w:rPr>
      </w:pPr>
      <w:r>
        <w:rPr>
          <w:sz w:val="20"/>
          <w:szCs w:val="20"/>
        </w:rPr>
        <w:t>Signes de dépendance :</w:t>
      </w:r>
    </w:p>
    <w:p w14:paraId="787884F8" w14:textId="77777777" w:rsidR="002C55D7" w:rsidRDefault="00000000">
      <w:pPr>
        <w:pStyle w:val="Standard"/>
        <w:numPr>
          <w:ilvl w:val="0"/>
          <w:numId w:val="1"/>
        </w:numPr>
        <w:rPr>
          <w:rFonts w:hint="eastAsia"/>
          <w:sz w:val="20"/>
          <w:szCs w:val="20"/>
        </w:rPr>
      </w:pPr>
      <w:r>
        <w:rPr>
          <w:sz w:val="20"/>
          <w:szCs w:val="20"/>
        </w:rPr>
        <w:t>Peau/os → hypertrophie parotidienne, maladie de Dupuytren, nécrose de la tête fémorale</w:t>
      </w:r>
    </w:p>
    <w:p w14:paraId="4292124F" w14:textId="77777777" w:rsidR="002C55D7" w:rsidRDefault="00000000">
      <w:pPr>
        <w:pStyle w:val="Standard"/>
        <w:numPr>
          <w:ilvl w:val="0"/>
          <w:numId w:val="1"/>
        </w:numPr>
        <w:rPr>
          <w:rFonts w:hint="eastAsia"/>
          <w:sz w:val="20"/>
          <w:szCs w:val="20"/>
        </w:rPr>
      </w:pPr>
      <w:r>
        <w:rPr>
          <w:sz w:val="20"/>
          <w:szCs w:val="20"/>
        </w:rPr>
        <w:t>Foie :</w:t>
      </w:r>
    </w:p>
    <w:p w14:paraId="78D5300C" w14:textId="77777777" w:rsidR="002C55D7" w:rsidRDefault="00000000">
      <w:pPr>
        <w:pStyle w:val="Standard"/>
        <w:numPr>
          <w:ilvl w:val="1"/>
          <w:numId w:val="1"/>
        </w:numPr>
        <w:rPr>
          <w:rFonts w:hint="eastAsia"/>
          <w:sz w:val="20"/>
          <w:szCs w:val="20"/>
        </w:rPr>
      </w:pPr>
      <w:r>
        <w:rPr>
          <w:b/>
          <w:bCs/>
          <w:sz w:val="20"/>
          <w:szCs w:val="20"/>
        </w:rPr>
        <w:t>Angiomes stellaires ≥ 5</w:t>
      </w:r>
      <w:r>
        <w:rPr>
          <w:sz w:val="20"/>
          <w:szCs w:val="20"/>
        </w:rPr>
        <w:t>, érythème palmaire, ecchymoses spontanées, pétéchies</w:t>
      </w:r>
    </w:p>
    <w:p w14:paraId="25A123EA" w14:textId="77777777" w:rsidR="002C55D7" w:rsidRDefault="00000000">
      <w:pPr>
        <w:pStyle w:val="Standard"/>
        <w:numPr>
          <w:ilvl w:val="1"/>
          <w:numId w:val="1"/>
        </w:numPr>
        <w:rPr>
          <w:rFonts w:hint="eastAsia"/>
          <w:sz w:val="20"/>
          <w:szCs w:val="20"/>
        </w:rPr>
      </w:pPr>
      <w:r>
        <w:rPr>
          <w:sz w:val="20"/>
          <w:szCs w:val="20"/>
        </w:rPr>
        <w:t>Féminisation de l’homme (le foie participe à la métabolisation de la testostérone) vs. aménorrhée/stérilité</w:t>
      </w:r>
    </w:p>
    <w:p w14:paraId="31EB7CAF" w14:textId="77777777" w:rsidR="002C55D7" w:rsidRDefault="00000000">
      <w:pPr>
        <w:pStyle w:val="Standard"/>
        <w:numPr>
          <w:ilvl w:val="1"/>
          <w:numId w:val="1"/>
        </w:numPr>
        <w:rPr>
          <w:rFonts w:hint="eastAsia"/>
          <w:sz w:val="20"/>
          <w:szCs w:val="20"/>
        </w:rPr>
      </w:pPr>
      <w:r>
        <w:rPr>
          <w:sz w:val="20"/>
          <w:szCs w:val="20"/>
        </w:rPr>
        <w:t>Cholestase → prurit, ictère, xanthomes sous-cutanés sur hypercholestérolémie</w:t>
      </w:r>
    </w:p>
    <w:p w14:paraId="321B13A7" w14:textId="77777777" w:rsidR="002C55D7" w:rsidRDefault="00000000">
      <w:pPr>
        <w:pStyle w:val="Standard"/>
        <w:numPr>
          <w:ilvl w:val="1"/>
          <w:numId w:val="1"/>
        </w:numPr>
        <w:rPr>
          <w:rFonts w:hint="eastAsia"/>
          <w:sz w:val="20"/>
          <w:szCs w:val="20"/>
        </w:rPr>
      </w:pPr>
      <w:r>
        <w:rPr>
          <w:sz w:val="20"/>
          <w:szCs w:val="20"/>
        </w:rPr>
        <w:t>HTP → angiomes, caput medusae, splénomégalie + ascite (matité déclive + signe du flot)</w:t>
      </w:r>
    </w:p>
    <w:p w14:paraId="53CDAB7C" w14:textId="77777777" w:rsidR="002C55D7" w:rsidRDefault="00000000">
      <w:pPr>
        <w:pStyle w:val="Standard"/>
        <w:numPr>
          <w:ilvl w:val="1"/>
          <w:numId w:val="1"/>
        </w:numPr>
        <w:rPr>
          <w:rFonts w:hint="eastAsia"/>
          <w:sz w:val="20"/>
          <w:szCs w:val="20"/>
        </w:rPr>
      </w:pPr>
      <w:r>
        <w:rPr>
          <w:b/>
          <w:bCs/>
          <w:sz w:val="20"/>
          <w:szCs w:val="20"/>
        </w:rPr>
        <w:t>Hépatomégalie dure &gt; 12 cm</w:t>
      </w:r>
      <w:r>
        <w:rPr>
          <w:sz w:val="20"/>
          <w:szCs w:val="20"/>
        </w:rPr>
        <w:t xml:space="preserve"> (contour régulier → cirrhose, hépatite chronique // irrégulier → cancer)</w:t>
      </w:r>
    </w:p>
    <w:p w14:paraId="14388845" w14:textId="77777777" w:rsidR="002C55D7" w:rsidRDefault="00000000">
      <w:pPr>
        <w:pStyle w:val="Standard"/>
        <w:numPr>
          <w:ilvl w:val="0"/>
          <w:numId w:val="1"/>
        </w:numPr>
        <w:rPr>
          <w:rFonts w:hint="eastAsia"/>
          <w:sz w:val="20"/>
          <w:szCs w:val="20"/>
        </w:rPr>
      </w:pPr>
      <w:r>
        <w:rPr>
          <w:sz w:val="20"/>
          <w:szCs w:val="20"/>
        </w:rPr>
        <w:t>Cœur :</w:t>
      </w:r>
    </w:p>
    <w:p w14:paraId="57D078D6" w14:textId="77777777" w:rsidR="002C55D7" w:rsidRDefault="00000000">
      <w:pPr>
        <w:pStyle w:val="Standard"/>
        <w:numPr>
          <w:ilvl w:val="1"/>
          <w:numId w:val="1"/>
        </w:numPr>
        <w:rPr>
          <w:rFonts w:hint="eastAsia"/>
          <w:sz w:val="20"/>
          <w:szCs w:val="20"/>
        </w:rPr>
      </w:pPr>
      <w:r>
        <w:rPr>
          <w:sz w:val="20"/>
          <w:szCs w:val="20"/>
        </w:rPr>
        <w:t>HTA</w:t>
      </w:r>
    </w:p>
    <w:p w14:paraId="73B8854D" w14:textId="77777777" w:rsidR="002C55D7" w:rsidRDefault="00000000">
      <w:pPr>
        <w:pStyle w:val="Standard"/>
        <w:numPr>
          <w:ilvl w:val="1"/>
          <w:numId w:val="1"/>
        </w:numPr>
        <w:rPr>
          <w:rFonts w:hint="eastAsia"/>
          <w:sz w:val="20"/>
          <w:szCs w:val="20"/>
        </w:rPr>
      </w:pPr>
      <w:r>
        <w:rPr>
          <w:sz w:val="20"/>
          <w:szCs w:val="20"/>
        </w:rPr>
        <w:t>Arythmies →</w:t>
      </w:r>
      <w:r>
        <w:rPr>
          <w:b/>
          <w:bCs/>
          <w:sz w:val="20"/>
          <w:szCs w:val="20"/>
        </w:rPr>
        <w:t xml:space="preserve"> FA sur </w:t>
      </w:r>
      <w:proofErr w:type="spellStart"/>
      <w:r>
        <w:rPr>
          <w:b/>
          <w:bCs/>
          <w:sz w:val="20"/>
          <w:szCs w:val="20"/>
        </w:rPr>
        <w:t>holiday</w:t>
      </w:r>
      <w:proofErr w:type="spellEnd"/>
      <w:r>
        <w:rPr>
          <w:b/>
          <w:bCs/>
          <w:sz w:val="20"/>
          <w:szCs w:val="20"/>
        </w:rPr>
        <w:t xml:space="preserve"> </w:t>
      </w:r>
      <w:proofErr w:type="spellStart"/>
      <w:r>
        <w:rPr>
          <w:b/>
          <w:bCs/>
          <w:sz w:val="20"/>
          <w:szCs w:val="20"/>
        </w:rPr>
        <w:t>heart</w:t>
      </w:r>
      <w:proofErr w:type="spellEnd"/>
      <w:r>
        <w:rPr>
          <w:b/>
          <w:bCs/>
          <w:sz w:val="20"/>
          <w:szCs w:val="20"/>
        </w:rPr>
        <w:t xml:space="preserve"> syndrome </w:t>
      </w:r>
      <w:r>
        <w:rPr>
          <w:sz w:val="20"/>
          <w:szCs w:val="20"/>
        </w:rPr>
        <w:t>(acétaldéhyde vs. myofibrilles), ESV, BBG</w:t>
      </w:r>
    </w:p>
    <w:p w14:paraId="08DED9D4" w14:textId="77777777" w:rsidR="002C55D7" w:rsidRDefault="00000000">
      <w:pPr>
        <w:pStyle w:val="Standard"/>
        <w:numPr>
          <w:ilvl w:val="1"/>
          <w:numId w:val="1"/>
        </w:numPr>
        <w:rPr>
          <w:rFonts w:hint="eastAsia"/>
          <w:b/>
          <w:bCs/>
          <w:sz w:val="20"/>
          <w:szCs w:val="20"/>
        </w:rPr>
      </w:pPr>
      <w:r>
        <w:rPr>
          <w:b/>
          <w:bCs/>
          <w:sz w:val="20"/>
          <w:szCs w:val="20"/>
        </w:rPr>
        <w:t>CMD précédée d’un BBG</w:t>
      </w:r>
    </w:p>
    <w:p w14:paraId="6857616C" w14:textId="77777777" w:rsidR="002C55D7" w:rsidRDefault="00000000">
      <w:pPr>
        <w:pStyle w:val="Standard"/>
        <w:numPr>
          <w:ilvl w:val="1"/>
          <w:numId w:val="1"/>
        </w:numPr>
        <w:rPr>
          <w:rFonts w:hint="eastAsia"/>
          <w:sz w:val="20"/>
          <w:szCs w:val="20"/>
        </w:rPr>
      </w:pPr>
      <w:r>
        <w:rPr>
          <w:b/>
          <w:bCs/>
          <w:color w:val="FF0000"/>
          <w:sz w:val="20"/>
          <w:szCs w:val="20"/>
        </w:rPr>
        <w:t>Hypertrophie ventriculaire gauche</w:t>
      </w:r>
      <w:r>
        <w:rPr>
          <w:sz w:val="20"/>
          <w:szCs w:val="20"/>
        </w:rPr>
        <w:t xml:space="preserve"> (</w:t>
      </w:r>
      <w:proofErr w:type="spellStart"/>
      <w:r>
        <w:rPr>
          <w:sz w:val="20"/>
          <w:szCs w:val="20"/>
        </w:rPr>
        <w:t>Sokolow</w:t>
      </w:r>
      <w:proofErr w:type="spellEnd"/>
      <w:r>
        <w:rPr>
          <w:sz w:val="20"/>
          <w:szCs w:val="20"/>
        </w:rPr>
        <w:t>, Cornell)</w:t>
      </w:r>
    </w:p>
    <w:p w14:paraId="7B414A0B" w14:textId="77777777" w:rsidR="002C55D7" w:rsidRDefault="00000000">
      <w:pPr>
        <w:pStyle w:val="Standard"/>
        <w:numPr>
          <w:ilvl w:val="1"/>
          <w:numId w:val="1"/>
        </w:numPr>
        <w:rPr>
          <w:rFonts w:hint="eastAsia"/>
          <w:sz w:val="20"/>
          <w:szCs w:val="20"/>
        </w:rPr>
      </w:pPr>
      <w:r>
        <w:rPr>
          <w:sz w:val="20"/>
          <w:szCs w:val="20"/>
        </w:rPr>
        <w:t xml:space="preserve">Risques associés au </w:t>
      </w:r>
      <w:r>
        <w:rPr>
          <w:b/>
          <w:bCs/>
          <w:sz w:val="20"/>
          <w:szCs w:val="20"/>
        </w:rPr>
        <w:t>tabac → cause de mortalité n°1</w:t>
      </w:r>
      <w:r>
        <w:rPr>
          <w:sz w:val="20"/>
          <w:szCs w:val="20"/>
        </w:rPr>
        <w:t>, à savoir que 80 % des alcooliques fument</w:t>
      </w:r>
    </w:p>
    <w:p w14:paraId="12C271B9" w14:textId="77777777" w:rsidR="002C55D7" w:rsidRDefault="00000000">
      <w:pPr>
        <w:pStyle w:val="Standard"/>
        <w:numPr>
          <w:ilvl w:val="0"/>
          <w:numId w:val="1"/>
        </w:numPr>
        <w:rPr>
          <w:rFonts w:hint="eastAsia"/>
          <w:sz w:val="20"/>
          <w:szCs w:val="20"/>
        </w:rPr>
      </w:pPr>
      <w:r>
        <w:rPr>
          <w:sz w:val="20"/>
          <w:szCs w:val="20"/>
        </w:rPr>
        <w:t>Système nerveux :</w:t>
      </w:r>
    </w:p>
    <w:p w14:paraId="48918512" w14:textId="77777777" w:rsidR="002C55D7" w:rsidRDefault="00000000">
      <w:pPr>
        <w:pStyle w:val="Standard"/>
        <w:numPr>
          <w:ilvl w:val="1"/>
          <w:numId w:val="1"/>
        </w:numPr>
        <w:rPr>
          <w:rFonts w:hint="eastAsia"/>
          <w:sz w:val="20"/>
          <w:szCs w:val="20"/>
        </w:rPr>
      </w:pPr>
      <w:r>
        <w:rPr>
          <w:sz w:val="20"/>
          <w:szCs w:val="20"/>
        </w:rPr>
        <w:t xml:space="preserve">Encéphalopathie hépatique → flapping </w:t>
      </w:r>
      <w:proofErr w:type="spellStart"/>
      <w:r>
        <w:rPr>
          <w:sz w:val="20"/>
          <w:szCs w:val="20"/>
        </w:rPr>
        <w:t>tremor</w:t>
      </w:r>
      <w:proofErr w:type="spellEnd"/>
      <w:r>
        <w:rPr>
          <w:sz w:val="20"/>
          <w:szCs w:val="20"/>
        </w:rPr>
        <w:t xml:space="preserve"> / </w:t>
      </w:r>
      <w:proofErr w:type="spellStart"/>
      <w:r>
        <w:rPr>
          <w:sz w:val="20"/>
          <w:szCs w:val="20"/>
        </w:rPr>
        <w:t>asterixis</w:t>
      </w:r>
      <w:proofErr w:type="spellEnd"/>
    </w:p>
    <w:p w14:paraId="11AAEC97" w14:textId="77777777" w:rsidR="002C55D7" w:rsidRDefault="00000000">
      <w:pPr>
        <w:pStyle w:val="Standard"/>
        <w:numPr>
          <w:ilvl w:val="1"/>
          <w:numId w:val="1"/>
        </w:numPr>
        <w:rPr>
          <w:rFonts w:hint="eastAsia"/>
          <w:sz w:val="20"/>
          <w:szCs w:val="20"/>
        </w:rPr>
      </w:pPr>
      <w:r>
        <w:rPr>
          <w:sz w:val="20"/>
          <w:szCs w:val="20"/>
        </w:rPr>
        <w:t>Polyneuropathie en chaussette + amyotrophie des membres inférieurs</w:t>
      </w:r>
    </w:p>
    <w:p w14:paraId="654329A8" w14:textId="77777777" w:rsidR="002C55D7" w:rsidRDefault="00000000">
      <w:pPr>
        <w:pStyle w:val="Standard"/>
        <w:numPr>
          <w:ilvl w:val="1"/>
          <w:numId w:val="1"/>
        </w:numPr>
        <w:rPr>
          <w:rFonts w:hint="eastAsia"/>
          <w:b/>
          <w:bCs/>
          <w:sz w:val="20"/>
          <w:szCs w:val="20"/>
        </w:rPr>
      </w:pPr>
      <w:r>
        <w:rPr>
          <w:b/>
          <w:bCs/>
          <w:sz w:val="20"/>
          <w:szCs w:val="20"/>
        </w:rPr>
        <w:t>Gayet-Wernicke avec triade dans 10 %→ confusion, ataxie statique, nystagmus/ophtalmoplégie</w:t>
      </w:r>
    </w:p>
    <w:p w14:paraId="5CA1F2D6" w14:textId="77777777" w:rsidR="002C55D7" w:rsidRDefault="002C55D7">
      <w:pPr>
        <w:pStyle w:val="Standard"/>
        <w:rPr>
          <w:rFonts w:hint="eastAsia"/>
          <w:b/>
          <w:bCs/>
          <w:sz w:val="20"/>
          <w:szCs w:val="20"/>
        </w:rPr>
      </w:pPr>
    </w:p>
    <w:p w14:paraId="4BEDEFA8" w14:textId="77777777" w:rsidR="002C55D7" w:rsidRDefault="00000000">
      <w:pPr>
        <w:pStyle w:val="Standard"/>
        <w:rPr>
          <w:rFonts w:hint="eastAsia"/>
          <w:sz w:val="20"/>
          <w:szCs w:val="20"/>
        </w:rPr>
      </w:pPr>
      <w:r>
        <w:rPr>
          <w:sz w:val="20"/>
          <w:szCs w:val="20"/>
        </w:rPr>
        <w:t>Démarche :</w:t>
      </w:r>
    </w:p>
    <w:p w14:paraId="020FD9CD" w14:textId="77777777" w:rsidR="002C55D7" w:rsidRDefault="00000000">
      <w:pPr>
        <w:pStyle w:val="Standard"/>
        <w:numPr>
          <w:ilvl w:val="0"/>
          <w:numId w:val="2"/>
        </w:numPr>
        <w:rPr>
          <w:rFonts w:hint="eastAsia"/>
          <w:sz w:val="20"/>
          <w:szCs w:val="20"/>
        </w:rPr>
      </w:pPr>
      <w:r>
        <w:rPr>
          <w:sz w:val="20"/>
          <w:szCs w:val="20"/>
        </w:rPr>
        <w:t xml:space="preserve">Anamnèse complète, y.c. </w:t>
      </w:r>
      <w:proofErr w:type="spellStart"/>
      <w:r>
        <w:rPr>
          <w:sz w:val="20"/>
          <w:szCs w:val="20"/>
        </w:rPr>
        <w:t>hx</w:t>
      </w:r>
      <w:proofErr w:type="spellEnd"/>
      <w:r>
        <w:rPr>
          <w:sz w:val="20"/>
          <w:szCs w:val="20"/>
        </w:rPr>
        <w:t xml:space="preserve"> judiciaire / logement +</w:t>
      </w:r>
      <w:r>
        <w:rPr>
          <w:b/>
          <w:bCs/>
          <w:sz w:val="20"/>
          <w:szCs w:val="20"/>
        </w:rPr>
        <w:t xml:space="preserve"> </w:t>
      </w:r>
      <w:proofErr w:type="spellStart"/>
      <w:r>
        <w:rPr>
          <w:b/>
          <w:bCs/>
          <w:sz w:val="20"/>
          <w:szCs w:val="20"/>
        </w:rPr>
        <w:t>hx</w:t>
      </w:r>
      <w:proofErr w:type="spellEnd"/>
      <w:r>
        <w:rPr>
          <w:b/>
          <w:bCs/>
          <w:sz w:val="20"/>
          <w:szCs w:val="20"/>
        </w:rPr>
        <w:t xml:space="preserve"> de la consommation d’alcool en détails</w:t>
      </w:r>
    </w:p>
    <w:p w14:paraId="352331D0" w14:textId="77777777" w:rsidR="002C55D7" w:rsidRDefault="00000000">
      <w:pPr>
        <w:pStyle w:val="Standard"/>
        <w:numPr>
          <w:ilvl w:val="0"/>
          <w:numId w:val="2"/>
        </w:numPr>
        <w:rPr>
          <w:rFonts w:hint="eastAsia"/>
          <w:sz w:val="20"/>
          <w:szCs w:val="20"/>
        </w:rPr>
      </w:pPr>
      <w:r>
        <w:rPr>
          <w:sz w:val="20"/>
          <w:szCs w:val="20"/>
        </w:rPr>
        <w:t>Examen clinique complet, notamment de tous les grands systèmes (neuro, CV, GI, etc.)</w:t>
      </w:r>
    </w:p>
    <w:p w14:paraId="223AD614" w14:textId="77777777" w:rsidR="002C55D7" w:rsidRDefault="00000000">
      <w:pPr>
        <w:pStyle w:val="Standard"/>
        <w:numPr>
          <w:ilvl w:val="0"/>
          <w:numId w:val="2"/>
        </w:numPr>
        <w:rPr>
          <w:rFonts w:hint="eastAsia"/>
          <w:sz w:val="20"/>
          <w:szCs w:val="20"/>
        </w:rPr>
      </w:pPr>
      <w:r>
        <w:rPr>
          <w:sz w:val="20"/>
          <w:szCs w:val="20"/>
        </w:rPr>
        <w:t>Labo :</w:t>
      </w:r>
    </w:p>
    <w:p w14:paraId="46337BC1" w14:textId="77777777" w:rsidR="002C55D7" w:rsidRDefault="00000000">
      <w:pPr>
        <w:pStyle w:val="Standard"/>
        <w:numPr>
          <w:ilvl w:val="1"/>
          <w:numId w:val="2"/>
        </w:numPr>
        <w:rPr>
          <w:rFonts w:hint="eastAsia"/>
          <w:sz w:val="20"/>
          <w:szCs w:val="20"/>
        </w:rPr>
      </w:pPr>
      <w:r>
        <w:rPr>
          <w:sz w:val="20"/>
          <w:szCs w:val="20"/>
        </w:rPr>
        <w:t>Cholestase (GGT, PAL, bilirubine directe et totale) + cytolyse →</w:t>
      </w:r>
      <w:r>
        <w:rPr>
          <w:color w:val="FF0000"/>
          <w:sz w:val="20"/>
          <w:szCs w:val="20"/>
        </w:rPr>
        <w:t xml:space="preserve"> ASAT / ALAT &gt; 2</w:t>
      </w:r>
    </w:p>
    <w:p w14:paraId="401F87AF" w14:textId="77777777" w:rsidR="002C55D7" w:rsidRDefault="00000000">
      <w:pPr>
        <w:pStyle w:val="Standard"/>
        <w:numPr>
          <w:ilvl w:val="1"/>
          <w:numId w:val="2"/>
        </w:numPr>
        <w:rPr>
          <w:rFonts w:hint="eastAsia"/>
          <w:sz w:val="20"/>
          <w:szCs w:val="20"/>
        </w:rPr>
      </w:pPr>
      <w:r>
        <w:rPr>
          <w:sz w:val="20"/>
          <w:szCs w:val="20"/>
        </w:rPr>
        <w:t>Troubles de la synthèse (INR, albumine) voire AFP comme marqueur de CHC uniquement</w:t>
      </w:r>
    </w:p>
    <w:p w14:paraId="14A525FC" w14:textId="77777777" w:rsidR="002C55D7" w:rsidRDefault="00000000">
      <w:pPr>
        <w:pStyle w:val="Standard"/>
        <w:numPr>
          <w:ilvl w:val="1"/>
          <w:numId w:val="2"/>
        </w:numPr>
        <w:rPr>
          <w:rFonts w:hint="eastAsia"/>
          <w:sz w:val="20"/>
          <w:szCs w:val="20"/>
        </w:rPr>
      </w:pPr>
      <w:r>
        <w:rPr>
          <w:b/>
          <w:bCs/>
          <w:sz w:val="20"/>
          <w:szCs w:val="20"/>
        </w:rPr>
        <w:t>Anémie macrocytaire</w:t>
      </w:r>
      <w:r>
        <w:rPr>
          <w:sz w:val="20"/>
          <w:szCs w:val="20"/>
        </w:rPr>
        <w:t xml:space="preserve"> (sur hépatopathie chronique + déficit en B12)</w:t>
      </w:r>
    </w:p>
    <w:p w14:paraId="1EAEED1F" w14:textId="77777777" w:rsidR="002C55D7" w:rsidRDefault="00000000">
      <w:pPr>
        <w:pStyle w:val="Standard"/>
        <w:numPr>
          <w:ilvl w:val="1"/>
          <w:numId w:val="2"/>
        </w:numPr>
        <w:rPr>
          <w:rFonts w:hint="eastAsia"/>
          <w:sz w:val="20"/>
          <w:szCs w:val="20"/>
        </w:rPr>
      </w:pPr>
      <w:r>
        <w:rPr>
          <w:b/>
          <w:bCs/>
          <w:sz w:val="20"/>
          <w:szCs w:val="20"/>
        </w:rPr>
        <w:t>Thrombopénie</w:t>
      </w:r>
      <w:r>
        <w:rPr>
          <w:sz w:val="20"/>
          <w:szCs w:val="20"/>
        </w:rPr>
        <w:t xml:space="preserve"> (signes dès 50 G/l, sévère dès 20 G/l ; origine médullaire et périphérique)</w:t>
      </w:r>
    </w:p>
    <w:p w14:paraId="37CB770F" w14:textId="77777777" w:rsidR="002C55D7" w:rsidRDefault="00000000">
      <w:pPr>
        <w:pStyle w:val="Standard"/>
        <w:numPr>
          <w:ilvl w:val="0"/>
          <w:numId w:val="2"/>
        </w:numPr>
        <w:rPr>
          <w:rFonts w:hint="eastAsia"/>
          <w:color w:val="FF0000"/>
          <w:sz w:val="20"/>
          <w:szCs w:val="20"/>
        </w:rPr>
      </w:pPr>
      <w:r>
        <w:rPr>
          <w:color w:val="FF0000"/>
          <w:sz w:val="20"/>
          <w:szCs w:val="20"/>
        </w:rPr>
        <w:t>Élastographie fibroscan → cirrhose probable dès 21.5 kPa ou F4</w:t>
      </w:r>
    </w:p>
    <w:p w14:paraId="13A34827" w14:textId="77777777" w:rsidR="002C55D7" w:rsidRDefault="00000000">
      <w:pPr>
        <w:pStyle w:val="Standard"/>
        <w:numPr>
          <w:ilvl w:val="0"/>
          <w:numId w:val="2"/>
        </w:numPr>
        <w:rPr>
          <w:rFonts w:hint="eastAsia"/>
          <w:color w:val="FF0000"/>
          <w:sz w:val="20"/>
          <w:szCs w:val="20"/>
        </w:rPr>
      </w:pPr>
      <w:r>
        <w:rPr>
          <w:color w:val="FF0000"/>
          <w:sz w:val="20"/>
          <w:szCs w:val="20"/>
        </w:rPr>
        <w:t>Child-</w:t>
      </w:r>
      <w:proofErr w:type="spellStart"/>
      <w:r>
        <w:rPr>
          <w:color w:val="FF0000"/>
          <w:sz w:val="20"/>
          <w:szCs w:val="20"/>
        </w:rPr>
        <w:t>Pugh</w:t>
      </w:r>
      <w:proofErr w:type="spellEnd"/>
      <w:r>
        <w:rPr>
          <w:color w:val="FF0000"/>
          <w:sz w:val="20"/>
          <w:szCs w:val="20"/>
        </w:rPr>
        <w:t xml:space="preserve"> en cas de cirrhose (selon albumine, INR, bilirubine totale, ascite, encéphalopathie)</w:t>
      </w:r>
    </w:p>
    <w:p w14:paraId="7A13C181" w14:textId="77777777" w:rsidR="002C55D7" w:rsidRDefault="002C55D7">
      <w:pPr>
        <w:pStyle w:val="Standard"/>
        <w:rPr>
          <w:rFonts w:hint="eastAsia"/>
          <w:sz w:val="20"/>
          <w:szCs w:val="20"/>
        </w:rPr>
      </w:pPr>
    </w:p>
    <w:p w14:paraId="62F35AB0" w14:textId="77777777" w:rsidR="002C55D7" w:rsidRDefault="00000000">
      <w:pPr>
        <w:pStyle w:val="Standard"/>
        <w:rPr>
          <w:rFonts w:hint="eastAsia"/>
          <w:sz w:val="20"/>
          <w:szCs w:val="20"/>
        </w:rPr>
      </w:pPr>
      <w:r>
        <w:rPr>
          <w:sz w:val="20"/>
          <w:szCs w:val="20"/>
        </w:rPr>
        <w:t>Sevrage :</w:t>
      </w:r>
    </w:p>
    <w:p w14:paraId="2CEAF046" w14:textId="77777777" w:rsidR="002C55D7" w:rsidRDefault="00000000">
      <w:pPr>
        <w:pStyle w:val="Standard"/>
        <w:numPr>
          <w:ilvl w:val="0"/>
          <w:numId w:val="3"/>
        </w:numPr>
        <w:rPr>
          <w:rFonts w:hint="eastAsia"/>
          <w:sz w:val="20"/>
          <w:szCs w:val="20"/>
        </w:rPr>
      </w:pPr>
      <w:r>
        <w:rPr>
          <w:sz w:val="20"/>
          <w:szCs w:val="20"/>
        </w:rPr>
        <w:t>Installation rapide, corrélation avec quantité et durée de consommation totale d’alcool (clinique ~ gravité)</w:t>
      </w:r>
    </w:p>
    <w:p w14:paraId="4C107B34" w14:textId="77777777" w:rsidR="002C55D7" w:rsidRDefault="00000000">
      <w:pPr>
        <w:pStyle w:val="Standard"/>
        <w:numPr>
          <w:ilvl w:val="0"/>
          <w:numId w:val="3"/>
        </w:numPr>
        <w:rPr>
          <w:rFonts w:hint="eastAsia"/>
          <w:sz w:val="20"/>
          <w:szCs w:val="20"/>
        </w:rPr>
      </w:pPr>
      <w:r>
        <w:rPr>
          <w:sz w:val="20"/>
          <w:szCs w:val="20"/>
        </w:rPr>
        <w:t>Alcool active système GABA et inhibe système glutaminergique → effet sédatif + dépresseur du SNC</w:t>
      </w:r>
    </w:p>
    <w:p w14:paraId="2F536890" w14:textId="77777777" w:rsidR="002C55D7" w:rsidRDefault="00000000">
      <w:pPr>
        <w:pStyle w:val="Standard"/>
        <w:rPr>
          <w:rFonts w:hint="eastAsia"/>
          <w:sz w:val="20"/>
          <w:szCs w:val="20"/>
        </w:rPr>
      </w:pPr>
      <w:r>
        <w:rPr>
          <w:sz w:val="20"/>
          <w:szCs w:val="20"/>
        </w:rPr>
        <w:t>→ adaptation du cerveau par une régulation négative du système GABA et positive du glutaminergique</w:t>
      </w:r>
    </w:p>
    <w:p w14:paraId="2DDF1AA7" w14:textId="77777777" w:rsidR="002C55D7" w:rsidRDefault="00000000">
      <w:pPr>
        <w:pStyle w:val="Standard"/>
        <w:rPr>
          <w:rFonts w:hint="eastAsia"/>
          <w:b/>
          <w:bCs/>
          <w:sz w:val="20"/>
          <w:szCs w:val="20"/>
        </w:rPr>
      </w:pPr>
      <w:r>
        <w:rPr>
          <w:b/>
          <w:bCs/>
          <w:sz w:val="20"/>
          <w:szCs w:val="20"/>
        </w:rPr>
        <w:t>→ arrêt de l’alcool = hyperactivité neuro-végétative :</w:t>
      </w:r>
    </w:p>
    <w:p w14:paraId="630E574D" w14:textId="77777777" w:rsidR="002C55D7" w:rsidRDefault="00000000">
      <w:pPr>
        <w:pStyle w:val="Standard"/>
        <w:numPr>
          <w:ilvl w:val="1"/>
          <w:numId w:val="3"/>
        </w:numPr>
        <w:rPr>
          <w:rFonts w:hint="eastAsia"/>
          <w:sz w:val="20"/>
          <w:szCs w:val="20"/>
        </w:rPr>
      </w:pPr>
      <w:r>
        <w:rPr>
          <w:sz w:val="20"/>
          <w:szCs w:val="20"/>
        </w:rPr>
        <w:t xml:space="preserve">Signes mineurs → HTA, tachycardie, agitation </w:t>
      </w:r>
      <w:proofErr w:type="spellStart"/>
      <w:r>
        <w:rPr>
          <w:sz w:val="20"/>
          <w:szCs w:val="20"/>
        </w:rPr>
        <w:t>psycho-motrice</w:t>
      </w:r>
      <w:proofErr w:type="spellEnd"/>
      <w:r>
        <w:rPr>
          <w:sz w:val="20"/>
          <w:szCs w:val="20"/>
        </w:rPr>
        <w:t>, tremblements, insomnie, anxiété</w:t>
      </w:r>
    </w:p>
    <w:p w14:paraId="38380E9F" w14:textId="77777777" w:rsidR="002C55D7" w:rsidRDefault="00000000">
      <w:pPr>
        <w:pStyle w:val="Standard"/>
        <w:numPr>
          <w:ilvl w:val="1"/>
          <w:numId w:val="3"/>
        </w:numPr>
        <w:rPr>
          <w:rFonts w:hint="eastAsia"/>
          <w:sz w:val="20"/>
          <w:szCs w:val="20"/>
        </w:rPr>
      </w:pPr>
      <w:r>
        <w:rPr>
          <w:sz w:val="20"/>
          <w:szCs w:val="20"/>
        </w:rPr>
        <w:t>Signes majeurs :</w:t>
      </w:r>
    </w:p>
    <w:p w14:paraId="5995C7F2" w14:textId="77777777" w:rsidR="002C55D7" w:rsidRDefault="00000000">
      <w:pPr>
        <w:pStyle w:val="Standard"/>
        <w:numPr>
          <w:ilvl w:val="2"/>
          <w:numId w:val="3"/>
        </w:numPr>
        <w:rPr>
          <w:rFonts w:hint="eastAsia"/>
          <w:b/>
          <w:bCs/>
          <w:color w:val="FF0000"/>
          <w:sz w:val="20"/>
          <w:szCs w:val="20"/>
        </w:rPr>
      </w:pPr>
      <w:r>
        <w:rPr>
          <w:b/>
          <w:bCs/>
          <w:color w:val="FF0000"/>
          <w:sz w:val="20"/>
          <w:szCs w:val="20"/>
        </w:rPr>
        <w:t>Crise tonico-clonique généralisée → très précoce, J1-J1, ad. médication rapidement</w:t>
      </w:r>
    </w:p>
    <w:p w14:paraId="6224751D" w14:textId="77777777" w:rsidR="002C55D7" w:rsidRDefault="00000000">
      <w:pPr>
        <w:pStyle w:val="Standard"/>
        <w:numPr>
          <w:ilvl w:val="2"/>
          <w:numId w:val="3"/>
        </w:numPr>
        <w:rPr>
          <w:rFonts w:hint="eastAsia"/>
          <w:b/>
          <w:bCs/>
          <w:color w:val="FF0000"/>
          <w:sz w:val="20"/>
          <w:szCs w:val="20"/>
        </w:rPr>
      </w:pPr>
      <w:r>
        <w:rPr>
          <w:b/>
          <w:bCs/>
          <w:color w:val="FF0000"/>
          <w:sz w:val="20"/>
          <w:szCs w:val="20"/>
        </w:rPr>
        <w:t>Delirium tremens (mortalité 20 % sans ttt) → plus tardif, dès J3-J4</w:t>
      </w:r>
    </w:p>
    <w:p w14:paraId="2BADD073" w14:textId="77777777" w:rsidR="002C55D7" w:rsidRDefault="00000000">
      <w:pPr>
        <w:pStyle w:val="Standard"/>
        <w:numPr>
          <w:ilvl w:val="0"/>
          <w:numId w:val="3"/>
        </w:numPr>
        <w:rPr>
          <w:rFonts w:hint="eastAsia"/>
          <w:sz w:val="20"/>
          <w:szCs w:val="20"/>
        </w:rPr>
      </w:pPr>
      <w:r>
        <w:rPr>
          <w:sz w:val="20"/>
          <w:szCs w:val="20"/>
        </w:rPr>
        <w:t>Repérage / détection → signes peu spécifiques, donc peut être difficile à repérer, mais :</w:t>
      </w:r>
    </w:p>
    <w:p w14:paraId="4622895E" w14:textId="77777777" w:rsidR="002C55D7" w:rsidRDefault="00000000">
      <w:pPr>
        <w:pStyle w:val="Standard"/>
        <w:numPr>
          <w:ilvl w:val="1"/>
          <w:numId w:val="3"/>
        </w:numPr>
        <w:rPr>
          <w:rFonts w:hint="eastAsia"/>
          <w:sz w:val="20"/>
          <w:szCs w:val="20"/>
        </w:rPr>
      </w:pPr>
      <w:r>
        <w:rPr>
          <w:sz w:val="20"/>
          <w:szCs w:val="20"/>
        </w:rPr>
        <w:t xml:space="preserve">10 % des hospitalisés sont alcooliques (tous les services) → sevrage en principe </w:t>
      </w:r>
      <w:r>
        <w:rPr>
          <w:b/>
          <w:bCs/>
          <w:sz w:val="20"/>
          <w:szCs w:val="20"/>
        </w:rPr>
        <w:t>24-48h post-admission</w:t>
      </w:r>
    </w:p>
    <w:p w14:paraId="35FCC0D4" w14:textId="77777777" w:rsidR="002C55D7" w:rsidRDefault="00000000">
      <w:pPr>
        <w:pStyle w:val="Standard"/>
        <w:rPr>
          <w:rFonts w:hint="eastAsia"/>
          <w:sz w:val="20"/>
          <w:szCs w:val="20"/>
        </w:rPr>
      </w:pPr>
      <w:r>
        <w:rPr>
          <w:sz w:val="20"/>
          <w:szCs w:val="20"/>
        </w:rPr>
        <w:t>→ suspicion si alcoolémie positive, HTA, agitation, hyperémie conjonctive, érythème facial/palmaire…</w:t>
      </w:r>
    </w:p>
    <w:p w14:paraId="3C7E4B26" w14:textId="77777777" w:rsidR="002C55D7" w:rsidRDefault="00000000">
      <w:pPr>
        <w:pStyle w:val="Standard"/>
        <w:numPr>
          <w:ilvl w:val="1"/>
          <w:numId w:val="3"/>
        </w:numPr>
        <w:rPr>
          <w:rFonts w:hint="eastAsia"/>
          <w:sz w:val="20"/>
          <w:szCs w:val="20"/>
        </w:rPr>
      </w:pPr>
      <w:r>
        <w:rPr>
          <w:sz w:val="20"/>
          <w:szCs w:val="20"/>
        </w:rPr>
        <w:t>CAVE au stress, y.c. opératoire, qui peut décompenser le sevrage alcoolique</w:t>
      </w:r>
    </w:p>
    <w:p w14:paraId="5415CB3E" w14:textId="77777777" w:rsidR="002C55D7" w:rsidRDefault="00000000">
      <w:pPr>
        <w:pStyle w:val="Standard"/>
        <w:numPr>
          <w:ilvl w:val="1"/>
          <w:numId w:val="3"/>
        </w:numPr>
        <w:rPr>
          <w:rFonts w:hint="eastAsia"/>
          <w:sz w:val="20"/>
          <w:szCs w:val="20"/>
        </w:rPr>
      </w:pPr>
      <w:r>
        <w:rPr>
          <w:sz w:val="20"/>
          <w:szCs w:val="20"/>
        </w:rPr>
        <w:t>Sevrage augmente durée de l’hospitalisation de 4 jours et peut doubler les complications post-opératoires</w:t>
      </w:r>
    </w:p>
    <w:p w14:paraId="6322EC94" w14:textId="77777777" w:rsidR="002C55D7" w:rsidRDefault="00000000">
      <w:pPr>
        <w:pStyle w:val="Standard"/>
        <w:numPr>
          <w:ilvl w:val="1"/>
          <w:numId w:val="3"/>
        </w:numPr>
        <w:rPr>
          <w:rFonts w:hint="eastAsia"/>
          <w:color w:val="FF0000"/>
          <w:sz w:val="20"/>
          <w:szCs w:val="20"/>
        </w:rPr>
      </w:pPr>
      <w:r>
        <w:rPr>
          <w:color w:val="FF0000"/>
          <w:sz w:val="20"/>
          <w:szCs w:val="20"/>
        </w:rPr>
        <w:t>L’hospitalisation représente un moment opportun pour initier une PEC spécifique de l’alcoolisme !</w:t>
      </w:r>
    </w:p>
    <w:p w14:paraId="4DDAC88D" w14:textId="77777777" w:rsidR="002C55D7" w:rsidRDefault="00000000">
      <w:pPr>
        <w:pStyle w:val="Standard"/>
        <w:numPr>
          <w:ilvl w:val="0"/>
          <w:numId w:val="3"/>
        </w:numPr>
        <w:rPr>
          <w:rFonts w:hint="eastAsia"/>
          <w:sz w:val="20"/>
          <w:szCs w:val="20"/>
        </w:rPr>
      </w:pPr>
      <w:r>
        <w:rPr>
          <w:sz w:val="20"/>
          <w:szCs w:val="20"/>
        </w:rPr>
        <w:t>FR de sevrage compliqué (→ doit inciter à faire un sevrage en hospitalier!)</w:t>
      </w:r>
    </w:p>
    <w:p w14:paraId="5D4C9A72" w14:textId="77777777" w:rsidR="002C55D7" w:rsidRDefault="00000000">
      <w:pPr>
        <w:pStyle w:val="Standard"/>
        <w:numPr>
          <w:ilvl w:val="1"/>
          <w:numId w:val="3"/>
        </w:numPr>
        <w:rPr>
          <w:rFonts w:hint="eastAsia"/>
          <w:sz w:val="20"/>
          <w:szCs w:val="20"/>
        </w:rPr>
      </w:pPr>
      <w:r>
        <w:rPr>
          <w:sz w:val="20"/>
          <w:szCs w:val="20"/>
        </w:rPr>
        <w:t xml:space="preserve">Prise régulière de </w:t>
      </w:r>
      <w:r>
        <w:rPr>
          <w:b/>
          <w:bCs/>
          <w:sz w:val="20"/>
          <w:szCs w:val="20"/>
        </w:rPr>
        <w:t>tranquillisants</w:t>
      </w:r>
      <w:r>
        <w:rPr>
          <w:sz w:val="20"/>
          <w:szCs w:val="20"/>
        </w:rPr>
        <w:t xml:space="preserve"> → perturbation de l’état basal</w:t>
      </w:r>
    </w:p>
    <w:p w14:paraId="5ECDDD5B" w14:textId="77777777" w:rsidR="002C55D7" w:rsidRDefault="00000000">
      <w:pPr>
        <w:pStyle w:val="Standard"/>
        <w:numPr>
          <w:ilvl w:val="1"/>
          <w:numId w:val="3"/>
        </w:numPr>
        <w:rPr>
          <w:rFonts w:hint="eastAsia"/>
          <w:sz w:val="20"/>
          <w:szCs w:val="20"/>
        </w:rPr>
      </w:pPr>
      <w:proofErr w:type="spellStart"/>
      <w:r>
        <w:rPr>
          <w:b/>
          <w:bCs/>
          <w:sz w:val="20"/>
          <w:szCs w:val="20"/>
        </w:rPr>
        <w:t>Co-morbidités</w:t>
      </w:r>
      <w:proofErr w:type="spellEnd"/>
      <w:r>
        <w:rPr>
          <w:sz w:val="20"/>
          <w:szCs w:val="20"/>
        </w:rPr>
        <w:t xml:space="preserve"> médicales ou psychiatriques sévères</w:t>
      </w:r>
    </w:p>
    <w:p w14:paraId="1AB1D303" w14:textId="77777777" w:rsidR="002C55D7" w:rsidRDefault="00000000">
      <w:pPr>
        <w:pStyle w:val="Standard"/>
        <w:numPr>
          <w:ilvl w:val="1"/>
          <w:numId w:val="3"/>
        </w:numPr>
        <w:rPr>
          <w:rFonts w:hint="eastAsia"/>
          <w:sz w:val="20"/>
          <w:szCs w:val="20"/>
        </w:rPr>
      </w:pPr>
      <w:r>
        <w:rPr>
          <w:sz w:val="20"/>
          <w:szCs w:val="20"/>
        </w:rPr>
        <w:t>Consommation maximale</w:t>
      </w:r>
      <w:r>
        <w:rPr>
          <w:b/>
          <w:bCs/>
          <w:sz w:val="20"/>
          <w:szCs w:val="20"/>
        </w:rPr>
        <w:t xml:space="preserve"> &gt; 30 verres / 24h</w:t>
      </w:r>
    </w:p>
    <w:p w14:paraId="32F8E398" w14:textId="77777777" w:rsidR="002C55D7" w:rsidRDefault="00000000">
      <w:pPr>
        <w:pStyle w:val="Standard"/>
        <w:numPr>
          <w:ilvl w:val="1"/>
          <w:numId w:val="3"/>
        </w:numPr>
        <w:rPr>
          <w:rFonts w:hint="eastAsia"/>
          <w:sz w:val="20"/>
          <w:szCs w:val="20"/>
        </w:rPr>
      </w:pPr>
      <w:r>
        <w:rPr>
          <w:sz w:val="20"/>
          <w:szCs w:val="20"/>
        </w:rPr>
        <w:t>Signes de sevrage à une alcoolémie</w:t>
      </w:r>
      <w:r>
        <w:rPr>
          <w:b/>
          <w:bCs/>
          <w:sz w:val="20"/>
          <w:szCs w:val="20"/>
        </w:rPr>
        <w:t xml:space="preserve"> &gt; 1 g</w:t>
      </w:r>
    </w:p>
    <w:p w14:paraId="11401F54" w14:textId="77777777" w:rsidR="002C55D7" w:rsidRDefault="00000000">
      <w:pPr>
        <w:pStyle w:val="Standard"/>
        <w:numPr>
          <w:ilvl w:val="1"/>
          <w:numId w:val="3"/>
        </w:numPr>
        <w:rPr>
          <w:rFonts w:hint="eastAsia"/>
          <w:sz w:val="20"/>
          <w:szCs w:val="20"/>
        </w:rPr>
      </w:pPr>
      <w:r>
        <w:rPr>
          <w:b/>
          <w:bCs/>
          <w:sz w:val="20"/>
          <w:szCs w:val="20"/>
        </w:rPr>
        <w:t>ATCD</w:t>
      </w:r>
      <w:r>
        <w:rPr>
          <w:sz w:val="20"/>
          <w:szCs w:val="20"/>
        </w:rPr>
        <w:t xml:space="preserve"> de sevrage compliqué (épilepsie, délirium)</w:t>
      </w:r>
    </w:p>
    <w:p w14:paraId="63FE9C93" w14:textId="77777777" w:rsidR="002C55D7" w:rsidRDefault="00000000">
      <w:pPr>
        <w:pStyle w:val="Standard"/>
        <w:numPr>
          <w:ilvl w:val="0"/>
          <w:numId w:val="3"/>
        </w:numPr>
        <w:rPr>
          <w:rFonts w:hint="eastAsia"/>
          <w:sz w:val="20"/>
          <w:szCs w:val="20"/>
        </w:rPr>
      </w:pPr>
      <w:r>
        <w:rPr>
          <w:sz w:val="20"/>
          <w:szCs w:val="20"/>
        </w:rPr>
        <w:t>TTT :</w:t>
      </w:r>
    </w:p>
    <w:p w14:paraId="39C9A30C" w14:textId="77777777" w:rsidR="002C55D7" w:rsidRDefault="00000000">
      <w:pPr>
        <w:pStyle w:val="Standard"/>
        <w:numPr>
          <w:ilvl w:val="1"/>
          <w:numId w:val="3"/>
        </w:numPr>
        <w:rPr>
          <w:rFonts w:hint="eastAsia"/>
          <w:b/>
          <w:bCs/>
          <w:color w:val="FF0000"/>
          <w:sz w:val="20"/>
          <w:szCs w:val="20"/>
        </w:rPr>
      </w:pPr>
      <w:r>
        <w:rPr>
          <w:b/>
          <w:bCs/>
          <w:color w:val="FF0000"/>
          <w:sz w:val="20"/>
          <w:szCs w:val="20"/>
        </w:rPr>
        <w:t>Benzodiazépines IV pour les épilepsie et délirium (+ admission aux soins continus)</w:t>
      </w:r>
    </w:p>
    <w:p w14:paraId="0780CF91" w14:textId="77777777" w:rsidR="002C55D7" w:rsidRDefault="00000000">
      <w:pPr>
        <w:pStyle w:val="Standard"/>
        <w:numPr>
          <w:ilvl w:val="1"/>
          <w:numId w:val="3"/>
        </w:numPr>
        <w:rPr>
          <w:rFonts w:hint="eastAsia"/>
          <w:sz w:val="20"/>
          <w:szCs w:val="20"/>
        </w:rPr>
      </w:pPr>
      <w:r>
        <w:rPr>
          <w:sz w:val="20"/>
          <w:szCs w:val="20"/>
        </w:rPr>
        <w:t>Benzodiazépines PO max 7 jours (</w:t>
      </w:r>
      <w:proofErr w:type="spellStart"/>
      <w:r>
        <w:rPr>
          <w:sz w:val="20"/>
          <w:szCs w:val="20"/>
        </w:rPr>
        <w:t>evtl</w:t>
      </w:r>
      <w:proofErr w:type="spellEnd"/>
      <w:r>
        <w:rPr>
          <w:sz w:val="20"/>
          <w:szCs w:val="20"/>
        </w:rPr>
        <w:t>. 10 jours) pour les patients compliqués, en ambulatoire</w:t>
      </w:r>
    </w:p>
    <w:p w14:paraId="73A796BC" w14:textId="77777777" w:rsidR="002C55D7" w:rsidRDefault="002C55D7">
      <w:pPr>
        <w:pStyle w:val="Standard"/>
        <w:rPr>
          <w:rFonts w:hint="eastAsia"/>
          <w:sz w:val="20"/>
          <w:szCs w:val="20"/>
        </w:rPr>
      </w:pPr>
    </w:p>
    <w:p w14:paraId="7F4E98D0" w14:textId="77777777" w:rsidR="002C55D7" w:rsidRDefault="00000000">
      <w:pPr>
        <w:pStyle w:val="Standard"/>
        <w:rPr>
          <w:rFonts w:hint="eastAsia"/>
          <w:sz w:val="20"/>
          <w:szCs w:val="20"/>
        </w:rPr>
      </w:pPr>
      <w:r>
        <w:rPr>
          <w:sz w:val="20"/>
          <w:szCs w:val="20"/>
        </w:rPr>
        <w:t>Hépatite alcoolique aiguë (touche &gt; 40 ans, mais aussi les jeunes en cas de consommation massive sur plusieurs jours) :</w:t>
      </w:r>
    </w:p>
    <w:p w14:paraId="054960C6" w14:textId="77777777" w:rsidR="002C55D7" w:rsidRDefault="00000000">
      <w:pPr>
        <w:pStyle w:val="Standard"/>
        <w:numPr>
          <w:ilvl w:val="0"/>
          <w:numId w:val="4"/>
        </w:numPr>
        <w:rPr>
          <w:rFonts w:hint="eastAsia"/>
          <w:sz w:val="20"/>
          <w:szCs w:val="20"/>
        </w:rPr>
      </w:pPr>
      <w:r>
        <w:rPr>
          <w:sz w:val="20"/>
          <w:szCs w:val="20"/>
        </w:rPr>
        <w:t>Ictère, ascite voire encéphalopathie hépatique ; nombreuses complications y.c. pancréatite</w:t>
      </w:r>
    </w:p>
    <w:p w14:paraId="6B122D1F" w14:textId="77777777" w:rsidR="002C55D7" w:rsidRDefault="00000000">
      <w:pPr>
        <w:pStyle w:val="Standard"/>
        <w:numPr>
          <w:ilvl w:val="0"/>
          <w:numId w:val="4"/>
        </w:numPr>
        <w:rPr>
          <w:rFonts w:hint="eastAsia"/>
          <w:b/>
          <w:bCs/>
          <w:color w:val="FF0000"/>
          <w:sz w:val="20"/>
          <w:szCs w:val="20"/>
        </w:rPr>
      </w:pPr>
      <w:r>
        <w:rPr>
          <w:b/>
          <w:bCs/>
          <w:color w:val="FF0000"/>
          <w:sz w:val="20"/>
          <w:szCs w:val="20"/>
        </w:rPr>
        <w:lastRenderedPageBreak/>
        <w:t>Signes de gravité = coagulopathie + hyperbilirubinémie</w:t>
      </w:r>
    </w:p>
    <w:p w14:paraId="3359EA02" w14:textId="77777777" w:rsidR="002C55D7" w:rsidRDefault="00000000">
      <w:pPr>
        <w:pStyle w:val="Standard"/>
        <w:numPr>
          <w:ilvl w:val="0"/>
          <w:numId w:val="4"/>
        </w:numPr>
        <w:rPr>
          <w:rFonts w:hint="eastAsia"/>
          <w:sz w:val="20"/>
          <w:szCs w:val="20"/>
        </w:rPr>
      </w:pPr>
      <w:r>
        <w:rPr>
          <w:sz w:val="20"/>
          <w:szCs w:val="20"/>
        </w:rPr>
        <w:t xml:space="preserve">Score de </w:t>
      </w:r>
      <w:proofErr w:type="spellStart"/>
      <w:r>
        <w:rPr>
          <w:b/>
          <w:bCs/>
          <w:sz w:val="20"/>
          <w:szCs w:val="20"/>
        </w:rPr>
        <w:t>Maddrey</w:t>
      </w:r>
      <w:proofErr w:type="spellEnd"/>
      <w:r>
        <w:rPr>
          <w:b/>
          <w:bCs/>
          <w:sz w:val="20"/>
          <w:szCs w:val="20"/>
        </w:rPr>
        <w:t xml:space="preserve"> &gt; 32 → indique une corticothérapie </w:t>
      </w:r>
      <w:r>
        <w:rPr>
          <w:sz w:val="20"/>
          <w:szCs w:val="20"/>
        </w:rPr>
        <w:t>pour diminue la mortalité (25-40 % sans ttt)</w:t>
      </w:r>
    </w:p>
    <w:p w14:paraId="1B73305C" w14:textId="77777777" w:rsidR="002C55D7" w:rsidRDefault="00000000">
      <w:pPr>
        <w:pStyle w:val="Standard"/>
        <w:rPr>
          <w:rFonts w:hint="eastAsia"/>
          <w:sz w:val="20"/>
          <w:szCs w:val="20"/>
        </w:rPr>
      </w:pPr>
      <w:r>
        <w:rPr>
          <w:sz w:val="20"/>
          <w:szCs w:val="20"/>
        </w:rPr>
        <w:t>Syndrome de Gayet-Wernicke :</w:t>
      </w:r>
    </w:p>
    <w:p w14:paraId="2D1306E6" w14:textId="77777777" w:rsidR="002C55D7" w:rsidRDefault="00000000">
      <w:pPr>
        <w:pStyle w:val="Standard"/>
        <w:numPr>
          <w:ilvl w:val="0"/>
          <w:numId w:val="5"/>
        </w:numPr>
        <w:rPr>
          <w:rFonts w:hint="eastAsia"/>
          <w:sz w:val="20"/>
          <w:szCs w:val="20"/>
        </w:rPr>
      </w:pPr>
      <w:r>
        <w:rPr>
          <w:sz w:val="20"/>
          <w:szCs w:val="20"/>
        </w:rPr>
        <w:t>Alcoolique sans signes de Gayet-Wernicke mais à EG mauvais →</w:t>
      </w:r>
      <w:r>
        <w:rPr>
          <w:b/>
          <w:bCs/>
          <w:sz w:val="20"/>
          <w:szCs w:val="20"/>
        </w:rPr>
        <w:t xml:space="preserve"> thiamine IV 1x/jour pendant 3 jours</w:t>
      </w:r>
    </w:p>
    <w:p w14:paraId="4DFC785A" w14:textId="77777777" w:rsidR="002C55D7" w:rsidRDefault="00000000">
      <w:pPr>
        <w:pStyle w:val="Standard"/>
        <w:numPr>
          <w:ilvl w:val="0"/>
          <w:numId w:val="5"/>
        </w:numPr>
        <w:rPr>
          <w:rFonts w:hint="eastAsia"/>
          <w:sz w:val="20"/>
          <w:szCs w:val="20"/>
        </w:rPr>
      </w:pPr>
      <w:r>
        <w:rPr>
          <w:sz w:val="20"/>
          <w:szCs w:val="20"/>
        </w:rPr>
        <w:t>Signes de Gayet-Wernicke →</w:t>
      </w:r>
      <w:r>
        <w:rPr>
          <w:b/>
          <w:bCs/>
          <w:sz w:val="20"/>
          <w:szCs w:val="20"/>
        </w:rPr>
        <w:t xml:space="preserve"> thiamine IV 3x/jour pendant 3 jours + 3 jours si réponse favorable</w:t>
      </w:r>
    </w:p>
    <w:p w14:paraId="69A1E385" w14:textId="77777777" w:rsidR="002C55D7" w:rsidRDefault="00000000">
      <w:pPr>
        <w:pStyle w:val="Standard"/>
        <w:numPr>
          <w:ilvl w:val="0"/>
          <w:numId w:val="5"/>
        </w:numPr>
        <w:rPr>
          <w:rFonts w:hint="eastAsia"/>
          <w:sz w:val="20"/>
          <w:szCs w:val="20"/>
        </w:rPr>
      </w:pPr>
      <w:r>
        <w:rPr>
          <w:sz w:val="20"/>
          <w:szCs w:val="20"/>
        </w:rPr>
        <w:t>Thiamine uniquement en IV + attention au glucose contre-indiqué avant l’administration de thiamine</w:t>
      </w:r>
    </w:p>
    <w:p w14:paraId="02A24275" w14:textId="77777777" w:rsidR="002C55D7" w:rsidRDefault="00000000">
      <w:pPr>
        <w:pStyle w:val="Standard"/>
        <w:numPr>
          <w:ilvl w:val="0"/>
          <w:numId w:val="5"/>
        </w:numPr>
        <w:rPr>
          <w:rFonts w:hint="eastAsia"/>
          <w:sz w:val="20"/>
          <w:szCs w:val="20"/>
        </w:rPr>
      </w:pPr>
      <w:r>
        <w:rPr>
          <w:sz w:val="20"/>
          <w:szCs w:val="20"/>
        </w:rPr>
        <w:t>Il existe des allergies voire choc anaphylactiques à la thiamine IV</w:t>
      </w:r>
    </w:p>
    <w:p w14:paraId="25DC2D84" w14:textId="77777777" w:rsidR="002C55D7" w:rsidRDefault="002C55D7">
      <w:pPr>
        <w:pStyle w:val="Standard"/>
        <w:rPr>
          <w:rFonts w:hint="eastAsia"/>
          <w:sz w:val="20"/>
          <w:szCs w:val="20"/>
        </w:rPr>
      </w:pPr>
    </w:p>
    <w:p w14:paraId="0ACADE7A" w14:textId="77777777" w:rsidR="002C55D7" w:rsidRDefault="00000000">
      <w:pPr>
        <w:pStyle w:val="Standard"/>
        <w:rPr>
          <w:rFonts w:hint="eastAsia"/>
          <w:sz w:val="20"/>
          <w:szCs w:val="20"/>
        </w:rPr>
      </w:pPr>
      <w:r>
        <w:rPr>
          <w:sz w:val="20"/>
          <w:szCs w:val="20"/>
        </w:rPr>
        <w:t>Vaccination de l’alcoolique → grippe + HAV/HBV en cas d’hépatite chronique ; ad. pneumocoque en cas de cirrhose</w:t>
      </w:r>
    </w:p>
    <w:p w14:paraId="23C5974F" w14:textId="77777777" w:rsidR="002C55D7" w:rsidRDefault="002C55D7">
      <w:pPr>
        <w:pStyle w:val="Standard"/>
        <w:rPr>
          <w:rFonts w:hint="eastAsia"/>
          <w:b/>
          <w:bCs/>
          <w:i/>
          <w:iCs/>
          <w:sz w:val="20"/>
          <w:szCs w:val="20"/>
        </w:rPr>
      </w:pPr>
    </w:p>
    <w:p w14:paraId="6E4A72E2" w14:textId="77777777" w:rsidR="002C55D7" w:rsidRDefault="00000000">
      <w:pPr>
        <w:pStyle w:val="Standard"/>
        <w:rPr>
          <w:rFonts w:hint="eastAsia"/>
          <w:b/>
          <w:bCs/>
          <w:i/>
          <w:iCs/>
          <w:sz w:val="20"/>
          <w:szCs w:val="20"/>
        </w:rPr>
      </w:pPr>
      <w:r>
        <w:rPr>
          <w:b/>
          <w:bCs/>
          <w:i/>
          <w:iCs/>
          <w:sz w:val="20"/>
          <w:szCs w:val="20"/>
        </w:rPr>
        <w:t>Cannabis</w:t>
      </w:r>
    </w:p>
    <w:p w14:paraId="3926495B" w14:textId="77777777" w:rsidR="002C55D7" w:rsidRDefault="00000000">
      <w:pPr>
        <w:pStyle w:val="Standard"/>
        <w:rPr>
          <w:rFonts w:hint="eastAsia"/>
          <w:sz w:val="20"/>
          <w:szCs w:val="20"/>
        </w:rPr>
      </w:pPr>
      <w:r>
        <w:rPr>
          <w:sz w:val="20"/>
          <w:szCs w:val="20"/>
        </w:rPr>
        <w:t>Pic de consommation à 15 ans chez les garçons, 17 ans chez les filles ; à 15 ans, 30 % H et 15 % F ont déjà essayé</w:t>
      </w:r>
    </w:p>
    <w:p w14:paraId="0CD8E847" w14:textId="77777777" w:rsidR="002C55D7" w:rsidRDefault="00000000">
      <w:pPr>
        <w:pStyle w:val="Standard"/>
        <w:rPr>
          <w:rFonts w:hint="eastAsia"/>
          <w:sz w:val="20"/>
          <w:szCs w:val="20"/>
        </w:rPr>
      </w:pPr>
      <w:r>
        <w:rPr>
          <w:sz w:val="20"/>
          <w:szCs w:val="20"/>
        </w:rPr>
        <w:t>La consommation globale d’alcool / cannabis / tabac est de 15 % H et 10 % F à l’âge de 15 ans</w:t>
      </w:r>
    </w:p>
    <w:p w14:paraId="78539274" w14:textId="77777777" w:rsidR="002C55D7" w:rsidRDefault="00000000">
      <w:pPr>
        <w:pStyle w:val="Standard"/>
        <w:rPr>
          <w:rFonts w:hint="eastAsia"/>
          <w:sz w:val="20"/>
          <w:szCs w:val="20"/>
        </w:rPr>
      </w:pPr>
      <w:r>
        <w:rPr>
          <w:sz w:val="20"/>
          <w:szCs w:val="20"/>
        </w:rPr>
        <w:t>Modification du cerveau à l’adolescence :</w:t>
      </w:r>
    </w:p>
    <w:p w14:paraId="392661DB" w14:textId="77777777" w:rsidR="002C55D7" w:rsidRDefault="00000000">
      <w:pPr>
        <w:pStyle w:val="Standard"/>
        <w:numPr>
          <w:ilvl w:val="0"/>
          <w:numId w:val="6"/>
        </w:numPr>
        <w:rPr>
          <w:rFonts w:hint="eastAsia"/>
          <w:sz w:val="20"/>
          <w:szCs w:val="20"/>
        </w:rPr>
      </w:pPr>
      <w:r>
        <w:rPr>
          <w:sz w:val="20"/>
          <w:szCs w:val="20"/>
        </w:rPr>
        <w:t>Remaniement / myélinisation des structures « accélératrices » dans un premier temps → système limbique</w:t>
      </w:r>
    </w:p>
    <w:p w14:paraId="1084CFD3" w14:textId="77777777" w:rsidR="002C55D7" w:rsidRDefault="00000000">
      <w:pPr>
        <w:pStyle w:val="Standard"/>
        <w:numPr>
          <w:ilvl w:val="0"/>
          <w:numId w:val="6"/>
        </w:numPr>
        <w:rPr>
          <w:rFonts w:hint="eastAsia"/>
          <w:sz w:val="20"/>
          <w:szCs w:val="20"/>
        </w:rPr>
      </w:pPr>
      <w:r>
        <w:rPr>
          <w:sz w:val="20"/>
          <w:szCs w:val="20"/>
        </w:rPr>
        <w:t xml:space="preserve">Remaniement des structures inhibitrices plus tardive, vers 20 ans → cortex </w:t>
      </w:r>
      <w:proofErr w:type="spellStart"/>
      <w:r>
        <w:rPr>
          <w:sz w:val="20"/>
          <w:szCs w:val="20"/>
        </w:rPr>
        <w:t>pré-frontal</w:t>
      </w:r>
      <w:proofErr w:type="spellEnd"/>
    </w:p>
    <w:p w14:paraId="52258D25" w14:textId="77777777" w:rsidR="002C55D7" w:rsidRDefault="00000000">
      <w:pPr>
        <w:pStyle w:val="Standard"/>
        <w:rPr>
          <w:rFonts w:hint="eastAsia"/>
          <w:sz w:val="20"/>
          <w:szCs w:val="20"/>
        </w:rPr>
      </w:pPr>
      <w:r>
        <w:rPr>
          <w:sz w:val="20"/>
          <w:szCs w:val="20"/>
        </w:rPr>
        <w:t>→ mauvaise compréhension des actes, problèmes d’impulsivité, « autoroute du plaisir », difficile de planifier/anticiper</w:t>
      </w:r>
    </w:p>
    <w:p w14:paraId="05A4A6D3" w14:textId="77777777" w:rsidR="002C55D7" w:rsidRDefault="00000000">
      <w:pPr>
        <w:pStyle w:val="Standard"/>
        <w:rPr>
          <w:rFonts w:hint="eastAsia"/>
          <w:sz w:val="20"/>
          <w:szCs w:val="20"/>
        </w:rPr>
      </w:pPr>
      <w:r>
        <w:rPr>
          <w:sz w:val="20"/>
          <w:szCs w:val="20"/>
        </w:rPr>
        <w:t xml:space="preserve">Rencontre avec le cannabis le plus souvent en groupe ; </w:t>
      </w:r>
      <w:r>
        <w:rPr>
          <w:color w:val="FF0000"/>
          <w:sz w:val="20"/>
          <w:szCs w:val="20"/>
        </w:rPr>
        <w:t>consommation précoce 12-14 ans = adolescent à risque !</w:t>
      </w:r>
    </w:p>
    <w:p w14:paraId="18A0B316" w14:textId="77777777" w:rsidR="002C55D7" w:rsidRDefault="00000000">
      <w:pPr>
        <w:pStyle w:val="Standard"/>
        <w:rPr>
          <w:rFonts w:hint="eastAsia"/>
          <w:sz w:val="20"/>
          <w:szCs w:val="20"/>
        </w:rPr>
      </w:pPr>
      <w:r>
        <w:rPr>
          <w:sz w:val="20"/>
          <w:szCs w:val="20"/>
        </w:rPr>
        <w:t xml:space="preserve">→ toujours comprendre pourquoi le jeune consomme (plaisir-jouir par soi-même, curiosité, intégration au groupe, séparation-autonomisation, relation au produit → le produit n’est jamais décevant, cacher un autre problème comme un problème familial, </w:t>
      </w:r>
      <w:proofErr w:type="spellStart"/>
      <w:r>
        <w:rPr>
          <w:sz w:val="20"/>
          <w:szCs w:val="20"/>
        </w:rPr>
        <w:t>auto-médication</w:t>
      </w:r>
      <w:proofErr w:type="spellEnd"/>
      <w:r>
        <w:rPr>
          <w:sz w:val="20"/>
          <w:szCs w:val="20"/>
        </w:rPr>
        <w:t xml:space="preserve"> psychiatrique, etc.)</w:t>
      </w:r>
    </w:p>
    <w:p w14:paraId="680322F0" w14:textId="77777777" w:rsidR="002C55D7" w:rsidRDefault="002C55D7">
      <w:pPr>
        <w:pStyle w:val="Standard"/>
        <w:rPr>
          <w:rFonts w:hint="eastAsia"/>
          <w:sz w:val="20"/>
          <w:szCs w:val="20"/>
        </w:rPr>
      </w:pPr>
    </w:p>
    <w:p w14:paraId="5B604A1F" w14:textId="77777777" w:rsidR="002C55D7" w:rsidRDefault="00000000">
      <w:pPr>
        <w:pStyle w:val="Standard"/>
        <w:rPr>
          <w:rFonts w:hint="eastAsia"/>
          <w:sz w:val="20"/>
          <w:szCs w:val="20"/>
        </w:rPr>
      </w:pPr>
      <w:r>
        <w:rPr>
          <w:sz w:val="20"/>
          <w:szCs w:val="20"/>
        </w:rPr>
        <w:t>Système cannabinoïde :</w:t>
      </w:r>
    </w:p>
    <w:p w14:paraId="1808678C" w14:textId="77777777" w:rsidR="002C55D7" w:rsidRDefault="00000000">
      <w:pPr>
        <w:pStyle w:val="Standard"/>
        <w:numPr>
          <w:ilvl w:val="0"/>
          <w:numId w:val="7"/>
        </w:numPr>
        <w:rPr>
          <w:rFonts w:hint="eastAsia"/>
          <w:sz w:val="20"/>
          <w:szCs w:val="20"/>
        </w:rPr>
      </w:pPr>
      <w:r>
        <w:rPr>
          <w:sz w:val="20"/>
          <w:szCs w:val="20"/>
        </w:rPr>
        <w:t>Endocannabinoïde → effets sur motricité, douleur, mémoire, éveil, vigilance, appétit, plaisir + neuroprotection</w:t>
      </w:r>
    </w:p>
    <w:p w14:paraId="15792900" w14:textId="77777777" w:rsidR="002C55D7" w:rsidRDefault="00000000">
      <w:pPr>
        <w:pStyle w:val="Standard"/>
        <w:numPr>
          <w:ilvl w:val="0"/>
          <w:numId w:val="7"/>
        </w:numPr>
        <w:rPr>
          <w:rFonts w:hint="eastAsia"/>
          <w:sz w:val="20"/>
          <w:szCs w:val="20"/>
        </w:rPr>
      </w:pPr>
      <w:r>
        <w:rPr>
          <w:sz w:val="20"/>
          <w:szCs w:val="20"/>
        </w:rPr>
        <w:t xml:space="preserve">THC → effet en 10 min, jusqu’à 4h, demi-vie 19h ; dans les graisses 2-6 semaines ; </w:t>
      </w:r>
      <w:r>
        <w:rPr>
          <w:rFonts w:eastAsia="Liberation Serif" w:cs="Liberation Serif"/>
          <w:sz w:val="20"/>
          <w:szCs w:val="20"/>
        </w:rPr>
        <w:t>↑</w:t>
      </w:r>
      <w:r>
        <w:rPr>
          <w:sz w:val="20"/>
          <w:szCs w:val="20"/>
        </w:rPr>
        <w:t xml:space="preserve"> dopamine = récompense</w:t>
      </w:r>
    </w:p>
    <w:p w14:paraId="64268EE2" w14:textId="77777777" w:rsidR="002C55D7" w:rsidRDefault="00000000">
      <w:pPr>
        <w:pStyle w:val="Standard"/>
        <w:numPr>
          <w:ilvl w:val="1"/>
          <w:numId w:val="7"/>
        </w:numPr>
        <w:rPr>
          <w:rFonts w:hint="eastAsia"/>
          <w:sz w:val="20"/>
          <w:szCs w:val="20"/>
        </w:rPr>
      </w:pPr>
      <w:r>
        <w:rPr>
          <w:sz w:val="20"/>
          <w:szCs w:val="20"/>
        </w:rPr>
        <w:t>Effets physiques → sécheresse buccale, troubles moteurs, sensation de froid, myorelaxant, anti-vomitif</w:t>
      </w:r>
    </w:p>
    <w:p w14:paraId="3644628C" w14:textId="77777777" w:rsidR="002C55D7" w:rsidRDefault="00000000">
      <w:pPr>
        <w:pStyle w:val="Standard"/>
        <w:numPr>
          <w:ilvl w:val="1"/>
          <w:numId w:val="7"/>
        </w:numPr>
        <w:rPr>
          <w:rFonts w:hint="eastAsia"/>
          <w:sz w:val="20"/>
          <w:szCs w:val="20"/>
        </w:rPr>
      </w:pPr>
      <w:r>
        <w:rPr>
          <w:sz w:val="20"/>
          <w:szCs w:val="20"/>
        </w:rPr>
        <w:t>Effets psychiques → modifications sensorielles, euphorie, détente, temps allongé, tr. attention, ! surdose</w:t>
      </w:r>
    </w:p>
    <w:p w14:paraId="788564A8" w14:textId="77777777" w:rsidR="002C55D7" w:rsidRDefault="00000000">
      <w:pPr>
        <w:pStyle w:val="Standard"/>
        <w:rPr>
          <w:rFonts w:hint="eastAsia"/>
          <w:sz w:val="20"/>
          <w:szCs w:val="20"/>
        </w:rPr>
      </w:pPr>
      <w:r>
        <w:rPr>
          <w:sz w:val="20"/>
          <w:szCs w:val="20"/>
        </w:rPr>
        <w:tab/>
        <w:t xml:space="preserve">→ effets aigus dépendent de fréquence, </w:t>
      </w:r>
      <w:r>
        <w:rPr>
          <w:b/>
          <w:bCs/>
          <w:sz w:val="20"/>
          <w:szCs w:val="20"/>
        </w:rPr>
        <w:t>durée d’usage (CAVE &lt; 14 ans)</w:t>
      </w:r>
      <w:r>
        <w:rPr>
          <w:sz w:val="20"/>
          <w:szCs w:val="20"/>
        </w:rPr>
        <w:t>, dose et état physique et mental</w:t>
      </w:r>
    </w:p>
    <w:p w14:paraId="30736C08" w14:textId="77777777" w:rsidR="002C55D7" w:rsidRDefault="00000000">
      <w:pPr>
        <w:pStyle w:val="Standard"/>
        <w:numPr>
          <w:ilvl w:val="0"/>
          <w:numId w:val="7"/>
        </w:numPr>
        <w:rPr>
          <w:rFonts w:hint="eastAsia"/>
          <w:sz w:val="20"/>
          <w:szCs w:val="20"/>
        </w:rPr>
      </w:pPr>
      <w:r>
        <w:rPr>
          <w:sz w:val="20"/>
          <w:szCs w:val="20"/>
        </w:rPr>
        <w:t xml:space="preserve">CBD → </w:t>
      </w:r>
      <w:proofErr w:type="gramStart"/>
      <w:r>
        <w:rPr>
          <w:sz w:val="20"/>
          <w:szCs w:val="20"/>
        </w:rPr>
        <w:t xml:space="preserve">non </w:t>
      </w:r>
      <w:proofErr w:type="spellStart"/>
      <w:r>
        <w:rPr>
          <w:sz w:val="20"/>
          <w:szCs w:val="20"/>
        </w:rPr>
        <w:t>psycho</w:t>
      </w:r>
      <w:proofErr w:type="gramEnd"/>
      <w:r>
        <w:rPr>
          <w:sz w:val="20"/>
          <w:szCs w:val="20"/>
        </w:rPr>
        <w:t>-actif</w:t>
      </w:r>
      <w:proofErr w:type="spellEnd"/>
      <w:r>
        <w:rPr>
          <w:sz w:val="20"/>
          <w:szCs w:val="20"/>
        </w:rPr>
        <w:t xml:space="preserve"> (myorelaxant, détente), potentiellement </w:t>
      </w:r>
      <w:proofErr w:type="spellStart"/>
      <w:r>
        <w:rPr>
          <w:sz w:val="20"/>
          <w:szCs w:val="20"/>
        </w:rPr>
        <w:t>anti-psychotique</w:t>
      </w:r>
      <w:proofErr w:type="spellEnd"/>
    </w:p>
    <w:p w14:paraId="57043111" w14:textId="77777777" w:rsidR="002C55D7" w:rsidRDefault="002C55D7">
      <w:pPr>
        <w:pStyle w:val="Standard"/>
        <w:rPr>
          <w:rFonts w:hint="eastAsia"/>
          <w:sz w:val="20"/>
          <w:szCs w:val="20"/>
        </w:rPr>
      </w:pPr>
    </w:p>
    <w:p w14:paraId="56DB41ED" w14:textId="77777777" w:rsidR="002C55D7" w:rsidRDefault="00000000">
      <w:pPr>
        <w:pStyle w:val="Standard"/>
        <w:rPr>
          <w:rFonts w:hint="eastAsia"/>
          <w:sz w:val="20"/>
          <w:szCs w:val="20"/>
        </w:rPr>
      </w:pPr>
      <w:r>
        <w:rPr>
          <w:sz w:val="20"/>
          <w:szCs w:val="20"/>
        </w:rPr>
        <w:t>Impacts de la consommation (long-terme) :</w:t>
      </w:r>
    </w:p>
    <w:p w14:paraId="347CF864" w14:textId="77777777" w:rsidR="002C55D7" w:rsidRDefault="00000000">
      <w:pPr>
        <w:pStyle w:val="Standard"/>
        <w:numPr>
          <w:ilvl w:val="0"/>
          <w:numId w:val="8"/>
        </w:numPr>
        <w:rPr>
          <w:rFonts w:hint="eastAsia"/>
          <w:sz w:val="20"/>
          <w:szCs w:val="20"/>
        </w:rPr>
      </w:pPr>
      <w:r>
        <w:rPr>
          <w:sz w:val="20"/>
          <w:szCs w:val="20"/>
        </w:rPr>
        <w:t>Cognition → mémoire, concentration, attention, fct exécutives →</w:t>
      </w:r>
      <w:r>
        <w:rPr>
          <w:b/>
          <w:bCs/>
          <w:sz w:val="20"/>
          <w:szCs w:val="20"/>
        </w:rPr>
        <w:t xml:space="preserve"> performance professionnelles et sociales</w:t>
      </w:r>
    </w:p>
    <w:p w14:paraId="3951DF42" w14:textId="77777777" w:rsidR="002C55D7" w:rsidRDefault="00000000">
      <w:pPr>
        <w:pStyle w:val="Standard"/>
        <w:numPr>
          <w:ilvl w:val="0"/>
          <w:numId w:val="8"/>
        </w:numPr>
        <w:rPr>
          <w:rFonts w:hint="eastAsia"/>
          <w:sz w:val="20"/>
          <w:szCs w:val="20"/>
        </w:rPr>
      </w:pPr>
      <w:r>
        <w:rPr>
          <w:sz w:val="20"/>
          <w:szCs w:val="20"/>
        </w:rPr>
        <w:t>Troubles du développement psycho-social, lien avec troubles psychiques chez les personnes vulnérables</w:t>
      </w:r>
    </w:p>
    <w:p w14:paraId="14EEB308" w14:textId="77777777" w:rsidR="002C55D7" w:rsidRDefault="00000000">
      <w:pPr>
        <w:pStyle w:val="Standard"/>
        <w:numPr>
          <w:ilvl w:val="0"/>
          <w:numId w:val="8"/>
        </w:numPr>
        <w:rPr>
          <w:rFonts w:hint="eastAsia"/>
          <w:sz w:val="20"/>
          <w:szCs w:val="20"/>
        </w:rPr>
      </w:pPr>
      <w:r>
        <w:rPr>
          <w:sz w:val="20"/>
          <w:szCs w:val="20"/>
        </w:rPr>
        <w:t>Dépendance psychique dans les usages durables et précoces (CAVE consommation précoce)</w:t>
      </w:r>
    </w:p>
    <w:p w14:paraId="2456FB65" w14:textId="77777777" w:rsidR="002C55D7" w:rsidRDefault="00000000">
      <w:pPr>
        <w:pStyle w:val="Standard"/>
        <w:numPr>
          <w:ilvl w:val="0"/>
          <w:numId w:val="8"/>
        </w:numPr>
        <w:rPr>
          <w:rFonts w:hint="eastAsia"/>
          <w:sz w:val="20"/>
          <w:szCs w:val="20"/>
        </w:rPr>
      </w:pPr>
      <w:r>
        <w:rPr>
          <w:b/>
          <w:bCs/>
          <w:color w:val="FF0000"/>
          <w:sz w:val="20"/>
          <w:szCs w:val="20"/>
        </w:rPr>
        <w:t xml:space="preserve">Problème le plus redouté = déscolarisation </w:t>
      </w:r>
      <w:r>
        <w:rPr>
          <w:sz w:val="20"/>
          <w:szCs w:val="20"/>
        </w:rPr>
        <w:t xml:space="preserve">(baisse des résultats, </w:t>
      </w:r>
      <w:proofErr w:type="spellStart"/>
      <w:r>
        <w:rPr>
          <w:sz w:val="20"/>
          <w:szCs w:val="20"/>
        </w:rPr>
        <w:t>sd</w:t>
      </w:r>
      <w:proofErr w:type="spellEnd"/>
      <w:r>
        <w:rPr>
          <w:sz w:val="20"/>
          <w:szCs w:val="20"/>
        </w:rPr>
        <w:t>. amotivationnel, absentéisme, rupture)</w:t>
      </w:r>
    </w:p>
    <w:p w14:paraId="37F72217" w14:textId="77777777" w:rsidR="002C55D7" w:rsidRDefault="00000000">
      <w:pPr>
        <w:pStyle w:val="Standard"/>
        <w:numPr>
          <w:ilvl w:val="0"/>
          <w:numId w:val="8"/>
        </w:numPr>
        <w:rPr>
          <w:rFonts w:hint="eastAsia"/>
          <w:sz w:val="20"/>
          <w:szCs w:val="20"/>
        </w:rPr>
      </w:pPr>
      <w:r>
        <w:rPr>
          <w:sz w:val="20"/>
          <w:szCs w:val="20"/>
        </w:rPr>
        <w:t xml:space="preserve">Cerveau → altération substance blanche + lobe temporal médial + connexions </w:t>
      </w:r>
      <w:proofErr w:type="spellStart"/>
      <w:r>
        <w:rPr>
          <w:sz w:val="20"/>
          <w:szCs w:val="20"/>
        </w:rPr>
        <w:t>inter-zones</w:t>
      </w:r>
      <w:proofErr w:type="spellEnd"/>
    </w:p>
    <w:p w14:paraId="1EE3A260" w14:textId="77777777" w:rsidR="002C55D7" w:rsidRDefault="00000000">
      <w:pPr>
        <w:pStyle w:val="Standard"/>
        <w:numPr>
          <w:ilvl w:val="0"/>
          <w:numId w:val="8"/>
        </w:numPr>
        <w:rPr>
          <w:rFonts w:hint="eastAsia"/>
          <w:b/>
          <w:bCs/>
          <w:sz w:val="20"/>
          <w:szCs w:val="20"/>
        </w:rPr>
      </w:pPr>
      <w:r>
        <w:rPr>
          <w:b/>
          <w:bCs/>
          <w:sz w:val="20"/>
          <w:szCs w:val="20"/>
        </w:rPr>
        <w:t>Syndrome amotivationnel par dérégulation du système dopaminergique</w:t>
      </w:r>
    </w:p>
    <w:p w14:paraId="1DD9046F" w14:textId="77777777" w:rsidR="002C55D7" w:rsidRDefault="00000000">
      <w:pPr>
        <w:pStyle w:val="Standard"/>
        <w:numPr>
          <w:ilvl w:val="0"/>
          <w:numId w:val="8"/>
        </w:numPr>
        <w:rPr>
          <w:rFonts w:hint="eastAsia"/>
          <w:sz w:val="20"/>
          <w:szCs w:val="20"/>
        </w:rPr>
      </w:pPr>
      <w:r>
        <w:rPr>
          <w:sz w:val="20"/>
          <w:szCs w:val="20"/>
        </w:rPr>
        <w:t>Risque de décompensation psychotique sur terrain fragilisé</w:t>
      </w:r>
    </w:p>
    <w:p w14:paraId="298BDBB6" w14:textId="77777777" w:rsidR="002C55D7" w:rsidRDefault="00000000">
      <w:pPr>
        <w:pStyle w:val="Standard"/>
        <w:numPr>
          <w:ilvl w:val="0"/>
          <w:numId w:val="8"/>
        </w:numPr>
        <w:rPr>
          <w:rFonts w:hint="eastAsia"/>
          <w:sz w:val="20"/>
          <w:szCs w:val="20"/>
        </w:rPr>
      </w:pPr>
      <w:r>
        <w:rPr>
          <w:sz w:val="20"/>
          <w:szCs w:val="20"/>
        </w:rPr>
        <w:t xml:space="preserve">Autres : impacts familiaux et amicaux, formation, impact financier, délits, deal, </w:t>
      </w:r>
      <w:r>
        <w:rPr>
          <w:b/>
          <w:bCs/>
          <w:sz w:val="20"/>
          <w:szCs w:val="20"/>
        </w:rPr>
        <w:t>santé (</w:t>
      </w:r>
      <w:proofErr w:type="spellStart"/>
      <w:r>
        <w:rPr>
          <w:b/>
          <w:bCs/>
          <w:sz w:val="20"/>
          <w:szCs w:val="20"/>
        </w:rPr>
        <w:t>coeur</w:t>
      </w:r>
      <w:proofErr w:type="spellEnd"/>
      <w:r>
        <w:rPr>
          <w:b/>
          <w:bCs/>
          <w:sz w:val="20"/>
          <w:szCs w:val="20"/>
        </w:rPr>
        <w:t>-poumon!)</w:t>
      </w:r>
    </w:p>
    <w:p w14:paraId="7578903C" w14:textId="77777777" w:rsidR="002C55D7" w:rsidRDefault="002C55D7">
      <w:pPr>
        <w:pStyle w:val="Standard"/>
        <w:rPr>
          <w:rFonts w:hint="eastAsia"/>
          <w:sz w:val="20"/>
          <w:szCs w:val="20"/>
        </w:rPr>
      </w:pPr>
    </w:p>
    <w:p w14:paraId="2D4233B3" w14:textId="77777777" w:rsidR="002C55D7" w:rsidRDefault="00000000">
      <w:pPr>
        <w:pStyle w:val="Standard"/>
        <w:rPr>
          <w:rFonts w:hint="eastAsia"/>
          <w:sz w:val="20"/>
          <w:szCs w:val="20"/>
        </w:rPr>
      </w:pPr>
      <w:r>
        <w:rPr>
          <w:sz w:val="20"/>
          <w:szCs w:val="20"/>
        </w:rPr>
        <w:t>Facteurs de risque :</w:t>
      </w:r>
    </w:p>
    <w:p w14:paraId="5FC63510" w14:textId="77777777" w:rsidR="002C55D7" w:rsidRDefault="00000000">
      <w:pPr>
        <w:pStyle w:val="Standard"/>
        <w:numPr>
          <w:ilvl w:val="0"/>
          <w:numId w:val="9"/>
        </w:numPr>
        <w:rPr>
          <w:rFonts w:hint="eastAsia"/>
          <w:sz w:val="20"/>
          <w:szCs w:val="20"/>
        </w:rPr>
      </w:pPr>
      <w:r>
        <w:rPr>
          <w:b/>
          <w:bCs/>
          <w:sz w:val="20"/>
          <w:szCs w:val="20"/>
        </w:rPr>
        <w:t>H</w:t>
      </w:r>
      <w:r>
        <w:rPr>
          <w:sz w:val="20"/>
          <w:szCs w:val="20"/>
        </w:rPr>
        <w:t xml:space="preserve"> &gt; F, </w:t>
      </w:r>
      <w:r>
        <w:rPr>
          <w:b/>
          <w:bCs/>
          <w:sz w:val="20"/>
          <w:szCs w:val="20"/>
        </w:rPr>
        <w:t xml:space="preserve">précocité </w:t>
      </w:r>
      <w:r>
        <w:rPr>
          <w:sz w:val="20"/>
          <w:szCs w:val="20"/>
        </w:rPr>
        <w:t>de la consommation</w:t>
      </w:r>
    </w:p>
    <w:p w14:paraId="51EE9B40" w14:textId="77777777" w:rsidR="002C55D7" w:rsidRDefault="00000000">
      <w:pPr>
        <w:pStyle w:val="Standard"/>
        <w:numPr>
          <w:ilvl w:val="0"/>
          <w:numId w:val="10"/>
        </w:numPr>
        <w:rPr>
          <w:rFonts w:hint="eastAsia"/>
          <w:sz w:val="20"/>
          <w:szCs w:val="20"/>
        </w:rPr>
      </w:pPr>
      <w:r>
        <w:rPr>
          <w:b/>
          <w:bCs/>
          <w:sz w:val="20"/>
          <w:szCs w:val="20"/>
        </w:rPr>
        <w:t>Difficultés familiales</w:t>
      </w:r>
      <w:r>
        <w:rPr>
          <w:sz w:val="20"/>
          <w:szCs w:val="20"/>
        </w:rPr>
        <w:t xml:space="preserve"> (y.c. abus de substance dans la famille, divergence des normes sociales, etc.)</w:t>
      </w:r>
    </w:p>
    <w:p w14:paraId="49C6CA6E" w14:textId="77777777" w:rsidR="002C55D7" w:rsidRDefault="00000000">
      <w:pPr>
        <w:pStyle w:val="Standard"/>
        <w:numPr>
          <w:ilvl w:val="0"/>
          <w:numId w:val="10"/>
        </w:numPr>
        <w:rPr>
          <w:rFonts w:hint="eastAsia"/>
          <w:sz w:val="20"/>
          <w:szCs w:val="20"/>
        </w:rPr>
      </w:pPr>
      <w:r>
        <w:rPr>
          <w:sz w:val="20"/>
          <w:szCs w:val="20"/>
        </w:rPr>
        <w:t>Exclusion sociale, facteurs socio-économiques, éducation</w:t>
      </w:r>
    </w:p>
    <w:p w14:paraId="6A50B22E" w14:textId="77777777" w:rsidR="002C55D7" w:rsidRDefault="00000000">
      <w:pPr>
        <w:pStyle w:val="Standard"/>
        <w:numPr>
          <w:ilvl w:val="0"/>
          <w:numId w:val="10"/>
        </w:numPr>
        <w:rPr>
          <w:rFonts w:hint="eastAsia"/>
          <w:sz w:val="20"/>
          <w:szCs w:val="20"/>
        </w:rPr>
      </w:pPr>
      <w:r>
        <w:rPr>
          <w:sz w:val="20"/>
          <w:szCs w:val="20"/>
        </w:rPr>
        <w:t xml:space="preserve">Troubles psychiatriques et troubles de conduite, anxiété, stress, </w:t>
      </w:r>
      <w:proofErr w:type="spellStart"/>
      <w:r>
        <w:rPr>
          <w:sz w:val="20"/>
          <w:szCs w:val="20"/>
        </w:rPr>
        <w:t>hx</w:t>
      </w:r>
      <w:proofErr w:type="spellEnd"/>
      <w:r>
        <w:rPr>
          <w:sz w:val="20"/>
          <w:szCs w:val="20"/>
        </w:rPr>
        <w:t xml:space="preserve"> d’abus, etc.</w:t>
      </w:r>
    </w:p>
    <w:p w14:paraId="34D06ED8" w14:textId="77777777" w:rsidR="002C55D7" w:rsidRDefault="00000000">
      <w:pPr>
        <w:pStyle w:val="Standard"/>
        <w:numPr>
          <w:ilvl w:val="0"/>
          <w:numId w:val="10"/>
        </w:numPr>
        <w:rPr>
          <w:rFonts w:hint="eastAsia"/>
          <w:sz w:val="20"/>
          <w:szCs w:val="20"/>
        </w:rPr>
      </w:pPr>
      <w:r>
        <w:rPr>
          <w:sz w:val="20"/>
          <w:szCs w:val="20"/>
        </w:rPr>
        <w:t>Lois, accessibilité, situation de vie, situation professionnelles, études, religion</w:t>
      </w:r>
    </w:p>
    <w:p w14:paraId="3B393008" w14:textId="77777777" w:rsidR="002C55D7" w:rsidRDefault="00000000">
      <w:pPr>
        <w:pStyle w:val="Standard"/>
        <w:numPr>
          <w:ilvl w:val="0"/>
          <w:numId w:val="10"/>
        </w:numPr>
        <w:rPr>
          <w:rFonts w:hint="eastAsia"/>
          <w:sz w:val="20"/>
          <w:szCs w:val="20"/>
        </w:rPr>
      </w:pPr>
      <w:r>
        <w:rPr>
          <w:sz w:val="20"/>
          <w:szCs w:val="20"/>
        </w:rPr>
        <w:t>Certains facteurs sont protecteurs → ex. tomber enceinte ou se marier = avoir un cadre de vie !</w:t>
      </w:r>
    </w:p>
    <w:p w14:paraId="1BF47B66" w14:textId="77777777" w:rsidR="002C55D7" w:rsidRDefault="00000000">
      <w:pPr>
        <w:pStyle w:val="Standard"/>
        <w:numPr>
          <w:ilvl w:val="0"/>
          <w:numId w:val="10"/>
        </w:numPr>
        <w:rPr>
          <w:rFonts w:hint="eastAsia"/>
          <w:b/>
          <w:bCs/>
          <w:color w:val="FF0000"/>
          <w:sz w:val="20"/>
          <w:szCs w:val="20"/>
        </w:rPr>
      </w:pPr>
      <w:r>
        <w:rPr>
          <w:b/>
          <w:bCs/>
          <w:color w:val="FF0000"/>
          <w:sz w:val="20"/>
          <w:szCs w:val="20"/>
        </w:rPr>
        <w:t>CAVE vulnérabilité des adolescents :</w:t>
      </w:r>
    </w:p>
    <w:p w14:paraId="0D2EBF64" w14:textId="77777777" w:rsidR="002C55D7" w:rsidRDefault="00000000">
      <w:pPr>
        <w:pStyle w:val="Standard"/>
        <w:numPr>
          <w:ilvl w:val="1"/>
          <w:numId w:val="10"/>
        </w:numPr>
        <w:rPr>
          <w:rFonts w:hint="eastAsia"/>
          <w:b/>
          <w:bCs/>
          <w:sz w:val="20"/>
          <w:szCs w:val="20"/>
        </w:rPr>
      </w:pPr>
      <w:r>
        <w:rPr>
          <w:b/>
          <w:bCs/>
          <w:sz w:val="20"/>
          <w:szCs w:val="20"/>
        </w:rPr>
        <w:t>Insatisfaits de leur existence</w:t>
      </w:r>
    </w:p>
    <w:p w14:paraId="55710FCE" w14:textId="77777777" w:rsidR="002C55D7" w:rsidRDefault="00000000">
      <w:pPr>
        <w:pStyle w:val="Standard"/>
        <w:numPr>
          <w:ilvl w:val="1"/>
          <w:numId w:val="10"/>
        </w:numPr>
        <w:rPr>
          <w:rFonts w:hint="eastAsia"/>
          <w:sz w:val="20"/>
          <w:szCs w:val="20"/>
        </w:rPr>
      </w:pPr>
      <w:r>
        <w:rPr>
          <w:sz w:val="20"/>
          <w:szCs w:val="20"/>
        </w:rPr>
        <w:t>Mauvaise santé</w:t>
      </w:r>
    </w:p>
    <w:p w14:paraId="6D783FAE" w14:textId="77777777" w:rsidR="002C55D7" w:rsidRDefault="00000000">
      <w:pPr>
        <w:pStyle w:val="Standard"/>
        <w:numPr>
          <w:ilvl w:val="1"/>
          <w:numId w:val="10"/>
        </w:numPr>
        <w:rPr>
          <w:rFonts w:hint="eastAsia"/>
          <w:sz w:val="20"/>
          <w:szCs w:val="20"/>
        </w:rPr>
      </w:pPr>
      <w:r>
        <w:rPr>
          <w:sz w:val="20"/>
          <w:szCs w:val="20"/>
        </w:rPr>
        <w:t>Stress scolaire / mauvais résultats scolaires / difficultés d’intégration scolaire</w:t>
      </w:r>
    </w:p>
    <w:p w14:paraId="392FDAFE" w14:textId="77777777" w:rsidR="002C55D7" w:rsidRDefault="00000000">
      <w:pPr>
        <w:pStyle w:val="Standard"/>
        <w:numPr>
          <w:ilvl w:val="1"/>
          <w:numId w:val="10"/>
        </w:numPr>
        <w:rPr>
          <w:rFonts w:hint="eastAsia"/>
          <w:sz w:val="20"/>
          <w:szCs w:val="20"/>
        </w:rPr>
      </w:pPr>
      <w:r>
        <w:rPr>
          <w:sz w:val="20"/>
          <w:szCs w:val="20"/>
        </w:rPr>
        <w:t xml:space="preserve">Faible monitorage parental → </w:t>
      </w:r>
      <w:r>
        <w:rPr>
          <w:b/>
          <w:bCs/>
          <w:sz w:val="20"/>
          <w:szCs w:val="20"/>
        </w:rPr>
        <w:t>importance du cadre parental !</w:t>
      </w:r>
    </w:p>
    <w:p w14:paraId="7BF10196" w14:textId="77777777" w:rsidR="002C55D7" w:rsidRDefault="00000000">
      <w:pPr>
        <w:pStyle w:val="Standard"/>
        <w:numPr>
          <w:ilvl w:val="1"/>
          <w:numId w:val="10"/>
        </w:numPr>
        <w:rPr>
          <w:rFonts w:hint="eastAsia"/>
          <w:sz w:val="20"/>
          <w:szCs w:val="20"/>
        </w:rPr>
      </w:pPr>
      <w:r>
        <w:rPr>
          <w:sz w:val="20"/>
          <w:szCs w:val="20"/>
        </w:rPr>
        <w:t>Autres : puberté/poids chez la fille, difficulté à se confier aux parents, familles recomposées, sorties ≥ 1x/semaine, sentiment d’être peu accepté par ses camarades, parents qui ne savent pas ce que fait le jeune</w:t>
      </w:r>
    </w:p>
    <w:p w14:paraId="67D6C3FC" w14:textId="77777777" w:rsidR="002C55D7" w:rsidRDefault="002C55D7">
      <w:pPr>
        <w:pStyle w:val="Standard"/>
        <w:rPr>
          <w:rFonts w:hint="eastAsia"/>
          <w:sz w:val="20"/>
          <w:szCs w:val="20"/>
        </w:rPr>
      </w:pPr>
    </w:p>
    <w:p w14:paraId="35299B59" w14:textId="77777777" w:rsidR="002C55D7" w:rsidRDefault="00000000">
      <w:pPr>
        <w:pStyle w:val="Standard"/>
        <w:rPr>
          <w:rFonts w:hint="eastAsia"/>
          <w:sz w:val="20"/>
          <w:szCs w:val="20"/>
        </w:rPr>
      </w:pPr>
      <w:r>
        <w:rPr>
          <w:sz w:val="20"/>
          <w:szCs w:val="20"/>
        </w:rPr>
        <w:t xml:space="preserve">CAVE </w:t>
      </w:r>
      <w:proofErr w:type="spellStart"/>
      <w:r>
        <w:rPr>
          <w:sz w:val="20"/>
          <w:szCs w:val="20"/>
        </w:rPr>
        <w:t>co-morbidités</w:t>
      </w:r>
      <w:proofErr w:type="spellEnd"/>
      <w:r>
        <w:rPr>
          <w:sz w:val="20"/>
          <w:szCs w:val="20"/>
        </w:rPr>
        <w:t xml:space="preserve"> psychiatriques (TDAH, dépression, anxiété, psychose, etc.) →</w:t>
      </w:r>
      <w:r>
        <w:rPr>
          <w:color w:val="FF0000"/>
          <w:sz w:val="20"/>
          <w:szCs w:val="20"/>
        </w:rPr>
        <w:t xml:space="preserve"> consommation = </w:t>
      </w:r>
      <w:proofErr w:type="spellStart"/>
      <w:r>
        <w:rPr>
          <w:color w:val="FF0000"/>
          <w:sz w:val="20"/>
          <w:szCs w:val="20"/>
        </w:rPr>
        <w:t>auto-médication</w:t>
      </w:r>
      <w:proofErr w:type="spellEnd"/>
      <w:r>
        <w:rPr>
          <w:color w:val="FF0000"/>
          <w:sz w:val="20"/>
          <w:szCs w:val="20"/>
        </w:rPr>
        <w:t> !</w:t>
      </w:r>
    </w:p>
    <w:p w14:paraId="18398864" w14:textId="77777777" w:rsidR="002C55D7" w:rsidRDefault="00000000">
      <w:pPr>
        <w:pStyle w:val="Standard"/>
        <w:rPr>
          <w:rFonts w:hint="eastAsia"/>
          <w:sz w:val="20"/>
          <w:szCs w:val="20"/>
        </w:rPr>
      </w:pPr>
      <w:r>
        <w:rPr>
          <w:sz w:val="20"/>
          <w:szCs w:val="20"/>
        </w:rPr>
        <w:t xml:space="preserve">La consommation peut </w:t>
      </w:r>
      <w:r>
        <w:rPr>
          <w:b/>
          <w:bCs/>
          <w:sz w:val="20"/>
          <w:szCs w:val="20"/>
        </w:rPr>
        <w:t>aider</w:t>
      </w:r>
      <w:r>
        <w:rPr>
          <w:sz w:val="20"/>
          <w:szCs w:val="20"/>
        </w:rPr>
        <w:t xml:space="preserve"> face au trouble (TDAH), </w:t>
      </w:r>
      <w:r>
        <w:rPr>
          <w:b/>
          <w:bCs/>
          <w:sz w:val="20"/>
          <w:szCs w:val="20"/>
        </w:rPr>
        <w:t xml:space="preserve">camoufler </w:t>
      </w:r>
      <w:r>
        <w:rPr>
          <w:sz w:val="20"/>
          <w:szCs w:val="20"/>
        </w:rPr>
        <w:t xml:space="preserve">le trouble (dépression), </w:t>
      </w:r>
      <w:r>
        <w:rPr>
          <w:b/>
          <w:bCs/>
          <w:sz w:val="20"/>
          <w:szCs w:val="20"/>
        </w:rPr>
        <w:t>créer</w:t>
      </w:r>
      <w:r>
        <w:rPr>
          <w:sz w:val="20"/>
          <w:szCs w:val="20"/>
        </w:rPr>
        <w:t xml:space="preserve"> un trouble (psychose)</w:t>
      </w:r>
    </w:p>
    <w:p w14:paraId="72321CBF" w14:textId="77777777" w:rsidR="002C55D7" w:rsidRDefault="00000000">
      <w:pPr>
        <w:pStyle w:val="Standard"/>
        <w:rPr>
          <w:rFonts w:hint="eastAsia"/>
          <w:sz w:val="20"/>
          <w:szCs w:val="20"/>
        </w:rPr>
      </w:pPr>
      <w:proofErr w:type="spellStart"/>
      <w:r>
        <w:rPr>
          <w:sz w:val="20"/>
          <w:szCs w:val="20"/>
        </w:rPr>
        <w:t>Co-morbidités</w:t>
      </w:r>
      <w:proofErr w:type="spellEnd"/>
      <w:r>
        <w:rPr>
          <w:sz w:val="20"/>
          <w:szCs w:val="20"/>
        </w:rPr>
        <w:t xml:space="preserve"> psychiatriques :</w:t>
      </w:r>
    </w:p>
    <w:p w14:paraId="0785C2FA" w14:textId="77777777" w:rsidR="002C55D7" w:rsidRDefault="00000000">
      <w:pPr>
        <w:pStyle w:val="Standard"/>
        <w:numPr>
          <w:ilvl w:val="0"/>
          <w:numId w:val="11"/>
        </w:numPr>
        <w:rPr>
          <w:rFonts w:hint="eastAsia"/>
          <w:sz w:val="20"/>
          <w:szCs w:val="20"/>
        </w:rPr>
      </w:pPr>
      <w:r>
        <w:rPr>
          <w:sz w:val="20"/>
          <w:szCs w:val="20"/>
        </w:rPr>
        <w:t>29 % des personnes avec un trouble mental développent une addiction → 2x plus que la population générale</w:t>
      </w:r>
    </w:p>
    <w:p w14:paraId="3195A067" w14:textId="77777777" w:rsidR="002C55D7" w:rsidRDefault="00000000">
      <w:pPr>
        <w:pStyle w:val="Standard"/>
        <w:numPr>
          <w:ilvl w:val="0"/>
          <w:numId w:val="11"/>
        </w:numPr>
        <w:rPr>
          <w:rFonts w:hint="eastAsia"/>
          <w:sz w:val="20"/>
          <w:szCs w:val="20"/>
        </w:rPr>
      </w:pPr>
      <w:r>
        <w:rPr>
          <w:sz w:val="20"/>
          <w:szCs w:val="20"/>
        </w:rPr>
        <w:t>40 % des alcooliques présentent des troubles psychiques → 3x plus que la population générale</w:t>
      </w:r>
    </w:p>
    <w:p w14:paraId="54375001" w14:textId="77777777" w:rsidR="002C55D7" w:rsidRDefault="00000000">
      <w:pPr>
        <w:pStyle w:val="Standard"/>
        <w:numPr>
          <w:ilvl w:val="0"/>
          <w:numId w:val="11"/>
        </w:numPr>
        <w:rPr>
          <w:rFonts w:hint="eastAsia"/>
          <w:sz w:val="20"/>
          <w:szCs w:val="20"/>
        </w:rPr>
      </w:pPr>
      <w:r>
        <w:rPr>
          <w:sz w:val="20"/>
          <w:szCs w:val="20"/>
        </w:rPr>
        <w:t>Le THC augmente le risque de psychose chez les prédisposés mais n’est pas suffisant</w:t>
      </w:r>
    </w:p>
    <w:p w14:paraId="6905263B" w14:textId="77777777" w:rsidR="002C55D7" w:rsidRDefault="00000000">
      <w:pPr>
        <w:pStyle w:val="Standard"/>
        <w:numPr>
          <w:ilvl w:val="0"/>
          <w:numId w:val="11"/>
        </w:numPr>
        <w:rPr>
          <w:rFonts w:hint="eastAsia"/>
          <w:b/>
          <w:bCs/>
          <w:sz w:val="20"/>
          <w:szCs w:val="20"/>
        </w:rPr>
      </w:pPr>
      <w:r>
        <w:rPr>
          <w:b/>
          <w:bCs/>
          <w:sz w:val="20"/>
          <w:szCs w:val="20"/>
        </w:rPr>
        <w:lastRenderedPageBreak/>
        <w:t>Le TDAH augmente indirectement le risque de consommation de THC</w:t>
      </w:r>
    </w:p>
    <w:p w14:paraId="0598868B" w14:textId="77777777" w:rsidR="002C55D7" w:rsidRDefault="00000000">
      <w:pPr>
        <w:pStyle w:val="Standard"/>
        <w:rPr>
          <w:rFonts w:hint="eastAsia"/>
          <w:sz w:val="20"/>
          <w:szCs w:val="20"/>
        </w:rPr>
      </w:pPr>
      <w:r>
        <w:rPr>
          <w:sz w:val="20"/>
          <w:szCs w:val="20"/>
        </w:rPr>
        <w:t>→ les adolescents disent prendre du THC pour ralentir leurs pensées et se sentir au même niveau que les autres, avoir un focus sur des idées/activité, diminuer l’agitation psychomotrice</w:t>
      </w:r>
    </w:p>
    <w:p w14:paraId="476E458F" w14:textId="77777777" w:rsidR="002C55D7" w:rsidRDefault="00000000">
      <w:pPr>
        <w:pStyle w:val="Standard"/>
        <w:rPr>
          <w:rFonts w:hint="eastAsia"/>
          <w:sz w:val="20"/>
          <w:szCs w:val="20"/>
        </w:rPr>
      </w:pPr>
      <w:r>
        <w:rPr>
          <w:sz w:val="20"/>
          <w:szCs w:val="20"/>
        </w:rPr>
        <w:t>→ but principal de consommation chez les TDAH ou HP est une meilleure intégration scolaire / avec les pairs</w:t>
      </w:r>
    </w:p>
    <w:p w14:paraId="6C6F483A" w14:textId="77777777" w:rsidR="002C55D7" w:rsidRDefault="00000000">
      <w:pPr>
        <w:pStyle w:val="Standard"/>
        <w:rPr>
          <w:rFonts w:hint="eastAsia"/>
          <w:sz w:val="20"/>
          <w:szCs w:val="20"/>
        </w:rPr>
      </w:pPr>
      <w:r>
        <w:rPr>
          <w:sz w:val="20"/>
          <w:szCs w:val="20"/>
        </w:rPr>
        <w:t>Prise en charge :</w:t>
      </w:r>
    </w:p>
    <w:p w14:paraId="0432CBA4" w14:textId="77777777" w:rsidR="002C55D7" w:rsidRDefault="00000000">
      <w:pPr>
        <w:pStyle w:val="Standard"/>
        <w:numPr>
          <w:ilvl w:val="0"/>
          <w:numId w:val="12"/>
        </w:numPr>
        <w:rPr>
          <w:rFonts w:hint="eastAsia"/>
          <w:sz w:val="20"/>
          <w:szCs w:val="20"/>
        </w:rPr>
      </w:pPr>
      <w:r>
        <w:rPr>
          <w:sz w:val="20"/>
          <w:szCs w:val="20"/>
        </w:rPr>
        <w:t xml:space="preserve">Adolescents → repérer les adolescents vulnérables et investiguer de manière </w:t>
      </w:r>
      <w:r>
        <w:rPr>
          <w:b/>
          <w:bCs/>
          <w:sz w:val="20"/>
          <w:szCs w:val="20"/>
        </w:rPr>
        <w:t>active</w:t>
      </w:r>
      <w:r>
        <w:rPr>
          <w:sz w:val="20"/>
          <w:szCs w:val="20"/>
        </w:rPr>
        <w:t xml:space="preserve"> (ne parlent pas seuls!)</w:t>
      </w:r>
    </w:p>
    <w:p w14:paraId="2BBAFBB7" w14:textId="77777777" w:rsidR="002C55D7" w:rsidRDefault="00000000">
      <w:pPr>
        <w:pStyle w:val="Standard"/>
        <w:numPr>
          <w:ilvl w:val="0"/>
          <w:numId w:val="12"/>
        </w:numPr>
        <w:rPr>
          <w:rFonts w:hint="eastAsia"/>
          <w:sz w:val="20"/>
          <w:szCs w:val="20"/>
        </w:rPr>
      </w:pPr>
      <w:r>
        <w:rPr>
          <w:sz w:val="20"/>
          <w:szCs w:val="20"/>
        </w:rPr>
        <w:t>Signes non-spécifiques de consommation :</w:t>
      </w:r>
    </w:p>
    <w:p w14:paraId="3F576A9B" w14:textId="77777777" w:rsidR="002C55D7" w:rsidRDefault="00000000">
      <w:pPr>
        <w:pStyle w:val="Standard"/>
        <w:numPr>
          <w:ilvl w:val="1"/>
          <w:numId w:val="12"/>
        </w:numPr>
        <w:rPr>
          <w:rFonts w:hint="eastAsia"/>
          <w:sz w:val="20"/>
          <w:szCs w:val="20"/>
        </w:rPr>
      </w:pPr>
      <w:r>
        <w:rPr>
          <w:sz w:val="20"/>
          <w:szCs w:val="20"/>
        </w:rPr>
        <w:t>Physiques → difficultés à se lever, retards, fatigue, mauvaise hygiène, yeux rouges</w:t>
      </w:r>
    </w:p>
    <w:p w14:paraId="17A18EF5" w14:textId="77777777" w:rsidR="002C55D7" w:rsidRDefault="00000000">
      <w:pPr>
        <w:pStyle w:val="Standard"/>
        <w:numPr>
          <w:ilvl w:val="1"/>
          <w:numId w:val="12"/>
        </w:numPr>
        <w:rPr>
          <w:rFonts w:hint="eastAsia"/>
          <w:sz w:val="20"/>
          <w:szCs w:val="20"/>
        </w:rPr>
      </w:pPr>
      <w:r>
        <w:rPr>
          <w:sz w:val="20"/>
          <w:szCs w:val="20"/>
        </w:rPr>
        <w:t>Relationnels → lien relationnel changeant, comportements inhabituels, isolement, rires immotivés</w:t>
      </w:r>
    </w:p>
    <w:p w14:paraId="2BF60DE5" w14:textId="77777777" w:rsidR="002C55D7" w:rsidRDefault="00000000">
      <w:pPr>
        <w:pStyle w:val="Standard"/>
        <w:numPr>
          <w:ilvl w:val="1"/>
          <w:numId w:val="12"/>
        </w:numPr>
        <w:rPr>
          <w:rFonts w:hint="eastAsia"/>
          <w:sz w:val="20"/>
          <w:szCs w:val="20"/>
        </w:rPr>
      </w:pPr>
      <w:r>
        <w:rPr>
          <w:sz w:val="20"/>
          <w:szCs w:val="20"/>
        </w:rPr>
        <w:t>École / loisirs → désinvestissement, changement dans les sorties, gestion argent, ado « mal dans sa peau »</w:t>
      </w:r>
    </w:p>
    <w:p w14:paraId="197FC935" w14:textId="77777777" w:rsidR="002C55D7" w:rsidRDefault="00000000">
      <w:pPr>
        <w:pStyle w:val="Standard"/>
        <w:numPr>
          <w:ilvl w:val="0"/>
          <w:numId w:val="12"/>
        </w:numPr>
        <w:rPr>
          <w:rFonts w:hint="eastAsia"/>
          <w:sz w:val="20"/>
          <w:szCs w:val="20"/>
        </w:rPr>
      </w:pPr>
      <w:r>
        <w:rPr>
          <w:sz w:val="20"/>
          <w:szCs w:val="20"/>
        </w:rPr>
        <w:t>Outils :</w:t>
      </w:r>
    </w:p>
    <w:p w14:paraId="5656C6E0" w14:textId="77777777" w:rsidR="002C55D7" w:rsidRDefault="00000000">
      <w:pPr>
        <w:pStyle w:val="Standard"/>
        <w:numPr>
          <w:ilvl w:val="1"/>
          <w:numId w:val="12"/>
        </w:numPr>
        <w:rPr>
          <w:rFonts w:hint="eastAsia"/>
          <w:sz w:val="20"/>
          <w:szCs w:val="20"/>
        </w:rPr>
      </w:pPr>
      <w:r>
        <w:rPr>
          <w:sz w:val="20"/>
          <w:szCs w:val="20"/>
        </w:rPr>
        <w:t>DEPADO → définit besoin d’une intervention spécialisée pour toutes substances lors des 12 derniers mois</w:t>
      </w:r>
    </w:p>
    <w:p w14:paraId="5A186A4C" w14:textId="77777777" w:rsidR="002C55D7" w:rsidRDefault="00000000">
      <w:pPr>
        <w:pStyle w:val="Standard"/>
        <w:rPr>
          <w:rFonts w:hint="eastAsia"/>
          <w:sz w:val="20"/>
          <w:szCs w:val="20"/>
        </w:rPr>
      </w:pPr>
      <w:r>
        <w:rPr>
          <w:sz w:val="20"/>
          <w:szCs w:val="20"/>
        </w:rPr>
        <w:t>→ dépend de la bonne volonté du jeune (ok en principe) et d’un potentiel cognitif préservé…</w:t>
      </w:r>
    </w:p>
    <w:p w14:paraId="75B2C72A" w14:textId="77777777" w:rsidR="002C55D7" w:rsidRDefault="00000000">
      <w:pPr>
        <w:pStyle w:val="Standard"/>
        <w:numPr>
          <w:ilvl w:val="1"/>
          <w:numId w:val="12"/>
        </w:numPr>
        <w:rPr>
          <w:rFonts w:hint="eastAsia"/>
          <w:sz w:val="20"/>
          <w:szCs w:val="20"/>
        </w:rPr>
      </w:pPr>
      <w:r>
        <w:rPr>
          <w:sz w:val="20"/>
          <w:szCs w:val="20"/>
        </w:rPr>
        <w:t>AUDIT → screening des alcooliques à risque</w:t>
      </w:r>
    </w:p>
    <w:p w14:paraId="668F8320" w14:textId="77777777" w:rsidR="002C55D7" w:rsidRDefault="00000000">
      <w:pPr>
        <w:pStyle w:val="Standard"/>
        <w:numPr>
          <w:ilvl w:val="1"/>
          <w:numId w:val="12"/>
        </w:numPr>
        <w:rPr>
          <w:rFonts w:hint="eastAsia"/>
          <w:sz w:val="20"/>
          <w:szCs w:val="20"/>
        </w:rPr>
      </w:pPr>
      <w:r>
        <w:rPr>
          <w:sz w:val="20"/>
          <w:szCs w:val="20"/>
        </w:rPr>
        <w:t>CAST (risque d’utilisation problématique du cannabis basé sur 6 questions) :</w:t>
      </w:r>
    </w:p>
    <w:p w14:paraId="2AA65FFB" w14:textId="77777777" w:rsidR="002C55D7" w:rsidRDefault="00000000">
      <w:pPr>
        <w:pStyle w:val="Standard"/>
        <w:numPr>
          <w:ilvl w:val="2"/>
          <w:numId w:val="12"/>
        </w:numPr>
        <w:rPr>
          <w:rFonts w:hint="eastAsia"/>
          <w:b/>
          <w:bCs/>
          <w:sz w:val="20"/>
          <w:szCs w:val="20"/>
        </w:rPr>
      </w:pPr>
      <w:r>
        <w:rPr>
          <w:b/>
          <w:bCs/>
          <w:sz w:val="20"/>
          <w:szCs w:val="20"/>
        </w:rPr>
        <w:t>1 réponse positive → information minimale</w:t>
      </w:r>
    </w:p>
    <w:p w14:paraId="4BBCF59A" w14:textId="77777777" w:rsidR="002C55D7" w:rsidRDefault="00000000">
      <w:pPr>
        <w:pStyle w:val="Standard"/>
        <w:numPr>
          <w:ilvl w:val="2"/>
          <w:numId w:val="12"/>
        </w:numPr>
        <w:rPr>
          <w:rFonts w:hint="eastAsia"/>
          <w:b/>
          <w:bCs/>
          <w:sz w:val="20"/>
          <w:szCs w:val="20"/>
        </w:rPr>
      </w:pPr>
      <w:r>
        <w:rPr>
          <w:b/>
          <w:bCs/>
          <w:sz w:val="20"/>
          <w:szCs w:val="20"/>
        </w:rPr>
        <w:t>2 réponses positives → intervention brève + s’interroger sur les conséquences</w:t>
      </w:r>
    </w:p>
    <w:p w14:paraId="2B26F17C" w14:textId="77777777" w:rsidR="002C55D7" w:rsidRDefault="00000000">
      <w:pPr>
        <w:pStyle w:val="Standard"/>
        <w:numPr>
          <w:ilvl w:val="2"/>
          <w:numId w:val="12"/>
        </w:numPr>
        <w:rPr>
          <w:rFonts w:hint="eastAsia"/>
          <w:b/>
          <w:bCs/>
          <w:sz w:val="20"/>
          <w:szCs w:val="20"/>
        </w:rPr>
      </w:pPr>
      <w:r>
        <w:rPr>
          <w:b/>
          <w:bCs/>
          <w:sz w:val="20"/>
          <w:szCs w:val="20"/>
        </w:rPr>
        <w:t>≥ 3 réponses → consultation d’addictologie à proposer</w:t>
      </w:r>
    </w:p>
    <w:p w14:paraId="100AE20A" w14:textId="77777777" w:rsidR="002C55D7" w:rsidRDefault="00000000">
      <w:pPr>
        <w:pStyle w:val="Standard"/>
        <w:numPr>
          <w:ilvl w:val="0"/>
          <w:numId w:val="12"/>
        </w:numPr>
        <w:rPr>
          <w:rFonts w:hint="eastAsia"/>
          <w:sz w:val="20"/>
          <w:szCs w:val="20"/>
        </w:rPr>
      </w:pPr>
      <w:r>
        <w:rPr>
          <w:sz w:val="20"/>
          <w:szCs w:val="20"/>
        </w:rPr>
        <w:t>PEC dépend largement de ce que fait le jeune du cannabis (distinguer les différents types de consommation)</w:t>
      </w:r>
    </w:p>
    <w:p w14:paraId="0C8E51C2" w14:textId="77777777" w:rsidR="002C55D7" w:rsidRDefault="00000000">
      <w:pPr>
        <w:pStyle w:val="Standard"/>
        <w:rPr>
          <w:rFonts w:hint="eastAsia"/>
          <w:sz w:val="20"/>
          <w:szCs w:val="20"/>
        </w:rPr>
      </w:pPr>
      <w:r>
        <w:rPr>
          <w:color w:val="FF0000"/>
          <w:sz w:val="20"/>
          <w:szCs w:val="20"/>
        </w:rPr>
        <w:t>→ toujours partir du point de vue de l’adolescent</w:t>
      </w:r>
      <w:r>
        <w:rPr>
          <w:sz w:val="20"/>
          <w:szCs w:val="20"/>
        </w:rPr>
        <w:t xml:space="preserve"> (il faut comprendre ce que l’adolescent pense de sa conso)</w:t>
      </w:r>
    </w:p>
    <w:p w14:paraId="4AE334D3" w14:textId="77777777" w:rsidR="002C55D7" w:rsidRDefault="00000000">
      <w:pPr>
        <w:pStyle w:val="Standard"/>
        <w:numPr>
          <w:ilvl w:val="0"/>
          <w:numId w:val="12"/>
        </w:numPr>
        <w:rPr>
          <w:rFonts w:hint="eastAsia"/>
          <w:sz w:val="20"/>
          <w:szCs w:val="20"/>
        </w:rPr>
      </w:pPr>
      <w:r>
        <w:rPr>
          <w:sz w:val="20"/>
          <w:szCs w:val="20"/>
        </w:rPr>
        <w:t>Tenir compte des avantages de la consommation, amener l’information scientifique exacte, privilégier relation</w:t>
      </w:r>
    </w:p>
    <w:p w14:paraId="096E6915" w14:textId="77777777" w:rsidR="002C55D7" w:rsidRDefault="00000000">
      <w:pPr>
        <w:pStyle w:val="Standard"/>
        <w:numPr>
          <w:ilvl w:val="0"/>
          <w:numId w:val="12"/>
        </w:numPr>
        <w:rPr>
          <w:rFonts w:hint="eastAsia"/>
          <w:sz w:val="20"/>
          <w:szCs w:val="20"/>
        </w:rPr>
      </w:pPr>
      <w:r>
        <w:rPr>
          <w:color w:val="FF0000"/>
          <w:sz w:val="20"/>
          <w:szCs w:val="20"/>
        </w:rPr>
        <w:t>Viser une réduction plutôt qu’une abstinence</w:t>
      </w:r>
      <w:r>
        <w:rPr>
          <w:sz w:val="20"/>
          <w:szCs w:val="20"/>
        </w:rPr>
        <w:t>, proposer des alternatives avec un bénéfice immédiat</w:t>
      </w:r>
    </w:p>
    <w:p w14:paraId="6BC209B7" w14:textId="77777777" w:rsidR="002C55D7" w:rsidRDefault="00000000">
      <w:pPr>
        <w:pStyle w:val="Standard"/>
        <w:numPr>
          <w:ilvl w:val="0"/>
          <w:numId w:val="12"/>
        </w:numPr>
        <w:rPr>
          <w:rFonts w:hint="eastAsia"/>
          <w:sz w:val="20"/>
          <w:szCs w:val="20"/>
        </w:rPr>
      </w:pPr>
      <w:r>
        <w:rPr>
          <w:sz w:val="20"/>
          <w:szCs w:val="20"/>
        </w:rPr>
        <w:t>Toujours contenir la situation au niveau de la famille et du réseau →</w:t>
      </w:r>
      <w:r>
        <w:rPr>
          <w:b/>
          <w:bCs/>
          <w:sz w:val="20"/>
          <w:szCs w:val="20"/>
        </w:rPr>
        <w:t xml:space="preserve"> une prise en charge prend du temps !</w:t>
      </w:r>
    </w:p>
    <w:p w14:paraId="0DFBAF70" w14:textId="77777777" w:rsidR="002C55D7" w:rsidRDefault="00000000">
      <w:pPr>
        <w:pStyle w:val="Standard"/>
        <w:numPr>
          <w:ilvl w:val="0"/>
          <w:numId w:val="12"/>
        </w:numPr>
        <w:rPr>
          <w:rFonts w:hint="eastAsia"/>
          <w:sz w:val="20"/>
          <w:szCs w:val="20"/>
        </w:rPr>
      </w:pPr>
      <w:r>
        <w:rPr>
          <w:sz w:val="20"/>
          <w:szCs w:val="20"/>
        </w:rPr>
        <w:t xml:space="preserve">Maintenir une </w:t>
      </w:r>
      <w:r>
        <w:rPr>
          <w:b/>
          <w:bCs/>
          <w:sz w:val="20"/>
          <w:szCs w:val="20"/>
        </w:rPr>
        <w:t>relation de confiance</w:t>
      </w:r>
      <w:r>
        <w:rPr>
          <w:sz w:val="20"/>
          <w:szCs w:val="20"/>
        </w:rPr>
        <w:t xml:space="preserve"> et le secret médical</w:t>
      </w:r>
    </w:p>
    <w:p w14:paraId="0B861C34" w14:textId="77777777" w:rsidR="002C55D7" w:rsidRDefault="00000000">
      <w:pPr>
        <w:pStyle w:val="Standard"/>
        <w:numPr>
          <w:ilvl w:val="0"/>
          <w:numId w:val="12"/>
        </w:numPr>
        <w:rPr>
          <w:rFonts w:hint="eastAsia"/>
          <w:sz w:val="20"/>
          <w:szCs w:val="20"/>
        </w:rPr>
      </w:pPr>
      <w:r>
        <w:rPr>
          <w:sz w:val="20"/>
          <w:szCs w:val="20"/>
        </w:rPr>
        <w:t xml:space="preserve">Au final, il y a assez peu de résistances de la part des adolescents </w:t>
      </w:r>
      <w:r>
        <w:rPr>
          <w:b/>
          <w:bCs/>
          <w:sz w:val="20"/>
          <w:szCs w:val="20"/>
        </w:rPr>
        <w:t>s’ils comprennent le sens de la PEC</w:t>
      </w:r>
    </w:p>
    <w:p w14:paraId="32F4B96E" w14:textId="77777777" w:rsidR="002C55D7" w:rsidRDefault="002C55D7">
      <w:pPr>
        <w:pStyle w:val="Standard"/>
        <w:rPr>
          <w:rFonts w:hint="eastAsia"/>
          <w:sz w:val="20"/>
          <w:szCs w:val="20"/>
        </w:rPr>
      </w:pPr>
    </w:p>
    <w:p w14:paraId="717A6FD3" w14:textId="77777777" w:rsidR="002C55D7" w:rsidRDefault="00000000">
      <w:pPr>
        <w:pStyle w:val="Standard"/>
        <w:rPr>
          <w:rFonts w:hint="eastAsia"/>
          <w:sz w:val="20"/>
          <w:szCs w:val="20"/>
        </w:rPr>
      </w:pPr>
      <w:r>
        <w:rPr>
          <w:sz w:val="20"/>
          <w:szCs w:val="20"/>
        </w:rPr>
        <w:t>En résumé (CAVE l’intervention précoce est la meilleure garantie de succès) :</w:t>
      </w:r>
    </w:p>
    <w:p w14:paraId="0120DAB5" w14:textId="77777777" w:rsidR="002C55D7" w:rsidRDefault="00000000">
      <w:pPr>
        <w:pStyle w:val="Standard"/>
        <w:numPr>
          <w:ilvl w:val="0"/>
          <w:numId w:val="13"/>
        </w:numPr>
        <w:rPr>
          <w:rFonts w:hint="eastAsia"/>
          <w:sz w:val="20"/>
          <w:szCs w:val="20"/>
        </w:rPr>
      </w:pPr>
      <w:r>
        <w:rPr>
          <w:sz w:val="20"/>
          <w:szCs w:val="20"/>
        </w:rPr>
        <w:t>1) Ouvrir le dialogue pour investiguer (c’est déjà un soin!)</w:t>
      </w:r>
    </w:p>
    <w:p w14:paraId="6472F857" w14:textId="77777777" w:rsidR="002C55D7" w:rsidRDefault="00000000">
      <w:pPr>
        <w:pStyle w:val="Standard"/>
        <w:numPr>
          <w:ilvl w:val="0"/>
          <w:numId w:val="13"/>
        </w:numPr>
        <w:rPr>
          <w:rFonts w:hint="eastAsia"/>
          <w:sz w:val="20"/>
          <w:szCs w:val="20"/>
        </w:rPr>
      </w:pPr>
      <w:r>
        <w:rPr>
          <w:sz w:val="20"/>
          <w:szCs w:val="20"/>
        </w:rPr>
        <w:t xml:space="preserve">2) TTT médicamenteux rarement nécessaire, </w:t>
      </w:r>
      <w:proofErr w:type="spellStart"/>
      <w:r>
        <w:rPr>
          <w:sz w:val="20"/>
          <w:szCs w:val="20"/>
        </w:rPr>
        <w:t>evtl</w:t>
      </w:r>
      <w:proofErr w:type="spellEnd"/>
      <w:r>
        <w:rPr>
          <w:sz w:val="20"/>
          <w:szCs w:val="20"/>
        </w:rPr>
        <w:t xml:space="preserve">. ttt des </w:t>
      </w:r>
      <w:proofErr w:type="spellStart"/>
      <w:r>
        <w:rPr>
          <w:sz w:val="20"/>
          <w:szCs w:val="20"/>
        </w:rPr>
        <w:t>co-morbidités</w:t>
      </w:r>
      <w:proofErr w:type="spellEnd"/>
      <w:r>
        <w:rPr>
          <w:sz w:val="20"/>
          <w:szCs w:val="20"/>
        </w:rPr>
        <w:t> :</w:t>
      </w:r>
    </w:p>
    <w:p w14:paraId="29AE105A" w14:textId="77777777" w:rsidR="002C55D7" w:rsidRDefault="00000000">
      <w:pPr>
        <w:pStyle w:val="Standard"/>
        <w:numPr>
          <w:ilvl w:val="1"/>
          <w:numId w:val="13"/>
        </w:numPr>
        <w:rPr>
          <w:rFonts w:hint="eastAsia"/>
          <w:sz w:val="20"/>
          <w:szCs w:val="20"/>
        </w:rPr>
      </w:pPr>
      <w:r>
        <w:rPr>
          <w:sz w:val="20"/>
          <w:szCs w:val="20"/>
        </w:rPr>
        <w:t>Alcool → attention au sevrage, ad. BZD et vitamines si nécessaire</w:t>
      </w:r>
    </w:p>
    <w:p w14:paraId="15B61D79" w14:textId="77777777" w:rsidR="002C55D7" w:rsidRDefault="00000000">
      <w:pPr>
        <w:pStyle w:val="Standard"/>
        <w:numPr>
          <w:ilvl w:val="1"/>
          <w:numId w:val="13"/>
        </w:numPr>
        <w:rPr>
          <w:rFonts w:hint="eastAsia"/>
          <w:b/>
          <w:bCs/>
          <w:sz w:val="20"/>
          <w:szCs w:val="20"/>
        </w:rPr>
      </w:pPr>
      <w:r>
        <w:rPr>
          <w:b/>
          <w:bCs/>
          <w:sz w:val="20"/>
          <w:szCs w:val="20"/>
        </w:rPr>
        <w:t>THC → phytothérapie, mélatonine et BZD 1 semaine possiblement en cas de sevrage</w:t>
      </w:r>
    </w:p>
    <w:p w14:paraId="06955718" w14:textId="77777777" w:rsidR="002C55D7" w:rsidRDefault="00000000">
      <w:pPr>
        <w:pStyle w:val="Standard"/>
        <w:numPr>
          <w:ilvl w:val="0"/>
          <w:numId w:val="13"/>
        </w:numPr>
        <w:rPr>
          <w:rFonts w:hint="eastAsia"/>
          <w:sz w:val="20"/>
          <w:szCs w:val="20"/>
        </w:rPr>
      </w:pPr>
      <w:r>
        <w:rPr>
          <w:sz w:val="20"/>
          <w:szCs w:val="20"/>
        </w:rPr>
        <w:t>3)</w:t>
      </w:r>
      <w:r>
        <w:rPr>
          <w:b/>
          <w:bCs/>
          <w:sz w:val="20"/>
          <w:szCs w:val="20"/>
        </w:rPr>
        <w:t xml:space="preserve"> Entretien motivationnel</w:t>
      </w:r>
      <w:r>
        <w:rPr>
          <w:sz w:val="20"/>
          <w:szCs w:val="20"/>
        </w:rPr>
        <w:t xml:space="preserve"> → accompagner au changement et construire un projet de PEC</w:t>
      </w:r>
    </w:p>
    <w:p w14:paraId="2A3AE6AC" w14:textId="77777777" w:rsidR="002C55D7" w:rsidRDefault="00000000">
      <w:pPr>
        <w:pStyle w:val="Standard"/>
        <w:numPr>
          <w:ilvl w:val="0"/>
          <w:numId w:val="13"/>
        </w:numPr>
        <w:rPr>
          <w:rFonts w:hint="eastAsia"/>
          <w:sz w:val="20"/>
          <w:szCs w:val="20"/>
        </w:rPr>
      </w:pPr>
      <w:r>
        <w:rPr>
          <w:sz w:val="20"/>
          <w:szCs w:val="20"/>
        </w:rPr>
        <w:t xml:space="preserve">4) Travail en réseau autant que possible, y.c. traiter les </w:t>
      </w:r>
      <w:proofErr w:type="spellStart"/>
      <w:r>
        <w:rPr>
          <w:sz w:val="20"/>
          <w:szCs w:val="20"/>
        </w:rPr>
        <w:t>co-morbidités</w:t>
      </w:r>
      <w:proofErr w:type="spellEnd"/>
      <w:r>
        <w:rPr>
          <w:sz w:val="20"/>
          <w:szCs w:val="20"/>
        </w:rPr>
        <w:t xml:space="preserve"> si présentes !</w:t>
      </w:r>
    </w:p>
    <w:p w14:paraId="30B01BBE" w14:textId="77777777" w:rsidR="002C55D7" w:rsidRDefault="002C55D7">
      <w:pPr>
        <w:pStyle w:val="Standard"/>
        <w:rPr>
          <w:rFonts w:hint="eastAsia"/>
          <w:sz w:val="20"/>
          <w:szCs w:val="20"/>
        </w:rPr>
      </w:pPr>
    </w:p>
    <w:p w14:paraId="6F2517E5" w14:textId="77777777" w:rsidR="002C55D7" w:rsidRDefault="00000000">
      <w:pPr>
        <w:pStyle w:val="Standard"/>
        <w:rPr>
          <w:rFonts w:hint="eastAsia"/>
          <w:sz w:val="20"/>
          <w:szCs w:val="20"/>
        </w:rPr>
      </w:pPr>
      <w:r>
        <w:rPr>
          <w:b/>
          <w:bCs/>
          <w:sz w:val="20"/>
          <w:szCs w:val="20"/>
        </w:rPr>
        <w:t>Refus de soin fréquent</w:t>
      </w:r>
      <w:r>
        <w:rPr>
          <w:sz w:val="20"/>
          <w:szCs w:val="20"/>
        </w:rPr>
        <w:t xml:space="preserve"> (plus l’ado va mal, moins il demande des soins…) ; c’est souvent un adulte qui apporte la demande ; une aide contrainte est parfois nécessaire → important de travailler en réseau !</w:t>
      </w:r>
    </w:p>
    <w:p w14:paraId="7D129E27" w14:textId="77777777" w:rsidR="002C55D7" w:rsidRDefault="00000000">
      <w:pPr>
        <w:pStyle w:val="Standard"/>
        <w:rPr>
          <w:rFonts w:hint="eastAsia"/>
          <w:sz w:val="20"/>
          <w:szCs w:val="20"/>
        </w:rPr>
      </w:pPr>
      <w:r>
        <w:rPr>
          <w:sz w:val="20"/>
          <w:szCs w:val="20"/>
        </w:rPr>
        <w:t>Ne pas oublier insertion scolaire et professionnelle, intégration avec ses pairs, relation avec les parents, etc.</w:t>
      </w:r>
    </w:p>
    <w:p w14:paraId="4E4A4902" w14:textId="77777777" w:rsidR="002C55D7" w:rsidRDefault="002C55D7">
      <w:pPr>
        <w:pStyle w:val="Standard"/>
        <w:rPr>
          <w:rFonts w:hint="eastAsia"/>
          <w:sz w:val="20"/>
          <w:szCs w:val="20"/>
        </w:rPr>
      </w:pPr>
    </w:p>
    <w:p w14:paraId="12DFC1E6" w14:textId="77777777" w:rsidR="002C55D7" w:rsidRDefault="00000000">
      <w:pPr>
        <w:pStyle w:val="Standard"/>
        <w:rPr>
          <w:rFonts w:hint="eastAsia"/>
          <w:b/>
          <w:bCs/>
          <w:i/>
          <w:iCs/>
          <w:sz w:val="20"/>
          <w:szCs w:val="20"/>
        </w:rPr>
      </w:pPr>
      <w:r>
        <w:rPr>
          <w:b/>
          <w:bCs/>
          <w:i/>
          <w:iCs/>
          <w:sz w:val="20"/>
          <w:szCs w:val="20"/>
        </w:rPr>
        <w:t>Opioïdes</w:t>
      </w:r>
    </w:p>
    <w:p w14:paraId="2D1E44CF" w14:textId="77777777" w:rsidR="002C55D7" w:rsidRDefault="00000000">
      <w:pPr>
        <w:pStyle w:val="Standard"/>
        <w:rPr>
          <w:rFonts w:hint="eastAsia"/>
          <w:sz w:val="20"/>
          <w:szCs w:val="20"/>
        </w:rPr>
      </w:pPr>
      <w:r>
        <w:rPr>
          <w:sz w:val="20"/>
          <w:szCs w:val="20"/>
        </w:rPr>
        <w:t xml:space="preserve">Mortalité due aux drogues 17 / 1 000 000 / an en CH → bon résultat (vs. USA → &gt; 300 / 1 000 000 / an), mais encore moins bon que certains pays européens ; dépend notamment de l’accès aux TAO → </w:t>
      </w:r>
      <w:r>
        <w:rPr>
          <w:b/>
          <w:bCs/>
          <w:sz w:val="20"/>
          <w:szCs w:val="20"/>
        </w:rPr>
        <w:t>CH : 80 % d’accès aux TAO</w:t>
      </w:r>
    </w:p>
    <w:p w14:paraId="7D429223" w14:textId="77777777" w:rsidR="002C55D7" w:rsidRDefault="00000000">
      <w:pPr>
        <w:pStyle w:val="Standard"/>
        <w:rPr>
          <w:rFonts w:hint="eastAsia"/>
          <w:sz w:val="20"/>
          <w:szCs w:val="20"/>
        </w:rPr>
      </w:pPr>
      <w:r>
        <w:rPr>
          <w:sz w:val="20"/>
          <w:szCs w:val="20"/>
        </w:rPr>
        <w:t xml:space="preserve">TAO → désamorce la boucle hédonique, rend tolérant et réduit le risque de mortalité accidentelle, réduit drastiquement les risques infectieux et socio-pénaux et possède un effet psychotrope propre → </w:t>
      </w:r>
      <w:r>
        <w:rPr>
          <w:b/>
          <w:bCs/>
          <w:sz w:val="20"/>
          <w:szCs w:val="20"/>
        </w:rPr>
        <w:t xml:space="preserve">anti-dépresseur + </w:t>
      </w:r>
      <w:proofErr w:type="spellStart"/>
      <w:r>
        <w:rPr>
          <w:b/>
          <w:bCs/>
          <w:sz w:val="20"/>
          <w:szCs w:val="20"/>
        </w:rPr>
        <w:t>anti-psychotique</w:t>
      </w:r>
      <w:proofErr w:type="spellEnd"/>
    </w:p>
    <w:p w14:paraId="7DED39DA" w14:textId="77777777" w:rsidR="002C55D7" w:rsidRDefault="00000000">
      <w:pPr>
        <w:pStyle w:val="Standard"/>
        <w:numPr>
          <w:ilvl w:val="0"/>
          <w:numId w:val="14"/>
        </w:numPr>
        <w:rPr>
          <w:rFonts w:hint="eastAsia"/>
          <w:sz w:val="20"/>
          <w:szCs w:val="20"/>
        </w:rPr>
      </w:pPr>
      <w:r>
        <w:rPr>
          <w:sz w:val="20"/>
          <w:szCs w:val="20"/>
        </w:rPr>
        <w:t>Sécurité publique → permet de diminuer le VIH notamment !</w:t>
      </w:r>
    </w:p>
    <w:p w14:paraId="10D16B31" w14:textId="77777777" w:rsidR="002C55D7" w:rsidRDefault="00000000">
      <w:pPr>
        <w:pStyle w:val="Standard"/>
        <w:numPr>
          <w:ilvl w:val="0"/>
          <w:numId w:val="14"/>
        </w:numPr>
        <w:rPr>
          <w:rFonts w:hint="eastAsia"/>
          <w:b/>
          <w:bCs/>
          <w:color w:val="FF0000"/>
          <w:sz w:val="20"/>
          <w:szCs w:val="20"/>
        </w:rPr>
      </w:pPr>
      <w:r>
        <w:rPr>
          <w:b/>
          <w:bCs/>
          <w:color w:val="FF0000"/>
          <w:sz w:val="20"/>
          <w:szCs w:val="20"/>
        </w:rPr>
        <w:t>Il est mieux de donner un traitement substitutif que de ne rien donner pour la santé des usagers !</w:t>
      </w:r>
    </w:p>
    <w:p w14:paraId="4D09E82E" w14:textId="77777777" w:rsidR="002C55D7" w:rsidRDefault="00000000">
      <w:pPr>
        <w:pStyle w:val="Standard"/>
        <w:rPr>
          <w:rFonts w:hint="eastAsia"/>
          <w:sz w:val="20"/>
          <w:szCs w:val="20"/>
        </w:rPr>
      </w:pPr>
      <w:r>
        <w:rPr>
          <w:sz w:val="20"/>
          <w:szCs w:val="20"/>
        </w:rPr>
        <w:t>→ améliore santé physique et psychique, condition sociale, qualité de vie, etc.</w:t>
      </w:r>
    </w:p>
    <w:p w14:paraId="101CFB17" w14:textId="77777777" w:rsidR="002C55D7" w:rsidRDefault="00000000">
      <w:pPr>
        <w:pStyle w:val="Standard"/>
        <w:numPr>
          <w:ilvl w:val="0"/>
          <w:numId w:val="14"/>
        </w:numPr>
        <w:rPr>
          <w:rFonts w:hint="eastAsia"/>
          <w:sz w:val="20"/>
          <w:szCs w:val="20"/>
        </w:rPr>
      </w:pPr>
      <w:r>
        <w:rPr>
          <w:sz w:val="20"/>
          <w:szCs w:val="20"/>
        </w:rPr>
        <w:t xml:space="preserve">Indications : syndrome de dépendance + </w:t>
      </w:r>
      <w:r>
        <w:rPr>
          <w:b/>
          <w:bCs/>
          <w:color w:val="FF0000"/>
          <w:sz w:val="20"/>
          <w:szCs w:val="20"/>
        </w:rPr>
        <w:t>indication formelle en cas de grossesse ou détention !</w:t>
      </w:r>
    </w:p>
    <w:p w14:paraId="42D954AE" w14:textId="77777777" w:rsidR="002C55D7" w:rsidRDefault="002C55D7">
      <w:pPr>
        <w:pStyle w:val="Standard"/>
        <w:rPr>
          <w:rFonts w:hint="eastAsia"/>
          <w:sz w:val="20"/>
          <w:szCs w:val="20"/>
        </w:rPr>
      </w:pPr>
    </w:p>
    <w:p w14:paraId="26928150" w14:textId="77777777" w:rsidR="002C55D7" w:rsidRDefault="00000000">
      <w:pPr>
        <w:pStyle w:val="Standard"/>
        <w:rPr>
          <w:rFonts w:hint="eastAsia"/>
          <w:sz w:val="20"/>
          <w:szCs w:val="20"/>
        </w:rPr>
      </w:pPr>
      <w:r>
        <w:rPr>
          <w:sz w:val="20"/>
          <w:szCs w:val="20"/>
        </w:rPr>
        <w:t>Bilan initial :</w:t>
      </w:r>
    </w:p>
    <w:p w14:paraId="5D779554" w14:textId="77777777" w:rsidR="002C55D7" w:rsidRDefault="00000000">
      <w:pPr>
        <w:pStyle w:val="Standard"/>
        <w:numPr>
          <w:ilvl w:val="0"/>
          <w:numId w:val="15"/>
        </w:numPr>
        <w:rPr>
          <w:rFonts w:hint="eastAsia"/>
          <w:sz w:val="20"/>
          <w:szCs w:val="20"/>
        </w:rPr>
      </w:pPr>
      <w:r>
        <w:rPr>
          <w:sz w:val="20"/>
          <w:szCs w:val="20"/>
        </w:rPr>
        <w:t>Anamnèse, réseau existant, signes de manque ou d’intox., bandelette / toxico urinaire → vraiment héroïne ?</w:t>
      </w:r>
    </w:p>
    <w:p w14:paraId="4FA8AB5B" w14:textId="77777777" w:rsidR="002C55D7" w:rsidRDefault="00000000">
      <w:pPr>
        <w:pStyle w:val="Standard"/>
        <w:numPr>
          <w:ilvl w:val="0"/>
          <w:numId w:val="15"/>
        </w:numPr>
        <w:rPr>
          <w:rFonts w:hint="eastAsia"/>
          <w:b/>
          <w:bCs/>
          <w:sz w:val="20"/>
          <w:szCs w:val="20"/>
        </w:rPr>
      </w:pPr>
      <w:r>
        <w:rPr>
          <w:b/>
          <w:bCs/>
          <w:sz w:val="20"/>
          <w:szCs w:val="20"/>
        </w:rPr>
        <w:t xml:space="preserve">ECG → </w:t>
      </w:r>
      <w:proofErr w:type="spellStart"/>
      <w:r>
        <w:rPr>
          <w:b/>
          <w:bCs/>
          <w:sz w:val="20"/>
          <w:szCs w:val="20"/>
        </w:rPr>
        <w:t>QTc</w:t>
      </w:r>
      <w:proofErr w:type="spellEnd"/>
      <w:r>
        <w:rPr>
          <w:b/>
          <w:bCs/>
          <w:sz w:val="20"/>
          <w:szCs w:val="20"/>
        </w:rPr>
        <w:t xml:space="preserve"> &lt; 450 ms ?</w:t>
      </w:r>
    </w:p>
    <w:p w14:paraId="14C294DB" w14:textId="77777777" w:rsidR="002C55D7" w:rsidRDefault="00000000">
      <w:pPr>
        <w:pStyle w:val="Standard"/>
        <w:numPr>
          <w:ilvl w:val="0"/>
          <w:numId w:val="15"/>
        </w:numPr>
        <w:rPr>
          <w:rFonts w:hint="eastAsia"/>
          <w:sz w:val="20"/>
          <w:szCs w:val="20"/>
        </w:rPr>
      </w:pPr>
      <w:r>
        <w:rPr>
          <w:sz w:val="20"/>
          <w:szCs w:val="20"/>
        </w:rPr>
        <w:t>Sérologies HCV/VIH + vaccination HAV/HBV</w:t>
      </w:r>
    </w:p>
    <w:p w14:paraId="07D56463" w14:textId="77777777" w:rsidR="002C55D7" w:rsidRDefault="00000000">
      <w:pPr>
        <w:pStyle w:val="Standard"/>
        <w:numPr>
          <w:ilvl w:val="0"/>
          <w:numId w:val="15"/>
        </w:numPr>
        <w:rPr>
          <w:rFonts w:hint="eastAsia"/>
          <w:sz w:val="20"/>
          <w:szCs w:val="20"/>
        </w:rPr>
      </w:pPr>
      <w:r>
        <w:rPr>
          <w:sz w:val="20"/>
          <w:szCs w:val="20"/>
        </w:rPr>
        <w:t xml:space="preserve">Téléphone au </w:t>
      </w:r>
      <w:r>
        <w:rPr>
          <w:b/>
          <w:bCs/>
          <w:sz w:val="20"/>
          <w:szCs w:val="20"/>
        </w:rPr>
        <w:t xml:space="preserve">médecin cantonal </w:t>
      </w:r>
      <w:r>
        <w:rPr>
          <w:sz w:val="20"/>
          <w:szCs w:val="20"/>
        </w:rPr>
        <w:t>→ il faut éviter une double prescription par un autre médecin !</w:t>
      </w:r>
    </w:p>
    <w:p w14:paraId="2078E0BD" w14:textId="77777777" w:rsidR="002C55D7" w:rsidRDefault="002C55D7">
      <w:pPr>
        <w:pStyle w:val="Standard"/>
        <w:rPr>
          <w:rFonts w:hint="eastAsia"/>
          <w:sz w:val="20"/>
          <w:szCs w:val="20"/>
        </w:rPr>
      </w:pPr>
    </w:p>
    <w:p w14:paraId="58528408" w14:textId="77777777" w:rsidR="002C55D7" w:rsidRDefault="00000000">
      <w:pPr>
        <w:pStyle w:val="Standard"/>
        <w:rPr>
          <w:rFonts w:hint="eastAsia"/>
          <w:sz w:val="20"/>
          <w:szCs w:val="20"/>
        </w:rPr>
      </w:pPr>
      <w:r>
        <w:rPr>
          <w:sz w:val="20"/>
          <w:szCs w:val="20"/>
        </w:rPr>
        <w:t>Schéma d’introduction (le démarrage des TAO se fait sans délai, dès l’indication posée) :</w:t>
      </w:r>
    </w:p>
    <w:p w14:paraId="70A00AC8" w14:textId="77777777" w:rsidR="002C55D7" w:rsidRDefault="00000000">
      <w:pPr>
        <w:pStyle w:val="Standard"/>
        <w:numPr>
          <w:ilvl w:val="0"/>
          <w:numId w:val="16"/>
        </w:numPr>
        <w:rPr>
          <w:rFonts w:hint="eastAsia"/>
          <w:sz w:val="20"/>
          <w:szCs w:val="20"/>
        </w:rPr>
      </w:pPr>
      <w:r>
        <w:rPr>
          <w:sz w:val="20"/>
          <w:szCs w:val="20"/>
        </w:rPr>
        <w:t xml:space="preserve">Le premier jour → </w:t>
      </w:r>
      <w:r>
        <w:rPr>
          <w:b/>
          <w:bCs/>
          <w:color w:val="FF0000"/>
          <w:sz w:val="20"/>
          <w:szCs w:val="20"/>
        </w:rPr>
        <w:t>20-30 mg + max 20 mg à donner 3-4h plus tard en cas de manque, soit max 50 mg</w:t>
      </w:r>
    </w:p>
    <w:p w14:paraId="46CA9FBB" w14:textId="77777777" w:rsidR="002C55D7" w:rsidRDefault="00000000">
      <w:pPr>
        <w:pStyle w:val="Standard"/>
        <w:numPr>
          <w:ilvl w:val="0"/>
          <w:numId w:val="16"/>
        </w:numPr>
        <w:rPr>
          <w:rFonts w:hint="eastAsia"/>
          <w:sz w:val="20"/>
          <w:szCs w:val="20"/>
        </w:rPr>
      </w:pPr>
      <w:r>
        <w:rPr>
          <w:sz w:val="20"/>
          <w:szCs w:val="20"/>
        </w:rPr>
        <w:t xml:space="preserve">Augmentation par paliers de </w:t>
      </w:r>
      <w:r>
        <w:rPr>
          <w:b/>
          <w:bCs/>
          <w:color w:val="FF0000"/>
          <w:sz w:val="20"/>
          <w:szCs w:val="20"/>
        </w:rPr>
        <w:t xml:space="preserve">5-10 mg / 2-3 jours </w:t>
      </w:r>
      <w:r>
        <w:rPr>
          <w:sz w:val="20"/>
          <w:szCs w:val="20"/>
        </w:rPr>
        <w:t>jusqu’à arriver à la dose d’entretien (« règle 5x demi-vie »)</w:t>
      </w:r>
    </w:p>
    <w:p w14:paraId="665E932F" w14:textId="77777777" w:rsidR="002C55D7" w:rsidRDefault="00000000">
      <w:pPr>
        <w:pStyle w:val="Standard"/>
        <w:numPr>
          <w:ilvl w:val="0"/>
          <w:numId w:val="16"/>
        </w:numPr>
        <w:rPr>
          <w:rFonts w:hint="eastAsia"/>
          <w:sz w:val="20"/>
          <w:szCs w:val="20"/>
        </w:rPr>
      </w:pPr>
      <w:r>
        <w:rPr>
          <w:sz w:val="20"/>
          <w:szCs w:val="20"/>
        </w:rPr>
        <w:t xml:space="preserve">Dose d’entretien = </w:t>
      </w:r>
      <w:r>
        <w:rPr>
          <w:b/>
          <w:bCs/>
          <w:color w:val="FF0000"/>
          <w:sz w:val="20"/>
          <w:szCs w:val="20"/>
        </w:rPr>
        <w:t>60-120 mg / jour</w:t>
      </w:r>
    </w:p>
    <w:p w14:paraId="55417280" w14:textId="77777777" w:rsidR="002C55D7" w:rsidRDefault="00000000">
      <w:pPr>
        <w:pStyle w:val="Standard"/>
        <w:numPr>
          <w:ilvl w:val="0"/>
          <w:numId w:val="16"/>
        </w:numPr>
        <w:rPr>
          <w:rFonts w:hint="eastAsia"/>
          <w:sz w:val="20"/>
          <w:szCs w:val="20"/>
        </w:rPr>
      </w:pPr>
      <w:r>
        <w:rPr>
          <w:sz w:val="20"/>
          <w:szCs w:val="20"/>
        </w:rPr>
        <w:t>CAVE méthadone &gt; 120 mg → allonge le QT ; si</w:t>
      </w:r>
      <w:r>
        <w:rPr>
          <w:b/>
          <w:bCs/>
          <w:color w:val="FF0000"/>
          <w:sz w:val="20"/>
          <w:szCs w:val="20"/>
        </w:rPr>
        <w:t xml:space="preserve"> </w:t>
      </w:r>
      <w:proofErr w:type="spellStart"/>
      <w:r>
        <w:rPr>
          <w:b/>
          <w:bCs/>
          <w:color w:val="FF0000"/>
          <w:sz w:val="20"/>
          <w:szCs w:val="20"/>
        </w:rPr>
        <w:t>QTc</w:t>
      </w:r>
      <w:proofErr w:type="spellEnd"/>
      <w:r>
        <w:rPr>
          <w:b/>
          <w:bCs/>
          <w:color w:val="FF0000"/>
          <w:sz w:val="20"/>
          <w:szCs w:val="20"/>
        </w:rPr>
        <w:t xml:space="preserve"> &gt; 500 ms → changement urgent de TAO !</w:t>
      </w:r>
    </w:p>
    <w:p w14:paraId="4AD27F14" w14:textId="77777777" w:rsidR="002C55D7" w:rsidRDefault="002C55D7">
      <w:pPr>
        <w:pStyle w:val="Standard"/>
        <w:rPr>
          <w:rFonts w:hint="eastAsia"/>
          <w:sz w:val="20"/>
          <w:szCs w:val="20"/>
        </w:rPr>
      </w:pPr>
    </w:p>
    <w:p w14:paraId="0861EF4C" w14:textId="77777777" w:rsidR="002C55D7" w:rsidRDefault="00000000">
      <w:pPr>
        <w:pStyle w:val="Standard"/>
        <w:rPr>
          <w:rFonts w:hint="eastAsia"/>
          <w:sz w:val="20"/>
          <w:szCs w:val="20"/>
        </w:rPr>
      </w:pPr>
      <w:r>
        <w:rPr>
          <w:sz w:val="20"/>
          <w:szCs w:val="20"/>
        </w:rPr>
        <w:t>Cadre de remise :</w:t>
      </w:r>
    </w:p>
    <w:p w14:paraId="3025DF99" w14:textId="77777777" w:rsidR="002C55D7" w:rsidRDefault="00000000">
      <w:pPr>
        <w:pStyle w:val="Standard"/>
        <w:numPr>
          <w:ilvl w:val="0"/>
          <w:numId w:val="17"/>
        </w:numPr>
        <w:rPr>
          <w:rFonts w:hint="eastAsia"/>
          <w:sz w:val="20"/>
          <w:szCs w:val="20"/>
        </w:rPr>
      </w:pPr>
      <w:r>
        <w:rPr>
          <w:sz w:val="20"/>
          <w:szCs w:val="20"/>
        </w:rPr>
        <w:lastRenderedPageBreak/>
        <w:t xml:space="preserve">Prise sous contrôle supervisé quotidien dans un premier temps, y.c. des </w:t>
      </w:r>
      <w:proofErr w:type="spellStart"/>
      <w:r>
        <w:rPr>
          <w:sz w:val="20"/>
          <w:szCs w:val="20"/>
        </w:rPr>
        <w:t>co</w:t>
      </w:r>
      <w:proofErr w:type="spellEnd"/>
      <w:r>
        <w:rPr>
          <w:sz w:val="20"/>
          <w:szCs w:val="20"/>
        </w:rPr>
        <w:t>-médications (ex. BZD)</w:t>
      </w:r>
    </w:p>
    <w:p w14:paraId="37FFB1C5" w14:textId="77777777" w:rsidR="002C55D7" w:rsidRDefault="00000000">
      <w:pPr>
        <w:pStyle w:val="Standard"/>
        <w:numPr>
          <w:ilvl w:val="0"/>
          <w:numId w:val="17"/>
        </w:numPr>
        <w:rPr>
          <w:rFonts w:hint="eastAsia"/>
          <w:sz w:val="20"/>
          <w:szCs w:val="20"/>
        </w:rPr>
      </w:pPr>
      <w:r>
        <w:rPr>
          <w:sz w:val="20"/>
          <w:szCs w:val="20"/>
        </w:rPr>
        <w:t>Si se stabilise au niveau de l’usage non-médical → espacer les contrôles à 1x/semaine</w:t>
      </w:r>
    </w:p>
    <w:p w14:paraId="6753AD74" w14:textId="77777777" w:rsidR="002C55D7" w:rsidRDefault="00000000">
      <w:pPr>
        <w:pStyle w:val="Standard"/>
        <w:numPr>
          <w:ilvl w:val="0"/>
          <w:numId w:val="17"/>
        </w:numPr>
        <w:rPr>
          <w:rFonts w:hint="eastAsia"/>
          <w:sz w:val="20"/>
          <w:szCs w:val="20"/>
        </w:rPr>
      </w:pPr>
      <w:r>
        <w:rPr>
          <w:sz w:val="20"/>
          <w:szCs w:val="20"/>
        </w:rPr>
        <w:t>Degré d’autonomie à déterminer individuellement → ad. centre spécialisé en cas de doute</w:t>
      </w:r>
    </w:p>
    <w:p w14:paraId="103221A5" w14:textId="77777777" w:rsidR="002C55D7" w:rsidRDefault="00000000">
      <w:pPr>
        <w:pStyle w:val="Standard"/>
        <w:numPr>
          <w:ilvl w:val="0"/>
          <w:numId w:val="17"/>
        </w:numPr>
        <w:rPr>
          <w:rFonts w:hint="eastAsia"/>
          <w:sz w:val="20"/>
          <w:szCs w:val="20"/>
        </w:rPr>
      </w:pPr>
      <w:r>
        <w:rPr>
          <w:sz w:val="20"/>
          <w:szCs w:val="20"/>
        </w:rPr>
        <w:t xml:space="preserve">Traitement standard = </w:t>
      </w:r>
      <w:r>
        <w:rPr>
          <w:b/>
          <w:bCs/>
          <w:sz w:val="20"/>
          <w:szCs w:val="20"/>
        </w:rPr>
        <w:t>méthadone</w:t>
      </w:r>
      <w:r>
        <w:rPr>
          <w:sz w:val="20"/>
          <w:szCs w:val="20"/>
        </w:rPr>
        <w:t xml:space="preserve"> (80 % des TAO)</w:t>
      </w:r>
    </w:p>
    <w:p w14:paraId="6E417CFF" w14:textId="77777777" w:rsidR="002C55D7" w:rsidRDefault="00000000">
      <w:pPr>
        <w:pStyle w:val="Standard"/>
        <w:numPr>
          <w:ilvl w:val="1"/>
          <w:numId w:val="17"/>
        </w:numPr>
        <w:rPr>
          <w:rFonts w:hint="eastAsia"/>
          <w:sz w:val="20"/>
          <w:szCs w:val="20"/>
        </w:rPr>
      </w:pPr>
      <w:r>
        <w:rPr>
          <w:sz w:val="20"/>
          <w:szCs w:val="20"/>
        </w:rPr>
        <w:t>Alternatives → buprénorphine, morphine retard, (L-méthadone)</w:t>
      </w:r>
    </w:p>
    <w:p w14:paraId="61653C78" w14:textId="77777777" w:rsidR="002C55D7" w:rsidRDefault="00000000">
      <w:pPr>
        <w:pStyle w:val="Standard"/>
        <w:numPr>
          <w:ilvl w:val="1"/>
          <w:numId w:val="17"/>
        </w:numPr>
        <w:rPr>
          <w:rFonts w:hint="eastAsia"/>
          <w:sz w:val="20"/>
          <w:szCs w:val="20"/>
        </w:rPr>
      </w:pPr>
      <w:r>
        <w:rPr>
          <w:sz w:val="20"/>
          <w:szCs w:val="20"/>
        </w:rPr>
        <w:t xml:space="preserve">En dernier recours, si rien ne marche → </w:t>
      </w:r>
      <w:r>
        <w:rPr>
          <w:b/>
          <w:bCs/>
          <w:sz w:val="20"/>
          <w:szCs w:val="20"/>
        </w:rPr>
        <w:t xml:space="preserve">Diacétylmorphine </w:t>
      </w:r>
      <w:r>
        <w:rPr>
          <w:sz w:val="20"/>
          <w:szCs w:val="20"/>
        </w:rPr>
        <w:t>(héroïne pharmaceutique)</w:t>
      </w:r>
    </w:p>
    <w:p w14:paraId="03CDAEED" w14:textId="77777777" w:rsidR="002C55D7" w:rsidRDefault="00000000">
      <w:pPr>
        <w:pStyle w:val="Standard"/>
        <w:rPr>
          <w:rFonts w:hint="eastAsia"/>
          <w:sz w:val="20"/>
          <w:szCs w:val="20"/>
        </w:rPr>
      </w:pPr>
      <w:r>
        <w:rPr>
          <w:sz w:val="20"/>
          <w:szCs w:val="20"/>
        </w:rPr>
        <w:t>Métabolisme de la méthadone :</w:t>
      </w:r>
    </w:p>
    <w:p w14:paraId="04BC59B9" w14:textId="77777777" w:rsidR="002C55D7" w:rsidRDefault="00000000">
      <w:pPr>
        <w:pStyle w:val="Standard"/>
        <w:numPr>
          <w:ilvl w:val="0"/>
          <w:numId w:val="18"/>
        </w:numPr>
        <w:rPr>
          <w:rFonts w:hint="eastAsia"/>
          <w:sz w:val="20"/>
          <w:szCs w:val="20"/>
        </w:rPr>
      </w:pPr>
      <w:r>
        <w:rPr>
          <w:sz w:val="20"/>
          <w:szCs w:val="20"/>
        </w:rPr>
        <w:t xml:space="preserve">Métabolisme variable par </w:t>
      </w:r>
      <w:r>
        <w:rPr>
          <w:b/>
          <w:bCs/>
          <w:sz w:val="20"/>
          <w:szCs w:val="20"/>
        </w:rPr>
        <w:t>CYP2D6</w:t>
      </w:r>
      <w:r>
        <w:rPr>
          <w:sz w:val="20"/>
          <w:szCs w:val="20"/>
        </w:rPr>
        <w:t xml:space="preserve"> → fenêtre thérapeutique entre </w:t>
      </w:r>
      <w:r>
        <w:rPr>
          <w:b/>
          <w:bCs/>
          <w:sz w:val="20"/>
          <w:szCs w:val="20"/>
        </w:rPr>
        <w:t>400 et 600 mg/ml</w:t>
      </w:r>
      <w:r>
        <w:rPr>
          <w:sz w:val="20"/>
          <w:szCs w:val="20"/>
        </w:rPr>
        <w:t xml:space="preserve"> de </w:t>
      </w:r>
      <w:proofErr w:type="spellStart"/>
      <w:r>
        <w:rPr>
          <w:sz w:val="20"/>
          <w:szCs w:val="20"/>
        </w:rPr>
        <w:t>méthadonémie</w:t>
      </w:r>
      <w:proofErr w:type="spellEnd"/>
    </w:p>
    <w:p w14:paraId="48CAB458" w14:textId="77777777" w:rsidR="002C55D7" w:rsidRDefault="00000000">
      <w:pPr>
        <w:pStyle w:val="Standard"/>
        <w:numPr>
          <w:ilvl w:val="1"/>
          <w:numId w:val="18"/>
        </w:numPr>
        <w:rPr>
          <w:rFonts w:hint="eastAsia"/>
          <w:sz w:val="20"/>
          <w:szCs w:val="20"/>
        </w:rPr>
      </w:pPr>
      <w:r>
        <w:rPr>
          <w:sz w:val="20"/>
          <w:szCs w:val="20"/>
        </w:rPr>
        <w:t>Sous-dosage → insuffisance pour contrer le manque</w:t>
      </w:r>
    </w:p>
    <w:p w14:paraId="23757F45" w14:textId="77777777" w:rsidR="002C55D7" w:rsidRDefault="00000000">
      <w:pPr>
        <w:pStyle w:val="Standard"/>
        <w:numPr>
          <w:ilvl w:val="1"/>
          <w:numId w:val="18"/>
        </w:numPr>
        <w:rPr>
          <w:rFonts w:hint="eastAsia"/>
          <w:sz w:val="20"/>
          <w:szCs w:val="20"/>
        </w:rPr>
      </w:pPr>
      <w:proofErr w:type="spellStart"/>
      <w:r>
        <w:rPr>
          <w:sz w:val="20"/>
          <w:szCs w:val="20"/>
        </w:rPr>
        <w:t>Sur-dosage</w:t>
      </w:r>
      <w:proofErr w:type="spellEnd"/>
      <w:r>
        <w:rPr>
          <w:sz w:val="20"/>
          <w:szCs w:val="20"/>
        </w:rPr>
        <w:t xml:space="preserve"> →</w:t>
      </w:r>
      <w:r>
        <w:rPr>
          <w:b/>
          <w:bCs/>
          <w:sz w:val="20"/>
          <w:szCs w:val="20"/>
        </w:rPr>
        <w:t xml:space="preserve"> risque d’allongement du QT + insuffisance hépatique</w:t>
      </w:r>
    </w:p>
    <w:p w14:paraId="6DA031BC" w14:textId="77777777" w:rsidR="002C55D7" w:rsidRDefault="00000000">
      <w:pPr>
        <w:pStyle w:val="Standard"/>
        <w:numPr>
          <w:ilvl w:val="0"/>
          <w:numId w:val="18"/>
        </w:numPr>
        <w:rPr>
          <w:rFonts w:hint="eastAsia"/>
          <w:sz w:val="20"/>
          <w:szCs w:val="20"/>
        </w:rPr>
      </w:pPr>
      <w:r>
        <w:rPr>
          <w:sz w:val="20"/>
          <w:szCs w:val="20"/>
        </w:rPr>
        <w:t>En cas de doute, ad. dosage plasmatique</w:t>
      </w:r>
    </w:p>
    <w:p w14:paraId="35A0F7ED" w14:textId="77777777" w:rsidR="002C55D7" w:rsidRDefault="00000000">
      <w:pPr>
        <w:pStyle w:val="Standard"/>
        <w:numPr>
          <w:ilvl w:val="0"/>
          <w:numId w:val="18"/>
        </w:numPr>
        <w:rPr>
          <w:rFonts w:hint="eastAsia"/>
          <w:sz w:val="20"/>
          <w:szCs w:val="20"/>
        </w:rPr>
      </w:pPr>
      <w:r>
        <w:rPr>
          <w:sz w:val="20"/>
          <w:szCs w:val="20"/>
        </w:rPr>
        <w:t xml:space="preserve">Chez les métaboliseurs rapides, passer à une administration </w:t>
      </w:r>
      <w:r>
        <w:rPr>
          <w:b/>
          <w:bCs/>
          <w:sz w:val="20"/>
          <w:szCs w:val="20"/>
        </w:rPr>
        <w:t>2x/jour ou switch</w:t>
      </w:r>
      <w:r>
        <w:rPr>
          <w:sz w:val="20"/>
          <w:szCs w:val="20"/>
        </w:rPr>
        <w:t xml:space="preserve"> vers une alternative</w:t>
      </w:r>
    </w:p>
    <w:p w14:paraId="7B541809" w14:textId="77777777" w:rsidR="002C55D7" w:rsidRDefault="002C55D7">
      <w:pPr>
        <w:pStyle w:val="Standard"/>
        <w:rPr>
          <w:rFonts w:hint="eastAsia"/>
          <w:sz w:val="20"/>
          <w:szCs w:val="20"/>
        </w:rPr>
      </w:pPr>
    </w:p>
    <w:p w14:paraId="642B0269" w14:textId="77777777" w:rsidR="002C55D7" w:rsidRDefault="00000000">
      <w:pPr>
        <w:pStyle w:val="Standard"/>
        <w:rPr>
          <w:rFonts w:hint="eastAsia"/>
          <w:sz w:val="20"/>
          <w:szCs w:val="20"/>
        </w:rPr>
      </w:pPr>
      <w:r>
        <w:rPr>
          <w:sz w:val="20"/>
          <w:szCs w:val="20"/>
        </w:rPr>
        <w:t>Modèle du rétablissement et de réduction des dommages :</w:t>
      </w:r>
    </w:p>
    <w:p w14:paraId="61085AC6" w14:textId="77777777" w:rsidR="002C55D7" w:rsidRDefault="00000000">
      <w:pPr>
        <w:pStyle w:val="Standard"/>
        <w:numPr>
          <w:ilvl w:val="0"/>
          <w:numId w:val="19"/>
        </w:numPr>
        <w:rPr>
          <w:rFonts w:hint="eastAsia"/>
          <w:sz w:val="20"/>
          <w:szCs w:val="20"/>
        </w:rPr>
      </w:pPr>
      <w:r>
        <w:rPr>
          <w:sz w:val="20"/>
          <w:szCs w:val="20"/>
        </w:rPr>
        <w:t xml:space="preserve">Nombreux effets bio-psycho-sociaux → infections, intoxication, </w:t>
      </w:r>
      <w:r>
        <w:rPr>
          <w:b/>
          <w:bCs/>
          <w:sz w:val="20"/>
          <w:szCs w:val="20"/>
        </w:rPr>
        <w:t>non-inclusion sociale</w:t>
      </w:r>
      <w:r>
        <w:rPr>
          <w:sz w:val="20"/>
          <w:szCs w:val="20"/>
        </w:rPr>
        <w:t xml:space="preserve"> (AI, SDF…)</w:t>
      </w:r>
    </w:p>
    <w:p w14:paraId="188F3599" w14:textId="77777777" w:rsidR="002C55D7" w:rsidRDefault="00000000">
      <w:pPr>
        <w:pStyle w:val="Standard"/>
        <w:numPr>
          <w:ilvl w:val="0"/>
          <w:numId w:val="19"/>
        </w:numPr>
        <w:rPr>
          <w:rFonts w:hint="eastAsia"/>
          <w:sz w:val="20"/>
          <w:szCs w:val="20"/>
        </w:rPr>
      </w:pPr>
      <w:r>
        <w:rPr>
          <w:sz w:val="20"/>
          <w:szCs w:val="20"/>
        </w:rPr>
        <w:t xml:space="preserve">Les </w:t>
      </w:r>
      <w:proofErr w:type="spellStart"/>
      <w:r>
        <w:rPr>
          <w:sz w:val="20"/>
          <w:szCs w:val="20"/>
        </w:rPr>
        <w:t>co-morbidités</w:t>
      </w:r>
      <w:proofErr w:type="spellEnd"/>
      <w:r>
        <w:rPr>
          <w:sz w:val="20"/>
          <w:szCs w:val="20"/>
        </w:rPr>
        <w:t xml:space="preserve"> psychiatriques sont fréquentes et plus graves → fragilisation de personnes dépendantes</w:t>
      </w:r>
    </w:p>
    <w:p w14:paraId="4907F5FD" w14:textId="77777777" w:rsidR="002C55D7" w:rsidRDefault="00000000">
      <w:pPr>
        <w:pStyle w:val="Standard"/>
        <w:numPr>
          <w:ilvl w:val="0"/>
          <w:numId w:val="19"/>
        </w:numPr>
        <w:rPr>
          <w:rFonts w:hint="eastAsia"/>
          <w:sz w:val="20"/>
          <w:szCs w:val="20"/>
        </w:rPr>
      </w:pPr>
      <w:r>
        <w:rPr>
          <w:sz w:val="20"/>
          <w:szCs w:val="20"/>
        </w:rPr>
        <w:t>Résultats du traitement à 1 an :</w:t>
      </w:r>
    </w:p>
    <w:p w14:paraId="5174C8B8" w14:textId="77777777" w:rsidR="002C55D7" w:rsidRDefault="00000000">
      <w:pPr>
        <w:pStyle w:val="Standard"/>
        <w:numPr>
          <w:ilvl w:val="1"/>
          <w:numId w:val="19"/>
        </w:numPr>
        <w:rPr>
          <w:rFonts w:hint="eastAsia"/>
          <w:b/>
          <w:bCs/>
          <w:sz w:val="20"/>
          <w:szCs w:val="20"/>
        </w:rPr>
      </w:pPr>
      <w:r>
        <w:rPr>
          <w:b/>
          <w:bCs/>
          <w:sz w:val="20"/>
          <w:szCs w:val="20"/>
        </w:rPr>
        <w:t>25 % guéris</w:t>
      </w:r>
    </w:p>
    <w:p w14:paraId="08452492" w14:textId="77777777" w:rsidR="002C55D7" w:rsidRDefault="00000000">
      <w:pPr>
        <w:pStyle w:val="Standard"/>
        <w:numPr>
          <w:ilvl w:val="1"/>
          <w:numId w:val="19"/>
        </w:numPr>
        <w:rPr>
          <w:rFonts w:hint="eastAsia"/>
          <w:b/>
          <w:bCs/>
          <w:sz w:val="20"/>
          <w:szCs w:val="20"/>
        </w:rPr>
      </w:pPr>
      <w:r>
        <w:rPr>
          <w:b/>
          <w:bCs/>
          <w:sz w:val="20"/>
          <w:szCs w:val="20"/>
        </w:rPr>
        <w:t>25 % compliqué → ad. diacétylmorphine</w:t>
      </w:r>
    </w:p>
    <w:p w14:paraId="5F98B3D4" w14:textId="77777777" w:rsidR="002C55D7" w:rsidRDefault="00000000">
      <w:pPr>
        <w:pStyle w:val="Standard"/>
        <w:numPr>
          <w:ilvl w:val="1"/>
          <w:numId w:val="19"/>
        </w:numPr>
        <w:rPr>
          <w:rFonts w:hint="eastAsia"/>
          <w:sz w:val="20"/>
          <w:szCs w:val="20"/>
        </w:rPr>
      </w:pPr>
      <w:r>
        <w:rPr>
          <w:b/>
          <w:bCs/>
          <w:sz w:val="20"/>
          <w:szCs w:val="20"/>
        </w:rPr>
        <w:t xml:space="preserve">50 % variable </w:t>
      </w:r>
      <w:r>
        <w:rPr>
          <w:sz w:val="20"/>
          <w:szCs w:val="20"/>
        </w:rPr>
        <w:t>→ nécessite un accompagnement pour faire face au risque (CAVE changement de conso)</w:t>
      </w:r>
    </w:p>
    <w:p w14:paraId="0037AE1A" w14:textId="77777777" w:rsidR="002C55D7" w:rsidRDefault="00000000">
      <w:pPr>
        <w:pStyle w:val="Standard"/>
        <w:numPr>
          <w:ilvl w:val="0"/>
          <w:numId w:val="19"/>
        </w:numPr>
        <w:rPr>
          <w:rFonts w:hint="eastAsia"/>
          <w:sz w:val="20"/>
          <w:szCs w:val="20"/>
        </w:rPr>
      </w:pPr>
      <w:r>
        <w:rPr>
          <w:sz w:val="20"/>
          <w:szCs w:val="20"/>
        </w:rPr>
        <w:t>Les facteurs de rechutes sont variables (symptômes du manque, facteurs sociaux, vie quotidienne modifiée)</w:t>
      </w:r>
    </w:p>
    <w:p w14:paraId="731EC600" w14:textId="77777777" w:rsidR="002C55D7" w:rsidRDefault="00000000">
      <w:pPr>
        <w:pStyle w:val="Standard"/>
        <w:numPr>
          <w:ilvl w:val="0"/>
          <w:numId w:val="19"/>
        </w:numPr>
        <w:rPr>
          <w:rFonts w:hint="eastAsia"/>
          <w:sz w:val="20"/>
          <w:szCs w:val="20"/>
        </w:rPr>
      </w:pPr>
      <w:r>
        <w:rPr>
          <w:sz w:val="20"/>
          <w:szCs w:val="20"/>
        </w:rPr>
        <w:t>Modèle des 4 piliers :</w:t>
      </w:r>
    </w:p>
    <w:p w14:paraId="7E9EF4CB" w14:textId="77777777" w:rsidR="002C55D7" w:rsidRDefault="00000000">
      <w:pPr>
        <w:pStyle w:val="Standard"/>
        <w:numPr>
          <w:ilvl w:val="1"/>
          <w:numId w:val="19"/>
        </w:numPr>
        <w:rPr>
          <w:rFonts w:hint="eastAsia"/>
          <w:sz w:val="20"/>
          <w:szCs w:val="20"/>
        </w:rPr>
      </w:pPr>
      <w:r>
        <w:rPr>
          <w:sz w:val="20"/>
          <w:szCs w:val="20"/>
        </w:rPr>
        <w:t>Traitement</w:t>
      </w:r>
    </w:p>
    <w:p w14:paraId="332215A5" w14:textId="77777777" w:rsidR="002C55D7" w:rsidRDefault="00000000">
      <w:pPr>
        <w:pStyle w:val="Standard"/>
        <w:numPr>
          <w:ilvl w:val="1"/>
          <w:numId w:val="19"/>
        </w:numPr>
        <w:rPr>
          <w:rFonts w:hint="eastAsia"/>
          <w:sz w:val="20"/>
          <w:szCs w:val="20"/>
        </w:rPr>
      </w:pPr>
      <w:r>
        <w:rPr>
          <w:sz w:val="20"/>
          <w:szCs w:val="20"/>
        </w:rPr>
        <w:t>Prévention (y.c. pour les personnes qui ont consommé une seule fois)</w:t>
      </w:r>
    </w:p>
    <w:p w14:paraId="3DA52532" w14:textId="77777777" w:rsidR="002C55D7" w:rsidRDefault="00000000">
      <w:pPr>
        <w:pStyle w:val="Standard"/>
        <w:numPr>
          <w:ilvl w:val="1"/>
          <w:numId w:val="19"/>
        </w:numPr>
        <w:rPr>
          <w:rFonts w:hint="eastAsia"/>
          <w:sz w:val="20"/>
          <w:szCs w:val="20"/>
        </w:rPr>
      </w:pPr>
      <w:r>
        <w:rPr>
          <w:sz w:val="20"/>
          <w:szCs w:val="20"/>
        </w:rPr>
        <w:t>Réduction des risques (→ accompagner le patient dans sa phase de consommation pour le protéger)</w:t>
      </w:r>
    </w:p>
    <w:p w14:paraId="0390C93B" w14:textId="77777777" w:rsidR="002C55D7" w:rsidRDefault="00000000">
      <w:pPr>
        <w:pStyle w:val="Standard"/>
        <w:numPr>
          <w:ilvl w:val="1"/>
          <w:numId w:val="19"/>
        </w:numPr>
        <w:rPr>
          <w:rFonts w:hint="eastAsia"/>
          <w:sz w:val="20"/>
          <w:szCs w:val="20"/>
        </w:rPr>
      </w:pPr>
      <w:r>
        <w:rPr>
          <w:sz w:val="20"/>
          <w:szCs w:val="20"/>
        </w:rPr>
        <w:t>Répression</w:t>
      </w:r>
    </w:p>
    <w:p w14:paraId="64849CA5" w14:textId="77777777" w:rsidR="002C55D7" w:rsidRDefault="002C55D7">
      <w:pPr>
        <w:pStyle w:val="Standard"/>
        <w:rPr>
          <w:rFonts w:hint="eastAsia"/>
          <w:sz w:val="20"/>
          <w:szCs w:val="20"/>
        </w:rPr>
      </w:pPr>
    </w:p>
    <w:p w14:paraId="4E7A5955" w14:textId="77777777" w:rsidR="002C55D7" w:rsidRDefault="00000000">
      <w:pPr>
        <w:pStyle w:val="Standard"/>
        <w:rPr>
          <w:rFonts w:hint="eastAsia"/>
          <w:sz w:val="20"/>
          <w:szCs w:val="20"/>
        </w:rPr>
      </w:pPr>
      <w:r>
        <w:rPr>
          <w:sz w:val="20"/>
          <w:szCs w:val="20"/>
        </w:rPr>
        <w:t>Espaces de consommation sécurisés :</w:t>
      </w:r>
    </w:p>
    <w:p w14:paraId="46C1E13A" w14:textId="77777777" w:rsidR="002C55D7" w:rsidRDefault="00000000">
      <w:pPr>
        <w:pStyle w:val="Standard"/>
        <w:numPr>
          <w:ilvl w:val="0"/>
          <w:numId w:val="20"/>
        </w:numPr>
        <w:rPr>
          <w:rFonts w:hint="eastAsia"/>
          <w:sz w:val="20"/>
          <w:szCs w:val="20"/>
        </w:rPr>
      </w:pPr>
      <w:r>
        <w:rPr>
          <w:sz w:val="20"/>
          <w:szCs w:val="20"/>
        </w:rPr>
        <w:t xml:space="preserve">Permet contact avec personnes vulnérables, </w:t>
      </w:r>
      <w:r>
        <w:rPr>
          <w:rFonts w:eastAsia="Liberation Serif" w:cs="Liberation Serif"/>
          <w:sz w:val="20"/>
          <w:szCs w:val="20"/>
        </w:rPr>
        <w:t>↑</w:t>
      </w:r>
      <w:r>
        <w:rPr>
          <w:sz w:val="20"/>
          <w:szCs w:val="20"/>
        </w:rPr>
        <w:t xml:space="preserve"> accès aux soins, </w:t>
      </w:r>
      <w:r>
        <w:rPr>
          <w:rFonts w:eastAsia="Liberation Serif" w:cs="Liberation Serif"/>
          <w:sz w:val="20"/>
          <w:szCs w:val="20"/>
        </w:rPr>
        <w:t>↓</w:t>
      </w:r>
      <w:r>
        <w:rPr>
          <w:sz w:val="20"/>
          <w:szCs w:val="20"/>
        </w:rPr>
        <w:t xml:space="preserve"> VIH, </w:t>
      </w:r>
      <w:r>
        <w:rPr>
          <w:rFonts w:eastAsia="Liberation Serif" w:cs="Liberation Serif"/>
          <w:sz w:val="20"/>
          <w:szCs w:val="20"/>
        </w:rPr>
        <w:t>↓</w:t>
      </w:r>
      <w:r>
        <w:rPr>
          <w:sz w:val="20"/>
          <w:szCs w:val="20"/>
        </w:rPr>
        <w:t xml:space="preserve"> overdoses, </w:t>
      </w:r>
      <w:r>
        <w:rPr>
          <w:rFonts w:eastAsia="Liberation Serif" w:cs="Liberation Serif"/>
          <w:sz w:val="20"/>
          <w:szCs w:val="20"/>
        </w:rPr>
        <w:t>↓</w:t>
      </w:r>
      <w:r>
        <w:rPr>
          <w:sz w:val="20"/>
          <w:szCs w:val="20"/>
        </w:rPr>
        <w:t xml:space="preserve"> criminalité</w:t>
      </w:r>
    </w:p>
    <w:p w14:paraId="16EA55A0" w14:textId="77777777" w:rsidR="002C55D7" w:rsidRDefault="00000000">
      <w:pPr>
        <w:pStyle w:val="Standard"/>
        <w:numPr>
          <w:ilvl w:val="0"/>
          <w:numId w:val="20"/>
        </w:numPr>
        <w:rPr>
          <w:rFonts w:hint="eastAsia"/>
          <w:sz w:val="20"/>
          <w:szCs w:val="20"/>
        </w:rPr>
      </w:pPr>
      <w:r>
        <w:rPr>
          <w:color w:val="FF0000"/>
          <w:sz w:val="20"/>
          <w:szCs w:val="20"/>
        </w:rPr>
        <w:t>PAS d’augmentation du nombre de consommateurs</w:t>
      </w:r>
      <w:r>
        <w:rPr>
          <w:sz w:val="20"/>
          <w:szCs w:val="20"/>
        </w:rPr>
        <w:t xml:space="preserve"> → ne crée jamais de toxicomanes</w:t>
      </w:r>
    </w:p>
    <w:p w14:paraId="36E38FA7" w14:textId="77777777" w:rsidR="002C55D7" w:rsidRDefault="002C55D7">
      <w:pPr>
        <w:pStyle w:val="Standard"/>
        <w:rPr>
          <w:rFonts w:hint="eastAsia"/>
          <w:sz w:val="20"/>
          <w:szCs w:val="20"/>
        </w:rPr>
      </w:pPr>
    </w:p>
    <w:p w14:paraId="530AB9CE" w14:textId="77777777" w:rsidR="002C55D7" w:rsidRDefault="00000000">
      <w:pPr>
        <w:pStyle w:val="Standard"/>
        <w:rPr>
          <w:rFonts w:hint="eastAsia"/>
          <w:sz w:val="20"/>
          <w:szCs w:val="20"/>
        </w:rPr>
      </w:pPr>
      <w:r>
        <w:rPr>
          <w:sz w:val="20"/>
          <w:szCs w:val="20"/>
        </w:rPr>
        <w:t>Toujours intégrer de manière individualisée la réduction du risque et dommages :</w:t>
      </w:r>
    </w:p>
    <w:p w14:paraId="5D870041" w14:textId="77777777" w:rsidR="002C55D7" w:rsidRDefault="00000000">
      <w:pPr>
        <w:pStyle w:val="Standard"/>
        <w:numPr>
          <w:ilvl w:val="0"/>
          <w:numId w:val="21"/>
        </w:numPr>
        <w:rPr>
          <w:rFonts w:hint="eastAsia"/>
          <w:sz w:val="20"/>
          <w:szCs w:val="20"/>
        </w:rPr>
      </w:pPr>
      <w:r>
        <w:rPr>
          <w:sz w:val="20"/>
          <w:szCs w:val="20"/>
        </w:rPr>
        <w:t>Éliminer contact avec zone à risque, aménager environnement, aménager le comportement, etc.</w:t>
      </w:r>
    </w:p>
    <w:p w14:paraId="1F21B773" w14:textId="77777777" w:rsidR="002C55D7" w:rsidRDefault="00000000">
      <w:pPr>
        <w:pStyle w:val="Standard"/>
        <w:numPr>
          <w:ilvl w:val="0"/>
          <w:numId w:val="21"/>
        </w:numPr>
        <w:rPr>
          <w:rFonts w:hint="eastAsia"/>
          <w:b/>
          <w:bCs/>
          <w:sz w:val="20"/>
          <w:szCs w:val="20"/>
        </w:rPr>
      </w:pPr>
      <w:r>
        <w:rPr>
          <w:b/>
          <w:bCs/>
          <w:sz w:val="20"/>
          <w:szCs w:val="20"/>
        </w:rPr>
        <w:t>Garder le focus sur le projet de la personne → il faut préserver ce qui est important pour le patient !</w:t>
      </w:r>
    </w:p>
    <w:p w14:paraId="6B877797" w14:textId="77777777" w:rsidR="002C55D7" w:rsidRDefault="00000000">
      <w:pPr>
        <w:pStyle w:val="Standard"/>
        <w:numPr>
          <w:ilvl w:val="0"/>
          <w:numId w:val="21"/>
        </w:numPr>
        <w:rPr>
          <w:rFonts w:hint="eastAsia"/>
          <w:sz w:val="20"/>
          <w:szCs w:val="20"/>
        </w:rPr>
      </w:pPr>
      <w:r>
        <w:rPr>
          <w:sz w:val="20"/>
          <w:szCs w:val="20"/>
        </w:rPr>
        <w:t xml:space="preserve">Il faut aller </w:t>
      </w:r>
      <w:r>
        <w:rPr>
          <w:b/>
          <w:bCs/>
          <w:sz w:val="20"/>
          <w:szCs w:val="20"/>
        </w:rPr>
        <w:t>vers une vie qui a du sens pour le patient</w:t>
      </w:r>
      <w:r>
        <w:rPr>
          <w:sz w:val="20"/>
          <w:szCs w:val="20"/>
        </w:rPr>
        <w:t>, notamment en passant par l’intégration sociale</w:t>
      </w:r>
    </w:p>
    <w:p w14:paraId="4703BA44" w14:textId="77777777" w:rsidR="002C55D7" w:rsidRDefault="00000000">
      <w:pPr>
        <w:pStyle w:val="Standard"/>
        <w:rPr>
          <w:rFonts w:hint="eastAsia"/>
          <w:sz w:val="20"/>
          <w:szCs w:val="20"/>
        </w:rPr>
      </w:pPr>
      <w:r>
        <w:rPr>
          <w:sz w:val="20"/>
          <w:szCs w:val="20"/>
        </w:rPr>
        <w:t>→ on est passé d’un objectif de « survie » à un objectif de « vie qui a du sens »</w:t>
      </w:r>
    </w:p>
    <w:p w14:paraId="750D9772" w14:textId="77777777" w:rsidR="002C55D7" w:rsidRDefault="002C55D7">
      <w:pPr>
        <w:pStyle w:val="Standard"/>
        <w:rPr>
          <w:rFonts w:hint="eastAsia"/>
          <w:sz w:val="20"/>
          <w:szCs w:val="20"/>
        </w:rPr>
      </w:pPr>
    </w:p>
    <w:p w14:paraId="2577DAF7" w14:textId="77777777" w:rsidR="002C55D7" w:rsidRDefault="00000000">
      <w:pPr>
        <w:pStyle w:val="Standard"/>
        <w:rPr>
          <w:rFonts w:hint="eastAsia"/>
          <w:b/>
          <w:bCs/>
          <w:i/>
          <w:iCs/>
          <w:sz w:val="20"/>
          <w:szCs w:val="20"/>
        </w:rPr>
      </w:pPr>
      <w:r>
        <w:rPr>
          <w:b/>
          <w:bCs/>
          <w:i/>
          <w:iCs/>
          <w:sz w:val="20"/>
          <w:szCs w:val="20"/>
        </w:rPr>
        <w:t>Aspects transversaux</w:t>
      </w:r>
    </w:p>
    <w:p w14:paraId="0217F499" w14:textId="77777777" w:rsidR="002C55D7" w:rsidRDefault="00000000">
      <w:pPr>
        <w:pStyle w:val="Standard"/>
        <w:rPr>
          <w:rFonts w:hint="eastAsia"/>
          <w:sz w:val="20"/>
          <w:szCs w:val="20"/>
        </w:rPr>
      </w:pPr>
      <w:r>
        <w:rPr>
          <w:sz w:val="20"/>
          <w:szCs w:val="20"/>
        </w:rPr>
        <w:t xml:space="preserve">Mécanismes de dépendance : tolérance, renforcement positif, </w:t>
      </w:r>
      <w:r>
        <w:rPr>
          <w:rFonts w:eastAsia="Liberation Serif" w:cs="Liberation Serif"/>
          <w:sz w:val="20"/>
          <w:szCs w:val="20"/>
        </w:rPr>
        <w:t>↓</w:t>
      </w:r>
      <w:r>
        <w:rPr>
          <w:sz w:val="20"/>
          <w:szCs w:val="20"/>
        </w:rPr>
        <w:t xml:space="preserve"> niveaux basaux dopamine / opioïdes, stress, inconfort, irritabilité et altération du jugement (la dopamine est le NT le plus important, mais aussi NA, 5HT, etc.)</w:t>
      </w:r>
    </w:p>
    <w:p w14:paraId="6C0F5444" w14:textId="77777777" w:rsidR="002C55D7" w:rsidRDefault="00000000">
      <w:pPr>
        <w:pStyle w:val="Standard"/>
        <w:rPr>
          <w:rFonts w:hint="eastAsia"/>
          <w:sz w:val="20"/>
          <w:szCs w:val="20"/>
        </w:rPr>
      </w:pPr>
      <w:r>
        <w:rPr>
          <w:sz w:val="20"/>
          <w:szCs w:val="20"/>
        </w:rPr>
        <w:t>Les drogues dérégulent le circuit du plaisir →</w:t>
      </w:r>
      <w:r>
        <w:rPr>
          <w:b/>
          <w:bCs/>
          <w:sz w:val="20"/>
          <w:szCs w:val="20"/>
        </w:rPr>
        <w:t xml:space="preserve"> trouble du désir et de l’anticipation</w:t>
      </w:r>
      <w:r>
        <w:rPr>
          <w:sz w:val="20"/>
          <w:szCs w:val="20"/>
        </w:rPr>
        <w:t xml:space="preserve"> (≠ trouble du plaisir au sens strict)</w:t>
      </w:r>
    </w:p>
    <w:p w14:paraId="2320A7DF" w14:textId="77777777" w:rsidR="002C55D7" w:rsidRDefault="00000000">
      <w:pPr>
        <w:pStyle w:val="Standard"/>
        <w:numPr>
          <w:ilvl w:val="0"/>
          <w:numId w:val="22"/>
        </w:numPr>
        <w:rPr>
          <w:rFonts w:hint="eastAsia"/>
          <w:sz w:val="20"/>
          <w:szCs w:val="20"/>
        </w:rPr>
      </w:pPr>
      <w:r>
        <w:rPr>
          <w:sz w:val="20"/>
          <w:szCs w:val="20"/>
        </w:rPr>
        <w:t>1) Renforcement positif → motivation à consommer pour en retirer du plaisir</w:t>
      </w:r>
    </w:p>
    <w:p w14:paraId="36D4E776" w14:textId="77777777" w:rsidR="002C55D7" w:rsidRDefault="00000000">
      <w:pPr>
        <w:pStyle w:val="Standard"/>
        <w:numPr>
          <w:ilvl w:val="0"/>
          <w:numId w:val="22"/>
        </w:numPr>
        <w:rPr>
          <w:rFonts w:hint="eastAsia"/>
          <w:sz w:val="20"/>
          <w:szCs w:val="20"/>
        </w:rPr>
      </w:pPr>
      <w:r>
        <w:rPr>
          <w:sz w:val="20"/>
          <w:szCs w:val="20"/>
        </w:rPr>
        <w:t>2) Renforcement négatif → besoin de la substance pour diminuer la souffrance et se soulager</w:t>
      </w:r>
    </w:p>
    <w:p w14:paraId="20C05E5B" w14:textId="77777777" w:rsidR="002C55D7" w:rsidRDefault="00000000">
      <w:pPr>
        <w:pStyle w:val="Standard"/>
        <w:rPr>
          <w:rFonts w:hint="eastAsia"/>
          <w:sz w:val="20"/>
          <w:szCs w:val="20"/>
        </w:rPr>
      </w:pPr>
      <w:r>
        <w:rPr>
          <w:sz w:val="20"/>
          <w:szCs w:val="20"/>
        </w:rPr>
        <w:t xml:space="preserve">→ diminution de l’amplitude de la récompense et creusement de l’état désagréable = </w:t>
      </w:r>
      <w:r>
        <w:rPr>
          <w:b/>
          <w:bCs/>
          <w:sz w:val="20"/>
          <w:szCs w:val="20"/>
        </w:rPr>
        <w:t>ALLOSTASIE</w:t>
      </w:r>
    </w:p>
    <w:p w14:paraId="0EF07D49" w14:textId="77777777" w:rsidR="002C55D7" w:rsidRDefault="00000000">
      <w:pPr>
        <w:pStyle w:val="Standard"/>
        <w:rPr>
          <w:rFonts w:hint="eastAsia"/>
          <w:sz w:val="20"/>
          <w:szCs w:val="20"/>
        </w:rPr>
      </w:pPr>
      <w:r>
        <w:rPr>
          <w:sz w:val="20"/>
          <w:szCs w:val="20"/>
        </w:rPr>
        <w:t xml:space="preserve">→ c’est le cortex </w:t>
      </w:r>
      <w:proofErr w:type="spellStart"/>
      <w:r>
        <w:rPr>
          <w:sz w:val="20"/>
          <w:szCs w:val="20"/>
        </w:rPr>
        <w:t>pré-frontal</w:t>
      </w:r>
      <w:proofErr w:type="spellEnd"/>
      <w:r>
        <w:rPr>
          <w:sz w:val="20"/>
          <w:szCs w:val="20"/>
        </w:rPr>
        <w:t xml:space="preserve"> qui pousse à l’acte</w:t>
      </w:r>
    </w:p>
    <w:p w14:paraId="3B032426" w14:textId="77777777" w:rsidR="002C55D7" w:rsidRDefault="00000000">
      <w:pPr>
        <w:pStyle w:val="Standard"/>
        <w:rPr>
          <w:rFonts w:hint="eastAsia"/>
          <w:sz w:val="20"/>
          <w:szCs w:val="20"/>
        </w:rPr>
      </w:pPr>
      <w:r>
        <w:rPr>
          <w:sz w:val="20"/>
          <w:szCs w:val="20"/>
        </w:rPr>
        <w:t>→ le véritable défi de la PEC n’est pas le sevrage, mais de résister à la consommation sur le (très) long-terme !</w:t>
      </w:r>
    </w:p>
    <w:p w14:paraId="028E9C5A" w14:textId="77777777" w:rsidR="002C55D7" w:rsidRDefault="002C55D7">
      <w:pPr>
        <w:pStyle w:val="Standard"/>
        <w:rPr>
          <w:rFonts w:hint="eastAsia"/>
          <w:sz w:val="20"/>
          <w:szCs w:val="20"/>
        </w:rPr>
      </w:pPr>
    </w:p>
    <w:p w14:paraId="3410D44E" w14:textId="77777777" w:rsidR="002C55D7" w:rsidRDefault="00000000">
      <w:pPr>
        <w:pStyle w:val="Standard"/>
        <w:rPr>
          <w:rFonts w:hint="eastAsia"/>
          <w:sz w:val="20"/>
          <w:szCs w:val="20"/>
        </w:rPr>
      </w:pPr>
      <w:r>
        <w:rPr>
          <w:sz w:val="20"/>
          <w:szCs w:val="20"/>
        </w:rPr>
        <w:t xml:space="preserve">Le sevrage survient dans les heures suivant l’arrêt ou la diminution de la substance, </w:t>
      </w:r>
      <w:r>
        <w:rPr>
          <w:b/>
          <w:bCs/>
          <w:sz w:val="20"/>
          <w:szCs w:val="20"/>
        </w:rPr>
        <w:t>en fonction de sa demi-vie</w:t>
      </w:r>
      <w:r>
        <w:rPr>
          <w:sz w:val="20"/>
          <w:szCs w:val="20"/>
        </w:rPr>
        <w:t xml:space="preserve"> (peut prendre jusqu’à des jours en fonction de la demi-vie de la substance)</w:t>
      </w:r>
    </w:p>
    <w:p w14:paraId="04AD833E" w14:textId="77777777" w:rsidR="002C55D7" w:rsidRDefault="00000000">
      <w:pPr>
        <w:pStyle w:val="Standard"/>
        <w:numPr>
          <w:ilvl w:val="0"/>
          <w:numId w:val="23"/>
        </w:numPr>
        <w:rPr>
          <w:rFonts w:hint="eastAsia"/>
          <w:sz w:val="20"/>
          <w:szCs w:val="20"/>
        </w:rPr>
      </w:pPr>
      <w:r>
        <w:rPr>
          <w:sz w:val="20"/>
          <w:szCs w:val="20"/>
        </w:rPr>
        <w:t xml:space="preserve">Sevrage des psycho-sédatifs (alcool, opiacés, BZD, barbituriques) → </w:t>
      </w:r>
      <w:r>
        <w:rPr>
          <w:color w:val="FF0000"/>
          <w:sz w:val="20"/>
          <w:szCs w:val="20"/>
        </w:rPr>
        <w:t>hyperexcitabilité SNC</w:t>
      </w:r>
    </w:p>
    <w:p w14:paraId="0F908FE8" w14:textId="77777777" w:rsidR="002C55D7" w:rsidRDefault="00000000">
      <w:pPr>
        <w:pStyle w:val="Standard"/>
        <w:numPr>
          <w:ilvl w:val="0"/>
          <w:numId w:val="23"/>
        </w:numPr>
        <w:rPr>
          <w:rFonts w:hint="eastAsia"/>
          <w:sz w:val="20"/>
          <w:szCs w:val="20"/>
        </w:rPr>
      </w:pPr>
      <w:r>
        <w:rPr>
          <w:sz w:val="20"/>
          <w:szCs w:val="20"/>
        </w:rPr>
        <w:t>Sevrage des stimulants (cocaïne, amphétamines) →</w:t>
      </w:r>
      <w:r>
        <w:rPr>
          <w:color w:val="FF0000"/>
          <w:sz w:val="20"/>
          <w:szCs w:val="20"/>
        </w:rPr>
        <w:t xml:space="preserve"> dépression + hypersomnie</w:t>
      </w:r>
    </w:p>
    <w:p w14:paraId="37ED7B78" w14:textId="77777777" w:rsidR="002C55D7" w:rsidRDefault="002C55D7">
      <w:pPr>
        <w:pStyle w:val="Standard"/>
        <w:rPr>
          <w:rFonts w:hint="eastAsia"/>
          <w:sz w:val="20"/>
          <w:szCs w:val="20"/>
        </w:rPr>
      </w:pPr>
    </w:p>
    <w:p w14:paraId="2CA6694F" w14:textId="77777777" w:rsidR="002C55D7" w:rsidRDefault="00000000">
      <w:pPr>
        <w:pStyle w:val="Standard"/>
        <w:rPr>
          <w:rFonts w:hint="eastAsia"/>
          <w:sz w:val="20"/>
          <w:szCs w:val="20"/>
        </w:rPr>
      </w:pPr>
      <w:r>
        <w:rPr>
          <w:sz w:val="20"/>
          <w:szCs w:val="20"/>
        </w:rPr>
        <w:t xml:space="preserve">Les modifications </w:t>
      </w:r>
      <w:proofErr w:type="spellStart"/>
      <w:r>
        <w:rPr>
          <w:sz w:val="20"/>
          <w:szCs w:val="20"/>
        </w:rPr>
        <w:t>allostasiques</w:t>
      </w:r>
      <w:proofErr w:type="spellEnd"/>
      <w:r>
        <w:rPr>
          <w:sz w:val="20"/>
          <w:szCs w:val="20"/>
        </w:rPr>
        <w:t xml:space="preserve"> des systèmes de récompense et de stress sont favorisées par des facteurs </w:t>
      </w:r>
      <w:r>
        <w:rPr>
          <w:b/>
          <w:bCs/>
          <w:sz w:val="20"/>
          <w:szCs w:val="20"/>
        </w:rPr>
        <w:t>génétiques</w:t>
      </w:r>
      <w:r>
        <w:rPr>
          <w:sz w:val="20"/>
          <w:szCs w:val="20"/>
        </w:rPr>
        <w:t xml:space="preserve">, </w:t>
      </w:r>
      <w:r>
        <w:rPr>
          <w:b/>
          <w:bCs/>
          <w:sz w:val="20"/>
          <w:szCs w:val="20"/>
        </w:rPr>
        <w:t xml:space="preserve">psychologiques </w:t>
      </w:r>
      <w:r>
        <w:rPr>
          <w:sz w:val="20"/>
          <w:szCs w:val="20"/>
        </w:rPr>
        <w:t xml:space="preserve">et </w:t>
      </w:r>
      <w:r>
        <w:rPr>
          <w:b/>
          <w:bCs/>
          <w:sz w:val="20"/>
          <w:szCs w:val="20"/>
        </w:rPr>
        <w:t xml:space="preserve">sociaux </w:t>
      </w:r>
      <w:r>
        <w:rPr>
          <w:sz w:val="20"/>
          <w:szCs w:val="20"/>
        </w:rPr>
        <w:t>(ex. cirrhose en Arabie saoudite)</w:t>
      </w:r>
    </w:p>
    <w:p w14:paraId="0722D6D1" w14:textId="77777777" w:rsidR="002C55D7" w:rsidRDefault="00000000">
      <w:pPr>
        <w:pStyle w:val="Standard"/>
        <w:rPr>
          <w:rFonts w:hint="eastAsia"/>
          <w:sz w:val="20"/>
          <w:szCs w:val="20"/>
        </w:rPr>
      </w:pPr>
      <w:r>
        <w:rPr>
          <w:sz w:val="20"/>
          <w:szCs w:val="20"/>
        </w:rPr>
        <w:t xml:space="preserve">→ principaux FR : consommation précoce, </w:t>
      </w:r>
      <w:proofErr w:type="spellStart"/>
      <w:r>
        <w:rPr>
          <w:sz w:val="20"/>
          <w:szCs w:val="20"/>
        </w:rPr>
        <w:t>co-morbidités</w:t>
      </w:r>
      <w:proofErr w:type="spellEnd"/>
      <w:r>
        <w:rPr>
          <w:sz w:val="20"/>
          <w:szCs w:val="20"/>
        </w:rPr>
        <w:t xml:space="preserve"> psy, sensations-</w:t>
      </w:r>
      <w:proofErr w:type="spellStart"/>
      <w:r>
        <w:rPr>
          <w:sz w:val="20"/>
          <w:szCs w:val="20"/>
        </w:rPr>
        <w:t>seekers</w:t>
      </w:r>
      <w:proofErr w:type="spellEnd"/>
      <w:r>
        <w:rPr>
          <w:sz w:val="20"/>
          <w:szCs w:val="20"/>
        </w:rPr>
        <w:t>, etc.</w:t>
      </w:r>
    </w:p>
    <w:p w14:paraId="5E97BE9B" w14:textId="77777777" w:rsidR="002C55D7" w:rsidRDefault="00000000">
      <w:pPr>
        <w:pStyle w:val="Standard"/>
        <w:rPr>
          <w:rFonts w:hint="eastAsia"/>
          <w:sz w:val="20"/>
          <w:szCs w:val="20"/>
        </w:rPr>
      </w:pPr>
      <w:r>
        <w:rPr>
          <w:sz w:val="20"/>
          <w:szCs w:val="20"/>
        </w:rPr>
        <w:t xml:space="preserve">Symptôme cardinal de l’addiction = </w:t>
      </w:r>
      <w:r>
        <w:rPr>
          <w:b/>
          <w:bCs/>
          <w:sz w:val="20"/>
          <w:szCs w:val="20"/>
        </w:rPr>
        <w:t>ambivalence</w:t>
      </w:r>
      <w:r>
        <w:rPr>
          <w:sz w:val="20"/>
          <w:szCs w:val="20"/>
        </w:rPr>
        <w:t> :</w:t>
      </w:r>
    </w:p>
    <w:p w14:paraId="7E78205D" w14:textId="77777777" w:rsidR="002C55D7" w:rsidRDefault="00000000">
      <w:pPr>
        <w:pStyle w:val="Standard"/>
        <w:numPr>
          <w:ilvl w:val="0"/>
          <w:numId w:val="24"/>
        </w:numPr>
        <w:rPr>
          <w:rFonts w:hint="eastAsia"/>
          <w:color w:val="FF0000"/>
          <w:sz w:val="20"/>
          <w:szCs w:val="20"/>
        </w:rPr>
      </w:pPr>
      <w:r>
        <w:rPr>
          <w:color w:val="FF0000"/>
          <w:sz w:val="20"/>
          <w:szCs w:val="20"/>
        </w:rPr>
        <w:t>Noyaux centraux / système limbique → pousse à la consommation → importance des traitements agonistes</w:t>
      </w:r>
    </w:p>
    <w:p w14:paraId="617E8ABE" w14:textId="77777777" w:rsidR="002C55D7" w:rsidRDefault="00000000">
      <w:pPr>
        <w:pStyle w:val="Standard"/>
        <w:numPr>
          <w:ilvl w:val="0"/>
          <w:numId w:val="24"/>
        </w:numPr>
        <w:rPr>
          <w:rFonts w:hint="eastAsia"/>
          <w:color w:val="FF0000"/>
          <w:sz w:val="20"/>
          <w:szCs w:val="20"/>
        </w:rPr>
      </w:pPr>
      <w:r>
        <w:rPr>
          <w:color w:val="FF0000"/>
          <w:sz w:val="20"/>
          <w:szCs w:val="20"/>
        </w:rPr>
        <w:t xml:space="preserve">Cortex </w:t>
      </w:r>
      <w:proofErr w:type="spellStart"/>
      <w:r>
        <w:rPr>
          <w:color w:val="FF0000"/>
          <w:sz w:val="20"/>
          <w:szCs w:val="20"/>
        </w:rPr>
        <w:t>pré-frontal</w:t>
      </w:r>
      <w:proofErr w:type="spellEnd"/>
      <w:r>
        <w:rPr>
          <w:color w:val="FF0000"/>
          <w:sz w:val="20"/>
          <w:szCs w:val="20"/>
        </w:rPr>
        <w:t xml:space="preserve"> → le médecin doit jouer le rôle du cortex </w:t>
      </w:r>
      <w:proofErr w:type="spellStart"/>
      <w:r>
        <w:rPr>
          <w:color w:val="FF0000"/>
          <w:sz w:val="20"/>
          <w:szCs w:val="20"/>
        </w:rPr>
        <w:t>pré-frontal</w:t>
      </w:r>
      <w:proofErr w:type="spellEnd"/>
      <w:r>
        <w:rPr>
          <w:color w:val="FF0000"/>
          <w:sz w:val="20"/>
          <w:szCs w:val="20"/>
        </w:rPr>
        <w:t xml:space="preserve"> par une psychothérapie</w:t>
      </w:r>
    </w:p>
    <w:p w14:paraId="4E9D77B6" w14:textId="77777777" w:rsidR="002C55D7" w:rsidRDefault="002C55D7">
      <w:pPr>
        <w:pStyle w:val="Standard"/>
        <w:rPr>
          <w:rFonts w:hint="eastAsia"/>
          <w:sz w:val="20"/>
          <w:szCs w:val="20"/>
        </w:rPr>
      </w:pPr>
    </w:p>
    <w:tbl>
      <w:tblPr>
        <w:tblW w:w="9638" w:type="dxa"/>
        <w:tblLayout w:type="fixed"/>
        <w:tblCellMar>
          <w:left w:w="10" w:type="dxa"/>
          <w:right w:w="10" w:type="dxa"/>
        </w:tblCellMar>
        <w:tblLook w:val="04A0" w:firstRow="1" w:lastRow="0" w:firstColumn="1" w:lastColumn="0" w:noHBand="0" w:noVBand="1"/>
      </w:tblPr>
      <w:tblGrid>
        <w:gridCol w:w="2410"/>
        <w:gridCol w:w="2409"/>
        <w:gridCol w:w="2409"/>
        <w:gridCol w:w="2410"/>
      </w:tblGrid>
      <w:tr w:rsidR="002C55D7" w14:paraId="1157600D" w14:textId="77777777">
        <w:tblPrEx>
          <w:tblCellMar>
            <w:top w:w="0" w:type="dxa"/>
            <w:bottom w:w="0" w:type="dxa"/>
          </w:tblCellMar>
        </w:tblPrEx>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0A064F0C" w14:textId="77777777" w:rsidR="002C55D7" w:rsidRDefault="00000000">
            <w:pPr>
              <w:pStyle w:val="TableContents"/>
              <w:jc w:val="center"/>
              <w:rPr>
                <w:rFonts w:hint="eastAsia"/>
                <w:b/>
                <w:bCs/>
                <w:sz w:val="16"/>
                <w:szCs w:val="16"/>
                <w:u w:val="single"/>
              </w:rPr>
            </w:pPr>
            <w:r>
              <w:rPr>
                <w:b/>
                <w:bCs/>
                <w:sz w:val="16"/>
                <w:szCs w:val="16"/>
                <w:u w:val="single"/>
              </w:rPr>
              <w:t>Alcool</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F132F3D" w14:textId="77777777" w:rsidR="002C55D7" w:rsidRDefault="00000000">
            <w:pPr>
              <w:pStyle w:val="TableContents"/>
              <w:jc w:val="center"/>
              <w:rPr>
                <w:rFonts w:hint="eastAsia"/>
                <w:b/>
                <w:bCs/>
                <w:sz w:val="16"/>
                <w:szCs w:val="16"/>
                <w:u w:val="single"/>
              </w:rPr>
            </w:pPr>
            <w:r>
              <w:rPr>
                <w:b/>
                <w:bCs/>
                <w:sz w:val="16"/>
                <w:szCs w:val="16"/>
                <w:u w:val="single"/>
              </w:rPr>
              <w:t>Nicotine</w:t>
            </w:r>
          </w:p>
        </w:tc>
        <w:tc>
          <w:tcPr>
            <w:tcW w:w="2409"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0E0813A0" w14:textId="77777777" w:rsidR="002C55D7" w:rsidRDefault="00000000">
            <w:pPr>
              <w:pStyle w:val="TableContents"/>
              <w:jc w:val="center"/>
              <w:rPr>
                <w:rFonts w:hint="eastAsia"/>
                <w:b/>
                <w:bCs/>
                <w:sz w:val="16"/>
                <w:szCs w:val="16"/>
                <w:u w:val="single"/>
              </w:rPr>
            </w:pPr>
            <w:r>
              <w:rPr>
                <w:b/>
                <w:bCs/>
                <w:sz w:val="16"/>
                <w:szCs w:val="16"/>
                <w:u w:val="single"/>
              </w:rPr>
              <w:t>Cocaïne</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66E59A25" w14:textId="77777777" w:rsidR="002C55D7" w:rsidRDefault="00000000">
            <w:pPr>
              <w:pStyle w:val="TableContents"/>
              <w:jc w:val="center"/>
              <w:rPr>
                <w:rFonts w:hint="eastAsia"/>
                <w:b/>
                <w:bCs/>
                <w:sz w:val="16"/>
                <w:szCs w:val="16"/>
                <w:u w:val="single"/>
              </w:rPr>
            </w:pPr>
            <w:r>
              <w:rPr>
                <w:b/>
                <w:bCs/>
                <w:sz w:val="16"/>
                <w:szCs w:val="16"/>
                <w:u w:val="single"/>
              </w:rPr>
              <w:t>Opiacés</w:t>
            </w:r>
          </w:p>
        </w:tc>
      </w:tr>
      <w:tr w:rsidR="002C55D7" w14:paraId="4CBC1955" w14:textId="77777777">
        <w:tblPrEx>
          <w:tblCellMar>
            <w:top w:w="0" w:type="dxa"/>
            <w:bottom w:w="0" w:type="dxa"/>
          </w:tblCellMar>
        </w:tblPrEx>
        <w:tc>
          <w:tcPr>
            <w:tcW w:w="2409" w:type="dxa"/>
            <w:tcBorders>
              <w:left w:val="single" w:sz="2" w:space="0" w:color="000000"/>
              <w:bottom w:val="single" w:sz="2" w:space="0" w:color="000000"/>
            </w:tcBorders>
            <w:tcMar>
              <w:top w:w="55" w:type="dxa"/>
              <w:left w:w="55" w:type="dxa"/>
              <w:bottom w:w="55" w:type="dxa"/>
              <w:right w:w="55" w:type="dxa"/>
            </w:tcMar>
            <w:vAlign w:val="center"/>
          </w:tcPr>
          <w:p w14:paraId="600C87B2" w14:textId="77777777" w:rsidR="002C55D7" w:rsidRDefault="00000000">
            <w:pPr>
              <w:pStyle w:val="TableContents"/>
              <w:jc w:val="center"/>
              <w:rPr>
                <w:rFonts w:hint="eastAsia"/>
                <w:b/>
                <w:bCs/>
                <w:sz w:val="16"/>
                <w:szCs w:val="16"/>
              </w:rPr>
            </w:pPr>
            <w:r>
              <w:rPr>
                <w:b/>
                <w:bCs/>
                <w:sz w:val="16"/>
                <w:szCs w:val="16"/>
              </w:rPr>
              <w:lastRenderedPageBreak/>
              <w:t>Hyperactivité végétatif</w:t>
            </w:r>
          </w:p>
          <w:p w14:paraId="5BBEA19C" w14:textId="77777777" w:rsidR="002C55D7" w:rsidRDefault="00000000">
            <w:pPr>
              <w:pStyle w:val="TableContents"/>
              <w:jc w:val="center"/>
              <w:rPr>
                <w:rFonts w:hint="eastAsia"/>
                <w:b/>
                <w:bCs/>
                <w:sz w:val="16"/>
                <w:szCs w:val="16"/>
              </w:rPr>
            </w:pPr>
            <w:r>
              <w:rPr>
                <w:b/>
                <w:bCs/>
                <w:sz w:val="16"/>
                <w:szCs w:val="16"/>
              </w:rPr>
              <w:t>Tremblement</w:t>
            </w:r>
          </w:p>
          <w:p w14:paraId="3B4AD7BB" w14:textId="77777777" w:rsidR="002C55D7" w:rsidRDefault="00000000">
            <w:pPr>
              <w:pStyle w:val="TableContents"/>
              <w:jc w:val="center"/>
              <w:rPr>
                <w:rFonts w:hint="eastAsia"/>
                <w:sz w:val="16"/>
                <w:szCs w:val="16"/>
              </w:rPr>
            </w:pPr>
            <w:r>
              <w:rPr>
                <w:sz w:val="16"/>
                <w:szCs w:val="16"/>
              </w:rPr>
              <w:t>Insomnie</w:t>
            </w:r>
          </w:p>
          <w:p w14:paraId="4142F6A7" w14:textId="77777777" w:rsidR="002C55D7" w:rsidRDefault="00000000">
            <w:pPr>
              <w:pStyle w:val="TableContents"/>
              <w:jc w:val="center"/>
              <w:rPr>
                <w:rFonts w:hint="eastAsia"/>
                <w:sz w:val="16"/>
                <w:szCs w:val="16"/>
              </w:rPr>
            </w:pPr>
            <w:r>
              <w:rPr>
                <w:sz w:val="16"/>
                <w:szCs w:val="16"/>
              </w:rPr>
              <w:t>N/V</w:t>
            </w:r>
          </w:p>
          <w:p w14:paraId="40FD36B7" w14:textId="77777777" w:rsidR="002C55D7" w:rsidRDefault="00000000">
            <w:pPr>
              <w:pStyle w:val="TableContents"/>
              <w:jc w:val="center"/>
              <w:rPr>
                <w:rFonts w:hint="eastAsia"/>
                <w:b/>
                <w:bCs/>
                <w:sz w:val="16"/>
                <w:szCs w:val="16"/>
              </w:rPr>
            </w:pPr>
            <w:r>
              <w:rPr>
                <w:b/>
                <w:bCs/>
                <w:sz w:val="16"/>
                <w:szCs w:val="16"/>
              </w:rPr>
              <w:t>Hallucinations</w:t>
            </w:r>
          </w:p>
          <w:p w14:paraId="4D28E059" w14:textId="77777777" w:rsidR="002C55D7" w:rsidRDefault="00000000">
            <w:pPr>
              <w:pStyle w:val="TableContents"/>
              <w:jc w:val="center"/>
              <w:rPr>
                <w:rFonts w:hint="eastAsia"/>
                <w:sz w:val="16"/>
                <w:szCs w:val="16"/>
              </w:rPr>
            </w:pPr>
            <w:r>
              <w:rPr>
                <w:sz w:val="16"/>
                <w:szCs w:val="16"/>
              </w:rPr>
              <w:t>Agitation</w:t>
            </w:r>
          </w:p>
          <w:p w14:paraId="34339651" w14:textId="77777777" w:rsidR="002C55D7" w:rsidRDefault="00000000">
            <w:pPr>
              <w:pStyle w:val="TableContents"/>
              <w:jc w:val="center"/>
              <w:rPr>
                <w:rFonts w:hint="eastAsia"/>
                <w:sz w:val="16"/>
                <w:szCs w:val="16"/>
              </w:rPr>
            </w:pPr>
            <w:r>
              <w:rPr>
                <w:sz w:val="16"/>
                <w:szCs w:val="16"/>
              </w:rPr>
              <w:t>Anxiété</w:t>
            </w:r>
          </w:p>
          <w:p w14:paraId="3A1A6F0D" w14:textId="77777777" w:rsidR="002C55D7" w:rsidRDefault="00000000">
            <w:pPr>
              <w:pStyle w:val="TableContents"/>
              <w:jc w:val="center"/>
              <w:rPr>
                <w:rFonts w:hint="eastAsia"/>
                <w:sz w:val="16"/>
                <w:szCs w:val="16"/>
              </w:rPr>
            </w:pPr>
            <w:r>
              <w:rPr>
                <w:sz w:val="16"/>
                <w:szCs w:val="16"/>
              </w:rPr>
              <w:t>Convulsions</w:t>
            </w:r>
          </w:p>
        </w:tc>
        <w:tc>
          <w:tcPr>
            <w:tcW w:w="2409" w:type="dxa"/>
            <w:tcBorders>
              <w:left w:val="single" w:sz="2" w:space="0" w:color="000000"/>
              <w:bottom w:val="single" w:sz="2" w:space="0" w:color="000000"/>
            </w:tcBorders>
            <w:tcMar>
              <w:top w:w="55" w:type="dxa"/>
              <w:left w:w="55" w:type="dxa"/>
              <w:bottom w:w="55" w:type="dxa"/>
              <w:right w:w="55" w:type="dxa"/>
            </w:tcMar>
            <w:vAlign w:val="center"/>
          </w:tcPr>
          <w:p w14:paraId="23232675" w14:textId="77777777" w:rsidR="002C55D7" w:rsidRDefault="00000000">
            <w:pPr>
              <w:pStyle w:val="TableContents"/>
              <w:jc w:val="center"/>
              <w:rPr>
                <w:rFonts w:hint="eastAsia"/>
                <w:sz w:val="16"/>
                <w:szCs w:val="16"/>
              </w:rPr>
            </w:pPr>
            <w:r>
              <w:rPr>
                <w:sz w:val="16"/>
                <w:szCs w:val="16"/>
              </w:rPr>
              <w:t>Humeur dépressive</w:t>
            </w:r>
          </w:p>
          <w:p w14:paraId="16871D17" w14:textId="77777777" w:rsidR="002C55D7" w:rsidRDefault="00000000">
            <w:pPr>
              <w:pStyle w:val="TableContents"/>
              <w:jc w:val="center"/>
              <w:rPr>
                <w:rFonts w:hint="eastAsia"/>
                <w:b/>
                <w:bCs/>
                <w:sz w:val="16"/>
                <w:szCs w:val="16"/>
              </w:rPr>
            </w:pPr>
            <w:r>
              <w:rPr>
                <w:b/>
                <w:bCs/>
                <w:sz w:val="16"/>
                <w:szCs w:val="16"/>
              </w:rPr>
              <w:t>Insomnie</w:t>
            </w:r>
          </w:p>
          <w:p w14:paraId="5873B2E0" w14:textId="77777777" w:rsidR="002C55D7" w:rsidRDefault="00000000">
            <w:pPr>
              <w:pStyle w:val="TableContents"/>
              <w:jc w:val="center"/>
              <w:rPr>
                <w:rFonts w:hint="eastAsia"/>
                <w:b/>
                <w:bCs/>
                <w:sz w:val="16"/>
                <w:szCs w:val="16"/>
              </w:rPr>
            </w:pPr>
            <w:r>
              <w:rPr>
                <w:b/>
                <w:bCs/>
                <w:sz w:val="16"/>
                <w:szCs w:val="16"/>
              </w:rPr>
              <w:t>Irritabilité / anxiété</w:t>
            </w:r>
          </w:p>
          <w:p w14:paraId="69A22C11" w14:textId="77777777" w:rsidR="002C55D7" w:rsidRDefault="00000000">
            <w:pPr>
              <w:pStyle w:val="TableContents"/>
              <w:jc w:val="center"/>
              <w:rPr>
                <w:rFonts w:hint="eastAsia"/>
                <w:sz w:val="16"/>
                <w:szCs w:val="16"/>
              </w:rPr>
            </w:pPr>
            <w:r>
              <w:rPr>
                <w:sz w:val="16"/>
                <w:szCs w:val="16"/>
              </w:rPr>
              <w:t>Diff. concentration</w:t>
            </w:r>
          </w:p>
          <w:p w14:paraId="0D816936" w14:textId="77777777" w:rsidR="002C55D7" w:rsidRDefault="00000000">
            <w:pPr>
              <w:pStyle w:val="TableContents"/>
              <w:jc w:val="center"/>
              <w:rPr>
                <w:rFonts w:hint="eastAsia"/>
                <w:sz w:val="16"/>
                <w:szCs w:val="16"/>
              </w:rPr>
            </w:pPr>
            <w:r>
              <w:rPr>
                <w:sz w:val="16"/>
                <w:szCs w:val="16"/>
              </w:rPr>
              <w:t>Nervosité / agitation</w:t>
            </w:r>
          </w:p>
          <w:p w14:paraId="38ADF8B6" w14:textId="77777777" w:rsidR="002C55D7" w:rsidRDefault="00000000">
            <w:pPr>
              <w:pStyle w:val="TableContents"/>
              <w:jc w:val="center"/>
              <w:rPr>
                <w:rFonts w:hint="eastAsia"/>
                <w:sz w:val="16"/>
                <w:szCs w:val="16"/>
              </w:rPr>
            </w:pPr>
            <w:r>
              <w:rPr>
                <w:rFonts w:eastAsia="Liberation Serif" w:cs="Liberation Serif"/>
                <w:sz w:val="16"/>
                <w:szCs w:val="16"/>
              </w:rPr>
              <w:t>↓</w:t>
            </w:r>
            <w:r>
              <w:rPr>
                <w:sz w:val="16"/>
                <w:szCs w:val="16"/>
              </w:rPr>
              <w:t xml:space="preserve"> FC</w:t>
            </w:r>
          </w:p>
          <w:p w14:paraId="052B2B86" w14:textId="77777777" w:rsidR="002C55D7" w:rsidRDefault="00000000">
            <w:pPr>
              <w:pStyle w:val="TableContents"/>
              <w:jc w:val="center"/>
              <w:rPr>
                <w:rFonts w:hint="eastAsia"/>
                <w:sz w:val="16"/>
                <w:szCs w:val="16"/>
              </w:rPr>
            </w:pPr>
            <w:r>
              <w:rPr>
                <w:rFonts w:eastAsia="Liberation Serif" w:cs="Liberation Serif"/>
                <w:sz w:val="16"/>
                <w:szCs w:val="16"/>
              </w:rPr>
              <w:t>↑</w:t>
            </w:r>
            <w:r>
              <w:rPr>
                <w:sz w:val="16"/>
                <w:szCs w:val="16"/>
              </w:rPr>
              <w:t xml:space="preserve"> appétit</w:t>
            </w:r>
          </w:p>
          <w:p w14:paraId="64315924" w14:textId="77777777" w:rsidR="002C55D7" w:rsidRDefault="00000000">
            <w:pPr>
              <w:pStyle w:val="TableContents"/>
              <w:jc w:val="center"/>
              <w:rPr>
                <w:rFonts w:hint="eastAsia"/>
                <w:sz w:val="16"/>
                <w:szCs w:val="16"/>
              </w:rPr>
            </w:pPr>
            <w:r>
              <w:rPr>
                <w:sz w:val="16"/>
                <w:szCs w:val="16"/>
              </w:rPr>
              <w:t>Prise de poids</w:t>
            </w:r>
          </w:p>
        </w:tc>
        <w:tc>
          <w:tcPr>
            <w:tcW w:w="2409" w:type="dxa"/>
            <w:tcBorders>
              <w:left w:val="single" w:sz="2" w:space="0" w:color="000000"/>
              <w:bottom w:val="single" w:sz="2" w:space="0" w:color="000000"/>
            </w:tcBorders>
            <w:tcMar>
              <w:top w:w="55" w:type="dxa"/>
              <w:left w:w="55" w:type="dxa"/>
              <w:bottom w:w="55" w:type="dxa"/>
              <w:right w:w="55" w:type="dxa"/>
            </w:tcMar>
            <w:vAlign w:val="center"/>
          </w:tcPr>
          <w:p w14:paraId="5435B363" w14:textId="77777777" w:rsidR="002C55D7" w:rsidRDefault="00000000">
            <w:pPr>
              <w:pStyle w:val="TableContents"/>
              <w:jc w:val="center"/>
              <w:rPr>
                <w:rFonts w:hint="eastAsia"/>
                <w:sz w:val="16"/>
                <w:szCs w:val="16"/>
              </w:rPr>
            </w:pPr>
            <w:r>
              <w:rPr>
                <w:sz w:val="16"/>
                <w:szCs w:val="16"/>
              </w:rPr>
              <w:t>Humeur lunatique</w:t>
            </w:r>
          </w:p>
          <w:p w14:paraId="2B2FB9BA" w14:textId="77777777" w:rsidR="002C55D7" w:rsidRDefault="00000000">
            <w:pPr>
              <w:pStyle w:val="TableContents"/>
              <w:jc w:val="center"/>
              <w:rPr>
                <w:rFonts w:hint="eastAsia"/>
                <w:b/>
                <w:bCs/>
                <w:sz w:val="16"/>
                <w:szCs w:val="16"/>
              </w:rPr>
            </w:pPr>
            <w:r>
              <w:rPr>
                <w:b/>
                <w:bCs/>
                <w:sz w:val="16"/>
                <w:szCs w:val="16"/>
              </w:rPr>
              <w:t>Fatigue</w:t>
            </w:r>
          </w:p>
          <w:p w14:paraId="60F4E976" w14:textId="77777777" w:rsidR="002C55D7" w:rsidRDefault="00000000">
            <w:pPr>
              <w:pStyle w:val="TableContents"/>
              <w:jc w:val="center"/>
              <w:rPr>
                <w:rFonts w:hint="eastAsia"/>
                <w:sz w:val="16"/>
                <w:szCs w:val="16"/>
              </w:rPr>
            </w:pPr>
            <w:r>
              <w:rPr>
                <w:sz w:val="16"/>
                <w:szCs w:val="16"/>
              </w:rPr>
              <w:t>Cauchemars</w:t>
            </w:r>
          </w:p>
          <w:p w14:paraId="2EAD4C5A" w14:textId="77777777" w:rsidR="002C55D7" w:rsidRDefault="00000000">
            <w:pPr>
              <w:pStyle w:val="TableContents"/>
              <w:jc w:val="center"/>
              <w:rPr>
                <w:rFonts w:hint="eastAsia"/>
                <w:sz w:val="16"/>
                <w:szCs w:val="16"/>
              </w:rPr>
            </w:pPr>
            <w:r>
              <w:rPr>
                <w:sz w:val="16"/>
                <w:szCs w:val="16"/>
              </w:rPr>
              <w:t>Insomnie/hypersomnie</w:t>
            </w:r>
          </w:p>
          <w:p w14:paraId="4956F588" w14:textId="77777777" w:rsidR="002C55D7" w:rsidRDefault="00000000">
            <w:pPr>
              <w:pStyle w:val="TableContents"/>
              <w:jc w:val="center"/>
              <w:rPr>
                <w:rFonts w:hint="eastAsia"/>
                <w:sz w:val="16"/>
                <w:szCs w:val="16"/>
              </w:rPr>
            </w:pPr>
            <w:r>
              <w:rPr>
                <w:sz w:val="16"/>
                <w:szCs w:val="16"/>
              </w:rPr>
              <w:t>Augmentation</w:t>
            </w:r>
            <w:r>
              <w:rPr>
                <w:b/>
                <w:bCs/>
                <w:sz w:val="16"/>
                <w:szCs w:val="16"/>
              </w:rPr>
              <w:t xml:space="preserve"> appétit</w:t>
            </w:r>
          </w:p>
          <w:p w14:paraId="28163E45" w14:textId="77777777" w:rsidR="002C55D7" w:rsidRDefault="00000000">
            <w:pPr>
              <w:pStyle w:val="TableContents"/>
              <w:jc w:val="center"/>
              <w:rPr>
                <w:rFonts w:hint="eastAsia"/>
                <w:sz w:val="16"/>
                <w:szCs w:val="16"/>
              </w:rPr>
            </w:pPr>
            <w:r>
              <w:rPr>
                <w:sz w:val="16"/>
                <w:szCs w:val="16"/>
              </w:rPr>
              <w:t>Agitation/ralentissement</w:t>
            </w: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85FAB10" w14:textId="77777777" w:rsidR="002C55D7" w:rsidRDefault="00000000">
            <w:pPr>
              <w:pStyle w:val="TableContents"/>
              <w:jc w:val="center"/>
              <w:rPr>
                <w:rFonts w:hint="eastAsia"/>
                <w:sz w:val="16"/>
                <w:szCs w:val="16"/>
              </w:rPr>
            </w:pPr>
            <w:r>
              <w:rPr>
                <w:sz w:val="16"/>
                <w:szCs w:val="16"/>
              </w:rPr>
              <w:t>Humeur lunatique</w:t>
            </w:r>
          </w:p>
          <w:p w14:paraId="09328864" w14:textId="77777777" w:rsidR="002C55D7" w:rsidRDefault="00000000">
            <w:pPr>
              <w:pStyle w:val="TableContents"/>
              <w:jc w:val="center"/>
              <w:rPr>
                <w:rFonts w:hint="eastAsia"/>
                <w:sz w:val="16"/>
                <w:szCs w:val="16"/>
              </w:rPr>
            </w:pPr>
            <w:r>
              <w:rPr>
                <w:sz w:val="16"/>
                <w:szCs w:val="16"/>
              </w:rPr>
              <w:t>N/V</w:t>
            </w:r>
          </w:p>
          <w:p w14:paraId="72A7164D" w14:textId="77777777" w:rsidR="002C55D7" w:rsidRDefault="00000000">
            <w:pPr>
              <w:pStyle w:val="TableContents"/>
              <w:jc w:val="center"/>
              <w:rPr>
                <w:rFonts w:hint="eastAsia"/>
                <w:sz w:val="16"/>
                <w:szCs w:val="16"/>
              </w:rPr>
            </w:pPr>
            <w:r>
              <w:rPr>
                <w:sz w:val="16"/>
                <w:szCs w:val="16"/>
              </w:rPr>
              <w:t>Douleurs MSQ</w:t>
            </w:r>
          </w:p>
          <w:p w14:paraId="0F0F8E19" w14:textId="77777777" w:rsidR="002C55D7" w:rsidRDefault="00000000">
            <w:pPr>
              <w:pStyle w:val="TableContents"/>
              <w:jc w:val="center"/>
              <w:rPr>
                <w:rFonts w:hint="eastAsia"/>
                <w:b/>
                <w:bCs/>
                <w:sz w:val="16"/>
                <w:szCs w:val="16"/>
              </w:rPr>
            </w:pPr>
            <w:r>
              <w:rPr>
                <w:b/>
                <w:bCs/>
                <w:sz w:val="16"/>
                <w:szCs w:val="16"/>
              </w:rPr>
              <w:t>Mydriase</w:t>
            </w:r>
          </w:p>
          <w:p w14:paraId="62CB0DF3" w14:textId="77777777" w:rsidR="002C55D7" w:rsidRDefault="00000000">
            <w:pPr>
              <w:pStyle w:val="TableContents"/>
              <w:jc w:val="center"/>
              <w:rPr>
                <w:rFonts w:hint="eastAsia"/>
                <w:sz w:val="16"/>
                <w:szCs w:val="16"/>
              </w:rPr>
            </w:pPr>
            <w:proofErr w:type="spellStart"/>
            <w:r>
              <w:rPr>
                <w:sz w:val="16"/>
                <w:szCs w:val="16"/>
              </w:rPr>
              <w:t>Pilo</w:t>
            </w:r>
            <w:proofErr w:type="spellEnd"/>
            <w:r>
              <w:rPr>
                <w:sz w:val="16"/>
                <w:szCs w:val="16"/>
              </w:rPr>
              <w:t>-érection</w:t>
            </w:r>
          </w:p>
          <w:p w14:paraId="22E31E50" w14:textId="77777777" w:rsidR="002C55D7" w:rsidRDefault="00000000">
            <w:pPr>
              <w:pStyle w:val="TableContents"/>
              <w:jc w:val="center"/>
              <w:rPr>
                <w:rFonts w:hint="eastAsia"/>
                <w:sz w:val="14"/>
                <w:szCs w:val="14"/>
              </w:rPr>
            </w:pPr>
            <w:r>
              <w:rPr>
                <w:sz w:val="14"/>
                <w:szCs w:val="14"/>
              </w:rPr>
              <w:t>Sécrétion nasale/lacrymale/salivaire</w:t>
            </w:r>
          </w:p>
          <w:p w14:paraId="7E0EA047" w14:textId="77777777" w:rsidR="002C55D7" w:rsidRDefault="00000000">
            <w:pPr>
              <w:pStyle w:val="TableContents"/>
              <w:jc w:val="center"/>
              <w:rPr>
                <w:rFonts w:hint="eastAsia"/>
                <w:sz w:val="16"/>
                <w:szCs w:val="16"/>
              </w:rPr>
            </w:pPr>
            <w:r>
              <w:rPr>
                <w:sz w:val="16"/>
                <w:szCs w:val="16"/>
              </w:rPr>
              <w:t>Sudations</w:t>
            </w:r>
          </w:p>
          <w:p w14:paraId="1227ACFF" w14:textId="77777777" w:rsidR="002C55D7" w:rsidRDefault="00000000">
            <w:pPr>
              <w:pStyle w:val="TableContents"/>
              <w:jc w:val="center"/>
              <w:rPr>
                <w:rFonts w:hint="eastAsia"/>
                <w:sz w:val="16"/>
                <w:szCs w:val="16"/>
              </w:rPr>
            </w:pPr>
            <w:r>
              <w:rPr>
                <w:sz w:val="16"/>
                <w:szCs w:val="16"/>
              </w:rPr>
              <w:t>Diarrhées</w:t>
            </w:r>
          </w:p>
          <w:p w14:paraId="17246704" w14:textId="77777777" w:rsidR="002C55D7" w:rsidRDefault="00000000">
            <w:pPr>
              <w:pStyle w:val="TableContents"/>
              <w:jc w:val="center"/>
              <w:rPr>
                <w:rFonts w:hint="eastAsia"/>
                <w:b/>
                <w:bCs/>
                <w:sz w:val="16"/>
                <w:szCs w:val="16"/>
              </w:rPr>
            </w:pPr>
            <w:r>
              <w:rPr>
                <w:b/>
                <w:bCs/>
                <w:sz w:val="16"/>
                <w:szCs w:val="16"/>
              </w:rPr>
              <w:t>Bâillement / Insomnie</w:t>
            </w:r>
          </w:p>
          <w:p w14:paraId="6A90B6A7" w14:textId="77777777" w:rsidR="002C55D7" w:rsidRDefault="00000000">
            <w:pPr>
              <w:pStyle w:val="TableContents"/>
              <w:jc w:val="center"/>
              <w:rPr>
                <w:rFonts w:hint="eastAsia"/>
                <w:sz w:val="16"/>
                <w:szCs w:val="16"/>
              </w:rPr>
            </w:pPr>
            <w:r>
              <w:rPr>
                <w:sz w:val="16"/>
                <w:szCs w:val="16"/>
              </w:rPr>
              <w:t>Fièvre</w:t>
            </w:r>
          </w:p>
        </w:tc>
      </w:tr>
    </w:tbl>
    <w:p w14:paraId="6724A499" w14:textId="77777777" w:rsidR="002C55D7" w:rsidRDefault="00000000">
      <w:pPr>
        <w:pStyle w:val="Standard"/>
        <w:rPr>
          <w:rFonts w:hint="eastAsia"/>
          <w:b/>
          <w:bCs/>
          <w:i/>
          <w:iCs/>
        </w:rPr>
      </w:pPr>
      <w:r>
        <w:rPr>
          <w:b/>
          <w:bCs/>
          <w:i/>
          <w:iCs/>
        </w:rPr>
        <w:t>Maladie thrombo-embolique veineuse</w:t>
      </w:r>
    </w:p>
    <w:p w14:paraId="03CB6FCE" w14:textId="77777777" w:rsidR="002C55D7" w:rsidRDefault="002C55D7">
      <w:pPr>
        <w:pStyle w:val="Standard"/>
        <w:rPr>
          <w:rFonts w:hint="eastAsia"/>
          <w:sz w:val="20"/>
          <w:szCs w:val="20"/>
        </w:rPr>
      </w:pPr>
    </w:p>
    <w:p w14:paraId="2E8CECBB" w14:textId="77777777" w:rsidR="002C55D7" w:rsidRDefault="00000000">
      <w:pPr>
        <w:pStyle w:val="Standard"/>
        <w:rPr>
          <w:rFonts w:hint="eastAsia"/>
          <w:sz w:val="20"/>
          <w:szCs w:val="20"/>
        </w:rPr>
      </w:pPr>
      <w:r>
        <w:rPr>
          <w:sz w:val="20"/>
          <w:szCs w:val="20"/>
        </w:rPr>
        <w:t>EP (jusqu’à 10 % des décès hospitaliers) résulte d’un thrombus d’origine diverse (veines des MI, pelvis, VCI, MS ou cavités cardiaques droites) ; les thromboses prédominent aux MI ; TVS &gt; TVP, mais les TVP font plus d’EP !</w:t>
      </w:r>
    </w:p>
    <w:p w14:paraId="6F6292EE" w14:textId="77777777" w:rsidR="002C55D7" w:rsidRDefault="00000000">
      <w:pPr>
        <w:pStyle w:val="Standard"/>
        <w:rPr>
          <w:rFonts w:hint="eastAsia"/>
          <w:sz w:val="20"/>
          <w:szCs w:val="20"/>
        </w:rPr>
      </w:pPr>
      <w:r>
        <w:rPr>
          <w:sz w:val="20"/>
          <w:szCs w:val="20"/>
        </w:rPr>
        <w:t>Épidémiologie :</w:t>
      </w:r>
    </w:p>
    <w:p w14:paraId="33AB9BDD" w14:textId="77777777" w:rsidR="002C55D7" w:rsidRDefault="00000000">
      <w:pPr>
        <w:pStyle w:val="Standard"/>
        <w:numPr>
          <w:ilvl w:val="0"/>
          <w:numId w:val="25"/>
        </w:numPr>
        <w:rPr>
          <w:rFonts w:hint="eastAsia"/>
          <w:sz w:val="20"/>
          <w:szCs w:val="20"/>
        </w:rPr>
      </w:pPr>
      <w:r>
        <w:rPr>
          <w:sz w:val="20"/>
          <w:szCs w:val="20"/>
        </w:rPr>
        <w:t>1-2 / 1000 / an → augmente beaucoup avec l’âge (1 % chez les &gt; 80 ans), F &gt; H</w:t>
      </w:r>
    </w:p>
    <w:p w14:paraId="59873A3C" w14:textId="77777777" w:rsidR="002C55D7" w:rsidRDefault="00000000">
      <w:pPr>
        <w:pStyle w:val="Standard"/>
        <w:numPr>
          <w:ilvl w:val="0"/>
          <w:numId w:val="25"/>
        </w:numPr>
        <w:rPr>
          <w:rFonts w:hint="eastAsia"/>
          <w:b/>
          <w:bCs/>
          <w:sz w:val="20"/>
          <w:szCs w:val="20"/>
        </w:rPr>
      </w:pPr>
      <w:r>
        <w:rPr>
          <w:b/>
          <w:bCs/>
          <w:sz w:val="20"/>
          <w:szCs w:val="20"/>
        </w:rPr>
        <w:t>2/3 des TVP sont isolées parmi lesquelles 80 % sont proximales</w:t>
      </w:r>
    </w:p>
    <w:p w14:paraId="33D1FE8B" w14:textId="77777777" w:rsidR="002C55D7" w:rsidRDefault="00000000">
      <w:pPr>
        <w:pStyle w:val="Standard"/>
        <w:rPr>
          <w:rFonts w:hint="eastAsia"/>
          <w:sz w:val="20"/>
          <w:szCs w:val="20"/>
        </w:rPr>
      </w:pPr>
      <w:r>
        <w:rPr>
          <w:sz w:val="20"/>
          <w:szCs w:val="20"/>
        </w:rPr>
        <w:t>FR (les FR du patient sont permanents, les FR de l’environnement sont transitoires) :</w:t>
      </w:r>
    </w:p>
    <w:p w14:paraId="1A1EDFCF" w14:textId="77777777" w:rsidR="002C55D7" w:rsidRDefault="00000000">
      <w:pPr>
        <w:pStyle w:val="Standard"/>
        <w:numPr>
          <w:ilvl w:val="0"/>
          <w:numId w:val="26"/>
        </w:numPr>
        <w:rPr>
          <w:rFonts w:hint="eastAsia"/>
          <w:sz w:val="20"/>
          <w:szCs w:val="20"/>
        </w:rPr>
      </w:pPr>
      <w:r>
        <w:rPr>
          <w:sz w:val="20"/>
          <w:szCs w:val="20"/>
        </w:rPr>
        <w:t>MTEV provoquée en présence de FR temporaires et réversibles vs. MTEV non-provoquée, sans ces FR</w:t>
      </w:r>
    </w:p>
    <w:p w14:paraId="2D7CBC5A" w14:textId="77777777" w:rsidR="002C55D7" w:rsidRDefault="00000000">
      <w:pPr>
        <w:pStyle w:val="Standard"/>
        <w:numPr>
          <w:ilvl w:val="1"/>
          <w:numId w:val="26"/>
        </w:numPr>
        <w:rPr>
          <w:rFonts w:hint="eastAsia"/>
          <w:b/>
          <w:bCs/>
          <w:sz w:val="20"/>
          <w:szCs w:val="20"/>
        </w:rPr>
      </w:pPr>
      <w:r>
        <w:rPr>
          <w:b/>
          <w:bCs/>
          <w:sz w:val="20"/>
          <w:szCs w:val="20"/>
        </w:rPr>
        <w:t>Traumas / chirurgie traumatique → OR &gt; 10 (élevé)</w:t>
      </w:r>
    </w:p>
    <w:p w14:paraId="25528C5C" w14:textId="77777777" w:rsidR="002C55D7" w:rsidRDefault="00000000">
      <w:pPr>
        <w:pStyle w:val="Standard"/>
        <w:numPr>
          <w:ilvl w:val="1"/>
          <w:numId w:val="26"/>
        </w:numPr>
        <w:rPr>
          <w:rFonts w:hint="eastAsia"/>
          <w:sz w:val="20"/>
          <w:szCs w:val="20"/>
        </w:rPr>
      </w:pPr>
      <w:r>
        <w:rPr>
          <w:sz w:val="20"/>
          <w:szCs w:val="20"/>
        </w:rPr>
        <w:t>Pilule, post-partum, cancer, infections, TVS → OR 2-9 (intermédiaire)</w:t>
      </w:r>
    </w:p>
    <w:p w14:paraId="6ADF59B8" w14:textId="77777777" w:rsidR="002C55D7" w:rsidRDefault="00000000">
      <w:pPr>
        <w:pStyle w:val="Standard"/>
        <w:numPr>
          <w:ilvl w:val="1"/>
          <w:numId w:val="26"/>
        </w:numPr>
        <w:rPr>
          <w:rFonts w:hint="eastAsia"/>
          <w:sz w:val="20"/>
          <w:szCs w:val="20"/>
        </w:rPr>
      </w:pPr>
      <w:r>
        <w:rPr>
          <w:sz w:val="20"/>
          <w:szCs w:val="20"/>
        </w:rPr>
        <w:t>Âge, immobilité, grossesse, obésité → OR &lt; 2 (faible)</w:t>
      </w:r>
    </w:p>
    <w:p w14:paraId="1581DFCF" w14:textId="77777777" w:rsidR="002C55D7" w:rsidRDefault="00000000">
      <w:pPr>
        <w:pStyle w:val="Standard"/>
        <w:numPr>
          <w:ilvl w:val="0"/>
          <w:numId w:val="26"/>
        </w:numPr>
        <w:rPr>
          <w:rFonts w:hint="eastAsia"/>
          <w:sz w:val="20"/>
          <w:szCs w:val="20"/>
        </w:rPr>
      </w:pPr>
      <w:r>
        <w:rPr>
          <w:sz w:val="20"/>
          <w:szCs w:val="20"/>
        </w:rPr>
        <w:t>La prise en charge diffère en fonction des FR ; on a le plus souvent une association de ces facteurs !</w:t>
      </w:r>
    </w:p>
    <w:p w14:paraId="3273B455" w14:textId="77777777" w:rsidR="002C55D7" w:rsidRDefault="002C55D7">
      <w:pPr>
        <w:pStyle w:val="Standard"/>
        <w:rPr>
          <w:rFonts w:hint="eastAsia"/>
          <w:sz w:val="20"/>
          <w:szCs w:val="20"/>
        </w:rPr>
      </w:pPr>
    </w:p>
    <w:p w14:paraId="1BD9FA32" w14:textId="77777777" w:rsidR="002C55D7" w:rsidRDefault="00000000">
      <w:pPr>
        <w:pStyle w:val="Standard"/>
        <w:rPr>
          <w:rFonts w:hint="eastAsia"/>
          <w:sz w:val="20"/>
          <w:szCs w:val="20"/>
        </w:rPr>
      </w:pPr>
      <w:r>
        <w:rPr>
          <w:sz w:val="20"/>
          <w:szCs w:val="20"/>
        </w:rPr>
        <w:t>EP :</w:t>
      </w:r>
    </w:p>
    <w:p w14:paraId="1460176D" w14:textId="77777777" w:rsidR="002C55D7" w:rsidRDefault="00000000">
      <w:pPr>
        <w:pStyle w:val="Standard"/>
        <w:numPr>
          <w:ilvl w:val="0"/>
          <w:numId w:val="27"/>
        </w:numPr>
        <w:rPr>
          <w:rFonts w:hint="eastAsia"/>
          <w:sz w:val="20"/>
          <w:szCs w:val="20"/>
        </w:rPr>
      </w:pPr>
      <w:r>
        <w:rPr>
          <w:sz w:val="20"/>
          <w:szCs w:val="20"/>
        </w:rPr>
        <w:t>Les conséquences cliniques sont proportionnelles à l’importance du territoire vasculaire amputé</w:t>
      </w:r>
    </w:p>
    <w:p w14:paraId="456F5A1C" w14:textId="77777777" w:rsidR="002C55D7" w:rsidRDefault="00000000">
      <w:pPr>
        <w:pStyle w:val="Standard"/>
        <w:numPr>
          <w:ilvl w:val="0"/>
          <w:numId w:val="27"/>
        </w:numPr>
        <w:rPr>
          <w:rFonts w:hint="eastAsia"/>
          <w:sz w:val="20"/>
          <w:szCs w:val="20"/>
        </w:rPr>
      </w:pPr>
      <w:r>
        <w:rPr>
          <w:sz w:val="20"/>
          <w:szCs w:val="20"/>
        </w:rPr>
        <w:t>Questions : probabilité d’EP ? faut-il une hospitalisation ? faut-il un monitoring ? quel traitement/suivi ?</w:t>
      </w:r>
    </w:p>
    <w:p w14:paraId="5BE0AFC6" w14:textId="77777777" w:rsidR="002C55D7" w:rsidRDefault="00000000">
      <w:pPr>
        <w:pStyle w:val="Standard"/>
        <w:numPr>
          <w:ilvl w:val="0"/>
          <w:numId w:val="27"/>
        </w:numPr>
        <w:rPr>
          <w:rFonts w:hint="eastAsia"/>
          <w:sz w:val="20"/>
          <w:szCs w:val="20"/>
        </w:rPr>
      </w:pPr>
      <w:r>
        <w:rPr>
          <w:sz w:val="20"/>
          <w:szCs w:val="20"/>
        </w:rPr>
        <w:t>Clinique aspécifique → Dx difficile (dyspnée 50 %, douleurs 40 %, toux 20 %, fièvre 10 %, syncopes 6%)</w:t>
      </w:r>
    </w:p>
    <w:p w14:paraId="55C42355" w14:textId="77777777" w:rsidR="002C55D7" w:rsidRDefault="00000000">
      <w:pPr>
        <w:pStyle w:val="Standard"/>
        <w:numPr>
          <w:ilvl w:val="0"/>
          <w:numId w:val="27"/>
        </w:numPr>
        <w:rPr>
          <w:rFonts w:hint="eastAsia"/>
          <w:b/>
          <w:bCs/>
          <w:sz w:val="20"/>
          <w:szCs w:val="20"/>
        </w:rPr>
      </w:pPr>
      <w:r>
        <w:rPr>
          <w:b/>
          <w:bCs/>
          <w:sz w:val="20"/>
          <w:szCs w:val="20"/>
        </w:rPr>
        <w:t>Score de Genève → on préfère le score à 3 niveaux !</w:t>
      </w:r>
    </w:p>
    <w:p w14:paraId="608C5D00" w14:textId="77777777" w:rsidR="002C55D7" w:rsidRDefault="00000000">
      <w:pPr>
        <w:pStyle w:val="Standard"/>
        <w:numPr>
          <w:ilvl w:val="1"/>
          <w:numId w:val="27"/>
        </w:numPr>
        <w:rPr>
          <w:rFonts w:hint="eastAsia"/>
          <w:sz w:val="20"/>
          <w:szCs w:val="20"/>
        </w:rPr>
      </w:pPr>
      <w:r>
        <w:rPr>
          <w:sz w:val="20"/>
          <w:szCs w:val="20"/>
        </w:rPr>
        <w:t>Score à 3 niveaux → catégorie faible = EP dans 10 %, catégorie modérée = 30 %, élevée = 65 %</w:t>
      </w:r>
    </w:p>
    <w:p w14:paraId="03D8C323" w14:textId="77777777" w:rsidR="002C55D7" w:rsidRDefault="00000000">
      <w:pPr>
        <w:pStyle w:val="Standard"/>
        <w:numPr>
          <w:ilvl w:val="1"/>
          <w:numId w:val="27"/>
        </w:numPr>
        <w:rPr>
          <w:rFonts w:hint="eastAsia"/>
          <w:sz w:val="20"/>
          <w:szCs w:val="20"/>
        </w:rPr>
      </w:pPr>
      <w:r>
        <w:rPr>
          <w:sz w:val="20"/>
          <w:szCs w:val="20"/>
        </w:rPr>
        <w:t>Score à 2 niveaux → peu probable = EP dans 12 %, probable = EP dans 30 %</w:t>
      </w:r>
    </w:p>
    <w:p w14:paraId="2DC2CC0A" w14:textId="77777777" w:rsidR="002C55D7" w:rsidRDefault="00000000">
      <w:pPr>
        <w:pStyle w:val="Standard"/>
        <w:numPr>
          <w:ilvl w:val="0"/>
          <w:numId w:val="27"/>
        </w:numPr>
        <w:rPr>
          <w:rFonts w:hint="eastAsia"/>
          <w:sz w:val="20"/>
          <w:szCs w:val="20"/>
        </w:rPr>
      </w:pPr>
      <w:r>
        <w:rPr>
          <w:sz w:val="20"/>
          <w:szCs w:val="20"/>
        </w:rPr>
        <w:t>Mortalité :</w:t>
      </w:r>
    </w:p>
    <w:p w14:paraId="251A698F" w14:textId="77777777" w:rsidR="002C55D7" w:rsidRDefault="00000000">
      <w:pPr>
        <w:pStyle w:val="Standard"/>
        <w:numPr>
          <w:ilvl w:val="1"/>
          <w:numId w:val="27"/>
        </w:numPr>
        <w:rPr>
          <w:rFonts w:hint="eastAsia"/>
          <w:sz w:val="20"/>
          <w:szCs w:val="20"/>
        </w:rPr>
      </w:pPr>
      <w:r>
        <w:rPr>
          <w:sz w:val="20"/>
          <w:szCs w:val="20"/>
        </w:rPr>
        <w:t xml:space="preserve">1.4 à 17 % selon les études (hétérogène!) → </w:t>
      </w:r>
      <w:r>
        <w:rPr>
          <w:b/>
          <w:bCs/>
          <w:sz w:val="20"/>
          <w:szCs w:val="20"/>
        </w:rPr>
        <w:t>la mortalité à 30 jours est liée à l’EP et à ses récidives</w:t>
      </w:r>
    </w:p>
    <w:p w14:paraId="01506932" w14:textId="77777777" w:rsidR="002C55D7" w:rsidRDefault="00000000">
      <w:pPr>
        <w:pStyle w:val="Standard"/>
        <w:numPr>
          <w:ilvl w:val="1"/>
          <w:numId w:val="27"/>
        </w:numPr>
        <w:rPr>
          <w:rFonts w:hint="eastAsia"/>
          <w:sz w:val="20"/>
          <w:szCs w:val="20"/>
        </w:rPr>
      </w:pPr>
      <w:r>
        <w:rPr>
          <w:sz w:val="20"/>
          <w:szCs w:val="20"/>
        </w:rPr>
        <w:t xml:space="preserve">La mortalité chronique au-delà de 30 jours est surtout liée aux </w:t>
      </w:r>
      <w:r>
        <w:rPr>
          <w:b/>
          <w:bCs/>
          <w:sz w:val="20"/>
          <w:szCs w:val="20"/>
        </w:rPr>
        <w:t>maladies sous-jacentes</w:t>
      </w:r>
    </w:p>
    <w:p w14:paraId="04E05944" w14:textId="77777777" w:rsidR="002C55D7" w:rsidRDefault="002C55D7">
      <w:pPr>
        <w:pStyle w:val="Standard"/>
        <w:rPr>
          <w:rFonts w:hint="eastAsia"/>
          <w:sz w:val="20"/>
          <w:szCs w:val="20"/>
        </w:rPr>
      </w:pPr>
    </w:p>
    <w:p w14:paraId="2DCD3EBA" w14:textId="77777777" w:rsidR="002C55D7" w:rsidRDefault="00000000">
      <w:pPr>
        <w:pStyle w:val="Standard"/>
        <w:rPr>
          <w:rFonts w:hint="eastAsia"/>
          <w:sz w:val="20"/>
          <w:szCs w:val="20"/>
        </w:rPr>
      </w:pPr>
      <w:r>
        <w:rPr>
          <w:sz w:val="20"/>
          <w:szCs w:val="20"/>
        </w:rPr>
        <w:t xml:space="preserve">En cas de forte suspicion d’EP → </w:t>
      </w:r>
      <w:r>
        <w:rPr>
          <w:b/>
          <w:bCs/>
          <w:color w:val="FF0000"/>
          <w:sz w:val="20"/>
          <w:szCs w:val="20"/>
        </w:rPr>
        <w:t>anticoagulation immédiatement</w:t>
      </w:r>
      <w:r>
        <w:rPr>
          <w:sz w:val="20"/>
          <w:szCs w:val="20"/>
        </w:rPr>
        <w:t xml:space="preserve"> puis CT (CT en urgence si CI à l’</w:t>
      </w:r>
      <w:proofErr w:type="spellStart"/>
      <w:r>
        <w:rPr>
          <w:sz w:val="20"/>
          <w:szCs w:val="20"/>
        </w:rPr>
        <w:t>anti-coagulation</w:t>
      </w:r>
      <w:proofErr w:type="spellEnd"/>
      <w:r>
        <w:rPr>
          <w:sz w:val="20"/>
          <w:szCs w:val="20"/>
        </w:rPr>
        <w:t>)</w:t>
      </w:r>
    </w:p>
    <w:p w14:paraId="35EC2D4F" w14:textId="77777777" w:rsidR="002C55D7" w:rsidRDefault="00000000">
      <w:pPr>
        <w:pStyle w:val="Standard"/>
        <w:rPr>
          <w:rFonts w:hint="eastAsia"/>
          <w:sz w:val="20"/>
          <w:szCs w:val="20"/>
        </w:rPr>
      </w:pPr>
      <w:r>
        <w:rPr>
          <w:sz w:val="20"/>
          <w:szCs w:val="20"/>
        </w:rPr>
        <w:t>Utilisation des D-dimères :</w:t>
      </w:r>
    </w:p>
    <w:p w14:paraId="4093120B" w14:textId="77777777" w:rsidR="002C55D7" w:rsidRDefault="00000000">
      <w:pPr>
        <w:pStyle w:val="Standard"/>
        <w:numPr>
          <w:ilvl w:val="0"/>
          <w:numId w:val="28"/>
        </w:numPr>
        <w:rPr>
          <w:rFonts w:hint="eastAsia"/>
          <w:sz w:val="20"/>
          <w:szCs w:val="20"/>
        </w:rPr>
      </w:pPr>
      <w:r>
        <w:rPr>
          <w:sz w:val="20"/>
          <w:szCs w:val="20"/>
        </w:rPr>
        <w:t>Probabilité élevée d’EP → ad. CT sans besoin de D-dimères</w:t>
      </w:r>
    </w:p>
    <w:p w14:paraId="65280629" w14:textId="77777777" w:rsidR="002C55D7" w:rsidRDefault="00000000">
      <w:pPr>
        <w:pStyle w:val="Standard"/>
        <w:numPr>
          <w:ilvl w:val="0"/>
          <w:numId w:val="28"/>
        </w:numPr>
        <w:rPr>
          <w:rFonts w:hint="eastAsia"/>
          <w:sz w:val="20"/>
          <w:szCs w:val="20"/>
        </w:rPr>
      </w:pPr>
      <w:r>
        <w:rPr>
          <w:b/>
          <w:bCs/>
          <w:sz w:val="20"/>
          <w:szCs w:val="20"/>
        </w:rPr>
        <w:t>Probabilité faible-intermédiaire → ad. CT selon D-dimères →</w:t>
      </w:r>
      <w:r>
        <w:rPr>
          <w:sz w:val="20"/>
          <w:szCs w:val="20"/>
        </w:rPr>
        <w:t xml:space="preserve"> </w:t>
      </w:r>
      <w:r>
        <w:rPr>
          <w:b/>
          <w:bCs/>
          <w:color w:val="FF0000"/>
          <w:sz w:val="20"/>
          <w:szCs w:val="20"/>
        </w:rPr>
        <w:t xml:space="preserve">CAVE </w:t>
      </w:r>
      <w:proofErr w:type="spellStart"/>
      <w:r>
        <w:rPr>
          <w:b/>
          <w:bCs/>
          <w:color w:val="FF0000"/>
          <w:sz w:val="20"/>
          <w:szCs w:val="20"/>
        </w:rPr>
        <w:t>cut</w:t>
      </w:r>
      <w:proofErr w:type="spellEnd"/>
      <w:r>
        <w:rPr>
          <w:b/>
          <w:bCs/>
          <w:color w:val="FF0000"/>
          <w:sz w:val="20"/>
          <w:szCs w:val="20"/>
        </w:rPr>
        <w:t>-off adapté à l’âge : N &lt; âge*10</w:t>
      </w:r>
    </w:p>
    <w:p w14:paraId="4B814EC0" w14:textId="77777777" w:rsidR="002C55D7" w:rsidRDefault="00000000">
      <w:pPr>
        <w:pStyle w:val="Standard"/>
        <w:rPr>
          <w:rFonts w:hint="eastAsia"/>
          <w:sz w:val="20"/>
          <w:szCs w:val="20"/>
        </w:rPr>
      </w:pPr>
      <w:r>
        <w:rPr>
          <w:sz w:val="20"/>
          <w:szCs w:val="20"/>
        </w:rPr>
        <w:t>Imagerie :</w:t>
      </w:r>
    </w:p>
    <w:p w14:paraId="3AB6FF41" w14:textId="77777777" w:rsidR="002C55D7" w:rsidRDefault="00000000">
      <w:pPr>
        <w:pStyle w:val="Standard"/>
        <w:numPr>
          <w:ilvl w:val="0"/>
          <w:numId w:val="29"/>
        </w:numPr>
        <w:rPr>
          <w:rFonts w:hint="eastAsia"/>
          <w:sz w:val="20"/>
          <w:szCs w:val="20"/>
        </w:rPr>
      </w:pPr>
      <w:r>
        <w:rPr>
          <w:sz w:val="20"/>
          <w:szCs w:val="20"/>
        </w:rPr>
        <w:t>CT pulmonaire (= référence) → fiable pour DD, visualise emboles (notamment de grande taille)</w:t>
      </w:r>
    </w:p>
    <w:p w14:paraId="196B42D9" w14:textId="77777777" w:rsidR="002C55D7" w:rsidRDefault="00000000">
      <w:pPr>
        <w:pStyle w:val="Standard"/>
        <w:numPr>
          <w:ilvl w:val="0"/>
          <w:numId w:val="29"/>
        </w:numPr>
        <w:rPr>
          <w:rFonts w:hint="eastAsia"/>
          <w:sz w:val="20"/>
          <w:szCs w:val="20"/>
        </w:rPr>
      </w:pPr>
      <w:r>
        <w:rPr>
          <w:sz w:val="20"/>
          <w:szCs w:val="20"/>
        </w:rPr>
        <w:t xml:space="preserve">Scintigraphie pulmonaire → recherche d’un </w:t>
      </w:r>
      <w:proofErr w:type="spellStart"/>
      <w:r>
        <w:rPr>
          <w:sz w:val="20"/>
          <w:szCs w:val="20"/>
        </w:rPr>
        <w:t>mismatch</w:t>
      </w:r>
      <w:proofErr w:type="spellEnd"/>
      <w:r>
        <w:rPr>
          <w:sz w:val="20"/>
          <w:szCs w:val="20"/>
        </w:rPr>
        <w:t xml:space="preserve"> ventilation-perfusion, mais </w:t>
      </w:r>
      <w:r>
        <w:rPr>
          <w:b/>
          <w:bCs/>
          <w:sz w:val="20"/>
          <w:szCs w:val="20"/>
        </w:rPr>
        <w:t>difficile en cas de BPCO</w:t>
      </w:r>
    </w:p>
    <w:p w14:paraId="42F03754" w14:textId="77777777" w:rsidR="002C55D7" w:rsidRDefault="00000000">
      <w:pPr>
        <w:pStyle w:val="Standard"/>
        <w:rPr>
          <w:rFonts w:hint="eastAsia"/>
          <w:sz w:val="20"/>
          <w:szCs w:val="20"/>
        </w:rPr>
      </w:pPr>
      <w:r>
        <w:rPr>
          <w:sz w:val="20"/>
          <w:szCs w:val="20"/>
        </w:rPr>
        <w:t xml:space="preserve">Chez les patients à </w:t>
      </w:r>
      <w:r>
        <w:rPr>
          <w:b/>
          <w:bCs/>
          <w:sz w:val="20"/>
          <w:szCs w:val="20"/>
        </w:rPr>
        <w:t>risque intermédiaire → examen complémentaires pour stratification du risque :</w:t>
      </w:r>
    </w:p>
    <w:p w14:paraId="148769B6" w14:textId="77777777" w:rsidR="002C55D7" w:rsidRDefault="00000000">
      <w:pPr>
        <w:pStyle w:val="Standard"/>
        <w:numPr>
          <w:ilvl w:val="0"/>
          <w:numId w:val="30"/>
        </w:numPr>
        <w:rPr>
          <w:rFonts w:hint="eastAsia"/>
          <w:color w:val="FF0000"/>
          <w:sz w:val="20"/>
          <w:szCs w:val="20"/>
        </w:rPr>
      </w:pPr>
      <w:r>
        <w:rPr>
          <w:color w:val="FF0000"/>
          <w:sz w:val="20"/>
          <w:szCs w:val="20"/>
        </w:rPr>
        <w:t>Fonction ventriculaire droite (rapport VD/VG au CT)</w:t>
      </w:r>
    </w:p>
    <w:p w14:paraId="29EF1694" w14:textId="77777777" w:rsidR="002C55D7" w:rsidRDefault="00000000">
      <w:pPr>
        <w:pStyle w:val="Standard"/>
        <w:numPr>
          <w:ilvl w:val="0"/>
          <w:numId w:val="30"/>
        </w:numPr>
        <w:rPr>
          <w:rFonts w:hint="eastAsia"/>
          <w:color w:val="FF0000"/>
          <w:sz w:val="20"/>
          <w:szCs w:val="20"/>
        </w:rPr>
      </w:pPr>
      <w:r>
        <w:rPr>
          <w:color w:val="FF0000"/>
          <w:sz w:val="20"/>
          <w:szCs w:val="20"/>
        </w:rPr>
        <w:t xml:space="preserve">Marqueur → </w:t>
      </w:r>
      <w:proofErr w:type="spellStart"/>
      <w:r>
        <w:rPr>
          <w:color w:val="FF0000"/>
          <w:sz w:val="20"/>
          <w:szCs w:val="20"/>
        </w:rPr>
        <w:t>hs-TpT</w:t>
      </w:r>
      <w:proofErr w:type="spellEnd"/>
      <w:r>
        <w:rPr>
          <w:color w:val="FF0000"/>
          <w:sz w:val="20"/>
          <w:szCs w:val="20"/>
        </w:rPr>
        <w:t xml:space="preserve"> (troponine)</w:t>
      </w:r>
    </w:p>
    <w:p w14:paraId="5441ECBA" w14:textId="77777777" w:rsidR="002C55D7" w:rsidRDefault="002C55D7">
      <w:pPr>
        <w:pStyle w:val="Standard"/>
        <w:rPr>
          <w:rFonts w:hint="eastAsia"/>
          <w:sz w:val="20"/>
          <w:szCs w:val="20"/>
        </w:rPr>
      </w:pPr>
    </w:p>
    <w:p w14:paraId="002387EC" w14:textId="77777777" w:rsidR="002C55D7" w:rsidRDefault="00000000">
      <w:pPr>
        <w:pStyle w:val="Standard"/>
        <w:rPr>
          <w:rFonts w:hint="eastAsia"/>
          <w:sz w:val="20"/>
          <w:szCs w:val="20"/>
        </w:rPr>
      </w:pPr>
      <w:r>
        <w:rPr>
          <w:sz w:val="20"/>
          <w:szCs w:val="20"/>
        </w:rPr>
        <w:t>Score PESI :</w:t>
      </w:r>
    </w:p>
    <w:p w14:paraId="6E220EDF" w14:textId="77777777" w:rsidR="002C55D7" w:rsidRDefault="00000000">
      <w:pPr>
        <w:pStyle w:val="Standard"/>
        <w:numPr>
          <w:ilvl w:val="0"/>
          <w:numId w:val="31"/>
        </w:numPr>
        <w:rPr>
          <w:rFonts w:hint="eastAsia"/>
          <w:b/>
          <w:bCs/>
          <w:color w:val="FF0000"/>
          <w:sz w:val="20"/>
          <w:szCs w:val="20"/>
        </w:rPr>
      </w:pPr>
      <w:r>
        <w:rPr>
          <w:b/>
          <w:bCs/>
          <w:color w:val="FF0000"/>
          <w:sz w:val="20"/>
          <w:szCs w:val="20"/>
        </w:rPr>
        <w:t>0 point → mortalité à 30 jours = 1 % → pas d’hospitalisation</w:t>
      </w:r>
    </w:p>
    <w:p w14:paraId="2BA16C50" w14:textId="77777777" w:rsidR="002C55D7" w:rsidRDefault="00000000">
      <w:pPr>
        <w:pStyle w:val="Standard"/>
        <w:numPr>
          <w:ilvl w:val="0"/>
          <w:numId w:val="31"/>
        </w:numPr>
        <w:rPr>
          <w:rFonts w:hint="eastAsia"/>
          <w:b/>
          <w:bCs/>
          <w:color w:val="FF0000"/>
          <w:sz w:val="20"/>
          <w:szCs w:val="20"/>
        </w:rPr>
      </w:pPr>
      <w:r>
        <w:rPr>
          <w:b/>
          <w:bCs/>
          <w:color w:val="FF0000"/>
          <w:sz w:val="20"/>
          <w:szCs w:val="20"/>
        </w:rPr>
        <w:t>≥ 1 point → mortalité à 30 jours &gt; 10 % → hospitalisation</w:t>
      </w:r>
    </w:p>
    <w:p w14:paraId="6AC4FF1E" w14:textId="77777777" w:rsidR="002C55D7" w:rsidRDefault="00000000">
      <w:pPr>
        <w:pStyle w:val="Standard"/>
        <w:numPr>
          <w:ilvl w:val="0"/>
          <w:numId w:val="31"/>
        </w:numPr>
        <w:rPr>
          <w:rFonts w:hint="eastAsia"/>
          <w:sz w:val="20"/>
          <w:szCs w:val="20"/>
        </w:rPr>
      </w:pPr>
      <w:r>
        <w:rPr>
          <w:sz w:val="20"/>
          <w:szCs w:val="20"/>
        </w:rPr>
        <w:t>Chaque critère vaut 1 point :</w:t>
      </w:r>
    </w:p>
    <w:p w14:paraId="227C1BBC" w14:textId="77777777" w:rsidR="002C55D7" w:rsidRDefault="00000000">
      <w:pPr>
        <w:pStyle w:val="Standard"/>
        <w:numPr>
          <w:ilvl w:val="1"/>
          <w:numId w:val="31"/>
        </w:numPr>
        <w:rPr>
          <w:rFonts w:hint="eastAsia"/>
          <w:b/>
          <w:bCs/>
          <w:sz w:val="20"/>
          <w:szCs w:val="20"/>
        </w:rPr>
      </w:pPr>
      <w:r>
        <w:rPr>
          <w:b/>
          <w:bCs/>
          <w:sz w:val="20"/>
          <w:szCs w:val="20"/>
        </w:rPr>
        <w:t>&gt; 80 ans</w:t>
      </w:r>
    </w:p>
    <w:p w14:paraId="0E40BC43" w14:textId="77777777" w:rsidR="002C55D7" w:rsidRDefault="00000000">
      <w:pPr>
        <w:pStyle w:val="Standard"/>
        <w:numPr>
          <w:ilvl w:val="1"/>
          <w:numId w:val="31"/>
        </w:numPr>
        <w:rPr>
          <w:rFonts w:hint="eastAsia"/>
          <w:b/>
          <w:bCs/>
          <w:sz w:val="20"/>
          <w:szCs w:val="20"/>
        </w:rPr>
      </w:pPr>
      <w:r>
        <w:rPr>
          <w:b/>
          <w:bCs/>
          <w:sz w:val="20"/>
          <w:szCs w:val="20"/>
        </w:rPr>
        <w:t>Cancer</w:t>
      </w:r>
    </w:p>
    <w:p w14:paraId="64831C52" w14:textId="77777777" w:rsidR="002C55D7" w:rsidRDefault="00000000">
      <w:pPr>
        <w:pStyle w:val="Standard"/>
        <w:numPr>
          <w:ilvl w:val="1"/>
          <w:numId w:val="31"/>
        </w:numPr>
        <w:rPr>
          <w:rFonts w:hint="eastAsia"/>
          <w:b/>
          <w:bCs/>
          <w:sz w:val="20"/>
          <w:szCs w:val="20"/>
        </w:rPr>
      </w:pPr>
      <w:r>
        <w:rPr>
          <w:b/>
          <w:bCs/>
          <w:sz w:val="20"/>
          <w:szCs w:val="20"/>
        </w:rPr>
        <w:t>IC chronique ou maladie pulmonaire chronique</w:t>
      </w:r>
    </w:p>
    <w:p w14:paraId="14E268A8" w14:textId="77777777" w:rsidR="002C55D7" w:rsidRDefault="00000000">
      <w:pPr>
        <w:pStyle w:val="Standard"/>
        <w:numPr>
          <w:ilvl w:val="1"/>
          <w:numId w:val="31"/>
        </w:numPr>
        <w:rPr>
          <w:rFonts w:hint="eastAsia"/>
          <w:b/>
          <w:bCs/>
          <w:sz w:val="20"/>
          <w:szCs w:val="20"/>
        </w:rPr>
      </w:pPr>
      <w:r>
        <w:rPr>
          <w:b/>
          <w:bCs/>
          <w:sz w:val="20"/>
          <w:szCs w:val="20"/>
        </w:rPr>
        <w:t>FC ≥ 110</w:t>
      </w:r>
    </w:p>
    <w:p w14:paraId="4CD5B9F7" w14:textId="77777777" w:rsidR="002C55D7" w:rsidRDefault="00000000">
      <w:pPr>
        <w:pStyle w:val="Standard"/>
        <w:numPr>
          <w:ilvl w:val="1"/>
          <w:numId w:val="31"/>
        </w:numPr>
        <w:rPr>
          <w:rFonts w:hint="eastAsia"/>
          <w:b/>
          <w:bCs/>
          <w:sz w:val="20"/>
          <w:szCs w:val="20"/>
        </w:rPr>
      </w:pPr>
      <w:r>
        <w:rPr>
          <w:b/>
          <w:bCs/>
          <w:sz w:val="20"/>
          <w:szCs w:val="20"/>
        </w:rPr>
        <w:t>TAS &lt; 100 mmHg</w:t>
      </w:r>
    </w:p>
    <w:p w14:paraId="3E4C16C4" w14:textId="77777777" w:rsidR="002C55D7" w:rsidRDefault="00000000">
      <w:pPr>
        <w:pStyle w:val="Standard"/>
        <w:numPr>
          <w:ilvl w:val="1"/>
          <w:numId w:val="31"/>
        </w:numPr>
        <w:rPr>
          <w:rFonts w:hint="eastAsia"/>
          <w:b/>
          <w:bCs/>
          <w:sz w:val="20"/>
          <w:szCs w:val="20"/>
        </w:rPr>
      </w:pPr>
      <w:r>
        <w:rPr>
          <w:b/>
          <w:bCs/>
          <w:sz w:val="20"/>
          <w:szCs w:val="20"/>
        </w:rPr>
        <w:t>SaO2 &lt; 90 %</w:t>
      </w:r>
    </w:p>
    <w:p w14:paraId="08123579" w14:textId="77777777" w:rsidR="002C55D7" w:rsidRDefault="002C55D7">
      <w:pPr>
        <w:pStyle w:val="Standard"/>
        <w:rPr>
          <w:rFonts w:hint="eastAsia"/>
          <w:sz w:val="20"/>
          <w:szCs w:val="20"/>
        </w:rPr>
      </w:pPr>
    </w:p>
    <w:p w14:paraId="3D9A1562" w14:textId="77777777" w:rsidR="002C55D7" w:rsidRDefault="00000000">
      <w:pPr>
        <w:pStyle w:val="Standard"/>
        <w:rPr>
          <w:rFonts w:hint="eastAsia"/>
          <w:sz w:val="20"/>
          <w:szCs w:val="20"/>
        </w:rPr>
      </w:pPr>
      <w:r>
        <w:rPr>
          <w:b/>
          <w:bCs/>
          <w:sz w:val="20"/>
          <w:szCs w:val="20"/>
        </w:rPr>
        <w:t>Score HESTIA</w:t>
      </w:r>
      <w:r>
        <w:rPr>
          <w:sz w:val="20"/>
          <w:szCs w:val="20"/>
        </w:rPr>
        <w:t xml:space="preserve"> → dès 1 critère, pas de retour à domicile ! (instabilité, nécessité d’une intervention, risque hémorragique,</w:t>
      </w:r>
      <w:r>
        <w:rPr>
          <w:b/>
          <w:bCs/>
          <w:sz w:val="20"/>
          <w:szCs w:val="20"/>
        </w:rPr>
        <w:t xml:space="preserve"> support d’oxygène</w:t>
      </w:r>
      <w:r>
        <w:rPr>
          <w:sz w:val="20"/>
          <w:szCs w:val="20"/>
        </w:rPr>
        <w:t xml:space="preserve"> pour maintien SaO2, nouvelle EP sous </w:t>
      </w:r>
      <w:proofErr w:type="spellStart"/>
      <w:r>
        <w:rPr>
          <w:sz w:val="20"/>
          <w:szCs w:val="20"/>
        </w:rPr>
        <w:t>anti-coagulation</w:t>
      </w:r>
      <w:proofErr w:type="spellEnd"/>
      <w:r>
        <w:rPr>
          <w:sz w:val="20"/>
          <w:szCs w:val="20"/>
        </w:rPr>
        <w:t xml:space="preserve">, antalgie IV, facteur médical ou social (pas d’entourage) important, </w:t>
      </w:r>
      <w:r>
        <w:rPr>
          <w:b/>
          <w:bCs/>
          <w:sz w:val="20"/>
          <w:szCs w:val="20"/>
        </w:rPr>
        <w:t>dysfonction hépatique sévère, IR &lt; 30, grossesse, ATCD de TIH</w:t>
      </w:r>
    </w:p>
    <w:p w14:paraId="5B3333CE" w14:textId="77777777" w:rsidR="002C55D7" w:rsidRDefault="002C55D7">
      <w:pPr>
        <w:pStyle w:val="Standard"/>
        <w:rPr>
          <w:rFonts w:hint="eastAsia"/>
          <w:sz w:val="20"/>
          <w:szCs w:val="20"/>
        </w:rPr>
      </w:pPr>
    </w:p>
    <w:p w14:paraId="5657528E" w14:textId="77777777" w:rsidR="002C55D7" w:rsidRDefault="00000000">
      <w:pPr>
        <w:pStyle w:val="Standard"/>
        <w:rPr>
          <w:rFonts w:hint="eastAsia"/>
          <w:sz w:val="20"/>
          <w:szCs w:val="20"/>
        </w:rPr>
      </w:pPr>
      <w:r>
        <w:rPr>
          <w:sz w:val="20"/>
          <w:szCs w:val="20"/>
        </w:rPr>
        <w:t>TVP :</w:t>
      </w:r>
    </w:p>
    <w:p w14:paraId="6F0700ED" w14:textId="77777777" w:rsidR="002C55D7" w:rsidRDefault="00000000">
      <w:pPr>
        <w:pStyle w:val="Standard"/>
        <w:numPr>
          <w:ilvl w:val="0"/>
          <w:numId w:val="32"/>
        </w:numPr>
        <w:rPr>
          <w:rFonts w:hint="eastAsia"/>
          <w:sz w:val="20"/>
          <w:szCs w:val="20"/>
        </w:rPr>
      </w:pPr>
      <w:r>
        <w:rPr>
          <w:sz w:val="20"/>
          <w:szCs w:val="20"/>
        </w:rPr>
        <w:lastRenderedPageBreak/>
        <w:t xml:space="preserve">Mortalité très principalement liée à l’EP qui survient dans </w:t>
      </w:r>
      <w:r>
        <w:rPr>
          <w:b/>
          <w:bCs/>
          <w:sz w:val="20"/>
          <w:szCs w:val="20"/>
        </w:rPr>
        <w:t>1/3</w:t>
      </w:r>
      <w:r>
        <w:rPr>
          <w:sz w:val="20"/>
          <w:szCs w:val="20"/>
        </w:rPr>
        <w:t xml:space="preserve"> des cas</w:t>
      </w:r>
    </w:p>
    <w:p w14:paraId="7ABB8126" w14:textId="77777777" w:rsidR="002C55D7" w:rsidRDefault="00000000">
      <w:pPr>
        <w:pStyle w:val="Standard"/>
        <w:numPr>
          <w:ilvl w:val="0"/>
          <w:numId w:val="32"/>
        </w:numPr>
        <w:rPr>
          <w:rFonts w:hint="eastAsia"/>
          <w:sz w:val="20"/>
          <w:szCs w:val="20"/>
        </w:rPr>
      </w:pPr>
      <w:r>
        <w:rPr>
          <w:sz w:val="20"/>
          <w:szCs w:val="20"/>
        </w:rPr>
        <w:t>Clinique aspécifique :</w:t>
      </w:r>
    </w:p>
    <w:p w14:paraId="06569528" w14:textId="77777777" w:rsidR="002C55D7" w:rsidRDefault="00000000">
      <w:pPr>
        <w:pStyle w:val="Standard"/>
        <w:numPr>
          <w:ilvl w:val="1"/>
          <w:numId w:val="32"/>
        </w:numPr>
        <w:rPr>
          <w:rFonts w:hint="eastAsia"/>
          <w:sz w:val="20"/>
          <w:szCs w:val="20"/>
        </w:rPr>
      </w:pPr>
      <w:r>
        <w:rPr>
          <w:sz w:val="20"/>
          <w:szCs w:val="20"/>
        </w:rPr>
        <w:t xml:space="preserve">Douleurs, œdème, diminution du ballotement du mollet, dilatation veineuse, </w:t>
      </w:r>
      <w:proofErr w:type="spellStart"/>
      <w:r>
        <w:rPr>
          <w:sz w:val="20"/>
          <w:szCs w:val="20"/>
        </w:rPr>
        <w:t>discoloration</w:t>
      </w:r>
      <w:proofErr w:type="spellEnd"/>
      <w:r>
        <w:rPr>
          <w:sz w:val="20"/>
          <w:szCs w:val="20"/>
        </w:rPr>
        <w:t xml:space="preserve"> cutanée, chaleur</w:t>
      </w:r>
    </w:p>
    <w:p w14:paraId="42A4C6DE" w14:textId="77777777" w:rsidR="002C55D7" w:rsidRDefault="00000000">
      <w:pPr>
        <w:pStyle w:val="Standard"/>
        <w:numPr>
          <w:ilvl w:val="1"/>
          <w:numId w:val="32"/>
        </w:numPr>
        <w:rPr>
          <w:rFonts w:hint="eastAsia"/>
          <w:b/>
          <w:bCs/>
          <w:sz w:val="20"/>
          <w:szCs w:val="20"/>
        </w:rPr>
      </w:pPr>
      <w:r>
        <w:rPr>
          <w:b/>
          <w:bCs/>
          <w:sz w:val="20"/>
          <w:szCs w:val="20"/>
        </w:rPr>
        <w:t>Signe de Homans (= douleur à la dorsiflexion du pied)</w:t>
      </w:r>
    </w:p>
    <w:p w14:paraId="466E1A59" w14:textId="77777777" w:rsidR="002C55D7" w:rsidRDefault="00000000">
      <w:pPr>
        <w:pStyle w:val="Standard"/>
        <w:numPr>
          <w:ilvl w:val="0"/>
          <w:numId w:val="32"/>
        </w:numPr>
        <w:rPr>
          <w:rFonts w:hint="eastAsia"/>
          <w:sz w:val="20"/>
          <w:szCs w:val="20"/>
        </w:rPr>
      </w:pPr>
      <w:r>
        <w:rPr>
          <w:sz w:val="20"/>
          <w:szCs w:val="20"/>
        </w:rPr>
        <w:t>Probabilité selon score de Wells :</w:t>
      </w:r>
    </w:p>
    <w:p w14:paraId="08F5B129" w14:textId="77777777" w:rsidR="002C55D7" w:rsidRDefault="00000000">
      <w:pPr>
        <w:pStyle w:val="Standard"/>
        <w:numPr>
          <w:ilvl w:val="1"/>
          <w:numId w:val="32"/>
        </w:numPr>
        <w:rPr>
          <w:rFonts w:hint="eastAsia"/>
          <w:sz w:val="20"/>
          <w:szCs w:val="20"/>
        </w:rPr>
      </w:pPr>
      <w:r>
        <w:rPr>
          <w:sz w:val="20"/>
          <w:szCs w:val="20"/>
        </w:rPr>
        <w:t xml:space="preserve">Probabilité clinique haute → test de confirmation (US en principe ± </w:t>
      </w:r>
      <w:proofErr w:type="spellStart"/>
      <w:r>
        <w:rPr>
          <w:sz w:val="20"/>
          <w:szCs w:val="20"/>
        </w:rPr>
        <w:t>angio</w:t>
      </w:r>
      <w:proofErr w:type="spellEnd"/>
      <w:r>
        <w:rPr>
          <w:sz w:val="20"/>
          <w:szCs w:val="20"/>
        </w:rPr>
        <w:t>-CT/scintigraphie pulmonaire)</w:t>
      </w:r>
    </w:p>
    <w:p w14:paraId="549A29CA" w14:textId="77777777" w:rsidR="002C55D7" w:rsidRDefault="00000000">
      <w:pPr>
        <w:pStyle w:val="Standard"/>
        <w:numPr>
          <w:ilvl w:val="1"/>
          <w:numId w:val="32"/>
        </w:numPr>
        <w:rPr>
          <w:rFonts w:hint="eastAsia"/>
          <w:color w:val="FF0000"/>
          <w:sz w:val="20"/>
          <w:szCs w:val="20"/>
        </w:rPr>
      </w:pPr>
      <w:r>
        <w:rPr>
          <w:color w:val="FF0000"/>
          <w:sz w:val="20"/>
          <w:szCs w:val="20"/>
        </w:rPr>
        <w:t xml:space="preserve">Probabilité clinique non-haute → ad. D-dimères → </w:t>
      </w:r>
      <w:proofErr w:type="spellStart"/>
      <w:r>
        <w:rPr>
          <w:color w:val="FF0000"/>
          <w:sz w:val="20"/>
          <w:szCs w:val="20"/>
        </w:rPr>
        <w:t>cut</w:t>
      </w:r>
      <w:proofErr w:type="spellEnd"/>
      <w:r>
        <w:rPr>
          <w:color w:val="FF0000"/>
          <w:sz w:val="20"/>
          <w:szCs w:val="20"/>
        </w:rPr>
        <w:t>-off constant fixé à 500 → imagerie si &gt; 500</w:t>
      </w:r>
    </w:p>
    <w:p w14:paraId="3942178E" w14:textId="77777777" w:rsidR="002C55D7" w:rsidRDefault="00000000">
      <w:pPr>
        <w:pStyle w:val="Standard"/>
        <w:numPr>
          <w:ilvl w:val="0"/>
          <w:numId w:val="32"/>
        </w:numPr>
        <w:rPr>
          <w:rFonts w:hint="eastAsia"/>
          <w:sz w:val="20"/>
          <w:szCs w:val="20"/>
        </w:rPr>
      </w:pPr>
      <w:r>
        <w:rPr>
          <w:sz w:val="20"/>
          <w:szCs w:val="20"/>
        </w:rPr>
        <w:t xml:space="preserve">CAVE en cas de haute suspicion → </w:t>
      </w:r>
      <w:r>
        <w:rPr>
          <w:b/>
          <w:bCs/>
          <w:sz w:val="20"/>
          <w:szCs w:val="20"/>
        </w:rPr>
        <w:t>anticoagulation avant les US</w:t>
      </w:r>
      <w:r>
        <w:rPr>
          <w:sz w:val="20"/>
          <w:szCs w:val="20"/>
        </w:rPr>
        <w:t xml:space="preserve"> en raison du risque d’embolisation !</w:t>
      </w:r>
    </w:p>
    <w:p w14:paraId="378E6F03" w14:textId="77777777" w:rsidR="002C55D7" w:rsidRDefault="00000000">
      <w:pPr>
        <w:pStyle w:val="Standard"/>
        <w:numPr>
          <w:ilvl w:val="0"/>
          <w:numId w:val="32"/>
        </w:numPr>
        <w:rPr>
          <w:rFonts w:hint="eastAsia"/>
          <w:sz w:val="20"/>
          <w:szCs w:val="20"/>
        </w:rPr>
      </w:pPr>
      <w:r>
        <w:rPr>
          <w:b/>
          <w:bCs/>
          <w:color w:val="FF0000"/>
          <w:sz w:val="20"/>
          <w:szCs w:val="20"/>
        </w:rPr>
        <w:t>US veineux avec compression</w:t>
      </w:r>
      <w:r>
        <w:rPr>
          <w:sz w:val="20"/>
          <w:szCs w:val="20"/>
        </w:rPr>
        <w:t xml:space="preserve"> (seule la compression est diagnostique d’une TVP à l’US!)</w:t>
      </w:r>
    </w:p>
    <w:p w14:paraId="6E45AA6B" w14:textId="77777777" w:rsidR="002C55D7" w:rsidRDefault="00000000">
      <w:pPr>
        <w:pStyle w:val="Standard"/>
        <w:rPr>
          <w:rFonts w:hint="eastAsia"/>
          <w:sz w:val="20"/>
          <w:szCs w:val="20"/>
        </w:rPr>
      </w:pPr>
      <w:r>
        <w:rPr>
          <w:sz w:val="20"/>
          <w:szCs w:val="20"/>
        </w:rPr>
        <w:t>→ permet DD, visualise le thrombus, parfois visualisation difficile (notamment au niveau des vx. iliaques)</w:t>
      </w:r>
    </w:p>
    <w:p w14:paraId="01A7AD08" w14:textId="77777777" w:rsidR="002C55D7" w:rsidRDefault="00000000">
      <w:pPr>
        <w:pStyle w:val="Standard"/>
        <w:rPr>
          <w:rFonts w:hint="eastAsia"/>
          <w:sz w:val="20"/>
          <w:szCs w:val="20"/>
        </w:rPr>
      </w:pPr>
      <w:r>
        <w:rPr>
          <w:sz w:val="20"/>
          <w:szCs w:val="20"/>
        </w:rPr>
        <w:t>HTAP post-EP :</w:t>
      </w:r>
    </w:p>
    <w:p w14:paraId="18A5BD96" w14:textId="77777777" w:rsidR="002C55D7" w:rsidRDefault="00000000">
      <w:pPr>
        <w:pStyle w:val="Standard"/>
        <w:numPr>
          <w:ilvl w:val="0"/>
          <w:numId w:val="33"/>
        </w:numPr>
        <w:rPr>
          <w:rFonts w:hint="eastAsia"/>
          <w:sz w:val="20"/>
          <w:szCs w:val="20"/>
        </w:rPr>
      </w:pPr>
      <w:r>
        <w:rPr>
          <w:sz w:val="20"/>
          <w:szCs w:val="20"/>
        </w:rPr>
        <w:t>Dyspnée persistante post-EP → il faut rechercher une HTAP → décision selon bilan multidisciplinaire</w:t>
      </w:r>
    </w:p>
    <w:p w14:paraId="2966E761" w14:textId="77777777" w:rsidR="002C55D7" w:rsidRDefault="00000000">
      <w:pPr>
        <w:pStyle w:val="Standard"/>
        <w:numPr>
          <w:ilvl w:val="0"/>
          <w:numId w:val="33"/>
        </w:numPr>
        <w:rPr>
          <w:rFonts w:hint="eastAsia"/>
          <w:b/>
          <w:bCs/>
          <w:sz w:val="20"/>
          <w:szCs w:val="20"/>
        </w:rPr>
      </w:pPr>
      <w:r>
        <w:rPr>
          <w:b/>
          <w:bCs/>
          <w:sz w:val="20"/>
          <w:szCs w:val="20"/>
        </w:rPr>
        <w:t>CAVE toute dyspnée à 3 mois après une EP doit évoquer une HTAP</w:t>
      </w:r>
    </w:p>
    <w:p w14:paraId="6BC748F1" w14:textId="77777777" w:rsidR="002C55D7" w:rsidRDefault="00000000">
      <w:pPr>
        <w:pStyle w:val="Standard"/>
        <w:numPr>
          <w:ilvl w:val="0"/>
          <w:numId w:val="33"/>
        </w:numPr>
        <w:rPr>
          <w:rFonts w:hint="eastAsia"/>
          <w:sz w:val="20"/>
          <w:szCs w:val="20"/>
        </w:rPr>
      </w:pPr>
      <w:r>
        <w:rPr>
          <w:sz w:val="20"/>
          <w:szCs w:val="20"/>
        </w:rPr>
        <w:t xml:space="preserve">Suspicion clinique → </w:t>
      </w:r>
      <w:r>
        <w:rPr>
          <w:b/>
          <w:bCs/>
          <w:sz w:val="20"/>
          <w:szCs w:val="20"/>
        </w:rPr>
        <w:t>échocardiographie</w:t>
      </w:r>
      <w:r>
        <w:rPr>
          <w:sz w:val="20"/>
          <w:szCs w:val="20"/>
        </w:rPr>
        <w:t xml:space="preserve"> → ad. </w:t>
      </w:r>
      <w:proofErr w:type="spellStart"/>
      <w:r>
        <w:rPr>
          <w:b/>
          <w:bCs/>
          <w:sz w:val="20"/>
          <w:szCs w:val="20"/>
        </w:rPr>
        <w:t>scintrigraphie</w:t>
      </w:r>
      <w:proofErr w:type="spellEnd"/>
      <w:r>
        <w:rPr>
          <w:b/>
          <w:bCs/>
          <w:sz w:val="20"/>
          <w:szCs w:val="20"/>
        </w:rPr>
        <w:t xml:space="preserve"> pulmonaire</w:t>
      </w:r>
      <w:r>
        <w:rPr>
          <w:sz w:val="20"/>
          <w:szCs w:val="20"/>
        </w:rPr>
        <w:t xml:space="preserve"> si insuffisance tricuspide</w:t>
      </w:r>
    </w:p>
    <w:p w14:paraId="57463FCC" w14:textId="77777777" w:rsidR="002C55D7" w:rsidRDefault="00000000">
      <w:pPr>
        <w:pStyle w:val="Standard"/>
        <w:rPr>
          <w:rFonts w:hint="eastAsia"/>
          <w:sz w:val="20"/>
          <w:szCs w:val="20"/>
        </w:rPr>
      </w:pPr>
      <w:r>
        <w:rPr>
          <w:sz w:val="20"/>
          <w:szCs w:val="20"/>
        </w:rPr>
        <w:t xml:space="preserve">Ad. </w:t>
      </w:r>
      <w:proofErr w:type="spellStart"/>
      <w:r>
        <w:rPr>
          <w:sz w:val="20"/>
          <w:szCs w:val="20"/>
        </w:rPr>
        <w:t>cathéterisme</w:t>
      </w:r>
      <w:proofErr w:type="spellEnd"/>
      <w:r>
        <w:rPr>
          <w:sz w:val="20"/>
          <w:szCs w:val="20"/>
        </w:rPr>
        <w:t xml:space="preserve"> cardiaque droit + angiographie pulmonaire si HTAP probable ou incertaine</w:t>
      </w:r>
    </w:p>
    <w:p w14:paraId="3D0A491B" w14:textId="77777777" w:rsidR="002C55D7" w:rsidRDefault="002C55D7">
      <w:pPr>
        <w:pStyle w:val="Standard"/>
        <w:rPr>
          <w:rFonts w:hint="eastAsia"/>
          <w:sz w:val="20"/>
          <w:szCs w:val="20"/>
        </w:rPr>
      </w:pPr>
    </w:p>
    <w:p w14:paraId="4EA35C09" w14:textId="77777777" w:rsidR="002C55D7" w:rsidRDefault="00000000">
      <w:pPr>
        <w:pStyle w:val="Standard"/>
        <w:rPr>
          <w:rFonts w:hint="eastAsia"/>
          <w:sz w:val="20"/>
          <w:szCs w:val="20"/>
        </w:rPr>
      </w:pPr>
      <w:r>
        <w:rPr>
          <w:sz w:val="20"/>
          <w:szCs w:val="20"/>
        </w:rPr>
        <w:t>Syndrome post-thrombotique :</w:t>
      </w:r>
    </w:p>
    <w:p w14:paraId="6C0EAD31" w14:textId="77777777" w:rsidR="002C55D7" w:rsidRDefault="00000000">
      <w:pPr>
        <w:pStyle w:val="Standard"/>
        <w:numPr>
          <w:ilvl w:val="0"/>
          <w:numId w:val="34"/>
        </w:numPr>
        <w:rPr>
          <w:rFonts w:hint="eastAsia"/>
          <w:sz w:val="20"/>
          <w:szCs w:val="20"/>
        </w:rPr>
      </w:pPr>
      <w:r>
        <w:rPr>
          <w:sz w:val="20"/>
          <w:szCs w:val="20"/>
        </w:rPr>
        <w:t xml:space="preserve">Complication la plus fréquente des TVP → touche </w:t>
      </w:r>
      <w:r>
        <w:rPr>
          <w:b/>
          <w:bCs/>
          <w:sz w:val="20"/>
          <w:szCs w:val="20"/>
        </w:rPr>
        <w:t>50 %</w:t>
      </w:r>
      <w:r>
        <w:rPr>
          <w:sz w:val="20"/>
          <w:szCs w:val="20"/>
        </w:rPr>
        <w:t xml:space="preserve"> des patients </w:t>
      </w:r>
      <w:r>
        <w:rPr>
          <w:b/>
          <w:bCs/>
          <w:sz w:val="20"/>
          <w:szCs w:val="20"/>
        </w:rPr>
        <w:t xml:space="preserve">jusqu’à 2 ans </w:t>
      </w:r>
      <w:r>
        <w:rPr>
          <w:sz w:val="20"/>
          <w:szCs w:val="20"/>
        </w:rPr>
        <w:t>après la TVP</w:t>
      </w:r>
    </w:p>
    <w:p w14:paraId="0A172E89" w14:textId="77777777" w:rsidR="002C55D7" w:rsidRDefault="00000000">
      <w:pPr>
        <w:pStyle w:val="Standard"/>
        <w:numPr>
          <w:ilvl w:val="0"/>
          <w:numId w:val="34"/>
        </w:numPr>
        <w:rPr>
          <w:rFonts w:hint="eastAsia"/>
          <w:sz w:val="20"/>
          <w:szCs w:val="20"/>
        </w:rPr>
      </w:pPr>
      <w:r>
        <w:rPr>
          <w:sz w:val="20"/>
          <w:szCs w:val="20"/>
        </w:rPr>
        <w:t>Physiopathologie → hypertension veineuse, déficit microcirculation et lymphatiques, inflammation</w:t>
      </w:r>
    </w:p>
    <w:p w14:paraId="3660E974" w14:textId="77777777" w:rsidR="002C55D7" w:rsidRDefault="00000000">
      <w:pPr>
        <w:pStyle w:val="Standard"/>
        <w:numPr>
          <w:ilvl w:val="0"/>
          <w:numId w:val="34"/>
        </w:numPr>
        <w:rPr>
          <w:rFonts w:hint="eastAsia"/>
          <w:sz w:val="20"/>
          <w:szCs w:val="20"/>
        </w:rPr>
      </w:pPr>
      <w:r>
        <w:rPr>
          <w:sz w:val="20"/>
          <w:szCs w:val="20"/>
        </w:rPr>
        <w:t>Clinique :</w:t>
      </w:r>
    </w:p>
    <w:p w14:paraId="3EE8DD02" w14:textId="77777777" w:rsidR="002C55D7" w:rsidRDefault="00000000">
      <w:pPr>
        <w:pStyle w:val="Standard"/>
        <w:numPr>
          <w:ilvl w:val="1"/>
          <w:numId w:val="34"/>
        </w:numPr>
        <w:rPr>
          <w:rFonts w:hint="eastAsia"/>
          <w:sz w:val="20"/>
          <w:szCs w:val="20"/>
        </w:rPr>
      </w:pPr>
      <w:r>
        <w:rPr>
          <w:sz w:val="20"/>
          <w:szCs w:val="20"/>
        </w:rPr>
        <w:t>Lourdeur, claudication veineuse, troubles trophiques, crampes, prurit → aggravation debout / à la marche</w:t>
      </w:r>
    </w:p>
    <w:p w14:paraId="067375B7" w14:textId="77777777" w:rsidR="002C55D7" w:rsidRDefault="00000000">
      <w:pPr>
        <w:pStyle w:val="Standard"/>
        <w:numPr>
          <w:ilvl w:val="1"/>
          <w:numId w:val="34"/>
        </w:numPr>
        <w:rPr>
          <w:rFonts w:hint="eastAsia"/>
          <w:sz w:val="20"/>
          <w:szCs w:val="20"/>
        </w:rPr>
      </w:pPr>
      <w:r>
        <w:rPr>
          <w:sz w:val="20"/>
          <w:szCs w:val="20"/>
        </w:rPr>
        <w:t xml:space="preserve">Œdèmes, télangiectasies, varices, </w:t>
      </w:r>
      <w:proofErr w:type="spellStart"/>
      <w:r>
        <w:rPr>
          <w:sz w:val="20"/>
          <w:szCs w:val="20"/>
        </w:rPr>
        <w:t>discoloration</w:t>
      </w:r>
      <w:proofErr w:type="spellEnd"/>
      <w:r>
        <w:rPr>
          <w:sz w:val="20"/>
          <w:szCs w:val="20"/>
        </w:rPr>
        <w:t xml:space="preserve"> cutanée, ulcères</w:t>
      </w:r>
    </w:p>
    <w:p w14:paraId="167794BF" w14:textId="77777777" w:rsidR="002C55D7" w:rsidRDefault="00000000">
      <w:pPr>
        <w:pStyle w:val="Standard"/>
        <w:numPr>
          <w:ilvl w:val="0"/>
          <w:numId w:val="34"/>
        </w:numPr>
        <w:rPr>
          <w:rFonts w:hint="eastAsia"/>
          <w:sz w:val="20"/>
          <w:szCs w:val="20"/>
        </w:rPr>
      </w:pPr>
      <w:r>
        <w:rPr>
          <w:sz w:val="20"/>
          <w:szCs w:val="20"/>
        </w:rPr>
        <w:t>Dx = clinique :</w:t>
      </w:r>
    </w:p>
    <w:p w14:paraId="04921DC3" w14:textId="77777777" w:rsidR="002C55D7" w:rsidRDefault="00000000">
      <w:pPr>
        <w:pStyle w:val="Standard"/>
        <w:numPr>
          <w:ilvl w:val="1"/>
          <w:numId w:val="34"/>
        </w:numPr>
        <w:rPr>
          <w:rFonts w:hint="eastAsia"/>
          <w:b/>
          <w:bCs/>
          <w:color w:val="FF0000"/>
          <w:sz w:val="20"/>
          <w:szCs w:val="20"/>
        </w:rPr>
      </w:pPr>
      <w:r>
        <w:rPr>
          <w:b/>
          <w:bCs/>
          <w:color w:val="FF0000"/>
          <w:sz w:val="20"/>
          <w:szCs w:val="20"/>
        </w:rPr>
        <w:t>Il FAUT un ATCD documenté de TVP</w:t>
      </w:r>
    </w:p>
    <w:p w14:paraId="748C620E" w14:textId="77777777" w:rsidR="002C55D7" w:rsidRDefault="00000000">
      <w:pPr>
        <w:pStyle w:val="Standard"/>
        <w:numPr>
          <w:ilvl w:val="1"/>
          <w:numId w:val="34"/>
        </w:numPr>
        <w:rPr>
          <w:rFonts w:hint="eastAsia"/>
          <w:b/>
          <w:bCs/>
          <w:sz w:val="20"/>
          <w:szCs w:val="20"/>
        </w:rPr>
      </w:pPr>
      <w:r>
        <w:rPr>
          <w:b/>
          <w:bCs/>
          <w:sz w:val="20"/>
          <w:szCs w:val="20"/>
        </w:rPr>
        <w:t>En cas de suspicion dans ATCD de TVP, ad. US des MI pour rechercher une thrombose ancienne</w:t>
      </w:r>
    </w:p>
    <w:p w14:paraId="489AB756" w14:textId="77777777" w:rsidR="002C55D7" w:rsidRDefault="00000000">
      <w:pPr>
        <w:pStyle w:val="Standard"/>
        <w:numPr>
          <w:ilvl w:val="0"/>
          <w:numId w:val="34"/>
        </w:numPr>
        <w:rPr>
          <w:rFonts w:hint="eastAsia"/>
          <w:sz w:val="20"/>
          <w:szCs w:val="20"/>
        </w:rPr>
      </w:pPr>
      <w:r>
        <w:rPr>
          <w:sz w:val="20"/>
          <w:szCs w:val="20"/>
        </w:rPr>
        <w:t>TTT limité → la clé est la prévention :</w:t>
      </w:r>
    </w:p>
    <w:p w14:paraId="727828A5" w14:textId="77777777" w:rsidR="002C55D7" w:rsidRDefault="00000000">
      <w:pPr>
        <w:pStyle w:val="Standard"/>
        <w:numPr>
          <w:ilvl w:val="1"/>
          <w:numId w:val="34"/>
        </w:numPr>
        <w:rPr>
          <w:rFonts w:hint="eastAsia"/>
          <w:sz w:val="20"/>
          <w:szCs w:val="20"/>
        </w:rPr>
      </w:pPr>
      <w:r>
        <w:rPr>
          <w:sz w:val="20"/>
          <w:szCs w:val="20"/>
        </w:rPr>
        <w:t>Le traitement anti-coagulant est efficace contre le développement d’un SPT + bas de compression</w:t>
      </w:r>
    </w:p>
    <w:p w14:paraId="06BC29F2" w14:textId="77777777" w:rsidR="002C55D7" w:rsidRDefault="00000000">
      <w:pPr>
        <w:pStyle w:val="Standard"/>
        <w:numPr>
          <w:ilvl w:val="1"/>
          <w:numId w:val="34"/>
        </w:numPr>
        <w:rPr>
          <w:rFonts w:hint="eastAsia"/>
          <w:sz w:val="20"/>
          <w:szCs w:val="20"/>
        </w:rPr>
      </w:pPr>
      <w:r>
        <w:rPr>
          <w:b/>
          <w:bCs/>
          <w:sz w:val="20"/>
          <w:szCs w:val="20"/>
        </w:rPr>
        <w:t xml:space="preserve">Suivi </w:t>
      </w:r>
      <w:proofErr w:type="spellStart"/>
      <w:r>
        <w:rPr>
          <w:b/>
          <w:bCs/>
          <w:sz w:val="20"/>
          <w:szCs w:val="20"/>
        </w:rPr>
        <w:t>angiologique</w:t>
      </w:r>
      <w:proofErr w:type="spellEnd"/>
      <w:r>
        <w:rPr>
          <w:b/>
          <w:bCs/>
          <w:sz w:val="20"/>
          <w:szCs w:val="20"/>
        </w:rPr>
        <w:t xml:space="preserve"> à 3 mois post-TVP </w:t>
      </w:r>
      <w:r>
        <w:rPr>
          <w:sz w:val="20"/>
          <w:szCs w:val="20"/>
        </w:rPr>
        <w:t>→ précise thrombose résiduelle et dépiste SPT</w:t>
      </w:r>
    </w:p>
    <w:p w14:paraId="7BA1E0E2" w14:textId="77777777" w:rsidR="002C55D7" w:rsidRDefault="002C55D7">
      <w:pPr>
        <w:pStyle w:val="Standard"/>
        <w:rPr>
          <w:rFonts w:hint="eastAsia"/>
          <w:sz w:val="20"/>
          <w:szCs w:val="20"/>
        </w:rPr>
      </w:pPr>
    </w:p>
    <w:p w14:paraId="0C3D323E" w14:textId="77777777" w:rsidR="002C55D7" w:rsidRDefault="00000000">
      <w:pPr>
        <w:pStyle w:val="Standard"/>
        <w:rPr>
          <w:rFonts w:hint="eastAsia"/>
          <w:sz w:val="20"/>
          <w:szCs w:val="20"/>
        </w:rPr>
      </w:pPr>
      <w:r>
        <w:rPr>
          <w:sz w:val="20"/>
          <w:szCs w:val="20"/>
        </w:rPr>
        <w:t>Suivi du patient MTEV :</w:t>
      </w:r>
    </w:p>
    <w:p w14:paraId="22BD3CFB" w14:textId="77777777" w:rsidR="002C55D7" w:rsidRDefault="00000000">
      <w:pPr>
        <w:pStyle w:val="Standard"/>
        <w:numPr>
          <w:ilvl w:val="0"/>
          <w:numId w:val="35"/>
        </w:numPr>
        <w:rPr>
          <w:rFonts w:hint="eastAsia"/>
          <w:b/>
          <w:bCs/>
          <w:color w:val="FF0000"/>
          <w:sz w:val="20"/>
          <w:szCs w:val="20"/>
        </w:rPr>
      </w:pPr>
      <w:r>
        <w:rPr>
          <w:b/>
          <w:bCs/>
          <w:color w:val="FF0000"/>
          <w:sz w:val="20"/>
          <w:szCs w:val="20"/>
        </w:rPr>
        <w:t>Revoir tous les patients à 3 mois pour rechercher complication et arrêt de l’anticoagulation si possible</w:t>
      </w:r>
    </w:p>
    <w:p w14:paraId="50D93576" w14:textId="77777777" w:rsidR="002C55D7" w:rsidRDefault="00000000">
      <w:pPr>
        <w:pStyle w:val="Standard"/>
        <w:numPr>
          <w:ilvl w:val="0"/>
          <w:numId w:val="35"/>
        </w:numPr>
        <w:rPr>
          <w:rFonts w:hint="eastAsia"/>
          <w:sz w:val="20"/>
          <w:szCs w:val="20"/>
        </w:rPr>
      </w:pPr>
      <w:r>
        <w:rPr>
          <w:sz w:val="20"/>
          <w:szCs w:val="20"/>
        </w:rPr>
        <w:t>Le suivi régulier est important pour limiter la récidive et les complications liées au traitement (ex. SPT)</w:t>
      </w:r>
    </w:p>
    <w:p w14:paraId="37E4C643" w14:textId="77777777" w:rsidR="002C55D7" w:rsidRDefault="00000000">
      <w:pPr>
        <w:pStyle w:val="Standard"/>
        <w:numPr>
          <w:ilvl w:val="0"/>
          <w:numId w:val="35"/>
        </w:numPr>
        <w:rPr>
          <w:rFonts w:hint="eastAsia"/>
          <w:color w:val="FF0000"/>
          <w:sz w:val="20"/>
          <w:szCs w:val="20"/>
        </w:rPr>
      </w:pPr>
      <w:r>
        <w:rPr>
          <w:color w:val="FF0000"/>
          <w:sz w:val="20"/>
          <w:szCs w:val="20"/>
        </w:rPr>
        <w:t>US veineux recommandé à l’arrêt de l’anticoagulation pour déterminer le niveau de thrombose résiduelle !</w:t>
      </w:r>
    </w:p>
    <w:p w14:paraId="5E96BC60" w14:textId="77777777" w:rsidR="002C55D7" w:rsidRDefault="00000000">
      <w:pPr>
        <w:pStyle w:val="Standard"/>
        <w:numPr>
          <w:ilvl w:val="0"/>
          <w:numId w:val="35"/>
        </w:numPr>
        <w:rPr>
          <w:rFonts w:hint="eastAsia"/>
          <w:sz w:val="20"/>
          <w:szCs w:val="20"/>
        </w:rPr>
      </w:pPr>
      <w:r>
        <w:rPr>
          <w:sz w:val="20"/>
          <w:szCs w:val="20"/>
        </w:rPr>
        <w:t>Toujours évaluer :</w:t>
      </w:r>
    </w:p>
    <w:p w14:paraId="57C58604" w14:textId="77777777" w:rsidR="002C55D7" w:rsidRDefault="00000000">
      <w:pPr>
        <w:pStyle w:val="Standard"/>
        <w:numPr>
          <w:ilvl w:val="1"/>
          <w:numId w:val="35"/>
        </w:numPr>
        <w:rPr>
          <w:rFonts w:hint="eastAsia"/>
          <w:sz w:val="20"/>
          <w:szCs w:val="20"/>
        </w:rPr>
      </w:pPr>
      <w:r>
        <w:rPr>
          <w:sz w:val="20"/>
          <w:szCs w:val="20"/>
        </w:rPr>
        <w:t>HTAP</w:t>
      </w:r>
    </w:p>
    <w:p w14:paraId="4FB32ACF" w14:textId="77777777" w:rsidR="002C55D7" w:rsidRDefault="00000000">
      <w:pPr>
        <w:pStyle w:val="Standard"/>
        <w:numPr>
          <w:ilvl w:val="1"/>
          <w:numId w:val="35"/>
        </w:numPr>
        <w:rPr>
          <w:rFonts w:hint="eastAsia"/>
          <w:sz w:val="20"/>
          <w:szCs w:val="20"/>
        </w:rPr>
      </w:pPr>
      <w:r>
        <w:rPr>
          <w:sz w:val="20"/>
          <w:szCs w:val="20"/>
        </w:rPr>
        <w:t>Situations susceptibles d’impacter le traitement → IR, grossesse, modification du poids, etc.</w:t>
      </w:r>
    </w:p>
    <w:p w14:paraId="277E1B7F" w14:textId="77777777" w:rsidR="002C55D7" w:rsidRDefault="002C55D7">
      <w:pPr>
        <w:pStyle w:val="Standard"/>
        <w:rPr>
          <w:rFonts w:hint="eastAsia"/>
          <w:sz w:val="20"/>
          <w:szCs w:val="20"/>
        </w:rPr>
      </w:pPr>
    </w:p>
    <w:p w14:paraId="2BF197E0" w14:textId="77777777" w:rsidR="002C55D7" w:rsidRDefault="00000000">
      <w:pPr>
        <w:pStyle w:val="Standard"/>
        <w:rPr>
          <w:rFonts w:hint="eastAsia"/>
          <w:sz w:val="20"/>
          <w:szCs w:val="20"/>
        </w:rPr>
      </w:pPr>
      <w:r>
        <w:rPr>
          <w:sz w:val="20"/>
          <w:szCs w:val="20"/>
        </w:rPr>
        <w:t>TVS :</w:t>
      </w:r>
    </w:p>
    <w:p w14:paraId="6E5C43D0" w14:textId="77777777" w:rsidR="002C55D7" w:rsidRDefault="00000000">
      <w:pPr>
        <w:pStyle w:val="Standard"/>
        <w:numPr>
          <w:ilvl w:val="0"/>
          <w:numId w:val="36"/>
        </w:numPr>
        <w:rPr>
          <w:rFonts w:hint="eastAsia"/>
          <w:sz w:val="20"/>
          <w:szCs w:val="20"/>
        </w:rPr>
      </w:pPr>
      <w:r>
        <w:rPr>
          <w:sz w:val="20"/>
          <w:szCs w:val="20"/>
        </w:rPr>
        <w:t xml:space="preserve">Le Dx de TVS est insuffisant → </w:t>
      </w:r>
      <w:r>
        <w:rPr>
          <w:b/>
          <w:bCs/>
          <w:color w:val="FF0000"/>
          <w:sz w:val="20"/>
          <w:szCs w:val="20"/>
        </w:rPr>
        <w:t xml:space="preserve">toute TVS exige la réalisation d’un </w:t>
      </w:r>
      <w:proofErr w:type="spellStart"/>
      <w:r>
        <w:rPr>
          <w:b/>
          <w:bCs/>
          <w:color w:val="FF0000"/>
          <w:sz w:val="20"/>
          <w:szCs w:val="20"/>
        </w:rPr>
        <w:t>écho-Doppler</w:t>
      </w:r>
      <w:proofErr w:type="spellEnd"/>
      <w:r>
        <w:rPr>
          <w:sz w:val="20"/>
          <w:szCs w:val="20"/>
        </w:rPr>
        <w:t xml:space="preserve"> pour :</w:t>
      </w:r>
    </w:p>
    <w:p w14:paraId="64A281CA" w14:textId="77777777" w:rsidR="002C55D7" w:rsidRDefault="00000000">
      <w:pPr>
        <w:pStyle w:val="Standard"/>
        <w:numPr>
          <w:ilvl w:val="1"/>
          <w:numId w:val="36"/>
        </w:numPr>
        <w:rPr>
          <w:rFonts w:hint="eastAsia"/>
          <w:sz w:val="20"/>
          <w:szCs w:val="20"/>
        </w:rPr>
      </w:pPr>
      <w:r>
        <w:rPr>
          <w:sz w:val="20"/>
          <w:szCs w:val="20"/>
        </w:rPr>
        <w:t>Rechercher la tête du thrombus et déterminer la hauteur exacte de la TVS</w:t>
      </w:r>
    </w:p>
    <w:p w14:paraId="495A0CB5" w14:textId="77777777" w:rsidR="002C55D7" w:rsidRDefault="00000000">
      <w:pPr>
        <w:pStyle w:val="Standard"/>
        <w:numPr>
          <w:ilvl w:val="1"/>
          <w:numId w:val="36"/>
        </w:numPr>
        <w:rPr>
          <w:rFonts w:hint="eastAsia"/>
          <w:sz w:val="20"/>
          <w:szCs w:val="20"/>
        </w:rPr>
      </w:pPr>
      <w:r>
        <w:rPr>
          <w:sz w:val="20"/>
          <w:szCs w:val="20"/>
        </w:rPr>
        <w:t>Éliminer une atteinte du réseau profond</w:t>
      </w:r>
    </w:p>
    <w:p w14:paraId="1EA64BEE" w14:textId="77777777" w:rsidR="002C55D7" w:rsidRDefault="00000000">
      <w:pPr>
        <w:pStyle w:val="Standard"/>
        <w:numPr>
          <w:ilvl w:val="1"/>
          <w:numId w:val="36"/>
        </w:numPr>
        <w:rPr>
          <w:rFonts w:hint="eastAsia"/>
          <w:sz w:val="20"/>
          <w:szCs w:val="20"/>
        </w:rPr>
      </w:pPr>
      <w:r>
        <w:rPr>
          <w:sz w:val="20"/>
          <w:szCs w:val="20"/>
        </w:rPr>
        <w:t>Permettre de définir un traitement adéquat</w:t>
      </w:r>
    </w:p>
    <w:p w14:paraId="6CBBAA92" w14:textId="77777777" w:rsidR="002C55D7" w:rsidRDefault="00000000">
      <w:pPr>
        <w:pStyle w:val="Standard"/>
        <w:numPr>
          <w:ilvl w:val="0"/>
          <w:numId w:val="36"/>
        </w:numPr>
        <w:rPr>
          <w:rFonts w:hint="eastAsia"/>
          <w:sz w:val="20"/>
          <w:szCs w:val="20"/>
        </w:rPr>
      </w:pPr>
      <w:r>
        <w:rPr>
          <w:sz w:val="20"/>
          <w:szCs w:val="20"/>
        </w:rPr>
        <w:t>CAVE toujours faire un US en cas de cordon induré douloureux (→ proche du réseau profond, ex. v. saphène?)</w:t>
      </w:r>
    </w:p>
    <w:p w14:paraId="768B9D52" w14:textId="77777777" w:rsidR="002C55D7" w:rsidRDefault="002C55D7">
      <w:pPr>
        <w:pStyle w:val="Standard"/>
        <w:pBdr>
          <w:bottom w:val="single" w:sz="2" w:space="2" w:color="000000"/>
        </w:pBdr>
        <w:rPr>
          <w:rFonts w:hint="eastAsia"/>
          <w:sz w:val="20"/>
          <w:szCs w:val="20"/>
        </w:rPr>
      </w:pPr>
    </w:p>
    <w:p w14:paraId="651F3D69" w14:textId="77777777" w:rsidR="002C55D7" w:rsidRDefault="00000000">
      <w:pPr>
        <w:pStyle w:val="Standard"/>
        <w:rPr>
          <w:rFonts w:hint="eastAsia"/>
          <w:sz w:val="20"/>
          <w:szCs w:val="20"/>
        </w:rPr>
      </w:pPr>
      <w:r>
        <w:rPr>
          <w:sz w:val="20"/>
          <w:szCs w:val="20"/>
        </w:rPr>
        <w:t>TTT MTEV = urgence → anticoagulation à démarrer en attendant le résultat des examens complémentaires !</w:t>
      </w:r>
    </w:p>
    <w:p w14:paraId="7A83D143" w14:textId="77777777" w:rsidR="002C55D7" w:rsidRDefault="00000000">
      <w:pPr>
        <w:pStyle w:val="Standard"/>
        <w:numPr>
          <w:ilvl w:val="0"/>
          <w:numId w:val="37"/>
        </w:numPr>
        <w:rPr>
          <w:rFonts w:hint="eastAsia"/>
          <w:sz w:val="20"/>
          <w:szCs w:val="20"/>
        </w:rPr>
      </w:pPr>
      <w:r>
        <w:rPr>
          <w:sz w:val="20"/>
          <w:szCs w:val="20"/>
        </w:rPr>
        <w:t>Phase aiguë → 5 à 21 jours selon le médicament (dans tous les cas au moins 5 jours!)</w:t>
      </w:r>
    </w:p>
    <w:p w14:paraId="2DFFFBAA" w14:textId="77777777" w:rsidR="002C55D7" w:rsidRDefault="00000000">
      <w:pPr>
        <w:pStyle w:val="Standard"/>
        <w:numPr>
          <w:ilvl w:val="0"/>
          <w:numId w:val="37"/>
        </w:numPr>
        <w:rPr>
          <w:rFonts w:hint="eastAsia"/>
          <w:sz w:val="20"/>
          <w:szCs w:val="20"/>
        </w:rPr>
      </w:pPr>
      <w:r>
        <w:rPr>
          <w:sz w:val="20"/>
          <w:szCs w:val="20"/>
        </w:rPr>
        <w:t>Phase intermédiaire → au moins 3 mois</w:t>
      </w:r>
    </w:p>
    <w:p w14:paraId="50667A34" w14:textId="77777777" w:rsidR="002C55D7" w:rsidRDefault="00000000">
      <w:pPr>
        <w:pStyle w:val="Standard"/>
        <w:numPr>
          <w:ilvl w:val="0"/>
          <w:numId w:val="37"/>
        </w:numPr>
        <w:rPr>
          <w:rFonts w:hint="eastAsia"/>
          <w:sz w:val="20"/>
          <w:szCs w:val="20"/>
        </w:rPr>
      </w:pPr>
      <w:r>
        <w:rPr>
          <w:sz w:val="20"/>
          <w:szCs w:val="20"/>
        </w:rPr>
        <w:t>Phase chronique → durée indéterminée</w:t>
      </w:r>
    </w:p>
    <w:p w14:paraId="066B07BE" w14:textId="77777777" w:rsidR="002C55D7" w:rsidRDefault="002C55D7">
      <w:pPr>
        <w:pStyle w:val="Standard"/>
        <w:rPr>
          <w:rFonts w:hint="eastAsia"/>
          <w:sz w:val="20"/>
          <w:szCs w:val="20"/>
        </w:rPr>
      </w:pPr>
    </w:p>
    <w:p w14:paraId="5314B83F" w14:textId="77777777" w:rsidR="002C55D7" w:rsidRDefault="00000000">
      <w:pPr>
        <w:pStyle w:val="Standard"/>
        <w:rPr>
          <w:rFonts w:hint="eastAsia"/>
          <w:sz w:val="20"/>
          <w:szCs w:val="20"/>
        </w:rPr>
      </w:pPr>
      <w:proofErr w:type="spellStart"/>
      <w:r>
        <w:rPr>
          <w:sz w:val="20"/>
          <w:szCs w:val="20"/>
        </w:rPr>
        <w:t>Anti-vitamines</w:t>
      </w:r>
      <w:proofErr w:type="spellEnd"/>
      <w:r>
        <w:rPr>
          <w:sz w:val="20"/>
          <w:szCs w:val="20"/>
        </w:rPr>
        <w:t xml:space="preserve"> K :</w:t>
      </w:r>
    </w:p>
    <w:p w14:paraId="5CED39E1" w14:textId="77777777" w:rsidR="002C55D7" w:rsidRDefault="00000000">
      <w:pPr>
        <w:pStyle w:val="Standard"/>
        <w:numPr>
          <w:ilvl w:val="0"/>
          <w:numId w:val="38"/>
        </w:numPr>
        <w:rPr>
          <w:rFonts w:hint="eastAsia"/>
          <w:sz w:val="20"/>
          <w:szCs w:val="20"/>
        </w:rPr>
      </w:pPr>
      <w:r>
        <w:rPr>
          <w:b/>
          <w:bCs/>
          <w:sz w:val="20"/>
          <w:szCs w:val="20"/>
        </w:rPr>
        <w:t>Nécessite jusqu’à 1 semaine pour être efficace → ad. HBPM ou Fondaparinux</w:t>
      </w:r>
      <w:r>
        <w:rPr>
          <w:sz w:val="20"/>
          <w:szCs w:val="20"/>
        </w:rPr>
        <w:t xml:space="preserve"> jusqu’à INR 2-3 2x de suite</w:t>
      </w:r>
    </w:p>
    <w:p w14:paraId="13D24349" w14:textId="77777777" w:rsidR="002C55D7" w:rsidRDefault="00000000">
      <w:pPr>
        <w:pStyle w:val="Standard"/>
        <w:numPr>
          <w:ilvl w:val="0"/>
          <w:numId w:val="38"/>
        </w:numPr>
        <w:rPr>
          <w:rFonts w:hint="eastAsia"/>
          <w:sz w:val="20"/>
          <w:szCs w:val="20"/>
        </w:rPr>
      </w:pPr>
      <w:r>
        <w:rPr>
          <w:sz w:val="20"/>
          <w:szCs w:val="20"/>
        </w:rPr>
        <w:t>Prises de sang itératives pour contrôle INR car nombreux facteurs interférant (alimentation, médicaments, etc.)</w:t>
      </w:r>
    </w:p>
    <w:p w14:paraId="046BF322" w14:textId="77777777" w:rsidR="002C55D7" w:rsidRDefault="00000000">
      <w:pPr>
        <w:pStyle w:val="Standard"/>
        <w:numPr>
          <w:ilvl w:val="0"/>
          <w:numId w:val="38"/>
        </w:numPr>
        <w:rPr>
          <w:rFonts w:hint="eastAsia"/>
          <w:sz w:val="20"/>
          <w:szCs w:val="20"/>
        </w:rPr>
      </w:pPr>
      <w:r>
        <w:rPr>
          <w:sz w:val="20"/>
          <w:szCs w:val="20"/>
        </w:rPr>
        <w:t xml:space="preserve">CAVE effet </w:t>
      </w:r>
      <w:r>
        <w:rPr>
          <w:b/>
          <w:bCs/>
          <w:sz w:val="20"/>
          <w:szCs w:val="20"/>
        </w:rPr>
        <w:t>pro-coagulant</w:t>
      </w:r>
      <w:r>
        <w:rPr>
          <w:sz w:val="20"/>
          <w:szCs w:val="20"/>
        </w:rPr>
        <w:t xml:space="preserve"> les premiers jours sur inhibition de la PS/PC → importance d’une héparine !</w:t>
      </w:r>
    </w:p>
    <w:p w14:paraId="3C5B07E3" w14:textId="77777777" w:rsidR="002C55D7" w:rsidRDefault="00000000">
      <w:pPr>
        <w:pStyle w:val="Standard"/>
        <w:numPr>
          <w:ilvl w:val="0"/>
          <w:numId w:val="38"/>
        </w:numPr>
        <w:rPr>
          <w:rFonts w:hint="eastAsia"/>
          <w:sz w:val="20"/>
          <w:szCs w:val="20"/>
        </w:rPr>
      </w:pPr>
      <w:r>
        <w:rPr>
          <w:sz w:val="20"/>
          <w:szCs w:val="20"/>
        </w:rPr>
        <w:t xml:space="preserve">Marge thérapeutique étroite → </w:t>
      </w:r>
      <w:r>
        <w:rPr>
          <w:b/>
          <w:bCs/>
          <w:color w:val="FF0000"/>
          <w:sz w:val="20"/>
          <w:szCs w:val="20"/>
        </w:rPr>
        <w:t>INR 2-3</w:t>
      </w:r>
      <w:r>
        <w:rPr>
          <w:sz w:val="20"/>
          <w:szCs w:val="20"/>
        </w:rPr>
        <w:t xml:space="preserve"> (meilleur compromis entre risque d’HIC et d’AVC ischémique)</w:t>
      </w:r>
    </w:p>
    <w:p w14:paraId="0B4A7393" w14:textId="77777777" w:rsidR="002C55D7" w:rsidRDefault="002C55D7">
      <w:pPr>
        <w:pStyle w:val="Standard"/>
        <w:rPr>
          <w:rFonts w:hint="eastAsia"/>
          <w:sz w:val="20"/>
          <w:szCs w:val="20"/>
        </w:rPr>
      </w:pPr>
    </w:p>
    <w:p w14:paraId="4240754A" w14:textId="77777777" w:rsidR="002C55D7" w:rsidRDefault="00000000">
      <w:pPr>
        <w:pStyle w:val="Standard"/>
        <w:rPr>
          <w:rFonts w:hint="eastAsia"/>
          <w:sz w:val="20"/>
          <w:szCs w:val="20"/>
        </w:rPr>
      </w:pPr>
      <w:r>
        <w:rPr>
          <w:sz w:val="20"/>
          <w:szCs w:val="20"/>
        </w:rPr>
        <w:t>Anti-coagulants oraux directs (DOAC) :</w:t>
      </w:r>
    </w:p>
    <w:p w14:paraId="3DE07C23" w14:textId="77777777" w:rsidR="002C55D7" w:rsidRDefault="00000000">
      <w:pPr>
        <w:pStyle w:val="Standard"/>
        <w:numPr>
          <w:ilvl w:val="0"/>
          <w:numId w:val="39"/>
        </w:numPr>
        <w:rPr>
          <w:rFonts w:hint="eastAsia"/>
          <w:sz w:val="20"/>
          <w:szCs w:val="20"/>
        </w:rPr>
      </w:pPr>
      <w:r>
        <w:rPr>
          <w:sz w:val="20"/>
          <w:szCs w:val="20"/>
        </w:rPr>
        <w:t>Dabigatran (anti-</w:t>
      </w:r>
      <w:proofErr w:type="spellStart"/>
      <w:r>
        <w:rPr>
          <w:sz w:val="20"/>
          <w:szCs w:val="20"/>
        </w:rPr>
        <w:t>IIa</w:t>
      </w:r>
      <w:proofErr w:type="spellEnd"/>
      <w:r>
        <w:rPr>
          <w:sz w:val="20"/>
          <w:szCs w:val="20"/>
        </w:rPr>
        <w:t xml:space="preserve">) → </w:t>
      </w:r>
      <w:proofErr w:type="spellStart"/>
      <w:r>
        <w:rPr>
          <w:sz w:val="20"/>
          <w:szCs w:val="20"/>
        </w:rPr>
        <w:t>pro-drogue</w:t>
      </w:r>
      <w:proofErr w:type="spellEnd"/>
      <w:r>
        <w:rPr>
          <w:sz w:val="20"/>
          <w:szCs w:val="20"/>
        </w:rPr>
        <w:t xml:space="preserve"> modifiée pour absorption, convertie en forme active dans le sang</w:t>
      </w:r>
    </w:p>
    <w:p w14:paraId="680725E7" w14:textId="77777777" w:rsidR="002C55D7" w:rsidRDefault="00000000">
      <w:pPr>
        <w:pStyle w:val="Standard"/>
        <w:rPr>
          <w:rFonts w:hint="eastAsia"/>
          <w:sz w:val="20"/>
          <w:szCs w:val="20"/>
        </w:rPr>
      </w:pPr>
      <w:r>
        <w:rPr>
          <w:sz w:val="20"/>
          <w:szCs w:val="20"/>
        </w:rPr>
        <w:t>→ liaison protéique 35 %, élimination rénale 85 %, pas de métabolisme CYP450</w:t>
      </w:r>
    </w:p>
    <w:p w14:paraId="7545EAED" w14:textId="77777777" w:rsidR="002C55D7" w:rsidRDefault="00000000">
      <w:pPr>
        <w:pStyle w:val="Standard"/>
        <w:numPr>
          <w:ilvl w:val="0"/>
          <w:numId w:val="39"/>
        </w:numPr>
        <w:rPr>
          <w:rFonts w:hint="eastAsia"/>
          <w:sz w:val="20"/>
          <w:szCs w:val="20"/>
        </w:rPr>
      </w:pPr>
      <w:proofErr w:type="spellStart"/>
      <w:r>
        <w:rPr>
          <w:sz w:val="20"/>
          <w:szCs w:val="20"/>
        </w:rPr>
        <w:t>Xaban</w:t>
      </w:r>
      <w:proofErr w:type="spellEnd"/>
      <w:r>
        <w:rPr>
          <w:sz w:val="20"/>
          <w:szCs w:val="20"/>
        </w:rPr>
        <w:t xml:space="preserve"> (</w:t>
      </w:r>
      <w:proofErr w:type="spellStart"/>
      <w:r>
        <w:rPr>
          <w:sz w:val="20"/>
          <w:szCs w:val="20"/>
        </w:rPr>
        <w:t>anti-Xa</w:t>
      </w:r>
      <w:proofErr w:type="spellEnd"/>
      <w:r>
        <w:rPr>
          <w:sz w:val="20"/>
          <w:szCs w:val="20"/>
        </w:rPr>
        <w:t>) → directement absorbés sans activation nécessaire</w:t>
      </w:r>
    </w:p>
    <w:p w14:paraId="16528867" w14:textId="77777777" w:rsidR="002C55D7" w:rsidRDefault="00000000">
      <w:pPr>
        <w:pStyle w:val="Standard"/>
        <w:rPr>
          <w:rFonts w:hint="eastAsia"/>
          <w:sz w:val="20"/>
          <w:szCs w:val="20"/>
        </w:rPr>
      </w:pPr>
      <w:r>
        <w:rPr>
          <w:sz w:val="20"/>
          <w:szCs w:val="20"/>
        </w:rPr>
        <w:t>→ liaison protéique 60-90 %, élimination rénale 30-40 %, métabolisme CYP450</w:t>
      </w:r>
    </w:p>
    <w:p w14:paraId="77478618" w14:textId="77777777" w:rsidR="002C55D7" w:rsidRDefault="00000000">
      <w:pPr>
        <w:pStyle w:val="Standard"/>
        <w:numPr>
          <w:ilvl w:val="0"/>
          <w:numId w:val="39"/>
        </w:numPr>
        <w:rPr>
          <w:rFonts w:hint="eastAsia"/>
          <w:sz w:val="20"/>
          <w:szCs w:val="20"/>
        </w:rPr>
      </w:pPr>
      <w:r>
        <w:rPr>
          <w:sz w:val="20"/>
          <w:szCs w:val="20"/>
        </w:rPr>
        <w:lastRenderedPageBreak/>
        <w:t>Efficacité immédiate et courte demi-vie → pas toujours besoin d’héparine…</w:t>
      </w:r>
    </w:p>
    <w:p w14:paraId="0DF04D25" w14:textId="77777777" w:rsidR="002C55D7" w:rsidRDefault="00000000">
      <w:pPr>
        <w:pStyle w:val="Standard"/>
        <w:rPr>
          <w:rFonts w:hint="eastAsia"/>
          <w:b/>
          <w:bCs/>
          <w:color w:val="FF0000"/>
          <w:sz w:val="20"/>
          <w:szCs w:val="20"/>
        </w:rPr>
      </w:pPr>
      <w:r>
        <w:rPr>
          <w:b/>
          <w:bCs/>
          <w:color w:val="FF0000"/>
          <w:sz w:val="20"/>
          <w:szCs w:val="20"/>
        </w:rPr>
        <w:t xml:space="preserve">→ CAVE besoin de HBPM 5-10 jours pour Dabigatran et </w:t>
      </w:r>
      <w:proofErr w:type="spellStart"/>
      <w:r>
        <w:rPr>
          <w:b/>
          <w:bCs/>
          <w:color w:val="FF0000"/>
          <w:sz w:val="20"/>
          <w:szCs w:val="20"/>
        </w:rPr>
        <w:t>Edoxaban</w:t>
      </w:r>
      <w:proofErr w:type="spellEnd"/>
      <w:r>
        <w:rPr>
          <w:b/>
          <w:bCs/>
          <w:color w:val="FF0000"/>
          <w:sz w:val="20"/>
          <w:szCs w:val="20"/>
        </w:rPr>
        <w:t> !</w:t>
      </w:r>
    </w:p>
    <w:p w14:paraId="56CC32D2" w14:textId="77777777" w:rsidR="002C55D7" w:rsidRDefault="00000000">
      <w:pPr>
        <w:pStyle w:val="Standard"/>
        <w:numPr>
          <w:ilvl w:val="0"/>
          <w:numId w:val="39"/>
        </w:numPr>
        <w:rPr>
          <w:rFonts w:hint="eastAsia"/>
          <w:sz w:val="20"/>
          <w:szCs w:val="20"/>
        </w:rPr>
      </w:pPr>
      <w:r>
        <w:rPr>
          <w:sz w:val="20"/>
          <w:szCs w:val="20"/>
        </w:rPr>
        <w:t xml:space="preserve">Pas d’interactions avec la nourriture, quelques interactions médicamenteuses pour les </w:t>
      </w:r>
      <w:proofErr w:type="spellStart"/>
      <w:r>
        <w:rPr>
          <w:sz w:val="20"/>
          <w:szCs w:val="20"/>
        </w:rPr>
        <w:t>Xaban</w:t>
      </w:r>
      <w:proofErr w:type="spellEnd"/>
      <w:r>
        <w:rPr>
          <w:sz w:val="20"/>
          <w:szCs w:val="20"/>
        </w:rPr>
        <w:t xml:space="preserve"> uniquement</w:t>
      </w:r>
    </w:p>
    <w:p w14:paraId="72C68CD6" w14:textId="77777777" w:rsidR="002C55D7" w:rsidRDefault="00000000">
      <w:pPr>
        <w:pStyle w:val="Standard"/>
        <w:numPr>
          <w:ilvl w:val="0"/>
          <w:numId w:val="39"/>
        </w:numPr>
        <w:rPr>
          <w:rFonts w:hint="eastAsia"/>
          <w:sz w:val="20"/>
          <w:szCs w:val="20"/>
        </w:rPr>
      </w:pPr>
      <w:r>
        <w:rPr>
          <w:sz w:val="20"/>
          <w:szCs w:val="20"/>
        </w:rPr>
        <w:t xml:space="preserve">CAVE élimination rénale → </w:t>
      </w:r>
      <w:r>
        <w:rPr>
          <w:b/>
          <w:bCs/>
          <w:color w:val="FF0000"/>
          <w:sz w:val="20"/>
          <w:szCs w:val="20"/>
        </w:rPr>
        <w:t>les DOAC sont contre-indiqués en cas d’IRC !</w:t>
      </w:r>
    </w:p>
    <w:p w14:paraId="4615D2D2" w14:textId="77777777" w:rsidR="002C55D7" w:rsidRDefault="002C55D7">
      <w:pPr>
        <w:pStyle w:val="Standard"/>
        <w:rPr>
          <w:rFonts w:hint="eastAsia"/>
          <w:sz w:val="20"/>
          <w:szCs w:val="20"/>
        </w:rPr>
      </w:pPr>
    </w:p>
    <w:p w14:paraId="4E459D7A" w14:textId="77777777" w:rsidR="002C55D7" w:rsidRDefault="00000000">
      <w:pPr>
        <w:pStyle w:val="Standard"/>
        <w:rPr>
          <w:rFonts w:hint="eastAsia"/>
          <w:sz w:val="20"/>
          <w:szCs w:val="20"/>
        </w:rPr>
      </w:pPr>
      <w:r>
        <w:rPr>
          <w:b/>
          <w:bCs/>
          <w:color w:val="FF0000"/>
          <w:sz w:val="20"/>
          <w:szCs w:val="20"/>
        </w:rPr>
        <w:t>Recommandations</w:t>
      </w:r>
      <w:r>
        <w:rPr>
          <w:sz w:val="20"/>
          <w:szCs w:val="20"/>
        </w:rPr>
        <w:t> :</w:t>
      </w:r>
    </w:p>
    <w:p w14:paraId="5FB72D55" w14:textId="77777777" w:rsidR="002C55D7" w:rsidRDefault="00000000">
      <w:pPr>
        <w:pStyle w:val="Standard"/>
        <w:numPr>
          <w:ilvl w:val="0"/>
          <w:numId w:val="40"/>
        </w:numPr>
        <w:rPr>
          <w:rFonts w:hint="eastAsia"/>
          <w:sz w:val="20"/>
          <w:szCs w:val="20"/>
        </w:rPr>
      </w:pPr>
      <w:r>
        <w:rPr>
          <w:sz w:val="20"/>
          <w:szCs w:val="20"/>
        </w:rPr>
        <w:t xml:space="preserve">TTT standard des MTEV = </w:t>
      </w:r>
      <w:r>
        <w:rPr>
          <w:b/>
          <w:bCs/>
          <w:sz w:val="20"/>
          <w:szCs w:val="20"/>
        </w:rPr>
        <w:t>DOAC</w:t>
      </w:r>
    </w:p>
    <w:p w14:paraId="1152F1D2" w14:textId="77777777" w:rsidR="002C55D7" w:rsidRDefault="00000000">
      <w:pPr>
        <w:pStyle w:val="Standard"/>
        <w:numPr>
          <w:ilvl w:val="0"/>
          <w:numId w:val="40"/>
        </w:numPr>
        <w:rPr>
          <w:rFonts w:hint="eastAsia"/>
          <w:sz w:val="20"/>
          <w:szCs w:val="20"/>
        </w:rPr>
      </w:pPr>
      <w:r>
        <w:rPr>
          <w:sz w:val="20"/>
          <w:szCs w:val="20"/>
        </w:rPr>
        <w:t xml:space="preserve">Si cancer → </w:t>
      </w:r>
      <w:r>
        <w:rPr>
          <w:b/>
          <w:bCs/>
          <w:sz w:val="20"/>
          <w:szCs w:val="20"/>
        </w:rPr>
        <w:t>HBPM</w:t>
      </w:r>
    </w:p>
    <w:p w14:paraId="3613B3E5" w14:textId="77777777" w:rsidR="002C55D7" w:rsidRDefault="00000000">
      <w:pPr>
        <w:pStyle w:val="Standard"/>
        <w:numPr>
          <w:ilvl w:val="0"/>
          <w:numId w:val="40"/>
        </w:numPr>
        <w:rPr>
          <w:rFonts w:hint="eastAsia"/>
          <w:sz w:val="20"/>
          <w:szCs w:val="20"/>
        </w:rPr>
      </w:pPr>
      <w:r>
        <w:rPr>
          <w:sz w:val="20"/>
          <w:szCs w:val="20"/>
        </w:rPr>
        <w:t xml:space="preserve">Si femme enceinte → </w:t>
      </w:r>
      <w:r>
        <w:rPr>
          <w:b/>
          <w:bCs/>
          <w:sz w:val="20"/>
          <w:szCs w:val="20"/>
        </w:rPr>
        <w:t>HPBM</w:t>
      </w:r>
    </w:p>
    <w:p w14:paraId="2CE93148" w14:textId="77777777" w:rsidR="002C55D7" w:rsidRDefault="00000000">
      <w:pPr>
        <w:pStyle w:val="Standard"/>
        <w:numPr>
          <w:ilvl w:val="0"/>
          <w:numId w:val="40"/>
        </w:numPr>
        <w:rPr>
          <w:rFonts w:hint="eastAsia"/>
          <w:color w:val="FF0000"/>
          <w:sz w:val="20"/>
          <w:szCs w:val="20"/>
        </w:rPr>
      </w:pPr>
      <w:r>
        <w:rPr>
          <w:color w:val="FF0000"/>
          <w:sz w:val="20"/>
          <w:szCs w:val="20"/>
        </w:rPr>
        <w:t>Si IR &lt; 30 ml/min → HNF IV ou SC ou HBPM lors de la phase initiale puis AVK</w:t>
      </w:r>
    </w:p>
    <w:p w14:paraId="09146FE0" w14:textId="77777777" w:rsidR="002C55D7" w:rsidRDefault="00000000">
      <w:pPr>
        <w:pStyle w:val="Standard"/>
        <w:numPr>
          <w:ilvl w:val="0"/>
          <w:numId w:val="40"/>
        </w:numPr>
        <w:rPr>
          <w:rFonts w:hint="eastAsia"/>
          <w:sz w:val="20"/>
          <w:szCs w:val="20"/>
        </w:rPr>
      </w:pPr>
      <w:r>
        <w:rPr>
          <w:sz w:val="20"/>
          <w:szCs w:val="20"/>
        </w:rPr>
        <w:t>Jamais d’Aspirine en raison du risque de saignement</w:t>
      </w:r>
    </w:p>
    <w:p w14:paraId="70149A3F" w14:textId="77777777" w:rsidR="002C55D7" w:rsidRDefault="00000000">
      <w:pPr>
        <w:pStyle w:val="Standard"/>
        <w:numPr>
          <w:ilvl w:val="0"/>
          <w:numId w:val="40"/>
        </w:numPr>
        <w:rPr>
          <w:rFonts w:hint="eastAsia"/>
          <w:sz w:val="20"/>
          <w:szCs w:val="20"/>
        </w:rPr>
      </w:pPr>
      <w:r>
        <w:rPr>
          <w:sz w:val="20"/>
          <w:szCs w:val="20"/>
        </w:rPr>
        <w:t xml:space="preserve">Compliance globale de 30 % → </w:t>
      </w:r>
      <w:r>
        <w:rPr>
          <w:b/>
          <w:bCs/>
          <w:sz w:val="20"/>
          <w:szCs w:val="20"/>
        </w:rPr>
        <w:t xml:space="preserve">ETP </w:t>
      </w:r>
      <w:r>
        <w:rPr>
          <w:sz w:val="20"/>
          <w:szCs w:val="20"/>
        </w:rPr>
        <w:t>très importante</w:t>
      </w:r>
    </w:p>
    <w:p w14:paraId="616E53BA" w14:textId="77777777" w:rsidR="002C55D7" w:rsidRDefault="00000000">
      <w:pPr>
        <w:pStyle w:val="Standard"/>
        <w:rPr>
          <w:rFonts w:hint="eastAsia"/>
          <w:sz w:val="20"/>
          <w:szCs w:val="20"/>
        </w:rPr>
      </w:pPr>
      <w:r>
        <w:rPr>
          <w:sz w:val="20"/>
          <w:szCs w:val="20"/>
        </w:rPr>
        <w:t>Durée du traitement :</w:t>
      </w:r>
    </w:p>
    <w:p w14:paraId="608EF5B0" w14:textId="77777777" w:rsidR="002C55D7" w:rsidRDefault="00000000">
      <w:pPr>
        <w:pStyle w:val="Standard"/>
        <w:numPr>
          <w:ilvl w:val="0"/>
          <w:numId w:val="41"/>
        </w:numPr>
        <w:rPr>
          <w:rFonts w:hint="eastAsia"/>
          <w:b/>
          <w:bCs/>
          <w:sz w:val="20"/>
          <w:szCs w:val="20"/>
        </w:rPr>
      </w:pPr>
      <w:r>
        <w:rPr>
          <w:b/>
          <w:bCs/>
          <w:sz w:val="20"/>
          <w:szCs w:val="20"/>
        </w:rPr>
        <w:t>Au moins 3 mois pour tout le monde !</w:t>
      </w:r>
    </w:p>
    <w:p w14:paraId="67744916" w14:textId="77777777" w:rsidR="002C55D7" w:rsidRDefault="00000000">
      <w:pPr>
        <w:pStyle w:val="Standard"/>
        <w:numPr>
          <w:ilvl w:val="0"/>
          <w:numId w:val="41"/>
        </w:numPr>
        <w:rPr>
          <w:rFonts w:hint="eastAsia"/>
          <w:sz w:val="20"/>
          <w:szCs w:val="20"/>
        </w:rPr>
      </w:pPr>
      <w:r>
        <w:rPr>
          <w:sz w:val="20"/>
          <w:szCs w:val="20"/>
        </w:rPr>
        <w:t>Décision de prolongation du traitement individualisé et pondéré par rapport au risque de saignement</w:t>
      </w:r>
    </w:p>
    <w:p w14:paraId="7324BD43" w14:textId="77777777" w:rsidR="002C55D7" w:rsidRDefault="00000000">
      <w:pPr>
        <w:pStyle w:val="Standard"/>
        <w:numPr>
          <w:ilvl w:val="1"/>
          <w:numId w:val="41"/>
        </w:numPr>
        <w:rPr>
          <w:rFonts w:hint="eastAsia"/>
          <w:sz w:val="20"/>
          <w:szCs w:val="20"/>
        </w:rPr>
      </w:pPr>
      <w:r>
        <w:rPr>
          <w:sz w:val="20"/>
          <w:szCs w:val="20"/>
        </w:rPr>
        <w:t>Selon risque de récidive, risque de hémorragique, compliance, choix du patient</w:t>
      </w:r>
    </w:p>
    <w:p w14:paraId="637D9F3C" w14:textId="77777777" w:rsidR="002C55D7" w:rsidRDefault="00000000">
      <w:pPr>
        <w:pStyle w:val="Standard"/>
        <w:rPr>
          <w:rFonts w:hint="eastAsia"/>
          <w:sz w:val="20"/>
          <w:szCs w:val="20"/>
        </w:rPr>
      </w:pPr>
      <w:r>
        <w:rPr>
          <w:sz w:val="20"/>
          <w:szCs w:val="20"/>
        </w:rPr>
        <w:t>→ le risque de récidive doit être plus grand que le risque hémorragique pour continuer le traitement !</w:t>
      </w:r>
    </w:p>
    <w:p w14:paraId="6552B037" w14:textId="77777777" w:rsidR="002C55D7" w:rsidRDefault="00000000">
      <w:pPr>
        <w:pStyle w:val="Standard"/>
        <w:numPr>
          <w:ilvl w:val="0"/>
          <w:numId w:val="41"/>
        </w:numPr>
        <w:rPr>
          <w:rFonts w:hint="eastAsia"/>
          <w:sz w:val="20"/>
          <w:szCs w:val="20"/>
        </w:rPr>
      </w:pPr>
      <w:r>
        <w:rPr>
          <w:sz w:val="20"/>
          <w:szCs w:val="20"/>
        </w:rPr>
        <w:t>Pour les patients avec FR réversibles, la poursuite &gt; 3 mois expose à un risque hémorragique non-prévisible</w:t>
      </w:r>
    </w:p>
    <w:p w14:paraId="303F0BA4" w14:textId="77777777" w:rsidR="002C55D7" w:rsidRDefault="00000000">
      <w:pPr>
        <w:pStyle w:val="Standard"/>
        <w:numPr>
          <w:ilvl w:val="0"/>
          <w:numId w:val="41"/>
        </w:numPr>
        <w:rPr>
          <w:rFonts w:hint="eastAsia"/>
          <w:sz w:val="20"/>
          <w:szCs w:val="20"/>
        </w:rPr>
      </w:pPr>
      <w:r>
        <w:rPr>
          <w:color w:val="FF0000"/>
          <w:sz w:val="20"/>
          <w:szCs w:val="20"/>
        </w:rPr>
        <w:t>CAVE on retarde le risque de récidive sans le diminuer</w:t>
      </w:r>
      <w:r>
        <w:rPr>
          <w:sz w:val="20"/>
          <w:szCs w:val="20"/>
        </w:rPr>
        <w:t xml:space="preserve"> → le risque thrombotique à l’arrêt du traitement ne change pas selon la durée de traitement, avec un risque de récidive </w:t>
      </w:r>
      <w:r>
        <w:rPr>
          <w:b/>
          <w:bCs/>
          <w:sz w:val="20"/>
          <w:szCs w:val="20"/>
        </w:rPr>
        <w:t>à 5 ans post-arrêt du traitement = 30 %</w:t>
      </w:r>
    </w:p>
    <w:p w14:paraId="7DAE6E5D" w14:textId="77777777" w:rsidR="002C55D7" w:rsidRDefault="00000000">
      <w:pPr>
        <w:pStyle w:val="Standard"/>
        <w:numPr>
          <w:ilvl w:val="0"/>
          <w:numId w:val="41"/>
        </w:numPr>
        <w:rPr>
          <w:rFonts w:hint="eastAsia"/>
          <w:sz w:val="20"/>
          <w:szCs w:val="20"/>
        </w:rPr>
      </w:pPr>
      <w:r>
        <w:rPr>
          <w:sz w:val="20"/>
          <w:szCs w:val="20"/>
        </w:rPr>
        <w:t>Risque de récidive :</w:t>
      </w:r>
    </w:p>
    <w:p w14:paraId="27CCD32F" w14:textId="77777777" w:rsidR="002C55D7" w:rsidRDefault="00000000">
      <w:pPr>
        <w:pStyle w:val="Standard"/>
        <w:numPr>
          <w:ilvl w:val="1"/>
          <w:numId w:val="41"/>
        </w:numPr>
        <w:rPr>
          <w:rFonts w:hint="eastAsia"/>
          <w:sz w:val="20"/>
          <w:szCs w:val="20"/>
        </w:rPr>
      </w:pPr>
      <w:r>
        <w:rPr>
          <w:sz w:val="20"/>
          <w:szCs w:val="20"/>
        </w:rPr>
        <w:t>FR transitoires (ex. chirurgie) → 2-3 % (viser plutôt un arrêt du traitement)</w:t>
      </w:r>
    </w:p>
    <w:p w14:paraId="77CE6D0A" w14:textId="77777777" w:rsidR="002C55D7" w:rsidRDefault="00000000">
      <w:pPr>
        <w:pStyle w:val="Standard"/>
        <w:numPr>
          <w:ilvl w:val="1"/>
          <w:numId w:val="41"/>
        </w:numPr>
        <w:rPr>
          <w:rFonts w:hint="eastAsia"/>
          <w:sz w:val="20"/>
          <w:szCs w:val="20"/>
        </w:rPr>
      </w:pPr>
      <w:r>
        <w:rPr>
          <w:sz w:val="20"/>
          <w:szCs w:val="20"/>
        </w:rPr>
        <w:t>FR permanents (ex. cancer) → &gt; 15 % (viser plutôt un traitement sur le long-terme)</w:t>
      </w:r>
    </w:p>
    <w:p w14:paraId="453A16F6" w14:textId="77777777" w:rsidR="002C55D7" w:rsidRDefault="00000000">
      <w:pPr>
        <w:pStyle w:val="Standard"/>
        <w:numPr>
          <w:ilvl w:val="1"/>
          <w:numId w:val="41"/>
        </w:numPr>
        <w:rPr>
          <w:rFonts w:hint="eastAsia"/>
          <w:b/>
          <w:bCs/>
          <w:color w:val="FF0000"/>
          <w:sz w:val="20"/>
          <w:szCs w:val="20"/>
        </w:rPr>
      </w:pPr>
      <w:r>
        <w:rPr>
          <w:b/>
          <w:bCs/>
          <w:color w:val="FF0000"/>
          <w:sz w:val="20"/>
          <w:szCs w:val="20"/>
        </w:rPr>
        <w:t>Idiopathique (= si on ne retrouve rien de particulier) → récidive dans 9 à 10 %</w:t>
      </w:r>
    </w:p>
    <w:p w14:paraId="608FBECC" w14:textId="77777777" w:rsidR="002C55D7" w:rsidRDefault="00000000">
      <w:pPr>
        <w:pStyle w:val="Standard"/>
        <w:numPr>
          <w:ilvl w:val="0"/>
          <w:numId w:val="41"/>
        </w:numPr>
        <w:rPr>
          <w:rFonts w:hint="eastAsia"/>
          <w:sz w:val="20"/>
          <w:szCs w:val="20"/>
        </w:rPr>
      </w:pPr>
      <w:r>
        <w:rPr>
          <w:sz w:val="20"/>
          <w:szCs w:val="20"/>
        </w:rPr>
        <w:t>Si risque intermédiaire, il faut se baser sur des scores de risque pour décider de la poursuite du traitement</w:t>
      </w:r>
    </w:p>
    <w:p w14:paraId="05977360" w14:textId="77777777" w:rsidR="002C55D7" w:rsidRDefault="00000000">
      <w:pPr>
        <w:pStyle w:val="Standard"/>
        <w:rPr>
          <w:rFonts w:hint="eastAsia"/>
          <w:sz w:val="20"/>
          <w:szCs w:val="20"/>
        </w:rPr>
      </w:pPr>
      <w:r>
        <w:rPr>
          <w:sz w:val="20"/>
          <w:szCs w:val="20"/>
        </w:rPr>
        <w:t xml:space="preserve">→ en particulier, les </w:t>
      </w:r>
      <w:r>
        <w:rPr>
          <w:b/>
          <w:bCs/>
          <w:sz w:val="20"/>
          <w:szCs w:val="20"/>
        </w:rPr>
        <w:t>hommes</w:t>
      </w:r>
      <w:r>
        <w:rPr>
          <w:sz w:val="20"/>
          <w:szCs w:val="20"/>
        </w:rPr>
        <w:t xml:space="preserve"> sont plus à risque que les femmes pour les récidives</w:t>
      </w:r>
    </w:p>
    <w:p w14:paraId="1E31E67F" w14:textId="77777777" w:rsidR="002C55D7" w:rsidRDefault="002C55D7">
      <w:pPr>
        <w:pStyle w:val="Standard"/>
        <w:rPr>
          <w:rFonts w:hint="eastAsia"/>
          <w:sz w:val="20"/>
          <w:szCs w:val="20"/>
        </w:rPr>
      </w:pPr>
    </w:p>
    <w:p w14:paraId="7B644796" w14:textId="77777777" w:rsidR="002C55D7" w:rsidRDefault="00000000">
      <w:pPr>
        <w:pStyle w:val="Standard"/>
        <w:rPr>
          <w:rFonts w:hint="eastAsia"/>
          <w:sz w:val="20"/>
          <w:szCs w:val="20"/>
        </w:rPr>
      </w:pPr>
      <w:r>
        <w:rPr>
          <w:sz w:val="20"/>
          <w:szCs w:val="20"/>
        </w:rPr>
        <w:t>Cas particuliers :</w:t>
      </w:r>
    </w:p>
    <w:p w14:paraId="511B4133" w14:textId="77777777" w:rsidR="002C55D7" w:rsidRDefault="00000000">
      <w:pPr>
        <w:pStyle w:val="Standard"/>
        <w:numPr>
          <w:ilvl w:val="0"/>
          <w:numId w:val="42"/>
        </w:numPr>
        <w:rPr>
          <w:rFonts w:hint="eastAsia"/>
          <w:sz w:val="20"/>
          <w:szCs w:val="20"/>
        </w:rPr>
      </w:pPr>
      <w:r>
        <w:rPr>
          <w:sz w:val="20"/>
          <w:szCs w:val="20"/>
        </w:rPr>
        <w:t>Grossesse → il faut confirmer formellement le diagnostic !</w:t>
      </w:r>
    </w:p>
    <w:p w14:paraId="1DA1172C" w14:textId="77777777" w:rsidR="002C55D7" w:rsidRDefault="00000000">
      <w:pPr>
        <w:pStyle w:val="Standard"/>
        <w:numPr>
          <w:ilvl w:val="1"/>
          <w:numId w:val="42"/>
        </w:numPr>
        <w:rPr>
          <w:rFonts w:hint="eastAsia"/>
          <w:sz w:val="20"/>
          <w:szCs w:val="20"/>
        </w:rPr>
      </w:pPr>
      <w:r>
        <w:rPr>
          <w:sz w:val="20"/>
          <w:szCs w:val="20"/>
        </w:rPr>
        <w:t>D-dimères→ même interprétation si négatifs, mais des D-dimères positifs peuvent être dus à la grossesse</w:t>
      </w:r>
    </w:p>
    <w:p w14:paraId="4802BE10" w14:textId="77777777" w:rsidR="002C55D7" w:rsidRDefault="00000000">
      <w:pPr>
        <w:pStyle w:val="Standard"/>
        <w:numPr>
          <w:ilvl w:val="1"/>
          <w:numId w:val="42"/>
        </w:numPr>
        <w:rPr>
          <w:rFonts w:hint="eastAsia"/>
          <w:sz w:val="20"/>
          <w:szCs w:val="20"/>
        </w:rPr>
      </w:pPr>
      <w:r>
        <w:rPr>
          <w:sz w:val="20"/>
          <w:szCs w:val="20"/>
        </w:rPr>
        <w:t>Imagerie :</w:t>
      </w:r>
    </w:p>
    <w:p w14:paraId="2C4245CE" w14:textId="77777777" w:rsidR="002C55D7" w:rsidRDefault="00000000">
      <w:pPr>
        <w:pStyle w:val="Standard"/>
        <w:numPr>
          <w:ilvl w:val="2"/>
          <w:numId w:val="42"/>
        </w:numPr>
        <w:rPr>
          <w:rFonts w:hint="eastAsia"/>
          <w:b/>
          <w:bCs/>
          <w:sz w:val="20"/>
          <w:szCs w:val="20"/>
        </w:rPr>
      </w:pPr>
      <w:r>
        <w:rPr>
          <w:b/>
          <w:bCs/>
          <w:sz w:val="20"/>
          <w:szCs w:val="20"/>
        </w:rPr>
        <w:t>Un Doppler avec compression avec TVP proximale confirme l’EP et évite l’irradiation</w:t>
      </w:r>
    </w:p>
    <w:p w14:paraId="057CA916" w14:textId="77777777" w:rsidR="002C55D7" w:rsidRDefault="00000000">
      <w:pPr>
        <w:pStyle w:val="Standard"/>
        <w:numPr>
          <w:ilvl w:val="2"/>
          <w:numId w:val="42"/>
        </w:numPr>
        <w:rPr>
          <w:rFonts w:hint="eastAsia"/>
          <w:sz w:val="20"/>
          <w:szCs w:val="20"/>
        </w:rPr>
      </w:pPr>
      <w:r>
        <w:rPr>
          <w:sz w:val="20"/>
          <w:szCs w:val="20"/>
        </w:rPr>
        <w:t>Scintigraphie de perfusion ou un CT peuvent être envisagés pour exclure l’EP de la femme enceinte</w:t>
      </w:r>
    </w:p>
    <w:p w14:paraId="1A6F5BC7" w14:textId="77777777" w:rsidR="002C55D7" w:rsidRDefault="00000000">
      <w:pPr>
        <w:pStyle w:val="Standard"/>
        <w:numPr>
          <w:ilvl w:val="1"/>
          <w:numId w:val="42"/>
        </w:numPr>
        <w:rPr>
          <w:rFonts w:hint="eastAsia"/>
          <w:color w:val="FF0000"/>
          <w:sz w:val="20"/>
          <w:szCs w:val="20"/>
        </w:rPr>
      </w:pPr>
      <w:r>
        <w:rPr>
          <w:color w:val="FF0000"/>
          <w:sz w:val="20"/>
          <w:szCs w:val="20"/>
        </w:rPr>
        <w:t>TTT HBPM en l’absence de choc et d’hypotension pour toute la grossesse + 6 semaines post-partum !</w:t>
      </w:r>
    </w:p>
    <w:p w14:paraId="3D20B045" w14:textId="77777777" w:rsidR="002C55D7" w:rsidRDefault="00000000">
      <w:pPr>
        <w:pStyle w:val="Standard"/>
        <w:numPr>
          <w:ilvl w:val="0"/>
          <w:numId w:val="42"/>
        </w:numPr>
        <w:rPr>
          <w:rFonts w:hint="eastAsia"/>
          <w:sz w:val="20"/>
          <w:szCs w:val="20"/>
        </w:rPr>
      </w:pPr>
      <w:r>
        <w:rPr>
          <w:sz w:val="20"/>
          <w:szCs w:val="20"/>
        </w:rPr>
        <w:t>Cancer :</w:t>
      </w:r>
    </w:p>
    <w:p w14:paraId="2A170BC7" w14:textId="77777777" w:rsidR="002C55D7" w:rsidRDefault="00000000">
      <w:pPr>
        <w:pStyle w:val="Standard"/>
        <w:numPr>
          <w:ilvl w:val="1"/>
          <w:numId w:val="42"/>
        </w:numPr>
        <w:rPr>
          <w:rFonts w:hint="eastAsia"/>
          <w:sz w:val="20"/>
          <w:szCs w:val="20"/>
        </w:rPr>
      </w:pPr>
      <w:r>
        <w:rPr>
          <w:sz w:val="20"/>
          <w:szCs w:val="20"/>
        </w:rPr>
        <w:t>Une EP découverte fortuitement chez le cancéreux doit être considérée comme une EP symptomatique</w:t>
      </w:r>
    </w:p>
    <w:p w14:paraId="512B9A6C" w14:textId="77777777" w:rsidR="002C55D7" w:rsidRDefault="00000000">
      <w:pPr>
        <w:pStyle w:val="Standard"/>
        <w:numPr>
          <w:ilvl w:val="1"/>
          <w:numId w:val="42"/>
        </w:numPr>
        <w:rPr>
          <w:rFonts w:hint="eastAsia"/>
          <w:sz w:val="20"/>
          <w:szCs w:val="20"/>
        </w:rPr>
      </w:pPr>
      <w:r>
        <w:rPr>
          <w:sz w:val="20"/>
          <w:szCs w:val="20"/>
        </w:rPr>
        <w:t>D-dimères → même valeur diagnostique si négatifs</w:t>
      </w:r>
    </w:p>
    <w:p w14:paraId="10D005DE" w14:textId="77777777" w:rsidR="002C55D7" w:rsidRDefault="00000000">
      <w:pPr>
        <w:pStyle w:val="Standard"/>
        <w:numPr>
          <w:ilvl w:val="1"/>
          <w:numId w:val="42"/>
        </w:numPr>
        <w:rPr>
          <w:rFonts w:hint="eastAsia"/>
          <w:color w:val="FF0000"/>
          <w:sz w:val="20"/>
          <w:szCs w:val="20"/>
        </w:rPr>
      </w:pPr>
      <w:r>
        <w:rPr>
          <w:color w:val="FF0000"/>
          <w:sz w:val="20"/>
          <w:szCs w:val="20"/>
        </w:rPr>
        <w:t>TTT HBPM SC selon poids pendant 3 à 6 mois, à prolonger selon situation pour une durée indéfinie ou jusqu’à ce que le cancer soit guéri, notamment par AVK ou DOAC</w:t>
      </w:r>
    </w:p>
    <w:p w14:paraId="177DC6F4" w14:textId="77777777" w:rsidR="002C55D7" w:rsidRDefault="002C55D7">
      <w:pPr>
        <w:pStyle w:val="Standard"/>
        <w:rPr>
          <w:rFonts w:hint="eastAsia"/>
          <w:sz w:val="20"/>
          <w:szCs w:val="20"/>
        </w:rPr>
      </w:pPr>
    </w:p>
    <w:p w14:paraId="4F46460C" w14:textId="77777777" w:rsidR="002C55D7" w:rsidRDefault="00000000">
      <w:pPr>
        <w:pStyle w:val="Standard"/>
        <w:rPr>
          <w:rFonts w:hint="eastAsia"/>
          <w:sz w:val="20"/>
          <w:szCs w:val="20"/>
        </w:rPr>
      </w:pPr>
      <w:r>
        <w:rPr>
          <w:sz w:val="20"/>
          <w:szCs w:val="20"/>
        </w:rPr>
        <w:t xml:space="preserve">Traitement de </w:t>
      </w:r>
      <w:proofErr w:type="spellStart"/>
      <w:r>
        <w:rPr>
          <w:sz w:val="20"/>
          <w:szCs w:val="20"/>
        </w:rPr>
        <w:t>recanalisation</w:t>
      </w:r>
      <w:proofErr w:type="spellEnd"/>
      <w:r>
        <w:rPr>
          <w:sz w:val="20"/>
          <w:szCs w:val="20"/>
        </w:rPr>
        <w:t xml:space="preserve"> percutanée :</w:t>
      </w:r>
    </w:p>
    <w:p w14:paraId="55FA182B" w14:textId="77777777" w:rsidR="002C55D7" w:rsidRDefault="00000000">
      <w:pPr>
        <w:pStyle w:val="Standard"/>
        <w:numPr>
          <w:ilvl w:val="0"/>
          <w:numId w:val="43"/>
        </w:numPr>
        <w:rPr>
          <w:rFonts w:hint="eastAsia"/>
          <w:sz w:val="20"/>
          <w:szCs w:val="20"/>
        </w:rPr>
      </w:pPr>
      <w:r>
        <w:rPr>
          <w:sz w:val="20"/>
          <w:szCs w:val="20"/>
        </w:rPr>
        <w:t xml:space="preserve">Pourrait prévenir le SPT, mais </w:t>
      </w:r>
      <w:r>
        <w:rPr>
          <w:b/>
          <w:bCs/>
          <w:sz w:val="20"/>
          <w:szCs w:val="20"/>
        </w:rPr>
        <w:t>jamais de traitement mécanique lors de la phase aiguë</w:t>
      </w:r>
    </w:p>
    <w:p w14:paraId="767E1358" w14:textId="77777777" w:rsidR="002C55D7" w:rsidRDefault="00000000">
      <w:pPr>
        <w:pStyle w:val="Standard"/>
        <w:numPr>
          <w:ilvl w:val="0"/>
          <w:numId w:val="43"/>
        </w:numPr>
        <w:rPr>
          <w:rFonts w:hint="eastAsia"/>
          <w:sz w:val="20"/>
          <w:szCs w:val="20"/>
        </w:rPr>
      </w:pPr>
      <w:r>
        <w:rPr>
          <w:sz w:val="20"/>
          <w:szCs w:val="20"/>
        </w:rPr>
        <w:t>En phase chronique, peut permettre d’améliorer les symptômes mais ne guérit pas le SPT</w:t>
      </w:r>
    </w:p>
    <w:p w14:paraId="5DB8FC1F" w14:textId="77777777" w:rsidR="002C55D7" w:rsidRDefault="00000000">
      <w:pPr>
        <w:pStyle w:val="Standard"/>
        <w:numPr>
          <w:ilvl w:val="0"/>
          <w:numId w:val="43"/>
        </w:numPr>
        <w:rPr>
          <w:rFonts w:hint="eastAsia"/>
          <w:sz w:val="20"/>
          <w:szCs w:val="20"/>
        </w:rPr>
      </w:pPr>
      <w:r>
        <w:rPr>
          <w:sz w:val="20"/>
          <w:szCs w:val="20"/>
        </w:rPr>
        <w:t>Méthodes :</w:t>
      </w:r>
    </w:p>
    <w:p w14:paraId="1CAD137F" w14:textId="77777777" w:rsidR="002C55D7" w:rsidRDefault="00000000">
      <w:pPr>
        <w:pStyle w:val="Standard"/>
        <w:numPr>
          <w:ilvl w:val="1"/>
          <w:numId w:val="43"/>
        </w:numPr>
        <w:rPr>
          <w:rFonts w:hint="eastAsia"/>
          <w:sz w:val="20"/>
          <w:szCs w:val="20"/>
        </w:rPr>
      </w:pPr>
      <w:r>
        <w:rPr>
          <w:sz w:val="20"/>
          <w:szCs w:val="20"/>
        </w:rPr>
        <w:t>Dissolution par administration intra-thrombus de thrombolytiques (thrombolyse dirigée par cathéter)</w:t>
      </w:r>
    </w:p>
    <w:p w14:paraId="36D1A7A2" w14:textId="77777777" w:rsidR="002C55D7" w:rsidRDefault="00000000">
      <w:pPr>
        <w:pStyle w:val="Standard"/>
        <w:numPr>
          <w:ilvl w:val="1"/>
          <w:numId w:val="43"/>
        </w:numPr>
        <w:rPr>
          <w:rFonts w:hint="eastAsia"/>
          <w:sz w:val="20"/>
          <w:szCs w:val="20"/>
        </w:rPr>
      </w:pPr>
      <w:r>
        <w:rPr>
          <w:sz w:val="20"/>
          <w:szCs w:val="20"/>
        </w:rPr>
        <w:t>Extraction directe du thrombus (thrombectomie mécanique ± thrombolytique = pharmaco-mécanique)</w:t>
      </w:r>
    </w:p>
    <w:p w14:paraId="2418CA0B" w14:textId="77777777" w:rsidR="002C55D7" w:rsidRDefault="00000000">
      <w:pPr>
        <w:pStyle w:val="Standard"/>
        <w:numPr>
          <w:ilvl w:val="0"/>
          <w:numId w:val="43"/>
        </w:numPr>
        <w:rPr>
          <w:rFonts w:hint="eastAsia"/>
          <w:sz w:val="20"/>
          <w:szCs w:val="20"/>
        </w:rPr>
      </w:pPr>
      <w:r>
        <w:rPr>
          <w:sz w:val="20"/>
          <w:szCs w:val="20"/>
        </w:rPr>
        <w:t>CAVE la diminution du risque de SPT n’est pas significative → en principe pas d’indication pour les TVP !</w:t>
      </w:r>
    </w:p>
    <w:p w14:paraId="660BD9D1" w14:textId="77777777" w:rsidR="002C55D7" w:rsidRDefault="00000000">
      <w:pPr>
        <w:pStyle w:val="Standard"/>
        <w:numPr>
          <w:ilvl w:val="0"/>
          <w:numId w:val="43"/>
        </w:numPr>
        <w:rPr>
          <w:rFonts w:hint="eastAsia"/>
          <w:sz w:val="20"/>
          <w:szCs w:val="20"/>
        </w:rPr>
      </w:pPr>
      <w:r>
        <w:rPr>
          <w:sz w:val="20"/>
          <w:szCs w:val="20"/>
        </w:rPr>
        <w:t xml:space="preserve">Indications à la </w:t>
      </w:r>
      <w:proofErr w:type="spellStart"/>
      <w:r>
        <w:rPr>
          <w:sz w:val="20"/>
          <w:szCs w:val="20"/>
        </w:rPr>
        <w:t>recanalisation</w:t>
      </w:r>
      <w:proofErr w:type="spellEnd"/>
      <w:r>
        <w:rPr>
          <w:sz w:val="20"/>
          <w:szCs w:val="20"/>
        </w:rPr>
        <w:t xml:space="preserve"> percutanée (pour la TVP ilio-fémorale aiguë) :</w:t>
      </w:r>
    </w:p>
    <w:p w14:paraId="6FB00E40" w14:textId="77777777" w:rsidR="002C55D7" w:rsidRDefault="00000000">
      <w:pPr>
        <w:pStyle w:val="Standard"/>
        <w:numPr>
          <w:ilvl w:val="1"/>
          <w:numId w:val="43"/>
        </w:numPr>
        <w:rPr>
          <w:rFonts w:hint="eastAsia"/>
          <w:color w:val="FF0000"/>
          <w:sz w:val="20"/>
          <w:szCs w:val="20"/>
        </w:rPr>
      </w:pPr>
      <w:r>
        <w:rPr>
          <w:color w:val="FF0000"/>
          <w:sz w:val="20"/>
          <w:szCs w:val="20"/>
        </w:rPr>
        <w:t>Menace de phlébite bleue (</w:t>
      </w:r>
      <w:proofErr w:type="spellStart"/>
      <w:r>
        <w:rPr>
          <w:color w:val="FF0000"/>
          <w:sz w:val="20"/>
          <w:szCs w:val="20"/>
        </w:rPr>
        <w:t>phlegmasia</w:t>
      </w:r>
      <w:proofErr w:type="spellEnd"/>
      <w:r>
        <w:rPr>
          <w:color w:val="FF0000"/>
          <w:sz w:val="20"/>
          <w:szCs w:val="20"/>
        </w:rPr>
        <w:t xml:space="preserve"> </w:t>
      </w:r>
      <w:proofErr w:type="spellStart"/>
      <w:r>
        <w:rPr>
          <w:color w:val="FF0000"/>
          <w:sz w:val="20"/>
          <w:szCs w:val="20"/>
        </w:rPr>
        <w:t>coerulea</w:t>
      </w:r>
      <w:proofErr w:type="spellEnd"/>
      <w:r>
        <w:rPr>
          <w:color w:val="FF0000"/>
          <w:sz w:val="20"/>
          <w:szCs w:val="20"/>
        </w:rPr>
        <w:t xml:space="preserve"> </w:t>
      </w:r>
      <w:proofErr w:type="spellStart"/>
      <w:r>
        <w:rPr>
          <w:color w:val="FF0000"/>
          <w:sz w:val="20"/>
          <w:szCs w:val="20"/>
        </w:rPr>
        <w:t>dolens</w:t>
      </w:r>
      <w:proofErr w:type="spellEnd"/>
      <w:r>
        <w:rPr>
          <w:color w:val="FF0000"/>
          <w:sz w:val="20"/>
          <w:szCs w:val="20"/>
        </w:rPr>
        <w:t>) → œdèmes +++, risque d’amputation</w:t>
      </w:r>
    </w:p>
    <w:p w14:paraId="501F9998" w14:textId="77777777" w:rsidR="002C55D7" w:rsidRDefault="00000000">
      <w:pPr>
        <w:pStyle w:val="Standard"/>
        <w:numPr>
          <w:ilvl w:val="1"/>
          <w:numId w:val="43"/>
        </w:numPr>
        <w:rPr>
          <w:rFonts w:hint="eastAsia"/>
          <w:color w:val="FF0000"/>
          <w:sz w:val="20"/>
          <w:szCs w:val="20"/>
        </w:rPr>
      </w:pPr>
      <w:r>
        <w:rPr>
          <w:color w:val="FF0000"/>
          <w:sz w:val="20"/>
          <w:szCs w:val="20"/>
        </w:rPr>
        <w:t xml:space="preserve">Patients sélectionnés avec symptômes &lt; 14 jours sans CI, uniquement après décision </w:t>
      </w:r>
      <w:proofErr w:type="spellStart"/>
      <w:r>
        <w:rPr>
          <w:color w:val="FF0000"/>
          <w:sz w:val="20"/>
          <w:szCs w:val="20"/>
        </w:rPr>
        <w:t>multi-disciplinaire</w:t>
      </w:r>
      <w:proofErr w:type="spellEnd"/>
    </w:p>
    <w:p w14:paraId="67544F3B" w14:textId="77777777" w:rsidR="002C55D7" w:rsidRDefault="002C55D7">
      <w:pPr>
        <w:pStyle w:val="Standard"/>
        <w:rPr>
          <w:rFonts w:hint="eastAsia"/>
          <w:sz w:val="20"/>
          <w:szCs w:val="20"/>
        </w:rPr>
      </w:pPr>
    </w:p>
    <w:p w14:paraId="287083AB" w14:textId="77777777" w:rsidR="002C55D7" w:rsidRDefault="00000000">
      <w:pPr>
        <w:pStyle w:val="Standard"/>
        <w:rPr>
          <w:rFonts w:hint="eastAsia"/>
          <w:sz w:val="20"/>
          <w:szCs w:val="20"/>
        </w:rPr>
      </w:pPr>
      <w:r>
        <w:rPr>
          <w:sz w:val="20"/>
          <w:szCs w:val="20"/>
        </w:rPr>
        <w:t>Filtre veine cave :</w:t>
      </w:r>
    </w:p>
    <w:p w14:paraId="7F780CE9" w14:textId="77777777" w:rsidR="002C55D7" w:rsidRDefault="00000000">
      <w:pPr>
        <w:pStyle w:val="Standard"/>
        <w:numPr>
          <w:ilvl w:val="0"/>
          <w:numId w:val="44"/>
        </w:numPr>
        <w:rPr>
          <w:rFonts w:hint="eastAsia"/>
          <w:sz w:val="20"/>
          <w:szCs w:val="20"/>
        </w:rPr>
      </w:pPr>
      <w:r>
        <w:rPr>
          <w:sz w:val="20"/>
          <w:szCs w:val="20"/>
        </w:rPr>
        <w:t>But = protéger le patient contre une récidive d’EP en l’impossibilité de traitement anti-coagulant efficace</w:t>
      </w:r>
    </w:p>
    <w:p w14:paraId="3B944606" w14:textId="77777777" w:rsidR="002C55D7" w:rsidRDefault="00000000">
      <w:pPr>
        <w:pStyle w:val="Standard"/>
        <w:numPr>
          <w:ilvl w:val="0"/>
          <w:numId w:val="44"/>
        </w:numPr>
        <w:rPr>
          <w:rFonts w:hint="eastAsia"/>
          <w:sz w:val="20"/>
          <w:szCs w:val="20"/>
        </w:rPr>
      </w:pPr>
      <w:r>
        <w:rPr>
          <w:sz w:val="20"/>
          <w:szCs w:val="20"/>
        </w:rPr>
        <w:t>Types :</w:t>
      </w:r>
    </w:p>
    <w:p w14:paraId="424F25ED" w14:textId="77777777" w:rsidR="002C55D7" w:rsidRDefault="00000000">
      <w:pPr>
        <w:pStyle w:val="Standard"/>
        <w:numPr>
          <w:ilvl w:val="1"/>
          <w:numId w:val="44"/>
        </w:numPr>
        <w:rPr>
          <w:rFonts w:hint="eastAsia"/>
          <w:sz w:val="20"/>
          <w:szCs w:val="20"/>
        </w:rPr>
      </w:pPr>
      <w:r>
        <w:rPr>
          <w:sz w:val="20"/>
          <w:szCs w:val="20"/>
        </w:rPr>
        <w:t>FVC permanent</w:t>
      </w:r>
    </w:p>
    <w:p w14:paraId="716ED574" w14:textId="77777777" w:rsidR="002C55D7" w:rsidRDefault="00000000">
      <w:pPr>
        <w:pStyle w:val="Standard"/>
        <w:numPr>
          <w:ilvl w:val="1"/>
          <w:numId w:val="44"/>
        </w:numPr>
        <w:rPr>
          <w:rFonts w:hint="eastAsia"/>
          <w:sz w:val="20"/>
          <w:szCs w:val="20"/>
        </w:rPr>
      </w:pPr>
      <w:r>
        <w:rPr>
          <w:sz w:val="20"/>
          <w:szCs w:val="20"/>
        </w:rPr>
        <w:t>FVC optionnel (offre une option de retrait – 3 semaines à 5 mois)</w:t>
      </w:r>
    </w:p>
    <w:p w14:paraId="43FFB39C" w14:textId="77777777" w:rsidR="002C55D7" w:rsidRDefault="00000000">
      <w:pPr>
        <w:pStyle w:val="Standard"/>
        <w:numPr>
          <w:ilvl w:val="1"/>
          <w:numId w:val="44"/>
        </w:numPr>
        <w:rPr>
          <w:rFonts w:hint="eastAsia"/>
          <w:sz w:val="20"/>
          <w:szCs w:val="20"/>
        </w:rPr>
      </w:pPr>
      <w:r>
        <w:rPr>
          <w:sz w:val="20"/>
          <w:szCs w:val="20"/>
        </w:rPr>
        <w:t>FVC temporaire (à retirer dans tous les cas)</w:t>
      </w:r>
    </w:p>
    <w:p w14:paraId="439A33E0" w14:textId="77777777" w:rsidR="002C55D7" w:rsidRDefault="00000000">
      <w:pPr>
        <w:pStyle w:val="Standard"/>
        <w:numPr>
          <w:ilvl w:val="0"/>
          <w:numId w:val="44"/>
        </w:numPr>
        <w:rPr>
          <w:rFonts w:hint="eastAsia"/>
          <w:sz w:val="20"/>
          <w:szCs w:val="20"/>
        </w:rPr>
      </w:pPr>
      <w:r>
        <w:rPr>
          <w:sz w:val="20"/>
          <w:szCs w:val="20"/>
        </w:rPr>
        <w:t>En principe temporaire car risque de ralentir le flux sanguin et d’induire une TVP !</w:t>
      </w:r>
    </w:p>
    <w:p w14:paraId="0DC4E7CD" w14:textId="77777777" w:rsidR="002C55D7" w:rsidRDefault="00000000">
      <w:pPr>
        <w:pStyle w:val="Standard"/>
        <w:rPr>
          <w:rFonts w:hint="eastAsia"/>
          <w:b/>
          <w:bCs/>
          <w:sz w:val="20"/>
          <w:szCs w:val="20"/>
        </w:rPr>
      </w:pPr>
      <w:r>
        <w:rPr>
          <w:b/>
          <w:bCs/>
          <w:sz w:val="20"/>
          <w:szCs w:val="20"/>
        </w:rPr>
        <w:t>→ il faut contrôler le patient chaque jour et enlever le filtre dès que l’anticoagulation est possible</w:t>
      </w:r>
    </w:p>
    <w:p w14:paraId="55FD6BA1" w14:textId="77777777" w:rsidR="002C55D7" w:rsidRDefault="002C55D7">
      <w:pPr>
        <w:pStyle w:val="Standard"/>
        <w:rPr>
          <w:rFonts w:hint="eastAsia"/>
          <w:sz w:val="20"/>
          <w:szCs w:val="20"/>
        </w:rPr>
      </w:pPr>
    </w:p>
    <w:p w14:paraId="7616D641" w14:textId="77777777" w:rsidR="002C55D7" w:rsidRDefault="00000000">
      <w:pPr>
        <w:pStyle w:val="Standard"/>
        <w:rPr>
          <w:rFonts w:hint="eastAsia"/>
          <w:sz w:val="20"/>
          <w:szCs w:val="20"/>
        </w:rPr>
      </w:pPr>
      <w:r>
        <w:rPr>
          <w:sz w:val="20"/>
          <w:szCs w:val="20"/>
        </w:rPr>
        <w:lastRenderedPageBreak/>
        <w:t>Traitement de l’EP aiguë instable :</w:t>
      </w:r>
    </w:p>
    <w:p w14:paraId="6526627D" w14:textId="77777777" w:rsidR="002C55D7" w:rsidRDefault="00000000">
      <w:pPr>
        <w:pStyle w:val="Standard"/>
        <w:numPr>
          <w:ilvl w:val="0"/>
          <w:numId w:val="45"/>
        </w:numPr>
        <w:rPr>
          <w:rFonts w:hint="eastAsia"/>
          <w:sz w:val="20"/>
          <w:szCs w:val="20"/>
        </w:rPr>
      </w:pPr>
      <w:r>
        <w:rPr>
          <w:sz w:val="20"/>
          <w:szCs w:val="20"/>
        </w:rPr>
        <w:t>Thrombolyse → restaure plus vite la perfusion pulmonaire que l’</w:t>
      </w:r>
      <w:proofErr w:type="spellStart"/>
      <w:r>
        <w:rPr>
          <w:sz w:val="20"/>
          <w:szCs w:val="20"/>
        </w:rPr>
        <w:t>anti-coagulation</w:t>
      </w:r>
      <w:proofErr w:type="spellEnd"/>
      <w:r>
        <w:rPr>
          <w:sz w:val="20"/>
          <w:szCs w:val="20"/>
        </w:rPr>
        <w:t xml:space="preserve"> seule</w:t>
      </w:r>
    </w:p>
    <w:p w14:paraId="0C9D3E63" w14:textId="77777777" w:rsidR="002C55D7" w:rsidRDefault="00000000">
      <w:pPr>
        <w:pStyle w:val="Standard"/>
        <w:numPr>
          <w:ilvl w:val="1"/>
          <w:numId w:val="45"/>
        </w:numPr>
        <w:rPr>
          <w:rFonts w:hint="eastAsia"/>
          <w:sz w:val="20"/>
          <w:szCs w:val="20"/>
        </w:rPr>
      </w:pPr>
      <w:r>
        <w:rPr>
          <w:sz w:val="20"/>
          <w:szCs w:val="20"/>
        </w:rPr>
        <w:t xml:space="preserve">Levée rapide de l’obstruction → </w:t>
      </w:r>
      <w:r>
        <w:rPr>
          <w:rFonts w:eastAsia="Liberation Serif" w:cs="Liberation Serif"/>
          <w:sz w:val="20"/>
          <w:szCs w:val="20"/>
        </w:rPr>
        <w:t>↓</w:t>
      </w:r>
      <w:r>
        <w:rPr>
          <w:sz w:val="20"/>
          <w:szCs w:val="20"/>
        </w:rPr>
        <w:t xml:space="preserve"> pression / résistance → </w:t>
      </w:r>
      <w:r>
        <w:rPr>
          <w:b/>
          <w:bCs/>
          <w:sz w:val="20"/>
          <w:szCs w:val="20"/>
        </w:rPr>
        <w:t>amélioration concomitante fonction VD</w:t>
      </w:r>
    </w:p>
    <w:p w14:paraId="076F21CD" w14:textId="77777777" w:rsidR="002C55D7" w:rsidRDefault="00000000">
      <w:pPr>
        <w:pStyle w:val="Standard"/>
        <w:numPr>
          <w:ilvl w:val="1"/>
          <w:numId w:val="45"/>
        </w:numPr>
        <w:rPr>
          <w:rFonts w:hint="eastAsia"/>
          <w:sz w:val="20"/>
          <w:szCs w:val="20"/>
        </w:rPr>
      </w:pPr>
      <w:r>
        <w:rPr>
          <w:sz w:val="20"/>
          <w:szCs w:val="20"/>
        </w:rPr>
        <w:t>CI : ATCD AVC, TCC, risque hémorragique, HTA &gt; 180, etc.</w:t>
      </w:r>
    </w:p>
    <w:p w14:paraId="4D70740A" w14:textId="77777777" w:rsidR="002C55D7" w:rsidRDefault="00000000">
      <w:pPr>
        <w:pStyle w:val="Standard"/>
        <w:numPr>
          <w:ilvl w:val="0"/>
          <w:numId w:val="45"/>
        </w:numPr>
        <w:rPr>
          <w:rFonts w:hint="eastAsia"/>
        </w:rPr>
      </w:pPr>
      <w:r>
        <w:rPr>
          <w:sz w:val="20"/>
          <w:szCs w:val="20"/>
        </w:rPr>
        <w:t>Traitement percutané par cathéter → traitement de choix dans les</w:t>
      </w:r>
      <w:r>
        <w:rPr>
          <w:b/>
          <w:bCs/>
          <w:sz w:val="20"/>
          <w:szCs w:val="20"/>
        </w:rPr>
        <w:t xml:space="preserve"> EP massives avec thrombolyse locale</w:t>
      </w:r>
    </w:p>
    <w:p w14:paraId="6E2070CE" w14:textId="77777777" w:rsidR="002C55D7" w:rsidRDefault="00000000">
      <w:pPr>
        <w:pStyle w:val="Standard"/>
        <w:numPr>
          <w:ilvl w:val="0"/>
          <w:numId w:val="45"/>
        </w:numPr>
        <w:rPr>
          <w:rFonts w:hint="eastAsia"/>
          <w:sz w:val="20"/>
          <w:szCs w:val="20"/>
        </w:rPr>
      </w:pPr>
      <w:r>
        <w:rPr>
          <w:sz w:val="20"/>
          <w:szCs w:val="20"/>
        </w:rPr>
        <w:t xml:space="preserve">Embolectomie </w:t>
      </w:r>
      <w:proofErr w:type="spellStart"/>
      <w:r>
        <w:rPr>
          <w:sz w:val="20"/>
          <w:szCs w:val="20"/>
        </w:rPr>
        <w:t>chirugicale</w:t>
      </w:r>
      <w:proofErr w:type="spellEnd"/>
      <w:r>
        <w:rPr>
          <w:sz w:val="20"/>
          <w:szCs w:val="20"/>
        </w:rPr>
        <w:t xml:space="preserve"> → uniquement </w:t>
      </w:r>
      <w:r>
        <w:rPr>
          <w:b/>
          <w:bCs/>
          <w:sz w:val="20"/>
          <w:szCs w:val="20"/>
        </w:rPr>
        <w:t>formes graves</w:t>
      </w:r>
    </w:p>
    <w:p w14:paraId="6D94927C" w14:textId="77777777" w:rsidR="002C55D7" w:rsidRDefault="002C55D7">
      <w:pPr>
        <w:pStyle w:val="Standard"/>
        <w:rPr>
          <w:rFonts w:hint="eastAsia"/>
          <w:sz w:val="20"/>
          <w:szCs w:val="20"/>
        </w:rPr>
      </w:pPr>
    </w:p>
    <w:p w14:paraId="77C47E6D" w14:textId="77777777" w:rsidR="002C55D7" w:rsidRDefault="00000000">
      <w:pPr>
        <w:pStyle w:val="Standard"/>
        <w:rPr>
          <w:rFonts w:hint="eastAsia"/>
          <w:sz w:val="20"/>
          <w:szCs w:val="20"/>
        </w:rPr>
      </w:pPr>
      <w:r>
        <w:rPr>
          <w:sz w:val="20"/>
          <w:szCs w:val="20"/>
        </w:rPr>
        <w:t>Suivi :</w:t>
      </w:r>
    </w:p>
    <w:p w14:paraId="483324A4" w14:textId="77777777" w:rsidR="002C55D7" w:rsidRDefault="00000000">
      <w:pPr>
        <w:pStyle w:val="Standard"/>
        <w:numPr>
          <w:ilvl w:val="0"/>
          <w:numId w:val="46"/>
        </w:numPr>
        <w:rPr>
          <w:rFonts w:hint="eastAsia"/>
          <w:sz w:val="20"/>
          <w:szCs w:val="20"/>
        </w:rPr>
      </w:pPr>
      <w:r>
        <w:rPr>
          <w:sz w:val="20"/>
          <w:szCs w:val="20"/>
        </w:rPr>
        <w:t>Suivi obligatoire pour limiter la récidive et les complications</w:t>
      </w:r>
    </w:p>
    <w:p w14:paraId="6D1189F5" w14:textId="77777777" w:rsidR="002C55D7" w:rsidRDefault="00000000">
      <w:pPr>
        <w:pStyle w:val="Standard"/>
        <w:numPr>
          <w:ilvl w:val="0"/>
          <w:numId w:val="46"/>
        </w:numPr>
        <w:rPr>
          <w:rFonts w:hint="eastAsia"/>
          <w:sz w:val="20"/>
          <w:szCs w:val="20"/>
        </w:rPr>
      </w:pPr>
      <w:r>
        <w:rPr>
          <w:sz w:val="20"/>
          <w:szCs w:val="20"/>
        </w:rPr>
        <w:t>Évaluer les conditions qui pourraient impacter le traitement → IR, grossesse, poids, HTAP, etc.</w:t>
      </w:r>
    </w:p>
    <w:p w14:paraId="54E668CD" w14:textId="77777777" w:rsidR="002C55D7" w:rsidRDefault="00000000">
      <w:pPr>
        <w:pStyle w:val="Standard"/>
        <w:numPr>
          <w:ilvl w:val="1"/>
          <w:numId w:val="46"/>
        </w:numPr>
        <w:rPr>
          <w:rFonts w:hint="eastAsia"/>
          <w:b/>
          <w:bCs/>
          <w:color w:val="FF0000"/>
          <w:sz w:val="20"/>
          <w:szCs w:val="20"/>
        </w:rPr>
      </w:pPr>
      <w:r>
        <w:rPr>
          <w:b/>
          <w:bCs/>
          <w:color w:val="FF0000"/>
          <w:sz w:val="20"/>
          <w:szCs w:val="20"/>
        </w:rPr>
        <w:t>Ad. fonction rénale 1x/an si HBPM ou DOAC</w:t>
      </w:r>
    </w:p>
    <w:p w14:paraId="264F506C" w14:textId="77777777" w:rsidR="002C55D7" w:rsidRDefault="00000000">
      <w:pPr>
        <w:pStyle w:val="Standard"/>
        <w:numPr>
          <w:ilvl w:val="1"/>
          <w:numId w:val="46"/>
        </w:numPr>
        <w:rPr>
          <w:rFonts w:hint="eastAsia"/>
          <w:b/>
          <w:bCs/>
          <w:color w:val="FF0000"/>
          <w:sz w:val="20"/>
          <w:szCs w:val="20"/>
        </w:rPr>
      </w:pPr>
      <w:r>
        <w:rPr>
          <w:b/>
          <w:bCs/>
          <w:color w:val="FF0000"/>
          <w:sz w:val="20"/>
          <w:szCs w:val="20"/>
        </w:rPr>
        <w:t>Ad. anamnèse pour désir de grossesse si AVK</w:t>
      </w:r>
    </w:p>
    <w:p w14:paraId="4BCD11CE" w14:textId="77777777" w:rsidR="002C55D7" w:rsidRDefault="00000000">
      <w:pPr>
        <w:pStyle w:val="Standard"/>
        <w:numPr>
          <w:ilvl w:val="0"/>
          <w:numId w:val="46"/>
        </w:numPr>
        <w:rPr>
          <w:rFonts w:hint="eastAsia"/>
          <w:sz w:val="20"/>
          <w:szCs w:val="20"/>
        </w:rPr>
      </w:pPr>
      <w:r>
        <w:rPr>
          <w:sz w:val="20"/>
          <w:szCs w:val="20"/>
        </w:rPr>
        <w:t>La balance risque bénéfice est étroitement surveillée, en part. vis-à-vis du risque hémorragique</w:t>
      </w:r>
    </w:p>
    <w:p w14:paraId="1530EC1F" w14:textId="77777777" w:rsidR="002C55D7" w:rsidRDefault="00000000">
      <w:pPr>
        <w:pStyle w:val="Standard"/>
        <w:numPr>
          <w:ilvl w:val="0"/>
          <w:numId w:val="46"/>
        </w:numPr>
        <w:rPr>
          <w:rFonts w:hint="eastAsia"/>
          <w:sz w:val="20"/>
          <w:szCs w:val="20"/>
        </w:rPr>
      </w:pPr>
      <w:r>
        <w:rPr>
          <w:sz w:val="20"/>
          <w:szCs w:val="20"/>
        </w:rPr>
        <w:t>Lors de l’arrêt de l’anticoagulation, faire un US veineux pour déterminer le taux de thrombose résiduelle !</w:t>
      </w:r>
    </w:p>
    <w:p w14:paraId="10DF2467" w14:textId="77777777" w:rsidR="002C55D7" w:rsidRDefault="00000000">
      <w:pPr>
        <w:pStyle w:val="Standard"/>
        <w:rPr>
          <w:rFonts w:hint="eastAsia"/>
          <w:b/>
          <w:bCs/>
          <w:i/>
          <w:iCs/>
        </w:rPr>
      </w:pPr>
      <w:r>
        <w:rPr>
          <w:b/>
          <w:bCs/>
          <w:i/>
          <w:iCs/>
        </w:rPr>
        <w:t>Artériopathie périphérique</w:t>
      </w:r>
    </w:p>
    <w:p w14:paraId="5B842D4D" w14:textId="77777777" w:rsidR="002C55D7" w:rsidRDefault="002C55D7">
      <w:pPr>
        <w:pStyle w:val="Standard"/>
        <w:rPr>
          <w:rFonts w:hint="eastAsia"/>
          <w:sz w:val="20"/>
          <w:szCs w:val="20"/>
        </w:rPr>
      </w:pPr>
    </w:p>
    <w:p w14:paraId="78CAD16A" w14:textId="77777777" w:rsidR="002C55D7" w:rsidRDefault="00000000">
      <w:pPr>
        <w:pStyle w:val="Standard"/>
        <w:rPr>
          <w:rFonts w:hint="eastAsia"/>
          <w:sz w:val="20"/>
          <w:szCs w:val="20"/>
        </w:rPr>
      </w:pPr>
      <w:r>
        <w:rPr>
          <w:sz w:val="20"/>
          <w:szCs w:val="20"/>
        </w:rPr>
        <w:t>Artériopathie périphérique : toute maladie secondaire à l’ATS de toutes les artères sauf les artères coronaires et l’aorte</w:t>
      </w:r>
    </w:p>
    <w:p w14:paraId="17D0C5AC" w14:textId="77777777" w:rsidR="002C55D7" w:rsidRDefault="00000000">
      <w:pPr>
        <w:pStyle w:val="Standard"/>
        <w:rPr>
          <w:rFonts w:hint="eastAsia"/>
          <w:sz w:val="20"/>
          <w:szCs w:val="20"/>
        </w:rPr>
      </w:pPr>
      <w:r>
        <w:rPr>
          <w:sz w:val="20"/>
          <w:szCs w:val="20"/>
        </w:rPr>
        <w:t xml:space="preserve">AOMI : rétrécissement ou occlusion d’un ou de plusieurs vaisseaux des MI, avec pour cause une </w:t>
      </w:r>
      <w:r>
        <w:rPr>
          <w:b/>
          <w:bCs/>
          <w:sz w:val="20"/>
          <w:szCs w:val="20"/>
        </w:rPr>
        <w:t>ATS dans 95 %</w:t>
      </w:r>
    </w:p>
    <w:p w14:paraId="3F3C1C32" w14:textId="77777777" w:rsidR="002C55D7" w:rsidRDefault="002C55D7">
      <w:pPr>
        <w:pStyle w:val="Standard"/>
        <w:rPr>
          <w:rFonts w:hint="eastAsia"/>
          <w:sz w:val="20"/>
          <w:szCs w:val="20"/>
        </w:rPr>
      </w:pPr>
    </w:p>
    <w:p w14:paraId="0012734C" w14:textId="77777777" w:rsidR="002C55D7" w:rsidRDefault="00000000">
      <w:pPr>
        <w:pStyle w:val="Standard"/>
        <w:rPr>
          <w:rFonts w:hint="eastAsia"/>
          <w:sz w:val="20"/>
          <w:szCs w:val="20"/>
        </w:rPr>
      </w:pPr>
      <w:r>
        <w:rPr>
          <w:sz w:val="20"/>
          <w:szCs w:val="20"/>
        </w:rPr>
        <w:t>Épidémiologie :</w:t>
      </w:r>
    </w:p>
    <w:p w14:paraId="5EDDE8E0" w14:textId="77777777" w:rsidR="002C55D7" w:rsidRDefault="00000000">
      <w:pPr>
        <w:pStyle w:val="Standard"/>
        <w:numPr>
          <w:ilvl w:val="0"/>
          <w:numId w:val="47"/>
        </w:numPr>
        <w:rPr>
          <w:rFonts w:hint="eastAsia"/>
          <w:sz w:val="20"/>
          <w:szCs w:val="20"/>
        </w:rPr>
      </w:pPr>
      <w:r>
        <w:rPr>
          <w:b/>
          <w:bCs/>
          <w:sz w:val="20"/>
          <w:szCs w:val="20"/>
        </w:rPr>
        <w:t>En augmentation</w:t>
      </w:r>
      <w:r>
        <w:rPr>
          <w:sz w:val="20"/>
          <w:szCs w:val="20"/>
        </w:rPr>
        <w:t>, notamment dans les pays peu développés ; très fréquent en Europe</w:t>
      </w:r>
    </w:p>
    <w:p w14:paraId="023BB10C" w14:textId="77777777" w:rsidR="002C55D7" w:rsidRDefault="00000000">
      <w:pPr>
        <w:pStyle w:val="Standard"/>
        <w:rPr>
          <w:rFonts w:hint="eastAsia"/>
          <w:sz w:val="20"/>
          <w:szCs w:val="20"/>
        </w:rPr>
      </w:pPr>
      <w:r>
        <w:rPr>
          <w:sz w:val="20"/>
          <w:szCs w:val="20"/>
        </w:rPr>
        <w:t>→ les pays développés sont ceux qui souffrent le plus de l’AOMI au niveau des DALY</w:t>
      </w:r>
    </w:p>
    <w:p w14:paraId="4703C80A" w14:textId="77777777" w:rsidR="002C55D7" w:rsidRDefault="00000000">
      <w:pPr>
        <w:pStyle w:val="Standard"/>
        <w:numPr>
          <w:ilvl w:val="0"/>
          <w:numId w:val="48"/>
        </w:numPr>
        <w:rPr>
          <w:rFonts w:hint="eastAsia"/>
          <w:sz w:val="20"/>
          <w:szCs w:val="20"/>
        </w:rPr>
      </w:pPr>
      <w:r>
        <w:rPr>
          <w:sz w:val="20"/>
          <w:szCs w:val="20"/>
        </w:rPr>
        <w:t xml:space="preserve">Concerne jusqu’à </w:t>
      </w:r>
      <w:r>
        <w:rPr>
          <w:b/>
          <w:bCs/>
          <w:sz w:val="20"/>
          <w:szCs w:val="20"/>
        </w:rPr>
        <w:t>20 %</w:t>
      </w:r>
      <w:r>
        <w:rPr>
          <w:sz w:val="20"/>
          <w:szCs w:val="20"/>
        </w:rPr>
        <w:t xml:space="preserve"> des patients et jusqu’à </w:t>
      </w:r>
      <w:r>
        <w:rPr>
          <w:b/>
          <w:bCs/>
          <w:sz w:val="20"/>
          <w:szCs w:val="20"/>
        </w:rPr>
        <w:t>30 %</w:t>
      </w:r>
      <w:r>
        <w:rPr>
          <w:sz w:val="20"/>
          <w:szCs w:val="20"/>
        </w:rPr>
        <w:t xml:space="preserve"> chez les patients avec FRCV</w:t>
      </w:r>
    </w:p>
    <w:p w14:paraId="771E07B1" w14:textId="77777777" w:rsidR="002C55D7" w:rsidRDefault="00000000">
      <w:pPr>
        <w:pStyle w:val="Standard"/>
        <w:numPr>
          <w:ilvl w:val="0"/>
          <w:numId w:val="48"/>
        </w:numPr>
        <w:rPr>
          <w:rFonts w:hint="eastAsia"/>
          <w:sz w:val="20"/>
          <w:szCs w:val="20"/>
        </w:rPr>
      </w:pPr>
      <w:r>
        <w:rPr>
          <w:sz w:val="20"/>
          <w:szCs w:val="20"/>
        </w:rPr>
        <w:t xml:space="preserve">Augmente beaucoup avec l’âge (40 % des 80 ans), touche les </w:t>
      </w:r>
      <w:r>
        <w:rPr>
          <w:b/>
          <w:bCs/>
          <w:sz w:val="20"/>
          <w:szCs w:val="20"/>
        </w:rPr>
        <w:t>hommes et femmes de manière égale</w:t>
      </w:r>
    </w:p>
    <w:p w14:paraId="5619FCE6" w14:textId="77777777" w:rsidR="002C55D7" w:rsidRDefault="00000000">
      <w:pPr>
        <w:pStyle w:val="Standard"/>
        <w:numPr>
          <w:ilvl w:val="0"/>
          <w:numId w:val="48"/>
        </w:numPr>
        <w:rPr>
          <w:rFonts w:hint="eastAsia"/>
          <w:sz w:val="20"/>
          <w:szCs w:val="20"/>
        </w:rPr>
      </w:pPr>
      <w:r>
        <w:rPr>
          <w:sz w:val="20"/>
          <w:szCs w:val="20"/>
        </w:rPr>
        <w:t>Touche toutes les ethnies, mais un peu plus chez les afro-américain et un peu moins chez les asiatiques</w:t>
      </w:r>
    </w:p>
    <w:p w14:paraId="3E07D71A" w14:textId="77777777" w:rsidR="002C55D7" w:rsidRDefault="00000000">
      <w:pPr>
        <w:pStyle w:val="Standard"/>
        <w:numPr>
          <w:ilvl w:val="0"/>
          <w:numId w:val="48"/>
        </w:numPr>
        <w:rPr>
          <w:rFonts w:hint="eastAsia"/>
          <w:sz w:val="20"/>
          <w:szCs w:val="20"/>
        </w:rPr>
      </w:pPr>
      <w:r>
        <w:rPr>
          <w:sz w:val="20"/>
          <w:szCs w:val="20"/>
        </w:rPr>
        <w:t>Dans les populations jeunes, H &gt; F mais les femmes sont en train de rattraper les hommes</w:t>
      </w:r>
    </w:p>
    <w:p w14:paraId="4DD3C83A" w14:textId="77777777" w:rsidR="002C55D7" w:rsidRDefault="00000000">
      <w:pPr>
        <w:pStyle w:val="Standard"/>
        <w:numPr>
          <w:ilvl w:val="0"/>
          <w:numId w:val="48"/>
        </w:numPr>
        <w:rPr>
          <w:rFonts w:hint="eastAsia"/>
          <w:color w:val="FF0000"/>
          <w:sz w:val="20"/>
          <w:szCs w:val="20"/>
        </w:rPr>
      </w:pPr>
      <w:r>
        <w:rPr>
          <w:color w:val="FF0000"/>
          <w:sz w:val="20"/>
          <w:szCs w:val="20"/>
        </w:rPr>
        <w:t>Claudication intermittente : 1 % &lt; 50 ans, 6 % &gt; 65 ans, H &gt; F → maladie symptomatique bien plus rare !</w:t>
      </w:r>
    </w:p>
    <w:p w14:paraId="50B5335C" w14:textId="77777777" w:rsidR="002C55D7" w:rsidRDefault="00000000">
      <w:pPr>
        <w:pStyle w:val="Standard"/>
        <w:numPr>
          <w:ilvl w:val="0"/>
          <w:numId w:val="48"/>
        </w:numPr>
        <w:rPr>
          <w:rFonts w:hint="eastAsia"/>
          <w:sz w:val="20"/>
          <w:szCs w:val="20"/>
        </w:rPr>
      </w:pPr>
      <w:r>
        <w:rPr>
          <w:sz w:val="20"/>
          <w:szCs w:val="20"/>
        </w:rPr>
        <w:t xml:space="preserve">50 % des patients ont de légers symptômes → </w:t>
      </w:r>
      <w:r>
        <w:rPr>
          <w:b/>
          <w:bCs/>
          <w:sz w:val="20"/>
          <w:szCs w:val="20"/>
        </w:rPr>
        <w:t>consultation trop tardive</w:t>
      </w:r>
      <w:r>
        <w:rPr>
          <w:sz w:val="20"/>
          <w:szCs w:val="20"/>
        </w:rPr>
        <w:t xml:space="preserve"> → améliorer dépistage + prévention !</w:t>
      </w:r>
    </w:p>
    <w:p w14:paraId="5280258A" w14:textId="77777777" w:rsidR="002C55D7" w:rsidRDefault="002C55D7">
      <w:pPr>
        <w:pStyle w:val="Standard"/>
        <w:rPr>
          <w:rFonts w:hint="eastAsia"/>
          <w:sz w:val="20"/>
          <w:szCs w:val="20"/>
        </w:rPr>
      </w:pPr>
    </w:p>
    <w:p w14:paraId="192D0629" w14:textId="77777777" w:rsidR="002C55D7" w:rsidRDefault="00000000">
      <w:pPr>
        <w:pStyle w:val="Standard"/>
        <w:rPr>
          <w:rFonts w:hint="eastAsia"/>
          <w:sz w:val="20"/>
          <w:szCs w:val="20"/>
        </w:rPr>
      </w:pPr>
      <w:r>
        <w:rPr>
          <w:sz w:val="20"/>
          <w:szCs w:val="20"/>
        </w:rPr>
        <w:t>Mesure de l’ABI (→ meilleur test de dépistage de l’AOMI et est un examen diagnostic!) :</w:t>
      </w:r>
    </w:p>
    <w:p w14:paraId="6F52235D" w14:textId="77777777" w:rsidR="002C55D7" w:rsidRDefault="00000000">
      <w:pPr>
        <w:pStyle w:val="Standard"/>
        <w:numPr>
          <w:ilvl w:val="0"/>
          <w:numId w:val="49"/>
        </w:numPr>
        <w:rPr>
          <w:rFonts w:hint="eastAsia"/>
          <w:sz w:val="20"/>
          <w:szCs w:val="20"/>
        </w:rPr>
      </w:pPr>
      <w:r>
        <w:rPr>
          <w:sz w:val="20"/>
          <w:szCs w:val="20"/>
        </w:rPr>
        <w:t>ABI droite → TA la plus élevée à la cheville droite / TA la plus élevée des 2 bras (idem pour gauche)</w:t>
      </w:r>
    </w:p>
    <w:p w14:paraId="3D23AA23" w14:textId="77777777" w:rsidR="002C55D7" w:rsidRDefault="00000000">
      <w:pPr>
        <w:pStyle w:val="Standard"/>
        <w:numPr>
          <w:ilvl w:val="0"/>
          <w:numId w:val="49"/>
        </w:numPr>
        <w:rPr>
          <w:rFonts w:hint="eastAsia"/>
          <w:b/>
          <w:bCs/>
          <w:color w:val="FF0000"/>
          <w:sz w:val="20"/>
          <w:szCs w:val="20"/>
        </w:rPr>
      </w:pPr>
      <w:r>
        <w:rPr>
          <w:b/>
          <w:bCs/>
          <w:color w:val="FF0000"/>
          <w:sz w:val="20"/>
          <w:szCs w:val="20"/>
        </w:rPr>
        <w:t>La mesure de l’ABI suffit au Dx d’AOMI !</w:t>
      </w:r>
    </w:p>
    <w:p w14:paraId="1C42C43A" w14:textId="77777777" w:rsidR="002C55D7" w:rsidRDefault="00000000">
      <w:pPr>
        <w:pStyle w:val="Standard"/>
        <w:numPr>
          <w:ilvl w:val="1"/>
          <w:numId w:val="49"/>
        </w:numPr>
        <w:rPr>
          <w:rFonts w:hint="eastAsia"/>
          <w:sz w:val="20"/>
          <w:szCs w:val="20"/>
        </w:rPr>
      </w:pPr>
      <w:r>
        <w:rPr>
          <w:sz w:val="20"/>
          <w:szCs w:val="20"/>
        </w:rPr>
        <w:t>ABI &gt; 1.4 → vx. incompressible</w:t>
      </w:r>
    </w:p>
    <w:p w14:paraId="486EB1CC" w14:textId="77777777" w:rsidR="002C55D7" w:rsidRDefault="00000000">
      <w:pPr>
        <w:pStyle w:val="Standard"/>
        <w:numPr>
          <w:ilvl w:val="1"/>
          <w:numId w:val="49"/>
        </w:numPr>
        <w:rPr>
          <w:rFonts w:hint="eastAsia"/>
          <w:b/>
          <w:bCs/>
          <w:sz w:val="20"/>
          <w:szCs w:val="20"/>
        </w:rPr>
      </w:pPr>
      <w:r>
        <w:rPr>
          <w:b/>
          <w:bCs/>
          <w:sz w:val="20"/>
          <w:szCs w:val="20"/>
        </w:rPr>
        <w:t>ABI 0.9-1.4 → vaisseau normal</w:t>
      </w:r>
    </w:p>
    <w:p w14:paraId="59A7B8F2" w14:textId="77777777" w:rsidR="002C55D7" w:rsidRDefault="00000000">
      <w:pPr>
        <w:pStyle w:val="Standard"/>
        <w:numPr>
          <w:ilvl w:val="1"/>
          <w:numId w:val="49"/>
        </w:numPr>
        <w:rPr>
          <w:rFonts w:hint="eastAsia"/>
          <w:sz w:val="20"/>
          <w:szCs w:val="20"/>
        </w:rPr>
      </w:pPr>
      <w:r>
        <w:rPr>
          <w:sz w:val="20"/>
          <w:szCs w:val="20"/>
        </w:rPr>
        <w:t>ABI &lt; 0.9 → AOMI faible</w:t>
      </w:r>
    </w:p>
    <w:p w14:paraId="126F13F4" w14:textId="77777777" w:rsidR="002C55D7" w:rsidRDefault="00000000">
      <w:pPr>
        <w:pStyle w:val="Standard"/>
        <w:numPr>
          <w:ilvl w:val="1"/>
          <w:numId w:val="49"/>
        </w:numPr>
        <w:rPr>
          <w:rFonts w:hint="eastAsia"/>
          <w:sz w:val="20"/>
          <w:szCs w:val="20"/>
        </w:rPr>
      </w:pPr>
      <w:r>
        <w:rPr>
          <w:sz w:val="20"/>
          <w:szCs w:val="20"/>
        </w:rPr>
        <w:t>ABI &lt; 0.7 → AOMI modérée</w:t>
      </w:r>
    </w:p>
    <w:p w14:paraId="4A5D2AAB" w14:textId="77777777" w:rsidR="002C55D7" w:rsidRDefault="00000000">
      <w:pPr>
        <w:pStyle w:val="Standard"/>
        <w:numPr>
          <w:ilvl w:val="1"/>
          <w:numId w:val="49"/>
        </w:numPr>
        <w:rPr>
          <w:rFonts w:hint="eastAsia"/>
          <w:sz w:val="20"/>
          <w:szCs w:val="20"/>
        </w:rPr>
      </w:pPr>
      <w:r>
        <w:rPr>
          <w:sz w:val="20"/>
          <w:szCs w:val="20"/>
        </w:rPr>
        <w:t>ABI &lt; 0.4 → AOMI sévère</w:t>
      </w:r>
    </w:p>
    <w:p w14:paraId="733AB058" w14:textId="77777777" w:rsidR="002C55D7" w:rsidRDefault="00000000">
      <w:pPr>
        <w:pStyle w:val="Standard"/>
        <w:numPr>
          <w:ilvl w:val="0"/>
          <w:numId w:val="49"/>
        </w:numPr>
        <w:rPr>
          <w:rFonts w:hint="eastAsia"/>
          <w:sz w:val="20"/>
          <w:szCs w:val="20"/>
        </w:rPr>
      </w:pPr>
      <w:r>
        <w:rPr>
          <w:sz w:val="20"/>
          <w:szCs w:val="20"/>
        </w:rPr>
        <w:t xml:space="preserve">Excellente performance de l’ABI, il peut être nécessaire de </w:t>
      </w:r>
      <w:r>
        <w:rPr>
          <w:b/>
          <w:bCs/>
          <w:sz w:val="20"/>
          <w:szCs w:val="20"/>
        </w:rPr>
        <w:t>confirmer les valeurs proches de 0.9</w:t>
      </w:r>
    </w:p>
    <w:p w14:paraId="2D8C1216" w14:textId="77777777" w:rsidR="002C55D7" w:rsidRDefault="00000000">
      <w:pPr>
        <w:pStyle w:val="Standard"/>
        <w:numPr>
          <w:ilvl w:val="0"/>
          <w:numId w:val="49"/>
        </w:numPr>
        <w:rPr>
          <w:rFonts w:hint="eastAsia"/>
          <w:color w:val="FF0000"/>
          <w:sz w:val="20"/>
          <w:szCs w:val="20"/>
        </w:rPr>
      </w:pPr>
      <w:r>
        <w:rPr>
          <w:color w:val="FF0000"/>
          <w:sz w:val="20"/>
          <w:szCs w:val="20"/>
        </w:rPr>
        <w:t>CAVE un patient avec ABI &lt; 0.9 est un patient à haut-risque cardio-vasculaire !</w:t>
      </w:r>
    </w:p>
    <w:p w14:paraId="719EA20B" w14:textId="77777777" w:rsidR="002C55D7" w:rsidRDefault="00000000">
      <w:pPr>
        <w:pStyle w:val="Standard"/>
        <w:numPr>
          <w:ilvl w:val="0"/>
          <w:numId w:val="49"/>
        </w:numPr>
        <w:rPr>
          <w:rFonts w:hint="eastAsia"/>
          <w:sz w:val="20"/>
          <w:szCs w:val="20"/>
        </w:rPr>
      </w:pPr>
      <w:r>
        <w:rPr>
          <w:sz w:val="20"/>
          <w:szCs w:val="20"/>
        </w:rPr>
        <w:t>La mortalité augmente avec des ABI &lt; 1 ou &gt; 1.3 → plus l’ABI diminue, plus la mortalité augmente</w:t>
      </w:r>
    </w:p>
    <w:p w14:paraId="6DBB67D8" w14:textId="77777777" w:rsidR="002C55D7" w:rsidRDefault="002C55D7">
      <w:pPr>
        <w:pStyle w:val="Standard"/>
        <w:rPr>
          <w:rFonts w:hint="eastAsia"/>
          <w:sz w:val="20"/>
          <w:szCs w:val="20"/>
        </w:rPr>
      </w:pPr>
    </w:p>
    <w:p w14:paraId="498BC061" w14:textId="77777777" w:rsidR="002C55D7" w:rsidRDefault="00000000">
      <w:pPr>
        <w:pStyle w:val="Standard"/>
        <w:rPr>
          <w:rFonts w:hint="eastAsia"/>
          <w:sz w:val="20"/>
          <w:szCs w:val="20"/>
        </w:rPr>
      </w:pPr>
      <w:r>
        <w:rPr>
          <w:sz w:val="20"/>
          <w:szCs w:val="20"/>
        </w:rPr>
        <w:t xml:space="preserve">Il y a un grand </w:t>
      </w:r>
      <w:proofErr w:type="spellStart"/>
      <w:r>
        <w:rPr>
          <w:sz w:val="20"/>
          <w:szCs w:val="20"/>
        </w:rPr>
        <w:t>overlap</w:t>
      </w:r>
      <w:proofErr w:type="spellEnd"/>
      <w:r>
        <w:rPr>
          <w:sz w:val="20"/>
          <w:szCs w:val="20"/>
        </w:rPr>
        <w:t xml:space="preserve"> entre AOMI et MCV → il faut rechercher d’autres MCV en cas d’AOMI (= patients avec ATS)</w:t>
      </w:r>
    </w:p>
    <w:p w14:paraId="11602D45" w14:textId="77777777" w:rsidR="002C55D7" w:rsidRDefault="00000000">
      <w:pPr>
        <w:pStyle w:val="Standard"/>
        <w:numPr>
          <w:ilvl w:val="0"/>
          <w:numId w:val="50"/>
        </w:numPr>
        <w:rPr>
          <w:rFonts w:hint="eastAsia"/>
          <w:b/>
          <w:bCs/>
          <w:sz w:val="20"/>
          <w:szCs w:val="20"/>
        </w:rPr>
      </w:pPr>
      <w:r>
        <w:rPr>
          <w:b/>
          <w:bCs/>
          <w:sz w:val="20"/>
          <w:szCs w:val="20"/>
        </w:rPr>
        <w:t>60 % des patients avec AOMI présentent une atteinte vasculaire diffuse (cerveau, cœur)</w:t>
      </w:r>
    </w:p>
    <w:p w14:paraId="31B5765A" w14:textId="77777777" w:rsidR="002C55D7" w:rsidRDefault="00000000">
      <w:pPr>
        <w:pStyle w:val="Standard"/>
        <w:numPr>
          <w:ilvl w:val="0"/>
          <w:numId w:val="50"/>
        </w:numPr>
        <w:rPr>
          <w:rFonts w:hint="eastAsia"/>
          <w:sz w:val="20"/>
          <w:szCs w:val="20"/>
        </w:rPr>
      </w:pPr>
      <w:r>
        <w:rPr>
          <w:sz w:val="20"/>
          <w:szCs w:val="20"/>
        </w:rPr>
        <w:t>AOMI = haut-risque cardio-vasculaire !</w:t>
      </w:r>
    </w:p>
    <w:p w14:paraId="198A1CB6" w14:textId="77777777" w:rsidR="002C55D7" w:rsidRDefault="00000000">
      <w:pPr>
        <w:pStyle w:val="Standard"/>
        <w:numPr>
          <w:ilvl w:val="0"/>
          <w:numId w:val="50"/>
        </w:numPr>
        <w:rPr>
          <w:rFonts w:hint="eastAsia"/>
          <w:sz w:val="20"/>
          <w:szCs w:val="20"/>
        </w:rPr>
      </w:pPr>
      <w:r>
        <w:rPr>
          <w:sz w:val="20"/>
          <w:szCs w:val="20"/>
        </w:rPr>
        <w:t xml:space="preserve">La majorité des patients avec AOMI n’est pas diagnostiquée puisque </w:t>
      </w:r>
      <w:r>
        <w:rPr>
          <w:b/>
          <w:bCs/>
          <w:sz w:val="20"/>
          <w:szCs w:val="20"/>
        </w:rPr>
        <w:t>60 % sont asymptomatiques</w:t>
      </w:r>
    </w:p>
    <w:p w14:paraId="627C2691" w14:textId="77777777" w:rsidR="002C55D7" w:rsidRDefault="00000000">
      <w:pPr>
        <w:pStyle w:val="Standard"/>
        <w:rPr>
          <w:rFonts w:hint="eastAsia"/>
          <w:sz w:val="20"/>
          <w:szCs w:val="20"/>
        </w:rPr>
      </w:pPr>
      <w:r>
        <w:rPr>
          <w:sz w:val="20"/>
          <w:szCs w:val="20"/>
        </w:rPr>
        <w:t>→ seul 1 patient sur 10 se présente avec une symptomatologie classique de claudication intermittente</w:t>
      </w:r>
    </w:p>
    <w:p w14:paraId="4FE06835" w14:textId="77777777" w:rsidR="002C55D7" w:rsidRDefault="00000000">
      <w:pPr>
        <w:pStyle w:val="Standard"/>
        <w:rPr>
          <w:rFonts w:hint="eastAsia"/>
          <w:sz w:val="20"/>
          <w:szCs w:val="20"/>
        </w:rPr>
      </w:pPr>
      <w:r>
        <w:rPr>
          <w:sz w:val="20"/>
          <w:szCs w:val="20"/>
        </w:rPr>
        <w:t xml:space="preserve">→ l’AOMI asymptomatique est plus fréquente chez les </w:t>
      </w:r>
      <w:r>
        <w:rPr>
          <w:b/>
          <w:bCs/>
          <w:sz w:val="20"/>
          <w:szCs w:val="20"/>
        </w:rPr>
        <w:t>femmes</w:t>
      </w:r>
      <w:r>
        <w:rPr>
          <w:sz w:val="20"/>
          <w:szCs w:val="20"/>
        </w:rPr>
        <w:t xml:space="preserve"> que chez les hommes</w:t>
      </w:r>
    </w:p>
    <w:p w14:paraId="6F0AA9CB" w14:textId="77777777" w:rsidR="002C55D7" w:rsidRDefault="00000000">
      <w:pPr>
        <w:pStyle w:val="Standard"/>
        <w:numPr>
          <w:ilvl w:val="0"/>
          <w:numId w:val="50"/>
        </w:numPr>
        <w:rPr>
          <w:rFonts w:hint="eastAsia"/>
          <w:sz w:val="20"/>
          <w:szCs w:val="20"/>
        </w:rPr>
      </w:pPr>
      <w:r>
        <w:rPr>
          <w:sz w:val="20"/>
          <w:szCs w:val="20"/>
        </w:rPr>
        <w:t>Devenir à 5 ans des patients AOMI (diagnostiqués ou non) :</w:t>
      </w:r>
    </w:p>
    <w:p w14:paraId="0720CA35" w14:textId="77777777" w:rsidR="002C55D7" w:rsidRDefault="00000000">
      <w:pPr>
        <w:pStyle w:val="Standard"/>
        <w:numPr>
          <w:ilvl w:val="1"/>
          <w:numId w:val="50"/>
        </w:numPr>
        <w:rPr>
          <w:rFonts w:hint="eastAsia"/>
          <w:sz w:val="20"/>
          <w:szCs w:val="20"/>
        </w:rPr>
      </w:pPr>
      <w:r>
        <w:rPr>
          <w:sz w:val="20"/>
          <w:szCs w:val="20"/>
        </w:rPr>
        <w:t>Morbidité des MI → claudication stable (80%), claudication péjorée (15%), ischémie critique (5%)</w:t>
      </w:r>
    </w:p>
    <w:p w14:paraId="0FFA17AB" w14:textId="77777777" w:rsidR="002C55D7" w:rsidRDefault="00000000">
      <w:pPr>
        <w:pStyle w:val="Standard"/>
        <w:numPr>
          <w:ilvl w:val="1"/>
          <w:numId w:val="50"/>
        </w:numPr>
        <w:rPr>
          <w:rFonts w:hint="eastAsia"/>
          <w:sz w:val="20"/>
          <w:szCs w:val="20"/>
        </w:rPr>
      </w:pPr>
      <w:r>
        <w:rPr>
          <w:sz w:val="20"/>
          <w:szCs w:val="20"/>
        </w:rPr>
        <w:t>Morbidité CV → infarctus ou AVC non-fatal dans 20 % des cas</w:t>
      </w:r>
    </w:p>
    <w:p w14:paraId="086AA862" w14:textId="77777777" w:rsidR="002C55D7" w:rsidRDefault="00000000">
      <w:pPr>
        <w:pStyle w:val="Standard"/>
        <w:numPr>
          <w:ilvl w:val="1"/>
          <w:numId w:val="50"/>
        </w:numPr>
        <w:rPr>
          <w:rFonts w:hint="eastAsia"/>
          <w:sz w:val="20"/>
          <w:szCs w:val="20"/>
        </w:rPr>
      </w:pPr>
      <w:r>
        <w:rPr>
          <w:sz w:val="20"/>
          <w:szCs w:val="20"/>
        </w:rPr>
        <w:t>Mortalité 10-15 % → dont 75 % sur des causes cardio-vasculaires</w:t>
      </w:r>
    </w:p>
    <w:p w14:paraId="7ECA5FFC" w14:textId="77777777" w:rsidR="002C55D7" w:rsidRDefault="00000000">
      <w:pPr>
        <w:pStyle w:val="Standard"/>
        <w:rPr>
          <w:rFonts w:hint="eastAsia"/>
          <w:sz w:val="20"/>
          <w:szCs w:val="20"/>
        </w:rPr>
      </w:pPr>
      <w:r>
        <w:rPr>
          <w:sz w:val="20"/>
          <w:szCs w:val="20"/>
        </w:rPr>
        <w:tab/>
      </w:r>
      <w:r>
        <w:rPr>
          <w:b/>
          <w:bCs/>
          <w:color w:val="FF0000"/>
          <w:sz w:val="20"/>
          <w:szCs w:val="20"/>
        </w:rPr>
        <w:t>→ jusqu’à 35 % des AOMI auront un infarctus / AVC / décès dans les 5 ans post-diagnostic !</w:t>
      </w:r>
    </w:p>
    <w:p w14:paraId="34D14314" w14:textId="77777777" w:rsidR="002C55D7" w:rsidRDefault="00000000">
      <w:pPr>
        <w:pStyle w:val="Standard"/>
        <w:numPr>
          <w:ilvl w:val="0"/>
          <w:numId w:val="51"/>
        </w:numPr>
        <w:rPr>
          <w:rFonts w:hint="eastAsia"/>
          <w:sz w:val="20"/>
          <w:szCs w:val="20"/>
        </w:rPr>
      </w:pPr>
      <w:r>
        <w:rPr>
          <w:sz w:val="20"/>
          <w:szCs w:val="20"/>
        </w:rPr>
        <w:t>L’association entre ABI et événements CV est similaire chez les hommes et les femmes, mais le nombre d’événements CV semble légèrement plus élevé chez les femmes pour les ABI extrêmes</w:t>
      </w:r>
    </w:p>
    <w:p w14:paraId="5B072BE8" w14:textId="77777777" w:rsidR="002C55D7" w:rsidRDefault="002C55D7">
      <w:pPr>
        <w:pStyle w:val="Standard"/>
        <w:rPr>
          <w:rFonts w:hint="eastAsia"/>
          <w:sz w:val="20"/>
          <w:szCs w:val="20"/>
        </w:rPr>
      </w:pPr>
    </w:p>
    <w:p w14:paraId="3D2C54B9" w14:textId="77777777" w:rsidR="002C55D7" w:rsidRDefault="00000000">
      <w:pPr>
        <w:pStyle w:val="Standard"/>
        <w:rPr>
          <w:rFonts w:hint="eastAsia"/>
          <w:sz w:val="20"/>
          <w:szCs w:val="20"/>
        </w:rPr>
      </w:pPr>
      <w:r>
        <w:rPr>
          <w:sz w:val="20"/>
          <w:szCs w:val="20"/>
        </w:rPr>
        <w:t xml:space="preserve">L’ABI doit donc entrer en compte pour évaluer le RCV → </w:t>
      </w:r>
      <w:r>
        <w:rPr>
          <w:b/>
          <w:bCs/>
          <w:sz w:val="20"/>
          <w:szCs w:val="20"/>
        </w:rPr>
        <w:t>le RCV est doublé en cas d’ABI &lt; 0.9</w:t>
      </w:r>
    </w:p>
    <w:p w14:paraId="68BB1732" w14:textId="77777777" w:rsidR="002C55D7" w:rsidRDefault="00000000">
      <w:pPr>
        <w:pStyle w:val="Standard"/>
        <w:rPr>
          <w:rFonts w:hint="eastAsia"/>
          <w:sz w:val="20"/>
          <w:szCs w:val="20"/>
        </w:rPr>
      </w:pPr>
      <w:r>
        <w:rPr>
          <w:sz w:val="20"/>
          <w:szCs w:val="20"/>
        </w:rPr>
        <w:t>→ peut notamment aider chez les patients à risque intermédiaire pour définir les cibles tensionnelles et LDL</w:t>
      </w:r>
    </w:p>
    <w:p w14:paraId="6C75B8C5" w14:textId="77777777" w:rsidR="002C55D7" w:rsidRDefault="00000000">
      <w:pPr>
        <w:pStyle w:val="Standard"/>
        <w:rPr>
          <w:rFonts w:hint="eastAsia"/>
          <w:sz w:val="20"/>
          <w:szCs w:val="20"/>
        </w:rPr>
      </w:pPr>
      <w:r>
        <w:rPr>
          <w:sz w:val="20"/>
          <w:szCs w:val="20"/>
        </w:rPr>
        <w:t>→ bien se souvenir que la mortalité CV augmente avec la diminution de l’ABI, qu’il y ait des symptômes ou non</w:t>
      </w:r>
    </w:p>
    <w:p w14:paraId="7B3E5513" w14:textId="77777777" w:rsidR="002C55D7" w:rsidRDefault="00000000">
      <w:pPr>
        <w:pStyle w:val="Standard"/>
        <w:rPr>
          <w:rFonts w:hint="eastAsia"/>
          <w:sz w:val="20"/>
          <w:szCs w:val="20"/>
        </w:rPr>
      </w:pPr>
      <w:r>
        <w:rPr>
          <w:sz w:val="20"/>
          <w:szCs w:val="20"/>
        </w:rPr>
        <w:t>→ la mortalité augmente davantage chez les patients symptomatiques</w:t>
      </w:r>
    </w:p>
    <w:p w14:paraId="2152AF51" w14:textId="77777777" w:rsidR="002C55D7" w:rsidRDefault="002C55D7">
      <w:pPr>
        <w:pStyle w:val="Standard"/>
        <w:rPr>
          <w:rFonts w:hint="eastAsia"/>
          <w:sz w:val="20"/>
          <w:szCs w:val="20"/>
        </w:rPr>
      </w:pPr>
    </w:p>
    <w:p w14:paraId="7C1C822D" w14:textId="77777777" w:rsidR="002C55D7" w:rsidRDefault="00000000">
      <w:pPr>
        <w:pStyle w:val="Standard"/>
        <w:rPr>
          <w:rFonts w:hint="eastAsia"/>
          <w:sz w:val="20"/>
          <w:szCs w:val="20"/>
        </w:rPr>
      </w:pPr>
      <w:r>
        <w:rPr>
          <w:sz w:val="20"/>
          <w:szCs w:val="20"/>
        </w:rPr>
        <w:lastRenderedPageBreak/>
        <w:t>La mesure de l’ABI est recommandée chez les patients suivants :</w:t>
      </w:r>
    </w:p>
    <w:p w14:paraId="6CBAEAB0" w14:textId="77777777" w:rsidR="002C55D7" w:rsidRDefault="00000000">
      <w:pPr>
        <w:pStyle w:val="Standard"/>
        <w:numPr>
          <w:ilvl w:val="0"/>
          <w:numId w:val="52"/>
        </w:numPr>
        <w:rPr>
          <w:rFonts w:hint="eastAsia"/>
          <w:sz w:val="20"/>
          <w:szCs w:val="20"/>
        </w:rPr>
      </w:pPr>
      <w:r>
        <w:rPr>
          <w:b/>
          <w:bCs/>
          <w:sz w:val="20"/>
          <w:szCs w:val="20"/>
        </w:rPr>
        <w:t>Patient avec suspicion d’AOMI</w:t>
      </w:r>
      <w:r>
        <w:rPr>
          <w:sz w:val="20"/>
          <w:szCs w:val="20"/>
        </w:rPr>
        <w:t xml:space="preserve"> (absence de pouls, souffle, claudication, mauvaise cicatrisation, ulcération)</w:t>
      </w:r>
    </w:p>
    <w:p w14:paraId="59CA42F8" w14:textId="77777777" w:rsidR="002C55D7" w:rsidRDefault="00000000">
      <w:pPr>
        <w:pStyle w:val="Standard"/>
        <w:numPr>
          <w:ilvl w:val="0"/>
          <w:numId w:val="52"/>
        </w:numPr>
        <w:rPr>
          <w:rFonts w:hint="eastAsia"/>
          <w:sz w:val="20"/>
          <w:szCs w:val="20"/>
        </w:rPr>
      </w:pPr>
      <w:r>
        <w:rPr>
          <w:b/>
          <w:bCs/>
          <w:sz w:val="20"/>
          <w:szCs w:val="20"/>
        </w:rPr>
        <w:t>Patient à risque d’AOMI</w:t>
      </w:r>
      <w:r>
        <w:rPr>
          <w:sz w:val="20"/>
          <w:szCs w:val="20"/>
        </w:rPr>
        <w:t xml:space="preserve"> (patient avec ATS ou autres conditions ex. IRC, AAA, arrêt cardiaque)</w:t>
      </w:r>
    </w:p>
    <w:p w14:paraId="3F7806A0" w14:textId="77777777" w:rsidR="002C55D7" w:rsidRDefault="00000000">
      <w:pPr>
        <w:pStyle w:val="Standard"/>
        <w:numPr>
          <w:ilvl w:val="0"/>
          <w:numId w:val="52"/>
        </w:numPr>
        <w:rPr>
          <w:rFonts w:hint="eastAsia"/>
          <w:sz w:val="20"/>
          <w:szCs w:val="20"/>
        </w:rPr>
      </w:pPr>
      <w:r>
        <w:rPr>
          <w:sz w:val="20"/>
          <w:szCs w:val="20"/>
        </w:rPr>
        <w:t>MAIS AUSSI :</w:t>
      </w:r>
    </w:p>
    <w:p w14:paraId="7AA2FC7E" w14:textId="77777777" w:rsidR="002C55D7" w:rsidRDefault="00000000">
      <w:pPr>
        <w:pStyle w:val="Standard"/>
        <w:numPr>
          <w:ilvl w:val="1"/>
          <w:numId w:val="52"/>
        </w:numPr>
        <w:rPr>
          <w:rFonts w:hint="eastAsia"/>
          <w:b/>
          <w:bCs/>
          <w:color w:val="FF0000"/>
          <w:sz w:val="20"/>
          <w:szCs w:val="20"/>
        </w:rPr>
      </w:pPr>
      <w:r>
        <w:rPr>
          <w:b/>
          <w:bCs/>
          <w:color w:val="FF0000"/>
          <w:sz w:val="20"/>
          <w:szCs w:val="20"/>
        </w:rPr>
        <w:t>Chez tout le monde &gt; 65 ans ou &gt; 50 ans en cas d’ATCD familiaux d’AOMI</w:t>
      </w:r>
    </w:p>
    <w:p w14:paraId="59BD5BD8" w14:textId="77777777" w:rsidR="002C55D7" w:rsidRDefault="00000000">
      <w:pPr>
        <w:pStyle w:val="Standard"/>
        <w:numPr>
          <w:ilvl w:val="1"/>
          <w:numId w:val="52"/>
        </w:numPr>
        <w:rPr>
          <w:rFonts w:hint="eastAsia"/>
          <w:sz w:val="20"/>
          <w:szCs w:val="20"/>
        </w:rPr>
      </w:pPr>
      <w:r>
        <w:rPr>
          <w:sz w:val="20"/>
          <w:szCs w:val="20"/>
        </w:rPr>
        <w:t>Chez les &lt; 65 ans en cas de haut-risque cardio-vasculaire</w:t>
      </w:r>
    </w:p>
    <w:p w14:paraId="507940DD" w14:textId="77777777" w:rsidR="002C55D7" w:rsidRDefault="002C55D7">
      <w:pPr>
        <w:pStyle w:val="Standard"/>
        <w:rPr>
          <w:rFonts w:hint="eastAsia"/>
          <w:sz w:val="20"/>
          <w:szCs w:val="20"/>
        </w:rPr>
      </w:pPr>
    </w:p>
    <w:p w14:paraId="56BA3E7E" w14:textId="77777777" w:rsidR="002C55D7" w:rsidRDefault="00000000">
      <w:pPr>
        <w:pStyle w:val="Standard"/>
        <w:rPr>
          <w:rFonts w:hint="eastAsia"/>
          <w:sz w:val="20"/>
          <w:szCs w:val="20"/>
        </w:rPr>
      </w:pPr>
      <w:r>
        <w:rPr>
          <w:sz w:val="20"/>
          <w:szCs w:val="20"/>
        </w:rPr>
        <w:t>Facteurs de risque :</w:t>
      </w:r>
    </w:p>
    <w:p w14:paraId="41FC4A4E" w14:textId="77777777" w:rsidR="002C55D7" w:rsidRDefault="00000000">
      <w:pPr>
        <w:pStyle w:val="Standard"/>
        <w:numPr>
          <w:ilvl w:val="0"/>
          <w:numId w:val="53"/>
        </w:numPr>
        <w:rPr>
          <w:rFonts w:hint="eastAsia"/>
          <w:sz w:val="20"/>
          <w:szCs w:val="20"/>
        </w:rPr>
      </w:pPr>
      <w:r>
        <w:rPr>
          <w:color w:val="FF0000"/>
          <w:sz w:val="20"/>
          <w:szCs w:val="20"/>
        </w:rPr>
        <w:t>Tabac = facteur de risque n°1</w:t>
      </w:r>
      <w:r>
        <w:rPr>
          <w:sz w:val="20"/>
          <w:szCs w:val="20"/>
        </w:rPr>
        <w:t xml:space="preserve"> (fort risque d’ischémie critique, l’arrêt du tabac diminue la progression)</w:t>
      </w:r>
    </w:p>
    <w:p w14:paraId="06BB66B6" w14:textId="77777777" w:rsidR="002C55D7" w:rsidRDefault="00000000">
      <w:pPr>
        <w:pStyle w:val="Standard"/>
        <w:numPr>
          <w:ilvl w:val="0"/>
          <w:numId w:val="53"/>
        </w:numPr>
        <w:rPr>
          <w:rFonts w:hint="eastAsia"/>
          <w:sz w:val="20"/>
          <w:szCs w:val="20"/>
        </w:rPr>
      </w:pPr>
      <w:r>
        <w:rPr>
          <w:sz w:val="20"/>
          <w:szCs w:val="20"/>
        </w:rPr>
        <w:t>Diabète → AOMI plus distale, contrôle glycémique essentiel</w:t>
      </w:r>
    </w:p>
    <w:p w14:paraId="5E5FF575" w14:textId="77777777" w:rsidR="002C55D7" w:rsidRDefault="00000000">
      <w:pPr>
        <w:pStyle w:val="Standard"/>
        <w:numPr>
          <w:ilvl w:val="0"/>
          <w:numId w:val="53"/>
        </w:numPr>
        <w:rPr>
          <w:rFonts w:hint="eastAsia"/>
          <w:sz w:val="20"/>
          <w:szCs w:val="20"/>
        </w:rPr>
      </w:pPr>
      <w:r>
        <w:rPr>
          <w:sz w:val="20"/>
          <w:szCs w:val="20"/>
        </w:rPr>
        <w:t xml:space="preserve">HTA → HTA &gt; 160/85 augmente le risque </w:t>
      </w:r>
      <w:r>
        <w:rPr>
          <w:b/>
          <w:bCs/>
          <w:sz w:val="20"/>
          <w:szCs w:val="20"/>
        </w:rPr>
        <w:t>x2.5</w:t>
      </w:r>
      <w:r>
        <w:rPr>
          <w:sz w:val="20"/>
          <w:szCs w:val="20"/>
        </w:rPr>
        <w:t xml:space="preserve"> chez les hommes et </w:t>
      </w:r>
      <w:r>
        <w:rPr>
          <w:b/>
          <w:bCs/>
          <w:sz w:val="20"/>
          <w:szCs w:val="20"/>
        </w:rPr>
        <w:t>x4</w:t>
      </w:r>
      <w:r>
        <w:rPr>
          <w:sz w:val="20"/>
          <w:szCs w:val="20"/>
        </w:rPr>
        <w:t xml:space="preserve"> chez les femmes</w:t>
      </w:r>
    </w:p>
    <w:p w14:paraId="22588331" w14:textId="77777777" w:rsidR="002C55D7" w:rsidRDefault="00000000">
      <w:pPr>
        <w:pStyle w:val="Standard"/>
        <w:numPr>
          <w:ilvl w:val="0"/>
          <w:numId w:val="53"/>
        </w:numPr>
        <w:rPr>
          <w:rFonts w:hint="eastAsia"/>
          <w:sz w:val="20"/>
          <w:szCs w:val="20"/>
        </w:rPr>
      </w:pPr>
      <w:r>
        <w:rPr>
          <w:sz w:val="20"/>
          <w:szCs w:val="20"/>
        </w:rPr>
        <w:t xml:space="preserve">Cholestérol &gt; 7 </w:t>
      </w:r>
      <w:proofErr w:type="spellStart"/>
      <w:r>
        <w:rPr>
          <w:sz w:val="20"/>
          <w:szCs w:val="20"/>
        </w:rPr>
        <w:t>mmol</w:t>
      </w:r>
      <w:proofErr w:type="spellEnd"/>
      <w:r>
        <w:rPr>
          <w:sz w:val="20"/>
          <w:szCs w:val="20"/>
        </w:rPr>
        <w:t>/l → double le risque de claudication</w:t>
      </w:r>
    </w:p>
    <w:p w14:paraId="38ADA1AE" w14:textId="77777777" w:rsidR="002C55D7" w:rsidRDefault="00000000">
      <w:pPr>
        <w:pStyle w:val="Standard"/>
        <w:numPr>
          <w:ilvl w:val="0"/>
          <w:numId w:val="53"/>
        </w:numPr>
        <w:rPr>
          <w:rFonts w:hint="eastAsia"/>
          <w:b/>
          <w:bCs/>
          <w:sz w:val="20"/>
          <w:szCs w:val="20"/>
        </w:rPr>
      </w:pPr>
      <w:r>
        <w:rPr>
          <w:b/>
          <w:bCs/>
          <w:sz w:val="20"/>
          <w:szCs w:val="20"/>
        </w:rPr>
        <w:t>IRC (sur médiacalcose des artères)</w:t>
      </w:r>
    </w:p>
    <w:p w14:paraId="7820507F" w14:textId="77777777" w:rsidR="002C55D7" w:rsidRDefault="002C55D7">
      <w:pPr>
        <w:pStyle w:val="Standard"/>
        <w:rPr>
          <w:rFonts w:hint="eastAsia"/>
          <w:sz w:val="20"/>
          <w:szCs w:val="20"/>
        </w:rPr>
      </w:pPr>
    </w:p>
    <w:p w14:paraId="0ABD1280" w14:textId="77777777" w:rsidR="002C55D7" w:rsidRDefault="00000000">
      <w:pPr>
        <w:pStyle w:val="Standard"/>
        <w:rPr>
          <w:rFonts w:hint="eastAsia"/>
          <w:sz w:val="20"/>
          <w:szCs w:val="20"/>
        </w:rPr>
      </w:pPr>
      <w:r>
        <w:rPr>
          <w:sz w:val="20"/>
          <w:szCs w:val="20"/>
        </w:rPr>
        <w:t xml:space="preserve">Les artériopathies sont le plus souvent localisées au niveau de l’aorte infra-rénale, puis au niveau des </w:t>
      </w:r>
      <w:proofErr w:type="spellStart"/>
      <w:r>
        <w:rPr>
          <w:sz w:val="20"/>
          <w:szCs w:val="20"/>
        </w:rPr>
        <w:t>aa</w:t>
      </w:r>
      <w:proofErr w:type="spellEnd"/>
      <w:r>
        <w:rPr>
          <w:sz w:val="20"/>
          <w:szCs w:val="20"/>
        </w:rPr>
        <w:t xml:space="preserve">. iliaques, de l’a. fémorale superficielle, des </w:t>
      </w:r>
      <w:proofErr w:type="spellStart"/>
      <w:r>
        <w:rPr>
          <w:sz w:val="20"/>
          <w:szCs w:val="20"/>
        </w:rPr>
        <w:t>aa</w:t>
      </w:r>
      <w:proofErr w:type="spellEnd"/>
      <w:r>
        <w:rPr>
          <w:sz w:val="20"/>
          <w:szCs w:val="20"/>
        </w:rPr>
        <w:t xml:space="preserve">. poplitées et des </w:t>
      </w:r>
      <w:proofErr w:type="spellStart"/>
      <w:r>
        <w:rPr>
          <w:sz w:val="20"/>
          <w:szCs w:val="20"/>
        </w:rPr>
        <w:t>aa</w:t>
      </w:r>
      <w:proofErr w:type="spellEnd"/>
      <w:r>
        <w:rPr>
          <w:sz w:val="20"/>
          <w:szCs w:val="20"/>
        </w:rPr>
        <w:t>. de la jambe ; les atteintes sont distales chez les diabétiques</w:t>
      </w:r>
    </w:p>
    <w:p w14:paraId="127B5D71" w14:textId="77777777" w:rsidR="002C55D7" w:rsidRDefault="00000000">
      <w:pPr>
        <w:pStyle w:val="Standard"/>
        <w:rPr>
          <w:rFonts w:hint="eastAsia"/>
          <w:sz w:val="20"/>
          <w:szCs w:val="20"/>
        </w:rPr>
      </w:pPr>
      <w:r>
        <w:rPr>
          <w:sz w:val="20"/>
          <w:szCs w:val="20"/>
        </w:rPr>
        <w:t>AOMI chronique → début asymptomatique, puis évolution en ischémie intermittente (= à l’effort) entraînant une claudication et finalement en ischémie permanente selon la suppléance des collatérales et l’état du lit artériel</w:t>
      </w:r>
    </w:p>
    <w:p w14:paraId="21BC8095" w14:textId="77777777" w:rsidR="002C55D7" w:rsidRDefault="00000000">
      <w:pPr>
        <w:pStyle w:val="Standard"/>
        <w:rPr>
          <w:rFonts w:hint="eastAsia"/>
          <w:b/>
          <w:bCs/>
          <w:color w:val="FF0000"/>
          <w:sz w:val="20"/>
          <w:szCs w:val="20"/>
        </w:rPr>
      </w:pPr>
      <w:r>
        <w:rPr>
          <w:b/>
          <w:bCs/>
          <w:color w:val="FF0000"/>
          <w:sz w:val="20"/>
          <w:szCs w:val="20"/>
        </w:rPr>
        <w:t>Classification de Fontaine :</w:t>
      </w:r>
    </w:p>
    <w:p w14:paraId="579DA760" w14:textId="77777777" w:rsidR="002C55D7" w:rsidRDefault="00000000">
      <w:pPr>
        <w:pStyle w:val="Standard"/>
        <w:numPr>
          <w:ilvl w:val="0"/>
          <w:numId w:val="54"/>
        </w:numPr>
        <w:rPr>
          <w:rFonts w:hint="eastAsia"/>
          <w:sz w:val="20"/>
          <w:szCs w:val="20"/>
        </w:rPr>
      </w:pPr>
      <w:r>
        <w:rPr>
          <w:sz w:val="20"/>
          <w:szCs w:val="20"/>
        </w:rPr>
        <w:t>Stade I : asymptomatique</w:t>
      </w:r>
    </w:p>
    <w:p w14:paraId="562AE025" w14:textId="77777777" w:rsidR="002C55D7" w:rsidRDefault="00000000">
      <w:pPr>
        <w:pStyle w:val="Standard"/>
        <w:numPr>
          <w:ilvl w:val="0"/>
          <w:numId w:val="54"/>
        </w:numPr>
        <w:rPr>
          <w:rFonts w:hint="eastAsia"/>
          <w:sz w:val="20"/>
          <w:szCs w:val="20"/>
        </w:rPr>
      </w:pPr>
      <w:r>
        <w:rPr>
          <w:sz w:val="20"/>
          <w:szCs w:val="20"/>
        </w:rPr>
        <w:t>Stade II :</w:t>
      </w:r>
    </w:p>
    <w:p w14:paraId="45E5D637" w14:textId="77777777" w:rsidR="002C55D7" w:rsidRDefault="00000000">
      <w:pPr>
        <w:pStyle w:val="Standard"/>
        <w:numPr>
          <w:ilvl w:val="1"/>
          <w:numId w:val="54"/>
        </w:numPr>
        <w:rPr>
          <w:rFonts w:hint="eastAsia"/>
          <w:sz w:val="20"/>
          <w:szCs w:val="20"/>
        </w:rPr>
      </w:pPr>
      <w:r>
        <w:rPr>
          <w:sz w:val="20"/>
          <w:szCs w:val="20"/>
        </w:rPr>
        <w:t xml:space="preserve">Stade </w:t>
      </w:r>
      <w:proofErr w:type="spellStart"/>
      <w:r>
        <w:rPr>
          <w:sz w:val="20"/>
          <w:szCs w:val="20"/>
        </w:rPr>
        <w:t>IIa</w:t>
      </w:r>
      <w:proofErr w:type="spellEnd"/>
      <w:r>
        <w:rPr>
          <w:sz w:val="20"/>
          <w:szCs w:val="20"/>
        </w:rPr>
        <w:t xml:space="preserve"> → claudication intermittente </w:t>
      </w:r>
      <w:r>
        <w:rPr>
          <w:b/>
          <w:bCs/>
          <w:sz w:val="20"/>
          <w:szCs w:val="20"/>
        </w:rPr>
        <w:t>sans impact sur la qualité de vie</w:t>
      </w:r>
      <w:r>
        <w:rPr>
          <w:sz w:val="20"/>
          <w:szCs w:val="20"/>
        </w:rPr>
        <w:t xml:space="preserve"> (en général &lt; 200 m)</w:t>
      </w:r>
    </w:p>
    <w:p w14:paraId="1D57CF9A" w14:textId="77777777" w:rsidR="002C55D7" w:rsidRDefault="00000000">
      <w:pPr>
        <w:pStyle w:val="Standard"/>
        <w:numPr>
          <w:ilvl w:val="1"/>
          <w:numId w:val="54"/>
        </w:numPr>
        <w:rPr>
          <w:rFonts w:hint="eastAsia"/>
          <w:sz w:val="20"/>
          <w:szCs w:val="20"/>
        </w:rPr>
      </w:pPr>
      <w:r>
        <w:rPr>
          <w:sz w:val="20"/>
          <w:szCs w:val="20"/>
        </w:rPr>
        <w:t xml:space="preserve">Stade </w:t>
      </w:r>
      <w:proofErr w:type="spellStart"/>
      <w:r>
        <w:rPr>
          <w:sz w:val="20"/>
          <w:szCs w:val="20"/>
        </w:rPr>
        <w:t>IIb</w:t>
      </w:r>
      <w:proofErr w:type="spellEnd"/>
      <w:r>
        <w:rPr>
          <w:sz w:val="20"/>
          <w:szCs w:val="20"/>
        </w:rPr>
        <w:t xml:space="preserve"> → claudication intermittente </w:t>
      </w:r>
      <w:r>
        <w:rPr>
          <w:b/>
          <w:bCs/>
          <w:sz w:val="20"/>
          <w:szCs w:val="20"/>
        </w:rPr>
        <w:t>avec impact sur la qualité de vie</w:t>
      </w:r>
      <w:r>
        <w:rPr>
          <w:sz w:val="20"/>
          <w:szCs w:val="20"/>
        </w:rPr>
        <w:t xml:space="preserve"> (en général &gt; 200 m)</w:t>
      </w:r>
    </w:p>
    <w:p w14:paraId="4CC415B2" w14:textId="77777777" w:rsidR="002C55D7" w:rsidRDefault="00000000">
      <w:pPr>
        <w:pStyle w:val="Standard"/>
        <w:numPr>
          <w:ilvl w:val="0"/>
          <w:numId w:val="54"/>
        </w:numPr>
        <w:rPr>
          <w:rFonts w:hint="eastAsia"/>
          <w:sz w:val="20"/>
          <w:szCs w:val="20"/>
        </w:rPr>
      </w:pPr>
      <w:r>
        <w:rPr>
          <w:sz w:val="20"/>
          <w:szCs w:val="20"/>
        </w:rPr>
        <w:t xml:space="preserve">Stade III : douleur ischémique permanente </w:t>
      </w:r>
      <w:r>
        <w:rPr>
          <w:b/>
          <w:bCs/>
          <w:sz w:val="20"/>
          <w:szCs w:val="20"/>
        </w:rPr>
        <w:t>au repos</w:t>
      </w:r>
    </w:p>
    <w:p w14:paraId="198123D6" w14:textId="77777777" w:rsidR="002C55D7" w:rsidRDefault="00000000">
      <w:pPr>
        <w:pStyle w:val="Standard"/>
        <w:numPr>
          <w:ilvl w:val="0"/>
          <w:numId w:val="54"/>
        </w:numPr>
        <w:rPr>
          <w:rFonts w:hint="eastAsia"/>
          <w:sz w:val="20"/>
          <w:szCs w:val="20"/>
        </w:rPr>
      </w:pPr>
      <w:r>
        <w:rPr>
          <w:sz w:val="20"/>
          <w:szCs w:val="20"/>
        </w:rPr>
        <w:t>Stade IV : ulcération, gangrène, nécrose</w:t>
      </w:r>
    </w:p>
    <w:p w14:paraId="0A4877E0" w14:textId="77777777" w:rsidR="002C55D7" w:rsidRDefault="002C55D7">
      <w:pPr>
        <w:pStyle w:val="Standard"/>
        <w:rPr>
          <w:rFonts w:hint="eastAsia"/>
          <w:sz w:val="20"/>
          <w:szCs w:val="20"/>
        </w:rPr>
      </w:pPr>
    </w:p>
    <w:p w14:paraId="192B8985" w14:textId="77777777" w:rsidR="002C55D7" w:rsidRDefault="00000000">
      <w:pPr>
        <w:pStyle w:val="Standard"/>
        <w:rPr>
          <w:rFonts w:hint="eastAsia"/>
          <w:sz w:val="20"/>
          <w:szCs w:val="20"/>
        </w:rPr>
      </w:pPr>
      <w:r>
        <w:rPr>
          <w:sz w:val="20"/>
          <w:szCs w:val="20"/>
        </w:rPr>
        <w:t>AOMI masquée : maladie sévère sans symptômes typiques de type claudication intermittente en raison de l’incapacité à marcher suffisamment pour révéler les symptômes (ex. personnes âgées avec problèmes cardiaques, pulmonaires, etc.)</w:t>
      </w:r>
    </w:p>
    <w:p w14:paraId="36476F2F" w14:textId="77777777" w:rsidR="002C55D7" w:rsidRDefault="00000000">
      <w:pPr>
        <w:pStyle w:val="Standard"/>
        <w:numPr>
          <w:ilvl w:val="0"/>
          <w:numId w:val="55"/>
        </w:numPr>
        <w:rPr>
          <w:rFonts w:hint="eastAsia"/>
          <w:sz w:val="20"/>
          <w:szCs w:val="20"/>
        </w:rPr>
      </w:pPr>
      <w:r>
        <w:rPr>
          <w:sz w:val="20"/>
          <w:szCs w:val="20"/>
        </w:rPr>
        <w:t>Il faut évaluer de manière précise les capacités de marche</w:t>
      </w:r>
    </w:p>
    <w:p w14:paraId="6D813CEE" w14:textId="77777777" w:rsidR="002C55D7" w:rsidRDefault="00000000">
      <w:pPr>
        <w:pStyle w:val="Standard"/>
        <w:numPr>
          <w:ilvl w:val="0"/>
          <w:numId w:val="55"/>
        </w:numPr>
        <w:rPr>
          <w:rFonts w:hint="eastAsia"/>
          <w:b/>
          <w:bCs/>
          <w:sz w:val="20"/>
          <w:szCs w:val="20"/>
        </w:rPr>
      </w:pPr>
      <w:r>
        <w:rPr>
          <w:b/>
          <w:bCs/>
          <w:sz w:val="20"/>
          <w:szCs w:val="20"/>
        </w:rPr>
        <w:t xml:space="preserve">Les patients avec AOMI masquée ont des </w:t>
      </w:r>
      <w:proofErr w:type="spellStart"/>
      <w:r>
        <w:rPr>
          <w:b/>
          <w:bCs/>
          <w:sz w:val="20"/>
          <w:szCs w:val="20"/>
        </w:rPr>
        <w:t>co-morbidités</w:t>
      </w:r>
      <w:proofErr w:type="spellEnd"/>
      <w:r>
        <w:rPr>
          <w:b/>
          <w:bCs/>
          <w:sz w:val="20"/>
          <w:szCs w:val="20"/>
        </w:rPr>
        <w:t xml:space="preserve"> limitant l’effort ou parfois une neuropathie</w:t>
      </w:r>
    </w:p>
    <w:p w14:paraId="120B7505" w14:textId="77777777" w:rsidR="002C55D7" w:rsidRDefault="00000000">
      <w:pPr>
        <w:pStyle w:val="Standard"/>
        <w:numPr>
          <w:ilvl w:val="0"/>
          <w:numId w:val="55"/>
        </w:numPr>
        <w:rPr>
          <w:rFonts w:hint="eastAsia"/>
          <w:sz w:val="20"/>
          <w:szCs w:val="20"/>
        </w:rPr>
      </w:pPr>
      <w:r>
        <w:rPr>
          <w:sz w:val="20"/>
          <w:szCs w:val="20"/>
        </w:rPr>
        <w:t>En cas d’AOMI masquée, le RCV est augmenté et aggravation rapide du stade asymptomatique à sévère</w:t>
      </w:r>
    </w:p>
    <w:p w14:paraId="5C94EC59" w14:textId="77777777" w:rsidR="002C55D7" w:rsidRDefault="002C55D7">
      <w:pPr>
        <w:pStyle w:val="Standard"/>
        <w:rPr>
          <w:rFonts w:hint="eastAsia"/>
          <w:sz w:val="20"/>
          <w:szCs w:val="20"/>
        </w:rPr>
      </w:pPr>
    </w:p>
    <w:p w14:paraId="583C00A0" w14:textId="77777777" w:rsidR="002C55D7" w:rsidRDefault="00000000">
      <w:pPr>
        <w:pStyle w:val="Standard"/>
        <w:rPr>
          <w:rFonts w:hint="eastAsia"/>
          <w:sz w:val="20"/>
          <w:szCs w:val="20"/>
        </w:rPr>
      </w:pPr>
      <w:r>
        <w:rPr>
          <w:sz w:val="20"/>
          <w:szCs w:val="20"/>
        </w:rPr>
        <w:t>AOMI de stade I : forme la plus fréquente, à systématiquement rechercher en cas de signes vasculaires mais surtout chez les patients asymptomatiques → &gt; 65 ans, &gt; 50 ans si ATCD familiaux, &lt; 65 ans si haut-risque CV</w:t>
      </w:r>
    </w:p>
    <w:p w14:paraId="10F0E25A" w14:textId="77777777" w:rsidR="002C55D7" w:rsidRDefault="002C55D7">
      <w:pPr>
        <w:pStyle w:val="Standard"/>
        <w:rPr>
          <w:rFonts w:hint="eastAsia"/>
          <w:sz w:val="20"/>
          <w:szCs w:val="20"/>
        </w:rPr>
      </w:pPr>
    </w:p>
    <w:p w14:paraId="04286393" w14:textId="77777777" w:rsidR="002C55D7" w:rsidRDefault="00000000">
      <w:pPr>
        <w:pStyle w:val="Standard"/>
        <w:rPr>
          <w:rFonts w:hint="eastAsia"/>
          <w:sz w:val="20"/>
          <w:szCs w:val="20"/>
        </w:rPr>
      </w:pPr>
      <w:r>
        <w:rPr>
          <w:sz w:val="20"/>
          <w:szCs w:val="20"/>
        </w:rPr>
        <w:t>AOMI de stade II :</w:t>
      </w:r>
    </w:p>
    <w:p w14:paraId="1C80BFD1" w14:textId="77777777" w:rsidR="002C55D7" w:rsidRDefault="00000000">
      <w:pPr>
        <w:pStyle w:val="Standard"/>
        <w:numPr>
          <w:ilvl w:val="0"/>
          <w:numId w:val="56"/>
        </w:numPr>
        <w:rPr>
          <w:rFonts w:hint="eastAsia"/>
          <w:sz w:val="20"/>
          <w:szCs w:val="20"/>
        </w:rPr>
      </w:pPr>
      <w:r>
        <w:rPr>
          <w:sz w:val="20"/>
          <w:szCs w:val="20"/>
        </w:rPr>
        <w:t xml:space="preserve">Symptôme n°1 = </w:t>
      </w:r>
      <w:r>
        <w:rPr>
          <w:b/>
          <w:bCs/>
          <w:sz w:val="20"/>
          <w:szCs w:val="20"/>
        </w:rPr>
        <w:t xml:space="preserve">claudication intermittente </w:t>
      </w:r>
      <w:r>
        <w:rPr>
          <w:sz w:val="20"/>
          <w:szCs w:val="20"/>
        </w:rPr>
        <w:t>(fatigue/lourdeur) disparaissant après quelques minutes de repos</w:t>
      </w:r>
    </w:p>
    <w:p w14:paraId="124B7E5C" w14:textId="77777777" w:rsidR="002C55D7" w:rsidRDefault="00000000">
      <w:pPr>
        <w:pStyle w:val="Standard"/>
        <w:numPr>
          <w:ilvl w:val="0"/>
          <w:numId w:val="56"/>
        </w:numPr>
        <w:rPr>
          <w:rFonts w:hint="eastAsia"/>
          <w:sz w:val="20"/>
          <w:szCs w:val="20"/>
        </w:rPr>
      </w:pPr>
      <w:r>
        <w:rPr>
          <w:sz w:val="20"/>
          <w:szCs w:val="20"/>
        </w:rPr>
        <w:t>Toujours investiguer le pattern de claudication et les facteurs soulageant :</w:t>
      </w:r>
    </w:p>
    <w:p w14:paraId="753B4332" w14:textId="77777777" w:rsidR="002C55D7" w:rsidRDefault="00000000">
      <w:pPr>
        <w:pStyle w:val="Standard"/>
        <w:numPr>
          <w:ilvl w:val="1"/>
          <w:numId w:val="56"/>
        </w:numPr>
        <w:rPr>
          <w:rFonts w:hint="eastAsia"/>
          <w:sz w:val="20"/>
          <w:szCs w:val="20"/>
        </w:rPr>
      </w:pPr>
      <w:r>
        <w:rPr>
          <w:sz w:val="20"/>
          <w:szCs w:val="20"/>
        </w:rPr>
        <w:t>Soulagement en position debout → origine artérielle</w:t>
      </w:r>
    </w:p>
    <w:p w14:paraId="7D8DC2B5" w14:textId="77777777" w:rsidR="002C55D7" w:rsidRDefault="00000000">
      <w:pPr>
        <w:pStyle w:val="Standard"/>
        <w:numPr>
          <w:ilvl w:val="1"/>
          <w:numId w:val="56"/>
        </w:numPr>
        <w:rPr>
          <w:rFonts w:hint="eastAsia"/>
          <w:sz w:val="20"/>
          <w:szCs w:val="20"/>
        </w:rPr>
      </w:pPr>
      <w:r>
        <w:rPr>
          <w:sz w:val="20"/>
          <w:szCs w:val="20"/>
        </w:rPr>
        <w:t>Soulagement en position couchée → origine veineuse</w:t>
      </w:r>
    </w:p>
    <w:p w14:paraId="4273892C" w14:textId="77777777" w:rsidR="002C55D7" w:rsidRDefault="00000000">
      <w:pPr>
        <w:pStyle w:val="Standard"/>
        <w:numPr>
          <w:ilvl w:val="1"/>
          <w:numId w:val="56"/>
        </w:numPr>
        <w:rPr>
          <w:rFonts w:hint="eastAsia"/>
          <w:sz w:val="20"/>
          <w:szCs w:val="20"/>
        </w:rPr>
      </w:pPr>
      <w:r>
        <w:rPr>
          <w:sz w:val="20"/>
          <w:szCs w:val="20"/>
        </w:rPr>
        <w:t>Soulagement en position accroupie → origine neurologique (ex. canal lombaire étroit)</w:t>
      </w:r>
    </w:p>
    <w:p w14:paraId="65623AB8" w14:textId="77777777" w:rsidR="002C55D7" w:rsidRDefault="00000000">
      <w:pPr>
        <w:pStyle w:val="Standard"/>
        <w:numPr>
          <w:ilvl w:val="0"/>
          <w:numId w:val="56"/>
        </w:numPr>
        <w:rPr>
          <w:rFonts w:hint="eastAsia"/>
          <w:sz w:val="20"/>
          <w:szCs w:val="20"/>
        </w:rPr>
      </w:pPr>
      <w:r>
        <w:rPr>
          <w:b/>
          <w:bCs/>
          <w:sz w:val="20"/>
          <w:szCs w:val="20"/>
        </w:rPr>
        <w:t>Questionnaire d’</w:t>
      </w:r>
      <w:proofErr w:type="spellStart"/>
      <w:r>
        <w:rPr>
          <w:b/>
          <w:bCs/>
          <w:sz w:val="20"/>
          <w:szCs w:val="20"/>
        </w:rPr>
        <w:t>Edimbourg</w:t>
      </w:r>
      <w:proofErr w:type="spellEnd"/>
      <w:r>
        <w:rPr>
          <w:b/>
          <w:bCs/>
          <w:sz w:val="20"/>
          <w:szCs w:val="20"/>
        </w:rPr>
        <w:t xml:space="preserve"> </w:t>
      </w:r>
      <w:r>
        <w:rPr>
          <w:sz w:val="20"/>
          <w:szCs w:val="20"/>
        </w:rPr>
        <w:t xml:space="preserve">(spécificité 99% pour une AOMI), </w:t>
      </w:r>
      <w:r>
        <w:rPr>
          <w:b/>
          <w:bCs/>
          <w:sz w:val="20"/>
          <w:szCs w:val="20"/>
        </w:rPr>
        <w:t>signe du « lèche-vitrine »</w:t>
      </w:r>
    </w:p>
    <w:p w14:paraId="0473879A" w14:textId="77777777" w:rsidR="002C55D7" w:rsidRDefault="00000000">
      <w:pPr>
        <w:pStyle w:val="Standard"/>
        <w:numPr>
          <w:ilvl w:val="0"/>
          <w:numId w:val="56"/>
        </w:numPr>
        <w:rPr>
          <w:rFonts w:hint="eastAsia"/>
          <w:sz w:val="20"/>
          <w:szCs w:val="20"/>
        </w:rPr>
      </w:pPr>
      <w:r>
        <w:rPr>
          <w:sz w:val="20"/>
          <w:szCs w:val="20"/>
        </w:rPr>
        <w:t>CAVE la clinique dépend notamment de la qualité de la circulation collatérale</w:t>
      </w:r>
    </w:p>
    <w:p w14:paraId="5F25E1DB" w14:textId="77777777" w:rsidR="002C55D7" w:rsidRDefault="00000000">
      <w:pPr>
        <w:pStyle w:val="Standard"/>
        <w:rPr>
          <w:rFonts w:hint="eastAsia"/>
          <w:color w:val="FF0000"/>
          <w:sz w:val="20"/>
          <w:szCs w:val="20"/>
        </w:rPr>
      </w:pPr>
      <w:r>
        <w:rPr>
          <w:color w:val="FF0000"/>
          <w:sz w:val="20"/>
          <w:szCs w:val="20"/>
        </w:rPr>
        <w:t>→ plus la lésion est distale, plus les possibilités de compensation collatérale sont faibles (! diabète)</w:t>
      </w:r>
    </w:p>
    <w:p w14:paraId="4B567044" w14:textId="77777777" w:rsidR="002C55D7" w:rsidRDefault="002C55D7">
      <w:pPr>
        <w:pStyle w:val="Standard"/>
        <w:rPr>
          <w:rFonts w:hint="eastAsia"/>
          <w:sz w:val="20"/>
          <w:szCs w:val="20"/>
        </w:rPr>
      </w:pPr>
    </w:p>
    <w:p w14:paraId="4E1DB526" w14:textId="77777777" w:rsidR="002C55D7" w:rsidRDefault="00000000">
      <w:pPr>
        <w:pStyle w:val="Standard"/>
        <w:rPr>
          <w:rFonts w:hint="eastAsia"/>
          <w:sz w:val="20"/>
          <w:szCs w:val="20"/>
        </w:rPr>
      </w:pPr>
      <w:r>
        <w:rPr>
          <w:sz w:val="20"/>
          <w:szCs w:val="20"/>
        </w:rPr>
        <w:t>AOMI de stade III : douleurs au repos, y.c. douleurs nocturnes → sommeil en position semi-assise</w:t>
      </w:r>
    </w:p>
    <w:p w14:paraId="64BB417A" w14:textId="77777777" w:rsidR="002C55D7" w:rsidRDefault="002C55D7">
      <w:pPr>
        <w:pStyle w:val="Standard"/>
        <w:rPr>
          <w:rFonts w:hint="eastAsia"/>
          <w:sz w:val="20"/>
          <w:szCs w:val="20"/>
        </w:rPr>
      </w:pPr>
    </w:p>
    <w:p w14:paraId="7ECBDAE1" w14:textId="77777777" w:rsidR="002C55D7" w:rsidRDefault="00000000">
      <w:pPr>
        <w:pStyle w:val="Standard"/>
        <w:rPr>
          <w:rFonts w:hint="eastAsia"/>
          <w:sz w:val="20"/>
          <w:szCs w:val="20"/>
        </w:rPr>
      </w:pPr>
      <w:r>
        <w:rPr>
          <w:sz w:val="20"/>
          <w:szCs w:val="20"/>
        </w:rPr>
        <w:t xml:space="preserve">AOMI de stade IV → penser à une artériopathie devant tout ulcère ne guérissant pas ! Les ulcères sont notamment localisés au niveau des zones de frottement et des points d’appui, </w:t>
      </w:r>
      <w:proofErr w:type="spellStart"/>
      <w:r>
        <w:rPr>
          <w:sz w:val="20"/>
          <w:szCs w:val="20"/>
        </w:rPr>
        <w:t>evtl</w:t>
      </w:r>
      <w:proofErr w:type="spellEnd"/>
      <w:r>
        <w:rPr>
          <w:sz w:val="20"/>
          <w:szCs w:val="20"/>
        </w:rPr>
        <w:t xml:space="preserve">. à la </w:t>
      </w:r>
      <w:r>
        <w:rPr>
          <w:b/>
          <w:bCs/>
          <w:sz w:val="20"/>
          <w:szCs w:val="20"/>
        </w:rPr>
        <w:t>face antérieure de la jambe (= ulcère suspendu)</w:t>
      </w:r>
      <w:r>
        <w:rPr>
          <w:sz w:val="20"/>
          <w:szCs w:val="20"/>
        </w:rPr>
        <w:t> ; les ulcères sont profonds et secs, souvent douloureux</w:t>
      </w:r>
    </w:p>
    <w:p w14:paraId="6D98E9B7" w14:textId="77777777" w:rsidR="002C55D7" w:rsidRDefault="00000000">
      <w:pPr>
        <w:pStyle w:val="Standard"/>
        <w:rPr>
          <w:rFonts w:hint="eastAsia"/>
          <w:b/>
          <w:bCs/>
          <w:color w:val="FF0000"/>
          <w:sz w:val="20"/>
          <w:szCs w:val="20"/>
        </w:rPr>
      </w:pPr>
      <w:r>
        <w:rPr>
          <w:b/>
          <w:bCs/>
          <w:color w:val="FF0000"/>
          <w:sz w:val="20"/>
          <w:szCs w:val="20"/>
        </w:rPr>
        <w:t>→ 90 % des ulcères sont de cause artérielles, donc toujours penser à une AOMI dans ce cas !</w:t>
      </w:r>
    </w:p>
    <w:p w14:paraId="1E4AF49D" w14:textId="77777777" w:rsidR="002C55D7" w:rsidRDefault="002C55D7">
      <w:pPr>
        <w:pStyle w:val="Standard"/>
        <w:rPr>
          <w:rFonts w:hint="eastAsia"/>
          <w:sz w:val="20"/>
          <w:szCs w:val="20"/>
        </w:rPr>
      </w:pPr>
    </w:p>
    <w:p w14:paraId="3C96EA80" w14:textId="77777777" w:rsidR="002C55D7" w:rsidRDefault="00000000">
      <w:pPr>
        <w:pStyle w:val="Standard"/>
        <w:rPr>
          <w:rFonts w:hint="eastAsia"/>
          <w:sz w:val="20"/>
          <w:szCs w:val="20"/>
        </w:rPr>
      </w:pPr>
      <w:r>
        <w:rPr>
          <w:sz w:val="20"/>
          <w:szCs w:val="20"/>
        </w:rPr>
        <w:t>Démarche diagnostique :</w:t>
      </w:r>
    </w:p>
    <w:p w14:paraId="04AF0493" w14:textId="77777777" w:rsidR="002C55D7" w:rsidRDefault="00000000">
      <w:pPr>
        <w:pStyle w:val="Standard"/>
        <w:numPr>
          <w:ilvl w:val="0"/>
          <w:numId w:val="57"/>
        </w:numPr>
        <w:rPr>
          <w:rFonts w:hint="eastAsia"/>
          <w:sz w:val="20"/>
          <w:szCs w:val="20"/>
        </w:rPr>
      </w:pPr>
      <w:r>
        <w:rPr>
          <w:sz w:val="20"/>
          <w:szCs w:val="20"/>
        </w:rPr>
        <w:t xml:space="preserve">Anamnèse → </w:t>
      </w:r>
      <w:proofErr w:type="spellStart"/>
      <w:r>
        <w:rPr>
          <w:sz w:val="20"/>
          <w:szCs w:val="20"/>
        </w:rPr>
        <w:t>Hx</w:t>
      </w:r>
      <w:proofErr w:type="spellEnd"/>
      <w:r>
        <w:rPr>
          <w:sz w:val="20"/>
          <w:szCs w:val="20"/>
        </w:rPr>
        <w:t xml:space="preserve"> familiale, FRCV, description de la claudication, facteurs soulageant, ulcères</w:t>
      </w:r>
    </w:p>
    <w:p w14:paraId="494F273C" w14:textId="77777777" w:rsidR="002C55D7" w:rsidRDefault="00000000">
      <w:pPr>
        <w:pStyle w:val="Standard"/>
        <w:numPr>
          <w:ilvl w:val="0"/>
          <w:numId w:val="57"/>
        </w:numPr>
        <w:rPr>
          <w:rFonts w:hint="eastAsia"/>
          <w:sz w:val="20"/>
          <w:szCs w:val="20"/>
        </w:rPr>
      </w:pPr>
      <w:r>
        <w:rPr>
          <w:sz w:val="20"/>
          <w:szCs w:val="20"/>
        </w:rPr>
        <w:t>Examen clinique → mesure bilatérale de la TA, palpation des pouls, auscultation, sensibilité, inspection</w:t>
      </w:r>
    </w:p>
    <w:p w14:paraId="7CA10C99" w14:textId="77777777" w:rsidR="002C55D7" w:rsidRDefault="00000000">
      <w:pPr>
        <w:pStyle w:val="Standard"/>
        <w:numPr>
          <w:ilvl w:val="0"/>
          <w:numId w:val="57"/>
        </w:numPr>
        <w:rPr>
          <w:rFonts w:hint="eastAsia"/>
          <w:sz w:val="20"/>
          <w:szCs w:val="20"/>
        </w:rPr>
      </w:pPr>
      <w:r>
        <w:rPr>
          <w:sz w:val="20"/>
          <w:szCs w:val="20"/>
        </w:rPr>
        <w:t>Autres :</w:t>
      </w:r>
    </w:p>
    <w:p w14:paraId="496D47B0" w14:textId="77777777" w:rsidR="002C55D7" w:rsidRDefault="00000000">
      <w:pPr>
        <w:pStyle w:val="Standard"/>
        <w:numPr>
          <w:ilvl w:val="1"/>
          <w:numId w:val="57"/>
        </w:numPr>
        <w:rPr>
          <w:rFonts w:hint="eastAsia"/>
          <w:sz w:val="20"/>
          <w:szCs w:val="20"/>
        </w:rPr>
      </w:pPr>
      <w:r>
        <w:rPr>
          <w:sz w:val="20"/>
          <w:szCs w:val="20"/>
        </w:rPr>
        <w:t>Laboratoire complet, y.c. glycémie, lipides, créatinine et tests rénaux (</w:t>
      </w:r>
      <w:r>
        <w:rPr>
          <w:b/>
          <w:bCs/>
          <w:sz w:val="20"/>
          <w:szCs w:val="20"/>
        </w:rPr>
        <w:t>IRC?</w:t>
      </w:r>
      <w:r>
        <w:rPr>
          <w:sz w:val="20"/>
          <w:szCs w:val="20"/>
        </w:rPr>
        <w:t>), FS</w:t>
      </w:r>
    </w:p>
    <w:p w14:paraId="0063F964" w14:textId="77777777" w:rsidR="002C55D7" w:rsidRDefault="00000000">
      <w:pPr>
        <w:pStyle w:val="Standard"/>
        <w:numPr>
          <w:ilvl w:val="1"/>
          <w:numId w:val="57"/>
        </w:numPr>
        <w:rPr>
          <w:rFonts w:hint="eastAsia"/>
          <w:sz w:val="20"/>
          <w:szCs w:val="20"/>
        </w:rPr>
      </w:pPr>
      <w:r>
        <w:rPr>
          <w:sz w:val="20"/>
          <w:szCs w:val="20"/>
        </w:rPr>
        <w:t>Mesure ABI → une ABI ≤ 0.9 est sensible jusqu’à 95 % pour une AOMI</w:t>
      </w:r>
    </w:p>
    <w:p w14:paraId="16632BA0" w14:textId="77777777" w:rsidR="002C55D7" w:rsidRDefault="00000000">
      <w:pPr>
        <w:pStyle w:val="Standard"/>
        <w:rPr>
          <w:rFonts w:hint="eastAsia"/>
          <w:b/>
          <w:bCs/>
          <w:sz w:val="20"/>
          <w:szCs w:val="20"/>
        </w:rPr>
      </w:pPr>
      <w:r>
        <w:rPr>
          <w:b/>
          <w:bCs/>
          <w:sz w:val="20"/>
          <w:szCs w:val="20"/>
        </w:rPr>
        <w:t>→ la sensibilité diminue en cas de diabète ou d’IRC en raison de la médiacalcose</w:t>
      </w:r>
    </w:p>
    <w:p w14:paraId="758D58BD" w14:textId="77777777" w:rsidR="002C55D7" w:rsidRDefault="00000000">
      <w:pPr>
        <w:pStyle w:val="Standard"/>
        <w:rPr>
          <w:rFonts w:hint="eastAsia"/>
          <w:b/>
          <w:bCs/>
          <w:sz w:val="20"/>
          <w:szCs w:val="20"/>
        </w:rPr>
      </w:pPr>
      <w:r>
        <w:rPr>
          <w:b/>
          <w:bCs/>
          <w:sz w:val="20"/>
          <w:szCs w:val="20"/>
        </w:rPr>
        <w:t>→ pour les ABI &gt; 1.4, ad. mesure pression de l’hallux (= rigidité artérielle des jambes)</w:t>
      </w:r>
    </w:p>
    <w:p w14:paraId="4A923B09" w14:textId="77777777" w:rsidR="002C55D7" w:rsidRDefault="00000000">
      <w:pPr>
        <w:pStyle w:val="Standard"/>
        <w:rPr>
          <w:rFonts w:hint="eastAsia"/>
          <w:sz w:val="20"/>
          <w:szCs w:val="20"/>
        </w:rPr>
      </w:pPr>
      <w:r>
        <w:rPr>
          <w:sz w:val="20"/>
          <w:szCs w:val="20"/>
        </w:rPr>
        <w:t>→ ad. test d’effort avec ABI pour la distinction des différents types de claudication</w:t>
      </w:r>
    </w:p>
    <w:p w14:paraId="66EF955E" w14:textId="77777777" w:rsidR="002C55D7" w:rsidRDefault="00000000">
      <w:pPr>
        <w:pStyle w:val="Standard"/>
        <w:numPr>
          <w:ilvl w:val="2"/>
          <w:numId w:val="57"/>
        </w:numPr>
        <w:rPr>
          <w:rFonts w:hint="eastAsia"/>
          <w:sz w:val="20"/>
          <w:szCs w:val="20"/>
        </w:rPr>
      </w:pPr>
      <w:r>
        <w:rPr>
          <w:sz w:val="20"/>
          <w:szCs w:val="20"/>
        </w:rPr>
        <w:lastRenderedPageBreak/>
        <w:t>Différencie AOMI des douleurs non-vasculaires et objective le périmètre de marche</w:t>
      </w:r>
    </w:p>
    <w:p w14:paraId="104233D5" w14:textId="77777777" w:rsidR="002C55D7" w:rsidRDefault="00000000">
      <w:pPr>
        <w:pStyle w:val="Standard"/>
        <w:numPr>
          <w:ilvl w:val="2"/>
          <w:numId w:val="57"/>
        </w:numPr>
        <w:rPr>
          <w:rFonts w:hint="eastAsia"/>
          <w:sz w:val="20"/>
          <w:szCs w:val="20"/>
        </w:rPr>
      </w:pPr>
      <w:r>
        <w:rPr>
          <w:sz w:val="20"/>
          <w:szCs w:val="20"/>
        </w:rPr>
        <w:t>Mesures : apparition de la douleur, temps maximal de marche, ABI à 1,2,3,5 min post-exercice</w:t>
      </w:r>
    </w:p>
    <w:p w14:paraId="56CB2F72" w14:textId="77777777" w:rsidR="002C55D7" w:rsidRDefault="00000000">
      <w:pPr>
        <w:pStyle w:val="Standard"/>
        <w:numPr>
          <w:ilvl w:val="2"/>
          <w:numId w:val="57"/>
        </w:numPr>
        <w:rPr>
          <w:rFonts w:hint="eastAsia"/>
          <w:b/>
          <w:bCs/>
          <w:color w:val="FF0000"/>
          <w:sz w:val="20"/>
          <w:szCs w:val="20"/>
        </w:rPr>
      </w:pPr>
      <w:r>
        <w:rPr>
          <w:b/>
          <w:bCs/>
          <w:color w:val="FF0000"/>
          <w:sz w:val="20"/>
          <w:szCs w:val="20"/>
        </w:rPr>
        <w:t>CAVE ABI qui chute &gt; 20 % après l’effort signe une atteinte artérielle !</w:t>
      </w:r>
    </w:p>
    <w:p w14:paraId="4BE803AD" w14:textId="77777777" w:rsidR="002C55D7" w:rsidRDefault="00000000">
      <w:pPr>
        <w:pStyle w:val="Standard"/>
        <w:numPr>
          <w:ilvl w:val="1"/>
          <w:numId w:val="57"/>
        </w:numPr>
        <w:rPr>
          <w:rFonts w:hint="eastAsia"/>
          <w:sz w:val="20"/>
          <w:szCs w:val="20"/>
        </w:rPr>
      </w:pPr>
      <w:r>
        <w:rPr>
          <w:sz w:val="20"/>
          <w:szCs w:val="20"/>
        </w:rPr>
        <w:t xml:space="preserve">Doppler (moins fiable si médiacalcose) → </w:t>
      </w:r>
      <w:r>
        <w:rPr>
          <w:b/>
          <w:bCs/>
          <w:sz w:val="20"/>
          <w:szCs w:val="20"/>
        </w:rPr>
        <w:t>imagerie de première intention !</w:t>
      </w:r>
    </w:p>
    <w:p w14:paraId="1EE1E6D5" w14:textId="77777777" w:rsidR="002C55D7" w:rsidRDefault="00000000">
      <w:pPr>
        <w:pStyle w:val="Standard"/>
        <w:rPr>
          <w:rFonts w:hint="eastAsia"/>
          <w:sz w:val="20"/>
          <w:szCs w:val="20"/>
        </w:rPr>
      </w:pPr>
      <w:r>
        <w:rPr>
          <w:sz w:val="20"/>
          <w:szCs w:val="20"/>
        </w:rPr>
        <w:t>→ en cas de sténose ou d’occlusion, le Doppler perd son caractère biphasique normal</w:t>
      </w:r>
    </w:p>
    <w:p w14:paraId="5B612AD5" w14:textId="77777777" w:rsidR="002C55D7" w:rsidRDefault="00000000">
      <w:pPr>
        <w:pStyle w:val="Standard"/>
        <w:rPr>
          <w:rFonts w:hint="eastAsia"/>
          <w:b/>
          <w:bCs/>
          <w:color w:val="FF0000"/>
          <w:sz w:val="20"/>
          <w:szCs w:val="20"/>
        </w:rPr>
      </w:pPr>
      <w:r>
        <w:rPr>
          <w:b/>
          <w:bCs/>
          <w:color w:val="FF0000"/>
          <w:sz w:val="20"/>
          <w:szCs w:val="20"/>
        </w:rPr>
        <w:t>→ l’analyse du Doppler peut permettre de poser le Dx (grand pic si sténose, rien si occlusion)</w:t>
      </w:r>
    </w:p>
    <w:p w14:paraId="39B502B9" w14:textId="77777777" w:rsidR="002C55D7" w:rsidRDefault="00000000">
      <w:pPr>
        <w:pStyle w:val="Standard"/>
        <w:numPr>
          <w:ilvl w:val="1"/>
          <w:numId w:val="57"/>
        </w:numPr>
        <w:rPr>
          <w:rFonts w:hint="eastAsia"/>
          <w:sz w:val="20"/>
          <w:szCs w:val="20"/>
        </w:rPr>
      </w:pPr>
      <w:r>
        <w:rPr>
          <w:sz w:val="20"/>
          <w:szCs w:val="20"/>
        </w:rPr>
        <w:t>Index orteil/bras (pléthysmographie)</w:t>
      </w:r>
    </w:p>
    <w:p w14:paraId="703648C6" w14:textId="77777777" w:rsidR="002C55D7" w:rsidRDefault="00000000">
      <w:pPr>
        <w:pStyle w:val="Standard"/>
        <w:rPr>
          <w:rFonts w:hint="eastAsia"/>
          <w:sz w:val="20"/>
          <w:szCs w:val="20"/>
        </w:rPr>
      </w:pPr>
      <w:r>
        <w:rPr>
          <w:sz w:val="20"/>
          <w:szCs w:val="20"/>
        </w:rPr>
        <w:t xml:space="preserve">→ à faire devant une </w:t>
      </w:r>
      <w:r>
        <w:rPr>
          <w:b/>
          <w:bCs/>
          <w:sz w:val="20"/>
          <w:szCs w:val="20"/>
        </w:rPr>
        <w:t>médiacalcose</w:t>
      </w:r>
      <w:r>
        <w:rPr>
          <w:sz w:val="20"/>
          <w:szCs w:val="20"/>
        </w:rPr>
        <w:t xml:space="preserve"> (diabète ou IRC) ; </w:t>
      </w:r>
      <w:r>
        <w:rPr>
          <w:b/>
          <w:bCs/>
          <w:sz w:val="20"/>
          <w:szCs w:val="20"/>
        </w:rPr>
        <w:t>N : TBI &gt; 0.6</w:t>
      </w:r>
    </w:p>
    <w:p w14:paraId="6D92BE66" w14:textId="77777777" w:rsidR="002C55D7" w:rsidRDefault="00000000">
      <w:pPr>
        <w:pStyle w:val="Standard"/>
        <w:numPr>
          <w:ilvl w:val="1"/>
          <w:numId w:val="57"/>
        </w:numPr>
        <w:rPr>
          <w:rFonts w:hint="eastAsia"/>
          <w:sz w:val="20"/>
          <w:szCs w:val="20"/>
        </w:rPr>
      </w:pPr>
      <w:r>
        <w:rPr>
          <w:sz w:val="20"/>
          <w:szCs w:val="20"/>
        </w:rPr>
        <w:t>TcPO2 (ischémie, probabilité de guérison des ulcères et niveau d’amputation)</w:t>
      </w:r>
    </w:p>
    <w:p w14:paraId="319F539B" w14:textId="77777777" w:rsidR="002C55D7" w:rsidRDefault="00000000">
      <w:pPr>
        <w:pStyle w:val="Standard"/>
        <w:numPr>
          <w:ilvl w:val="1"/>
          <w:numId w:val="57"/>
        </w:numPr>
        <w:rPr>
          <w:rFonts w:hint="eastAsia"/>
          <w:sz w:val="20"/>
          <w:szCs w:val="20"/>
        </w:rPr>
      </w:pPr>
      <w:r>
        <w:rPr>
          <w:sz w:val="20"/>
          <w:szCs w:val="20"/>
        </w:rPr>
        <w:t>US (DD, suivi, décisions de revascularisation, moins fiable chez les obèses ou si médiacalcose)</w:t>
      </w:r>
    </w:p>
    <w:p w14:paraId="48572139" w14:textId="77777777" w:rsidR="002C55D7" w:rsidRDefault="00000000">
      <w:pPr>
        <w:pStyle w:val="Standard"/>
        <w:numPr>
          <w:ilvl w:val="1"/>
          <w:numId w:val="57"/>
        </w:numPr>
        <w:rPr>
          <w:rFonts w:hint="eastAsia"/>
          <w:sz w:val="20"/>
          <w:szCs w:val="20"/>
        </w:rPr>
      </w:pPr>
      <w:r>
        <w:rPr>
          <w:sz w:val="20"/>
          <w:szCs w:val="20"/>
        </w:rPr>
        <w:t>CT/IRM → uniquement lorsque des revascularisations sont prévues</w:t>
      </w:r>
    </w:p>
    <w:p w14:paraId="51A25F39" w14:textId="77777777" w:rsidR="002C55D7" w:rsidRDefault="002C55D7">
      <w:pPr>
        <w:pStyle w:val="Standard"/>
        <w:rPr>
          <w:rFonts w:hint="eastAsia"/>
          <w:sz w:val="20"/>
          <w:szCs w:val="20"/>
        </w:rPr>
      </w:pPr>
    </w:p>
    <w:p w14:paraId="5D2BED8A" w14:textId="77777777" w:rsidR="002C55D7" w:rsidRDefault="00000000">
      <w:pPr>
        <w:pStyle w:val="Standard"/>
        <w:rPr>
          <w:rFonts w:hint="eastAsia"/>
          <w:sz w:val="20"/>
          <w:szCs w:val="20"/>
        </w:rPr>
      </w:pPr>
      <w:r>
        <w:rPr>
          <w:sz w:val="20"/>
          <w:szCs w:val="20"/>
        </w:rPr>
        <w:t xml:space="preserve">L’AOMI évolue </w:t>
      </w:r>
      <w:r>
        <w:rPr>
          <w:b/>
          <w:bCs/>
          <w:sz w:val="20"/>
          <w:szCs w:val="20"/>
        </w:rPr>
        <w:t>progressivement</w:t>
      </w:r>
      <w:r>
        <w:rPr>
          <w:sz w:val="20"/>
          <w:szCs w:val="20"/>
        </w:rPr>
        <w:t xml:space="preserve"> ou </w:t>
      </w:r>
      <w:r>
        <w:rPr>
          <w:b/>
          <w:bCs/>
          <w:sz w:val="20"/>
          <w:szCs w:val="20"/>
        </w:rPr>
        <w:t>par paliers</w:t>
      </w:r>
      <w:r>
        <w:rPr>
          <w:sz w:val="20"/>
          <w:szCs w:val="20"/>
        </w:rPr>
        <w:t xml:space="preserve"> (= aggravation soudaine) ; au niveau des membres inférieurs, la claudication est stable dans 80 % et se péjore dans 10 % à 5 ans ; ischémie critique dans 5-10 %, avec besoin d’une amputation dans 25 % des cas d’ischémie critique</w:t>
      </w:r>
    </w:p>
    <w:p w14:paraId="7944AD2F" w14:textId="77777777" w:rsidR="002C55D7" w:rsidRDefault="00000000">
      <w:pPr>
        <w:pStyle w:val="Standard"/>
        <w:rPr>
          <w:rFonts w:hint="eastAsia"/>
          <w:sz w:val="20"/>
          <w:szCs w:val="20"/>
        </w:rPr>
      </w:pPr>
      <w:r>
        <w:rPr>
          <w:sz w:val="20"/>
          <w:szCs w:val="20"/>
        </w:rPr>
        <w:t>→ le développement de MALE est associé à un mauvais pronostic (</w:t>
      </w:r>
      <w:r>
        <w:rPr>
          <w:color w:val="FF0000"/>
          <w:sz w:val="20"/>
          <w:szCs w:val="20"/>
        </w:rPr>
        <w:t>MALE = encore plus haut-risque CV</w:t>
      </w:r>
      <w:r>
        <w:rPr>
          <w:sz w:val="20"/>
          <w:szCs w:val="20"/>
        </w:rPr>
        <w:t>)</w:t>
      </w:r>
    </w:p>
    <w:p w14:paraId="5AB4CD0C" w14:textId="77777777" w:rsidR="002C55D7" w:rsidRDefault="00000000">
      <w:pPr>
        <w:pStyle w:val="Standard"/>
        <w:rPr>
          <w:rFonts w:hint="eastAsia"/>
          <w:sz w:val="20"/>
          <w:szCs w:val="20"/>
        </w:rPr>
      </w:pPr>
      <w:r>
        <w:rPr>
          <w:sz w:val="20"/>
          <w:szCs w:val="20"/>
        </w:rPr>
        <w:t>→ il faut toujours prévenir les MALE, même chez les patients asymptomatiques !</w:t>
      </w:r>
    </w:p>
    <w:p w14:paraId="652B31A1" w14:textId="77777777" w:rsidR="002C55D7" w:rsidRDefault="00000000">
      <w:pPr>
        <w:pStyle w:val="Standard"/>
        <w:rPr>
          <w:rFonts w:hint="eastAsia"/>
          <w:sz w:val="20"/>
          <w:szCs w:val="20"/>
        </w:rPr>
      </w:pPr>
      <w:r>
        <w:rPr>
          <w:sz w:val="20"/>
          <w:szCs w:val="20"/>
        </w:rPr>
        <w:t xml:space="preserve">→ CAVE la localisation </w:t>
      </w:r>
      <w:proofErr w:type="spellStart"/>
      <w:r>
        <w:rPr>
          <w:b/>
          <w:bCs/>
          <w:sz w:val="20"/>
          <w:szCs w:val="20"/>
        </w:rPr>
        <w:t>multi-site</w:t>
      </w:r>
      <w:proofErr w:type="spellEnd"/>
      <w:r>
        <w:rPr>
          <w:sz w:val="20"/>
          <w:szCs w:val="20"/>
        </w:rPr>
        <w:t xml:space="preserve"> de l’artériopathie est fréquente → toujours aller chercher des autres sites d’ATS !</w:t>
      </w:r>
    </w:p>
    <w:p w14:paraId="451BD963" w14:textId="77777777" w:rsidR="002C55D7" w:rsidRDefault="00000000">
      <w:pPr>
        <w:pStyle w:val="Standard"/>
        <w:rPr>
          <w:rFonts w:hint="eastAsia"/>
          <w:sz w:val="20"/>
          <w:szCs w:val="20"/>
        </w:rPr>
      </w:pPr>
      <w:r>
        <w:rPr>
          <w:sz w:val="20"/>
          <w:szCs w:val="20"/>
        </w:rPr>
        <w:t>Pour le diabétique :</w:t>
      </w:r>
    </w:p>
    <w:p w14:paraId="586F7405" w14:textId="77777777" w:rsidR="002C55D7" w:rsidRDefault="00000000">
      <w:pPr>
        <w:pStyle w:val="Standard"/>
        <w:numPr>
          <w:ilvl w:val="0"/>
          <w:numId w:val="58"/>
        </w:numPr>
        <w:rPr>
          <w:rFonts w:hint="eastAsia"/>
          <w:sz w:val="20"/>
          <w:szCs w:val="20"/>
        </w:rPr>
      </w:pPr>
      <w:r>
        <w:rPr>
          <w:sz w:val="20"/>
          <w:szCs w:val="20"/>
        </w:rPr>
        <w:t xml:space="preserve">Topographie </w:t>
      </w:r>
      <w:r>
        <w:rPr>
          <w:b/>
          <w:bCs/>
          <w:sz w:val="20"/>
          <w:szCs w:val="20"/>
        </w:rPr>
        <w:t>distale</w:t>
      </w:r>
      <w:r>
        <w:rPr>
          <w:sz w:val="20"/>
          <w:szCs w:val="20"/>
        </w:rPr>
        <w:t xml:space="preserve"> + présence de </w:t>
      </w:r>
      <w:r>
        <w:rPr>
          <w:b/>
          <w:bCs/>
          <w:sz w:val="20"/>
          <w:szCs w:val="20"/>
        </w:rPr>
        <w:t>médiacalcose</w:t>
      </w:r>
      <w:r>
        <w:rPr>
          <w:sz w:val="20"/>
          <w:szCs w:val="20"/>
        </w:rPr>
        <w:t xml:space="preserve"> (ABI N ou ≥ 1.4) + association avec </w:t>
      </w:r>
      <w:r>
        <w:rPr>
          <w:b/>
          <w:bCs/>
          <w:sz w:val="20"/>
          <w:szCs w:val="20"/>
        </w:rPr>
        <w:t>neuropathie</w:t>
      </w:r>
    </w:p>
    <w:p w14:paraId="46C2C17A" w14:textId="77777777" w:rsidR="002C55D7" w:rsidRDefault="00000000">
      <w:pPr>
        <w:pStyle w:val="Standard"/>
        <w:numPr>
          <w:ilvl w:val="0"/>
          <w:numId w:val="58"/>
        </w:numPr>
        <w:rPr>
          <w:rFonts w:hint="eastAsia"/>
          <w:sz w:val="20"/>
          <w:szCs w:val="20"/>
        </w:rPr>
      </w:pPr>
      <w:r>
        <w:rPr>
          <w:sz w:val="20"/>
          <w:szCs w:val="20"/>
        </w:rPr>
        <w:t>Formes asymptomatiques fréquentes en raison de l’atteinte neurologique</w:t>
      </w:r>
    </w:p>
    <w:p w14:paraId="3885411C" w14:textId="77777777" w:rsidR="002C55D7" w:rsidRDefault="00000000">
      <w:pPr>
        <w:pStyle w:val="Standard"/>
        <w:numPr>
          <w:ilvl w:val="0"/>
          <w:numId w:val="58"/>
        </w:numPr>
        <w:rPr>
          <w:rFonts w:hint="eastAsia"/>
          <w:sz w:val="20"/>
          <w:szCs w:val="20"/>
        </w:rPr>
      </w:pPr>
      <w:r>
        <w:rPr>
          <w:sz w:val="20"/>
          <w:szCs w:val="20"/>
        </w:rPr>
        <w:t>Mode de découverte de l’AOMI =</w:t>
      </w:r>
      <w:r>
        <w:rPr>
          <w:color w:val="FF0000"/>
          <w:sz w:val="20"/>
          <w:szCs w:val="20"/>
        </w:rPr>
        <w:t xml:space="preserve"> troubles trophiques présents dans &gt; 50 % des cas</w:t>
      </w:r>
    </w:p>
    <w:p w14:paraId="6B1F9634" w14:textId="77777777" w:rsidR="002C55D7" w:rsidRDefault="002C55D7">
      <w:pPr>
        <w:pStyle w:val="Standard"/>
        <w:rPr>
          <w:rFonts w:hint="eastAsia"/>
          <w:sz w:val="20"/>
          <w:szCs w:val="20"/>
        </w:rPr>
      </w:pPr>
    </w:p>
    <w:p w14:paraId="35D22A39" w14:textId="77777777" w:rsidR="002C55D7" w:rsidRDefault="00000000">
      <w:pPr>
        <w:pStyle w:val="Standard"/>
        <w:rPr>
          <w:rFonts w:hint="eastAsia"/>
          <w:sz w:val="20"/>
          <w:szCs w:val="20"/>
        </w:rPr>
      </w:pPr>
      <w:r>
        <w:rPr>
          <w:sz w:val="20"/>
          <w:szCs w:val="20"/>
        </w:rPr>
        <w:t>La PEC des artériopathies implique la prise en charge des symptômes et du risque cardio-vasculaire et se base sur le traitement non-pharmacologique (tabac, alimentation, AP, perte de poids) et pharmacologique</w:t>
      </w:r>
    </w:p>
    <w:p w14:paraId="5AAAA4BF" w14:textId="77777777" w:rsidR="002C55D7" w:rsidRDefault="002C55D7">
      <w:pPr>
        <w:pStyle w:val="Standard"/>
        <w:rPr>
          <w:rFonts w:hint="eastAsia"/>
          <w:sz w:val="20"/>
          <w:szCs w:val="20"/>
        </w:rPr>
      </w:pPr>
    </w:p>
    <w:p w14:paraId="5F7F1DA2" w14:textId="77777777" w:rsidR="002C55D7" w:rsidRDefault="00000000">
      <w:pPr>
        <w:pStyle w:val="Standard"/>
        <w:rPr>
          <w:rFonts w:hint="eastAsia"/>
          <w:sz w:val="20"/>
          <w:szCs w:val="20"/>
        </w:rPr>
      </w:pPr>
      <w:r>
        <w:rPr>
          <w:sz w:val="20"/>
          <w:szCs w:val="20"/>
        </w:rPr>
        <w:t>Traitement non-pharmacologique :</w:t>
      </w:r>
    </w:p>
    <w:p w14:paraId="2AA0BF6C" w14:textId="77777777" w:rsidR="002C55D7" w:rsidRDefault="00000000">
      <w:pPr>
        <w:pStyle w:val="Standard"/>
        <w:numPr>
          <w:ilvl w:val="0"/>
          <w:numId w:val="59"/>
        </w:numPr>
        <w:rPr>
          <w:rFonts w:hint="eastAsia"/>
          <w:sz w:val="20"/>
          <w:szCs w:val="20"/>
        </w:rPr>
      </w:pPr>
      <w:r>
        <w:rPr>
          <w:sz w:val="20"/>
          <w:szCs w:val="20"/>
        </w:rPr>
        <w:t xml:space="preserve">Arrêt du tabac → très important, </w:t>
      </w:r>
      <w:proofErr w:type="spellStart"/>
      <w:r>
        <w:rPr>
          <w:sz w:val="20"/>
          <w:szCs w:val="20"/>
        </w:rPr>
        <w:t>evtl</w:t>
      </w:r>
      <w:proofErr w:type="spellEnd"/>
      <w:r>
        <w:rPr>
          <w:sz w:val="20"/>
          <w:szCs w:val="20"/>
        </w:rPr>
        <w:t xml:space="preserve">. substituts nicotiniques voire </w:t>
      </w:r>
      <w:proofErr w:type="spellStart"/>
      <w:r>
        <w:rPr>
          <w:sz w:val="20"/>
          <w:szCs w:val="20"/>
        </w:rPr>
        <w:t>bupropion</w:t>
      </w:r>
      <w:proofErr w:type="spellEnd"/>
      <w:r>
        <w:rPr>
          <w:sz w:val="20"/>
          <w:szCs w:val="20"/>
        </w:rPr>
        <w:t xml:space="preserve"> / </w:t>
      </w:r>
      <w:proofErr w:type="spellStart"/>
      <w:r>
        <w:rPr>
          <w:sz w:val="20"/>
          <w:szCs w:val="20"/>
        </w:rPr>
        <w:t>acrénicline</w:t>
      </w:r>
      <w:proofErr w:type="spellEnd"/>
    </w:p>
    <w:p w14:paraId="73DC5777" w14:textId="77777777" w:rsidR="002C55D7" w:rsidRDefault="00000000">
      <w:pPr>
        <w:pStyle w:val="Standard"/>
        <w:numPr>
          <w:ilvl w:val="0"/>
          <w:numId w:val="59"/>
        </w:numPr>
        <w:rPr>
          <w:rFonts w:hint="eastAsia"/>
          <w:sz w:val="20"/>
          <w:szCs w:val="20"/>
        </w:rPr>
      </w:pPr>
      <w:r>
        <w:rPr>
          <w:sz w:val="20"/>
          <w:szCs w:val="20"/>
        </w:rPr>
        <w:t xml:space="preserve">Nutrition → régime </w:t>
      </w:r>
      <w:proofErr w:type="spellStart"/>
      <w:r>
        <w:rPr>
          <w:sz w:val="20"/>
          <w:szCs w:val="20"/>
        </w:rPr>
        <w:t>méditéranéen</w:t>
      </w:r>
      <w:proofErr w:type="spellEnd"/>
      <w:r>
        <w:rPr>
          <w:sz w:val="20"/>
          <w:szCs w:val="20"/>
        </w:rPr>
        <w:t>, conseils nutritionnels</w:t>
      </w:r>
    </w:p>
    <w:p w14:paraId="67146A23" w14:textId="77777777" w:rsidR="002C55D7" w:rsidRDefault="00000000">
      <w:pPr>
        <w:pStyle w:val="Standard"/>
        <w:numPr>
          <w:ilvl w:val="0"/>
          <w:numId w:val="59"/>
        </w:numPr>
        <w:rPr>
          <w:rFonts w:hint="eastAsia"/>
          <w:sz w:val="20"/>
          <w:szCs w:val="20"/>
        </w:rPr>
      </w:pPr>
      <w:r>
        <w:rPr>
          <w:sz w:val="20"/>
          <w:szCs w:val="20"/>
        </w:rPr>
        <w:t>Activité physique :</w:t>
      </w:r>
    </w:p>
    <w:p w14:paraId="1538AEF0" w14:textId="77777777" w:rsidR="002C55D7" w:rsidRDefault="00000000">
      <w:pPr>
        <w:pStyle w:val="Standard"/>
        <w:numPr>
          <w:ilvl w:val="1"/>
          <w:numId w:val="59"/>
        </w:numPr>
        <w:rPr>
          <w:rFonts w:hint="eastAsia"/>
          <w:sz w:val="20"/>
          <w:szCs w:val="20"/>
        </w:rPr>
      </w:pPr>
      <w:r>
        <w:rPr>
          <w:sz w:val="20"/>
          <w:szCs w:val="20"/>
        </w:rPr>
        <w:t>Passer de pas à peu d’AP représente déjà un fort bénéfice (inactivité F&gt;H et augmente avec âge)</w:t>
      </w:r>
    </w:p>
    <w:p w14:paraId="3A9BE815" w14:textId="77777777" w:rsidR="002C55D7" w:rsidRDefault="00000000">
      <w:pPr>
        <w:pStyle w:val="Standard"/>
        <w:numPr>
          <w:ilvl w:val="1"/>
          <w:numId w:val="59"/>
        </w:numPr>
        <w:rPr>
          <w:rFonts w:hint="eastAsia"/>
          <w:sz w:val="20"/>
          <w:szCs w:val="20"/>
        </w:rPr>
      </w:pPr>
      <w:r>
        <w:rPr>
          <w:sz w:val="20"/>
          <w:szCs w:val="20"/>
        </w:rPr>
        <w:t>AP améliore le temps de marche, les symptômes, la distance maximale de marche et la qualité de vie</w:t>
      </w:r>
    </w:p>
    <w:p w14:paraId="0A233EA1" w14:textId="77777777" w:rsidR="002C55D7" w:rsidRDefault="00000000">
      <w:pPr>
        <w:pStyle w:val="Standard"/>
        <w:numPr>
          <w:ilvl w:val="1"/>
          <w:numId w:val="59"/>
        </w:numPr>
        <w:rPr>
          <w:rFonts w:hint="eastAsia"/>
          <w:sz w:val="20"/>
          <w:szCs w:val="20"/>
        </w:rPr>
      </w:pPr>
      <w:r>
        <w:rPr>
          <w:b/>
          <w:bCs/>
          <w:color w:val="FF0000"/>
          <w:sz w:val="20"/>
          <w:szCs w:val="20"/>
        </w:rPr>
        <w:t>Meilleure AP = marche supervisée</w:t>
      </w:r>
      <w:r>
        <w:rPr>
          <w:sz w:val="20"/>
          <w:szCs w:val="20"/>
        </w:rPr>
        <w:t xml:space="preserve"> (mais la marche non-supervisée est très bien aussi)</w:t>
      </w:r>
    </w:p>
    <w:p w14:paraId="05266788" w14:textId="77777777" w:rsidR="002C55D7" w:rsidRDefault="00000000">
      <w:pPr>
        <w:pStyle w:val="Standard"/>
        <w:numPr>
          <w:ilvl w:val="1"/>
          <w:numId w:val="59"/>
        </w:numPr>
        <w:rPr>
          <w:rFonts w:hint="eastAsia"/>
          <w:sz w:val="20"/>
          <w:szCs w:val="20"/>
        </w:rPr>
      </w:pPr>
      <w:r>
        <w:rPr>
          <w:sz w:val="20"/>
          <w:szCs w:val="20"/>
        </w:rPr>
        <w:t>Bénéfices multiples, notamment si supervision, avec persistance dans le temps du bénéfice</w:t>
      </w:r>
    </w:p>
    <w:p w14:paraId="2D5E72FF" w14:textId="77777777" w:rsidR="002C55D7" w:rsidRDefault="00000000">
      <w:pPr>
        <w:pStyle w:val="Standard"/>
        <w:rPr>
          <w:rFonts w:hint="eastAsia"/>
          <w:color w:val="FF0000"/>
          <w:sz w:val="20"/>
          <w:szCs w:val="20"/>
        </w:rPr>
      </w:pPr>
      <w:r>
        <w:rPr>
          <w:color w:val="FF0000"/>
          <w:sz w:val="20"/>
          <w:szCs w:val="20"/>
        </w:rPr>
        <w:t>→ il n’y a par contre pas d’amélioration des paramètres de perfusion comme l’ABI !</w:t>
      </w:r>
    </w:p>
    <w:p w14:paraId="1B6E6905" w14:textId="77777777" w:rsidR="002C55D7" w:rsidRDefault="00000000">
      <w:pPr>
        <w:pStyle w:val="Standard"/>
        <w:rPr>
          <w:rFonts w:hint="eastAsia"/>
          <w:sz w:val="20"/>
          <w:szCs w:val="20"/>
        </w:rPr>
      </w:pPr>
      <w:r>
        <w:rPr>
          <w:sz w:val="20"/>
          <w:szCs w:val="20"/>
        </w:rPr>
        <w:t>(en effet, l’AP conduit à une amélioration / adaptation musculaire mais pas à une angiogenèse)</w:t>
      </w:r>
    </w:p>
    <w:p w14:paraId="75BFAA1F" w14:textId="77777777" w:rsidR="002C55D7" w:rsidRDefault="00000000">
      <w:pPr>
        <w:pStyle w:val="Standard"/>
        <w:numPr>
          <w:ilvl w:val="1"/>
          <w:numId w:val="59"/>
        </w:numPr>
        <w:rPr>
          <w:rFonts w:hint="eastAsia"/>
          <w:sz w:val="20"/>
          <w:szCs w:val="20"/>
        </w:rPr>
      </w:pPr>
      <w:proofErr w:type="spellStart"/>
      <w:r>
        <w:rPr>
          <w:b/>
          <w:bCs/>
          <w:sz w:val="20"/>
          <w:szCs w:val="20"/>
        </w:rPr>
        <w:t>Angiofit</w:t>
      </w:r>
      <w:proofErr w:type="spellEnd"/>
      <w:r>
        <w:rPr>
          <w:b/>
          <w:bCs/>
          <w:sz w:val="20"/>
          <w:szCs w:val="20"/>
        </w:rPr>
        <w:t xml:space="preserve"> </w:t>
      </w:r>
      <w:r>
        <w:rPr>
          <w:sz w:val="20"/>
          <w:szCs w:val="20"/>
        </w:rPr>
        <w:t>(programme de réadaptation vasculaire)</w:t>
      </w:r>
    </w:p>
    <w:p w14:paraId="54EE6823" w14:textId="77777777" w:rsidR="002C55D7" w:rsidRDefault="00000000">
      <w:pPr>
        <w:pStyle w:val="Standard"/>
        <w:numPr>
          <w:ilvl w:val="2"/>
          <w:numId w:val="59"/>
        </w:numPr>
        <w:rPr>
          <w:rFonts w:hint="eastAsia"/>
          <w:sz w:val="20"/>
          <w:szCs w:val="20"/>
        </w:rPr>
      </w:pPr>
      <w:r>
        <w:rPr>
          <w:sz w:val="20"/>
          <w:szCs w:val="20"/>
        </w:rPr>
        <w:t xml:space="preserve">Uniquement pour les patients symptomatiques, remboursé par </w:t>
      </w:r>
      <w:proofErr w:type="spellStart"/>
      <w:r>
        <w:rPr>
          <w:sz w:val="20"/>
          <w:szCs w:val="20"/>
        </w:rPr>
        <w:t>LAMal</w:t>
      </w:r>
      <w:proofErr w:type="spellEnd"/>
    </w:p>
    <w:p w14:paraId="591DF0BD" w14:textId="77777777" w:rsidR="002C55D7" w:rsidRDefault="00000000">
      <w:pPr>
        <w:pStyle w:val="Standard"/>
        <w:numPr>
          <w:ilvl w:val="2"/>
          <w:numId w:val="59"/>
        </w:numPr>
        <w:rPr>
          <w:rFonts w:hint="eastAsia"/>
          <w:sz w:val="20"/>
          <w:szCs w:val="20"/>
        </w:rPr>
      </w:pPr>
      <w:r>
        <w:rPr>
          <w:sz w:val="20"/>
          <w:szCs w:val="20"/>
        </w:rPr>
        <w:t xml:space="preserve">Supervisé par un thérapeute, bilan cardio à l’entrée, bilan </w:t>
      </w:r>
      <w:proofErr w:type="spellStart"/>
      <w:r>
        <w:rPr>
          <w:sz w:val="20"/>
          <w:szCs w:val="20"/>
        </w:rPr>
        <w:t>angio</w:t>
      </w:r>
      <w:proofErr w:type="spellEnd"/>
      <w:r>
        <w:rPr>
          <w:sz w:val="20"/>
          <w:szCs w:val="20"/>
        </w:rPr>
        <w:t xml:space="preserve"> à l’entrée et à la sortie</w:t>
      </w:r>
    </w:p>
    <w:p w14:paraId="6CA95D52" w14:textId="77777777" w:rsidR="002C55D7" w:rsidRDefault="00000000">
      <w:pPr>
        <w:pStyle w:val="Standard"/>
        <w:numPr>
          <w:ilvl w:val="2"/>
          <w:numId w:val="59"/>
        </w:numPr>
        <w:rPr>
          <w:rFonts w:hint="eastAsia"/>
          <w:sz w:val="20"/>
          <w:szCs w:val="20"/>
        </w:rPr>
      </w:pPr>
      <w:r>
        <w:rPr>
          <w:sz w:val="20"/>
          <w:szCs w:val="20"/>
        </w:rPr>
        <w:t xml:space="preserve">Se concentre sur du </w:t>
      </w:r>
      <w:r>
        <w:rPr>
          <w:b/>
          <w:bCs/>
          <w:sz w:val="20"/>
          <w:szCs w:val="20"/>
        </w:rPr>
        <w:t xml:space="preserve">Nordic </w:t>
      </w:r>
      <w:proofErr w:type="spellStart"/>
      <w:r>
        <w:rPr>
          <w:b/>
          <w:bCs/>
          <w:sz w:val="20"/>
          <w:szCs w:val="20"/>
        </w:rPr>
        <w:t>walking</w:t>
      </w:r>
      <w:proofErr w:type="spellEnd"/>
      <w:r>
        <w:rPr>
          <w:sz w:val="20"/>
          <w:szCs w:val="20"/>
        </w:rPr>
        <w:t xml:space="preserve"> (mieux que marche)→ permet de doubler le périmètre de marche</w:t>
      </w:r>
    </w:p>
    <w:p w14:paraId="386E0AC0" w14:textId="77777777" w:rsidR="002C55D7" w:rsidRDefault="00000000">
      <w:pPr>
        <w:pStyle w:val="Standard"/>
        <w:numPr>
          <w:ilvl w:val="2"/>
          <w:numId w:val="59"/>
        </w:numPr>
        <w:rPr>
          <w:rFonts w:hint="eastAsia"/>
          <w:sz w:val="20"/>
          <w:szCs w:val="20"/>
        </w:rPr>
      </w:pPr>
      <w:r>
        <w:rPr>
          <w:sz w:val="20"/>
          <w:szCs w:val="20"/>
        </w:rPr>
        <w:t xml:space="preserve">Permet souvent un changement de style de vie sur le </w:t>
      </w:r>
      <w:r>
        <w:rPr>
          <w:b/>
          <w:bCs/>
          <w:sz w:val="20"/>
          <w:szCs w:val="20"/>
        </w:rPr>
        <w:t>long-terme</w:t>
      </w:r>
      <w:r>
        <w:rPr>
          <w:sz w:val="20"/>
          <w:szCs w:val="20"/>
        </w:rPr>
        <w:t xml:space="preserve"> (→ patients autonomes ensuite)</w:t>
      </w:r>
    </w:p>
    <w:p w14:paraId="709F3A3E" w14:textId="77777777" w:rsidR="002C55D7" w:rsidRDefault="00000000">
      <w:pPr>
        <w:pStyle w:val="Standard"/>
        <w:numPr>
          <w:ilvl w:val="1"/>
          <w:numId w:val="59"/>
        </w:numPr>
        <w:rPr>
          <w:rFonts w:hint="eastAsia"/>
          <w:sz w:val="20"/>
          <w:szCs w:val="20"/>
        </w:rPr>
      </w:pPr>
      <w:r>
        <w:rPr>
          <w:sz w:val="20"/>
          <w:szCs w:val="20"/>
        </w:rPr>
        <w:t>Autres : renforcement musculaire, coordination-balance, etc.</w:t>
      </w:r>
    </w:p>
    <w:p w14:paraId="278A5C34" w14:textId="77777777" w:rsidR="002C55D7" w:rsidRDefault="002C55D7">
      <w:pPr>
        <w:pStyle w:val="Standard"/>
        <w:rPr>
          <w:rFonts w:hint="eastAsia"/>
          <w:sz w:val="20"/>
          <w:szCs w:val="20"/>
        </w:rPr>
      </w:pPr>
    </w:p>
    <w:p w14:paraId="01FFFE27" w14:textId="77777777" w:rsidR="002C55D7" w:rsidRDefault="00000000">
      <w:pPr>
        <w:pStyle w:val="Standard"/>
        <w:rPr>
          <w:rFonts w:hint="eastAsia"/>
          <w:sz w:val="20"/>
          <w:szCs w:val="20"/>
        </w:rPr>
      </w:pPr>
      <w:r>
        <w:rPr>
          <w:sz w:val="20"/>
          <w:szCs w:val="20"/>
        </w:rPr>
        <w:t>Important : l’exercice DOIT être proposé après une revascularisation car l’amélioration du périmètre de marche dépend de la revascularisation et de l’exercice →</w:t>
      </w:r>
      <w:r>
        <w:rPr>
          <w:b/>
          <w:bCs/>
          <w:sz w:val="20"/>
          <w:szCs w:val="20"/>
        </w:rPr>
        <w:t xml:space="preserve"> effet synergique !</w:t>
      </w:r>
    </w:p>
    <w:p w14:paraId="54C5C7AD" w14:textId="77777777" w:rsidR="002C55D7" w:rsidRDefault="00000000">
      <w:pPr>
        <w:pStyle w:val="Standard"/>
        <w:rPr>
          <w:rFonts w:hint="eastAsia"/>
          <w:sz w:val="20"/>
          <w:szCs w:val="20"/>
        </w:rPr>
      </w:pPr>
      <w:r>
        <w:rPr>
          <w:color w:val="FF0000"/>
          <w:sz w:val="20"/>
          <w:szCs w:val="20"/>
        </w:rPr>
        <w:t>→ la meilleur stratégie semble donc être une revascularisation avec un exercice physique</w:t>
      </w:r>
      <w:r>
        <w:rPr>
          <w:sz w:val="20"/>
          <w:szCs w:val="20"/>
        </w:rPr>
        <w:t xml:space="preserve"> (la revascularisation améliore le flux sanguin et l’exercice améliore le métabolisme musculaire et la biomécanique de la marche)</w:t>
      </w:r>
    </w:p>
    <w:p w14:paraId="428A29D1" w14:textId="77777777" w:rsidR="002C55D7" w:rsidRDefault="002C55D7">
      <w:pPr>
        <w:pStyle w:val="Standard"/>
        <w:rPr>
          <w:rFonts w:hint="eastAsia"/>
          <w:sz w:val="20"/>
          <w:szCs w:val="20"/>
        </w:rPr>
      </w:pPr>
    </w:p>
    <w:p w14:paraId="49730BF8" w14:textId="77777777" w:rsidR="002C55D7" w:rsidRDefault="00000000">
      <w:pPr>
        <w:pStyle w:val="Standard"/>
        <w:rPr>
          <w:rFonts w:hint="eastAsia"/>
          <w:i/>
          <w:iCs/>
          <w:sz w:val="20"/>
          <w:szCs w:val="20"/>
        </w:rPr>
      </w:pPr>
      <w:r>
        <w:rPr>
          <w:i/>
          <w:iCs/>
          <w:sz w:val="20"/>
          <w:szCs w:val="20"/>
        </w:rPr>
        <w:t>Traitements pharmacologiques</w:t>
      </w:r>
    </w:p>
    <w:p w14:paraId="5D9F0926" w14:textId="77777777" w:rsidR="002C55D7" w:rsidRDefault="00000000">
      <w:pPr>
        <w:pStyle w:val="Standard"/>
        <w:rPr>
          <w:rFonts w:hint="eastAsia"/>
          <w:sz w:val="20"/>
          <w:szCs w:val="20"/>
        </w:rPr>
      </w:pPr>
      <w:r>
        <w:rPr>
          <w:sz w:val="20"/>
          <w:szCs w:val="20"/>
        </w:rPr>
        <w:t>1) Hypolipémiants :</w:t>
      </w:r>
    </w:p>
    <w:p w14:paraId="392EF1C3" w14:textId="77777777" w:rsidR="002C55D7" w:rsidRDefault="00000000">
      <w:pPr>
        <w:pStyle w:val="Standard"/>
        <w:numPr>
          <w:ilvl w:val="0"/>
          <w:numId w:val="60"/>
        </w:numPr>
        <w:rPr>
          <w:rFonts w:hint="eastAsia"/>
          <w:sz w:val="20"/>
          <w:szCs w:val="20"/>
        </w:rPr>
      </w:pPr>
      <w:r>
        <w:rPr>
          <w:sz w:val="20"/>
          <w:szCs w:val="20"/>
        </w:rPr>
        <w:t xml:space="preserve">Les </w:t>
      </w:r>
      <w:r>
        <w:rPr>
          <w:b/>
          <w:bCs/>
          <w:sz w:val="20"/>
          <w:szCs w:val="20"/>
        </w:rPr>
        <w:t>statines</w:t>
      </w:r>
      <w:r>
        <w:rPr>
          <w:sz w:val="20"/>
          <w:szCs w:val="20"/>
        </w:rPr>
        <w:t xml:space="preserve"> réduisent les événements CV → cible ≤ 1.4 puisque très haut-risque CV</w:t>
      </w:r>
    </w:p>
    <w:p w14:paraId="58FDA273" w14:textId="77777777" w:rsidR="002C55D7" w:rsidRDefault="00000000">
      <w:pPr>
        <w:pStyle w:val="Standard"/>
        <w:numPr>
          <w:ilvl w:val="0"/>
          <w:numId w:val="60"/>
        </w:numPr>
        <w:rPr>
          <w:rFonts w:hint="eastAsia"/>
          <w:sz w:val="20"/>
          <w:szCs w:val="20"/>
        </w:rPr>
      </w:pPr>
      <w:r>
        <w:rPr>
          <w:sz w:val="20"/>
          <w:szCs w:val="20"/>
        </w:rPr>
        <w:t xml:space="preserve">Amélioration du périmètre de marche, de la qualité de vie et </w:t>
      </w:r>
      <w:r>
        <w:rPr>
          <w:rFonts w:eastAsia="Liberation Serif" w:cs="Liberation Serif"/>
          <w:sz w:val="20"/>
          <w:szCs w:val="20"/>
        </w:rPr>
        <w:t>↓</w:t>
      </w:r>
      <w:r>
        <w:rPr>
          <w:sz w:val="20"/>
          <w:szCs w:val="20"/>
        </w:rPr>
        <w:t xml:space="preserve"> 17 % des conséquences sur les MI</w:t>
      </w:r>
    </w:p>
    <w:p w14:paraId="154E031A" w14:textId="77777777" w:rsidR="002C55D7" w:rsidRDefault="00000000">
      <w:pPr>
        <w:pStyle w:val="Standard"/>
        <w:numPr>
          <w:ilvl w:val="0"/>
          <w:numId w:val="60"/>
        </w:numPr>
        <w:rPr>
          <w:rFonts w:hint="eastAsia"/>
          <w:sz w:val="20"/>
          <w:szCs w:val="20"/>
        </w:rPr>
      </w:pPr>
      <w:r>
        <w:rPr>
          <w:sz w:val="20"/>
          <w:szCs w:val="20"/>
        </w:rPr>
        <w:t>Bien chercher à diminuer LDL &lt; 1.8, mais on vise souvent LDL &lt; 1.4</w:t>
      </w:r>
    </w:p>
    <w:p w14:paraId="6CD9B071" w14:textId="77777777" w:rsidR="002C55D7" w:rsidRDefault="002C55D7">
      <w:pPr>
        <w:pStyle w:val="Standard"/>
        <w:rPr>
          <w:rFonts w:hint="eastAsia"/>
          <w:sz w:val="20"/>
          <w:szCs w:val="20"/>
        </w:rPr>
      </w:pPr>
    </w:p>
    <w:p w14:paraId="7652E17F" w14:textId="77777777" w:rsidR="002C55D7" w:rsidRDefault="00000000">
      <w:pPr>
        <w:pStyle w:val="Standard"/>
        <w:rPr>
          <w:rFonts w:hint="eastAsia"/>
          <w:sz w:val="20"/>
          <w:szCs w:val="20"/>
        </w:rPr>
      </w:pPr>
      <w:r>
        <w:rPr>
          <w:sz w:val="20"/>
          <w:szCs w:val="20"/>
        </w:rPr>
        <w:t>2) Anti-hypertenseurs :</w:t>
      </w:r>
    </w:p>
    <w:p w14:paraId="64A1CE7A" w14:textId="77777777" w:rsidR="002C55D7" w:rsidRDefault="00000000">
      <w:pPr>
        <w:pStyle w:val="Standard"/>
        <w:numPr>
          <w:ilvl w:val="0"/>
          <w:numId w:val="61"/>
        </w:numPr>
        <w:rPr>
          <w:rFonts w:hint="eastAsia"/>
          <w:sz w:val="20"/>
          <w:szCs w:val="20"/>
        </w:rPr>
      </w:pPr>
      <w:r>
        <w:rPr>
          <w:b/>
          <w:bCs/>
          <w:sz w:val="20"/>
          <w:szCs w:val="20"/>
        </w:rPr>
        <w:t>IECA/ARA</w:t>
      </w:r>
      <w:r>
        <w:rPr>
          <w:sz w:val="20"/>
          <w:szCs w:val="20"/>
        </w:rPr>
        <w:t xml:space="preserve"> permettent de réduire les événements CV et sont en première ligne → cible &lt; 140/90</w:t>
      </w:r>
    </w:p>
    <w:p w14:paraId="2E7B1C93" w14:textId="77777777" w:rsidR="002C55D7" w:rsidRDefault="00000000">
      <w:pPr>
        <w:pStyle w:val="Standard"/>
        <w:numPr>
          <w:ilvl w:val="0"/>
          <w:numId w:val="61"/>
        </w:numPr>
        <w:rPr>
          <w:rFonts w:hint="eastAsia"/>
          <w:sz w:val="20"/>
          <w:szCs w:val="20"/>
        </w:rPr>
      </w:pPr>
      <w:r>
        <w:rPr>
          <w:sz w:val="20"/>
          <w:szCs w:val="20"/>
        </w:rPr>
        <w:t>CAVE hypotension orthostatique et personnes âgées (pas de TA trop basse!)</w:t>
      </w:r>
    </w:p>
    <w:p w14:paraId="44040FB7" w14:textId="77777777" w:rsidR="002C55D7" w:rsidRDefault="00000000">
      <w:pPr>
        <w:pStyle w:val="Standard"/>
        <w:numPr>
          <w:ilvl w:val="0"/>
          <w:numId w:val="61"/>
        </w:numPr>
        <w:rPr>
          <w:rFonts w:hint="eastAsia"/>
          <w:color w:val="FF0000"/>
          <w:sz w:val="20"/>
          <w:szCs w:val="20"/>
        </w:rPr>
      </w:pPr>
      <w:r>
        <w:rPr>
          <w:color w:val="FF0000"/>
          <w:sz w:val="20"/>
          <w:szCs w:val="20"/>
        </w:rPr>
        <w:t>β-bloquants pas formellement contre-indiqués mais prudence en cas d’ischémie critique !</w:t>
      </w:r>
    </w:p>
    <w:p w14:paraId="6ADBB0ED" w14:textId="77777777" w:rsidR="002C55D7" w:rsidRDefault="002C55D7">
      <w:pPr>
        <w:pStyle w:val="Standard"/>
        <w:rPr>
          <w:rFonts w:hint="eastAsia"/>
          <w:sz w:val="20"/>
          <w:szCs w:val="20"/>
        </w:rPr>
      </w:pPr>
    </w:p>
    <w:p w14:paraId="091F5EF3" w14:textId="77777777" w:rsidR="002C55D7" w:rsidRDefault="00000000">
      <w:pPr>
        <w:pStyle w:val="Standard"/>
        <w:rPr>
          <w:rFonts w:hint="eastAsia"/>
          <w:sz w:val="20"/>
          <w:szCs w:val="20"/>
        </w:rPr>
      </w:pPr>
      <w:r>
        <w:rPr>
          <w:sz w:val="20"/>
          <w:szCs w:val="20"/>
        </w:rPr>
        <w:t xml:space="preserve">3) Diabète → contrôle strict avec cible </w:t>
      </w:r>
      <w:r>
        <w:rPr>
          <w:b/>
          <w:bCs/>
          <w:sz w:val="20"/>
          <w:szCs w:val="20"/>
        </w:rPr>
        <w:t>HbA1c &lt; 6.5 %</w:t>
      </w:r>
    </w:p>
    <w:p w14:paraId="138A44A8" w14:textId="77777777" w:rsidR="002C55D7" w:rsidRDefault="00000000">
      <w:pPr>
        <w:pStyle w:val="Standard"/>
        <w:rPr>
          <w:rFonts w:hint="eastAsia"/>
          <w:sz w:val="20"/>
          <w:szCs w:val="20"/>
        </w:rPr>
      </w:pPr>
      <w:r>
        <w:rPr>
          <w:sz w:val="20"/>
          <w:szCs w:val="20"/>
        </w:rPr>
        <w:t>→ le diabète est dépisté chez les AOMI et les AOMI sont dépistées chez les diabétiques</w:t>
      </w:r>
    </w:p>
    <w:p w14:paraId="3A78933C" w14:textId="77777777" w:rsidR="002C55D7" w:rsidRDefault="002C55D7">
      <w:pPr>
        <w:pStyle w:val="Standard"/>
        <w:rPr>
          <w:rFonts w:hint="eastAsia"/>
          <w:sz w:val="20"/>
          <w:szCs w:val="20"/>
        </w:rPr>
      </w:pPr>
    </w:p>
    <w:p w14:paraId="3EB53319" w14:textId="77777777" w:rsidR="002C55D7" w:rsidRDefault="00000000">
      <w:pPr>
        <w:pStyle w:val="Standard"/>
        <w:rPr>
          <w:rFonts w:hint="eastAsia"/>
          <w:sz w:val="20"/>
          <w:szCs w:val="20"/>
        </w:rPr>
      </w:pPr>
      <w:r>
        <w:rPr>
          <w:sz w:val="20"/>
          <w:szCs w:val="20"/>
        </w:rPr>
        <w:t xml:space="preserve">4) </w:t>
      </w:r>
      <w:proofErr w:type="spellStart"/>
      <w:r>
        <w:rPr>
          <w:sz w:val="20"/>
          <w:szCs w:val="20"/>
        </w:rPr>
        <w:t>Anti-thrombotiques</w:t>
      </w:r>
      <w:proofErr w:type="spellEnd"/>
      <w:r>
        <w:rPr>
          <w:sz w:val="20"/>
          <w:szCs w:val="20"/>
        </w:rPr>
        <w:t> :</w:t>
      </w:r>
    </w:p>
    <w:p w14:paraId="487618CD" w14:textId="77777777" w:rsidR="002C55D7" w:rsidRDefault="00000000">
      <w:pPr>
        <w:pStyle w:val="Standard"/>
        <w:numPr>
          <w:ilvl w:val="0"/>
          <w:numId w:val="62"/>
        </w:numPr>
        <w:rPr>
          <w:rFonts w:hint="eastAsia"/>
          <w:sz w:val="20"/>
          <w:szCs w:val="20"/>
        </w:rPr>
      </w:pPr>
      <w:r>
        <w:rPr>
          <w:sz w:val="20"/>
          <w:szCs w:val="20"/>
        </w:rPr>
        <w:t>PAS recommandé en routine chez le patient asymptomatique avec AOMI isolée</w:t>
      </w:r>
    </w:p>
    <w:p w14:paraId="75A25EB0" w14:textId="77777777" w:rsidR="002C55D7" w:rsidRDefault="00000000">
      <w:pPr>
        <w:pStyle w:val="Standard"/>
        <w:numPr>
          <w:ilvl w:val="0"/>
          <w:numId w:val="62"/>
        </w:numPr>
        <w:rPr>
          <w:rFonts w:hint="eastAsia"/>
          <w:sz w:val="20"/>
          <w:szCs w:val="20"/>
        </w:rPr>
      </w:pPr>
      <w:r>
        <w:rPr>
          <w:sz w:val="20"/>
          <w:szCs w:val="20"/>
        </w:rPr>
        <w:t xml:space="preserve">Toujours sous forme de </w:t>
      </w:r>
      <w:r>
        <w:rPr>
          <w:b/>
          <w:bCs/>
          <w:sz w:val="20"/>
          <w:szCs w:val="20"/>
        </w:rPr>
        <w:t>monothérapie</w:t>
      </w:r>
      <w:r>
        <w:rPr>
          <w:sz w:val="20"/>
          <w:szCs w:val="20"/>
        </w:rPr>
        <w:t xml:space="preserve"> en général → éviter les associations d’</w:t>
      </w:r>
      <w:proofErr w:type="spellStart"/>
      <w:r>
        <w:rPr>
          <w:sz w:val="20"/>
          <w:szCs w:val="20"/>
        </w:rPr>
        <w:t>anti-thrombotiques</w:t>
      </w:r>
      <w:proofErr w:type="spellEnd"/>
      <w:r>
        <w:rPr>
          <w:sz w:val="20"/>
          <w:szCs w:val="20"/>
        </w:rPr>
        <w:t> !</w:t>
      </w:r>
    </w:p>
    <w:p w14:paraId="71178D8E" w14:textId="77777777" w:rsidR="002C55D7" w:rsidRDefault="00000000">
      <w:pPr>
        <w:pStyle w:val="Standard"/>
        <w:numPr>
          <w:ilvl w:val="0"/>
          <w:numId w:val="62"/>
        </w:numPr>
        <w:rPr>
          <w:rFonts w:hint="eastAsia"/>
          <w:sz w:val="20"/>
          <w:szCs w:val="20"/>
        </w:rPr>
      </w:pPr>
      <w:r>
        <w:rPr>
          <w:sz w:val="20"/>
          <w:szCs w:val="20"/>
        </w:rPr>
        <w:t>Indications :</w:t>
      </w:r>
    </w:p>
    <w:p w14:paraId="2F9E7819" w14:textId="77777777" w:rsidR="002C55D7" w:rsidRDefault="00000000">
      <w:pPr>
        <w:pStyle w:val="Standard"/>
        <w:numPr>
          <w:ilvl w:val="1"/>
          <w:numId w:val="62"/>
        </w:numPr>
        <w:rPr>
          <w:rFonts w:hint="eastAsia"/>
          <w:b/>
          <w:bCs/>
          <w:color w:val="FF0000"/>
          <w:sz w:val="20"/>
          <w:szCs w:val="20"/>
        </w:rPr>
      </w:pPr>
      <w:r>
        <w:rPr>
          <w:b/>
          <w:bCs/>
          <w:color w:val="FF0000"/>
          <w:sz w:val="20"/>
          <w:szCs w:val="20"/>
        </w:rPr>
        <w:t>Patient symptomatique (stade ≥ II)</w:t>
      </w:r>
    </w:p>
    <w:p w14:paraId="6D722621" w14:textId="77777777" w:rsidR="002C55D7" w:rsidRDefault="00000000">
      <w:pPr>
        <w:pStyle w:val="Standard"/>
        <w:numPr>
          <w:ilvl w:val="1"/>
          <w:numId w:val="62"/>
        </w:numPr>
        <w:rPr>
          <w:rFonts w:hint="eastAsia"/>
          <w:b/>
          <w:bCs/>
          <w:color w:val="FF0000"/>
          <w:sz w:val="20"/>
          <w:szCs w:val="20"/>
        </w:rPr>
      </w:pPr>
      <w:r>
        <w:rPr>
          <w:b/>
          <w:bCs/>
          <w:color w:val="FF0000"/>
          <w:sz w:val="20"/>
          <w:szCs w:val="20"/>
        </w:rPr>
        <w:t>À considérer suite à une revascularisation</w:t>
      </w:r>
    </w:p>
    <w:p w14:paraId="4F2DB207" w14:textId="77777777" w:rsidR="002C55D7" w:rsidRDefault="00000000">
      <w:pPr>
        <w:pStyle w:val="Standard"/>
        <w:numPr>
          <w:ilvl w:val="0"/>
          <w:numId w:val="62"/>
        </w:numPr>
        <w:rPr>
          <w:rFonts w:hint="eastAsia"/>
          <w:sz w:val="20"/>
          <w:szCs w:val="20"/>
        </w:rPr>
      </w:pPr>
      <w:r>
        <w:rPr>
          <w:sz w:val="20"/>
          <w:szCs w:val="20"/>
        </w:rPr>
        <w:t>Recommandations :</w:t>
      </w:r>
    </w:p>
    <w:p w14:paraId="2713A211" w14:textId="77777777" w:rsidR="002C55D7" w:rsidRDefault="00000000">
      <w:pPr>
        <w:pStyle w:val="Standard"/>
        <w:numPr>
          <w:ilvl w:val="1"/>
          <w:numId w:val="62"/>
        </w:numPr>
        <w:rPr>
          <w:rFonts w:hint="eastAsia"/>
          <w:sz w:val="20"/>
          <w:szCs w:val="20"/>
        </w:rPr>
      </w:pPr>
      <w:r>
        <w:rPr>
          <w:color w:val="FF0000"/>
          <w:sz w:val="20"/>
          <w:szCs w:val="20"/>
        </w:rPr>
        <w:t>Clopidogrel</w:t>
      </w:r>
      <w:r>
        <w:rPr>
          <w:sz w:val="20"/>
          <w:szCs w:val="20"/>
        </w:rPr>
        <w:t xml:space="preserve"> mieux que </w:t>
      </w:r>
      <w:r>
        <w:rPr>
          <w:color w:val="FF0000"/>
          <w:sz w:val="20"/>
          <w:szCs w:val="20"/>
        </w:rPr>
        <w:t>Aspirine</w:t>
      </w:r>
      <w:r>
        <w:rPr>
          <w:sz w:val="20"/>
          <w:szCs w:val="20"/>
        </w:rPr>
        <w:t xml:space="preserve"> chez les patients symptomatiques</w:t>
      </w:r>
    </w:p>
    <w:p w14:paraId="373D32C1" w14:textId="77777777" w:rsidR="002C55D7" w:rsidRDefault="00000000">
      <w:pPr>
        <w:pStyle w:val="Standard"/>
        <w:numPr>
          <w:ilvl w:val="1"/>
          <w:numId w:val="62"/>
        </w:numPr>
        <w:rPr>
          <w:rFonts w:hint="eastAsia"/>
          <w:sz w:val="20"/>
          <w:szCs w:val="20"/>
        </w:rPr>
      </w:pPr>
      <w:r>
        <w:rPr>
          <w:color w:val="FF0000"/>
          <w:sz w:val="20"/>
          <w:szCs w:val="20"/>
        </w:rPr>
        <w:t xml:space="preserve">Si ATCD de MALE → association </w:t>
      </w:r>
      <w:proofErr w:type="spellStart"/>
      <w:r>
        <w:rPr>
          <w:color w:val="FF0000"/>
          <w:sz w:val="20"/>
          <w:szCs w:val="20"/>
        </w:rPr>
        <w:t>Rivaroxaban</w:t>
      </w:r>
      <w:proofErr w:type="spellEnd"/>
      <w:r>
        <w:rPr>
          <w:color w:val="FF0000"/>
          <w:sz w:val="20"/>
          <w:szCs w:val="20"/>
        </w:rPr>
        <w:t xml:space="preserve"> + Aspirine</w:t>
      </w:r>
      <w:r>
        <w:rPr>
          <w:sz w:val="20"/>
          <w:szCs w:val="20"/>
        </w:rPr>
        <w:t xml:space="preserve"> pour prévenir MALE/MACE</w:t>
      </w:r>
    </w:p>
    <w:p w14:paraId="41D0E204" w14:textId="77777777" w:rsidR="002C55D7" w:rsidRDefault="00000000">
      <w:pPr>
        <w:pStyle w:val="Standard"/>
        <w:numPr>
          <w:ilvl w:val="1"/>
          <w:numId w:val="62"/>
        </w:numPr>
        <w:rPr>
          <w:rFonts w:hint="eastAsia"/>
          <w:sz w:val="20"/>
          <w:szCs w:val="20"/>
        </w:rPr>
      </w:pPr>
      <w:r>
        <w:rPr>
          <w:sz w:val="20"/>
          <w:szCs w:val="20"/>
        </w:rPr>
        <w:t>Pas d’AVK en raison du risque hémorragique</w:t>
      </w:r>
    </w:p>
    <w:p w14:paraId="057B8D5F" w14:textId="77777777" w:rsidR="002C55D7" w:rsidRDefault="002C55D7">
      <w:pPr>
        <w:pStyle w:val="Standard"/>
        <w:rPr>
          <w:rFonts w:hint="eastAsia"/>
          <w:sz w:val="20"/>
          <w:szCs w:val="20"/>
        </w:rPr>
      </w:pPr>
    </w:p>
    <w:p w14:paraId="6FEB27C9" w14:textId="77777777" w:rsidR="002C55D7" w:rsidRDefault="00000000">
      <w:pPr>
        <w:pStyle w:val="Standard"/>
        <w:rPr>
          <w:rFonts w:hint="eastAsia"/>
          <w:sz w:val="20"/>
          <w:szCs w:val="20"/>
        </w:rPr>
      </w:pPr>
      <w:r>
        <w:rPr>
          <w:sz w:val="20"/>
          <w:szCs w:val="20"/>
        </w:rPr>
        <w:t xml:space="preserve">Le traitement </w:t>
      </w:r>
      <w:proofErr w:type="spellStart"/>
      <w:r>
        <w:rPr>
          <w:sz w:val="20"/>
          <w:szCs w:val="20"/>
        </w:rPr>
        <w:t>anti-thrombotique</w:t>
      </w:r>
      <w:proofErr w:type="spellEnd"/>
      <w:r>
        <w:rPr>
          <w:sz w:val="20"/>
          <w:szCs w:val="20"/>
        </w:rPr>
        <w:t xml:space="preserve"> post-revascularisation est fortement recommandé pour améliorer la perméabilité du pontage, diminuer le taux d’amputation et augmenter la survie, et est associé à un risque de saignements acceptable</w:t>
      </w:r>
    </w:p>
    <w:p w14:paraId="2B6245A7" w14:textId="77777777" w:rsidR="002C55D7" w:rsidRDefault="002C55D7">
      <w:pPr>
        <w:pStyle w:val="Standard"/>
        <w:rPr>
          <w:rFonts w:hint="eastAsia"/>
          <w:sz w:val="20"/>
          <w:szCs w:val="20"/>
        </w:rPr>
      </w:pPr>
    </w:p>
    <w:p w14:paraId="7416E66A" w14:textId="77777777" w:rsidR="002C55D7" w:rsidRDefault="00000000">
      <w:pPr>
        <w:pStyle w:val="Standard"/>
        <w:rPr>
          <w:rFonts w:hint="eastAsia"/>
          <w:sz w:val="20"/>
          <w:szCs w:val="20"/>
        </w:rPr>
      </w:pPr>
      <w:r>
        <w:rPr>
          <w:sz w:val="20"/>
          <w:szCs w:val="20"/>
        </w:rPr>
        <w:t>TTT en bref :</w:t>
      </w:r>
    </w:p>
    <w:p w14:paraId="2D926D0A" w14:textId="77777777" w:rsidR="002C55D7" w:rsidRDefault="00000000">
      <w:pPr>
        <w:pStyle w:val="Standard"/>
        <w:numPr>
          <w:ilvl w:val="0"/>
          <w:numId w:val="63"/>
        </w:numPr>
        <w:rPr>
          <w:rFonts w:hint="eastAsia"/>
          <w:sz w:val="20"/>
          <w:szCs w:val="20"/>
        </w:rPr>
      </w:pPr>
      <w:r>
        <w:rPr>
          <w:sz w:val="20"/>
          <w:szCs w:val="20"/>
        </w:rPr>
        <w:t>Stade I → contrôle du RCV</w:t>
      </w:r>
    </w:p>
    <w:p w14:paraId="656DEE46" w14:textId="77777777" w:rsidR="002C55D7" w:rsidRDefault="00000000">
      <w:pPr>
        <w:pStyle w:val="Standard"/>
        <w:numPr>
          <w:ilvl w:val="0"/>
          <w:numId w:val="63"/>
        </w:numPr>
        <w:rPr>
          <w:rFonts w:hint="eastAsia"/>
          <w:sz w:val="20"/>
          <w:szCs w:val="20"/>
        </w:rPr>
      </w:pPr>
      <w:r>
        <w:rPr>
          <w:sz w:val="20"/>
          <w:szCs w:val="20"/>
        </w:rPr>
        <w:t xml:space="preserve">Stade II/III → AP, traitement </w:t>
      </w:r>
      <w:proofErr w:type="spellStart"/>
      <w:r>
        <w:rPr>
          <w:sz w:val="20"/>
          <w:szCs w:val="20"/>
        </w:rPr>
        <w:t>anti-plaquettaire</w:t>
      </w:r>
      <w:proofErr w:type="spellEnd"/>
      <w:r>
        <w:rPr>
          <w:sz w:val="20"/>
          <w:szCs w:val="20"/>
        </w:rPr>
        <w:t>, traitements interventionnels</w:t>
      </w:r>
    </w:p>
    <w:p w14:paraId="455AE4DF" w14:textId="77777777" w:rsidR="002C55D7" w:rsidRDefault="00000000">
      <w:pPr>
        <w:pStyle w:val="Standard"/>
        <w:numPr>
          <w:ilvl w:val="0"/>
          <w:numId w:val="63"/>
        </w:numPr>
        <w:rPr>
          <w:rFonts w:hint="eastAsia"/>
          <w:sz w:val="20"/>
          <w:szCs w:val="20"/>
        </w:rPr>
      </w:pPr>
      <w:r>
        <w:rPr>
          <w:sz w:val="20"/>
          <w:szCs w:val="20"/>
        </w:rPr>
        <w:t>Stade IV → pas de thérapie physique car trop avancé</w:t>
      </w:r>
    </w:p>
    <w:p w14:paraId="4B0B1900" w14:textId="77777777" w:rsidR="002C55D7" w:rsidRDefault="002C55D7">
      <w:pPr>
        <w:pStyle w:val="Standard"/>
        <w:rPr>
          <w:rFonts w:hint="eastAsia"/>
          <w:sz w:val="20"/>
          <w:szCs w:val="20"/>
        </w:rPr>
      </w:pPr>
    </w:p>
    <w:p w14:paraId="03CAF49D" w14:textId="77777777" w:rsidR="002C55D7" w:rsidRDefault="00000000">
      <w:pPr>
        <w:pStyle w:val="Standard"/>
        <w:rPr>
          <w:rFonts w:hint="eastAsia"/>
          <w:i/>
          <w:iCs/>
          <w:sz w:val="20"/>
          <w:szCs w:val="20"/>
        </w:rPr>
      </w:pPr>
      <w:r>
        <w:rPr>
          <w:i/>
          <w:iCs/>
          <w:sz w:val="20"/>
          <w:szCs w:val="20"/>
        </w:rPr>
        <w:t>Traitement interventionnel de l’artériopathie</w:t>
      </w:r>
    </w:p>
    <w:p w14:paraId="1C16D5D2" w14:textId="77777777" w:rsidR="002C55D7" w:rsidRDefault="00000000">
      <w:pPr>
        <w:pStyle w:val="Standard"/>
        <w:rPr>
          <w:rFonts w:hint="eastAsia"/>
          <w:sz w:val="20"/>
          <w:szCs w:val="20"/>
        </w:rPr>
      </w:pPr>
      <w:r>
        <w:rPr>
          <w:sz w:val="20"/>
          <w:szCs w:val="20"/>
        </w:rPr>
        <w:t>Selon le stade :</w:t>
      </w:r>
    </w:p>
    <w:p w14:paraId="3315A844" w14:textId="77777777" w:rsidR="002C55D7" w:rsidRDefault="00000000">
      <w:pPr>
        <w:pStyle w:val="Standard"/>
        <w:numPr>
          <w:ilvl w:val="0"/>
          <w:numId w:val="64"/>
        </w:numPr>
        <w:rPr>
          <w:rFonts w:hint="eastAsia"/>
          <w:sz w:val="20"/>
          <w:szCs w:val="20"/>
        </w:rPr>
      </w:pPr>
      <w:r>
        <w:rPr>
          <w:sz w:val="20"/>
          <w:szCs w:val="20"/>
        </w:rPr>
        <w:t xml:space="preserve">Stade I et </w:t>
      </w:r>
      <w:proofErr w:type="spellStart"/>
      <w:r>
        <w:rPr>
          <w:sz w:val="20"/>
          <w:szCs w:val="20"/>
        </w:rPr>
        <w:t>IIa</w:t>
      </w:r>
      <w:proofErr w:type="spellEnd"/>
      <w:r>
        <w:rPr>
          <w:sz w:val="20"/>
          <w:szCs w:val="20"/>
        </w:rPr>
        <w:t xml:space="preserve"> → corriger les FR ± Clopidogrel / Aspirine + Statine + marche</w:t>
      </w:r>
    </w:p>
    <w:p w14:paraId="60E4FD69" w14:textId="77777777" w:rsidR="002C55D7" w:rsidRDefault="00000000">
      <w:pPr>
        <w:pStyle w:val="Standard"/>
        <w:numPr>
          <w:ilvl w:val="0"/>
          <w:numId w:val="64"/>
        </w:numPr>
        <w:rPr>
          <w:rFonts w:hint="eastAsia"/>
          <w:color w:val="FF0000"/>
          <w:sz w:val="20"/>
          <w:szCs w:val="20"/>
        </w:rPr>
      </w:pPr>
      <w:r>
        <w:rPr>
          <w:color w:val="FF0000"/>
          <w:sz w:val="20"/>
          <w:szCs w:val="20"/>
        </w:rPr>
        <w:t xml:space="preserve">Dès stade </w:t>
      </w:r>
      <w:proofErr w:type="spellStart"/>
      <w:r>
        <w:rPr>
          <w:color w:val="FF0000"/>
          <w:sz w:val="20"/>
          <w:szCs w:val="20"/>
        </w:rPr>
        <w:t>IIb</w:t>
      </w:r>
      <w:proofErr w:type="spellEnd"/>
      <w:r>
        <w:rPr>
          <w:color w:val="FF0000"/>
          <w:sz w:val="20"/>
          <w:szCs w:val="20"/>
        </w:rPr>
        <w:t xml:space="preserve"> → revascularisation endovasculaire ou chirurgie, SAUF pour ce qui est sous le genou → dès III</w:t>
      </w:r>
    </w:p>
    <w:p w14:paraId="4BDA94A3" w14:textId="77777777" w:rsidR="002C55D7" w:rsidRDefault="00000000">
      <w:pPr>
        <w:pStyle w:val="Standard"/>
        <w:rPr>
          <w:rFonts w:hint="eastAsia"/>
          <w:sz w:val="20"/>
          <w:szCs w:val="20"/>
        </w:rPr>
      </w:pPr>
      <w:r>
        <w:rPr>
          <w:sz w:val="20"/>
          <w:szCs w:val="20"/>
        </w:rPr>
        <w:t xml:space="preserve">→ on traite de manière interventionnelle toutes les AOMI ≥ </w:t>
      </w:r>
      <w:proofErr w:type="spellStart"/>
      <w:r>
        <w:rPr>
          <w:sz w:val="20"/>
          <w:szCs w:val="20"/>
        </w:rPr>
        <w:t>IIb</w:t>
      </w:r>
      <w:proofErr w:type="spellEnd"/>
      <w:r>
        <w:rPr>
          <w:sz w:val="20"/>
          <w:szCs w:val="20"/>
        </w:rPr>
        <w:t xml:space="preserve"> sauf sous le genou (uniquement stades III/IV)</w:t>
      </w:r>
    </w:p>
    <w:p w14:paraId="1B8515D9" w14:textId="77777777" w:rsidR="002C55D7" w:rsidRDefault="002C55D7">
      <w:pPr>
        <w:pStyle w:val="Standard"/>
        <w:rPr>
          <w:rFonts w:hint="eastAsia"/>
          <w:sz w:val="20"/>
          <w:szCs w:val="20"/>
        </w:rPr>
      </w:pPr>
    </w:p>
    <w:p w14:paraId="5BA3D722" w14:textId="77777777" w:rsidR="002C55D7" w:rsidRDefault="00000000">
      <w:pPr>
        <w:pStyle w:val="Standard"/>
        <w:rPr>
          <w:rFonts w:hint="eastAsia"/>
          <w:sz w:val="20"/>
          <w:szCs w:val="20"/>
        </w:rPr>
      </w:pPr>
      <w:r>
        <w:rPr>
          <w:sz w:val="20"/>
          <w:szCs w:val="20"/>
        </w:rPr>
        <w:t xml:space="preserve">La revascularisation </w:t>
      </w:r>
      <w:proofErr w:type="spellStart"/>
      <w:r>
        <w:rPr>
          <w:sz w:val="20"/>
          <w:szCs w:val="20"/>
        </w:rPr>
        <w:t>a</w:t>
      </w:r>
      <w:proofErr w:type="spellEnd"/>
      <w:r>
        <w:rPr>
          <w:sz w:val="20"/>
          <w:szCs w:val="20"/>
        </w:rPr>
        <w:t xml:space="preserve"> de meilleurs résultats que l’amputation (→ mortalité 18 %, non-RAD 50%) ; globalement, l’angioplastie </w:t>
      </w:r>
      <w:proofErr w:type="spellStart"/>
      <w:r>
        <w:rPr>
          <w:sz w:val="20"/>
          <w:szCs w:val="20"/>
        </w:rPr>
        <w:t>a</w:t>
      </w:r>
      <w:proofErr w:type="spellEnd"/>
      <w:r>
        <w:rPr>
          <w:sz w:val="20"/>
          <w:szCs w:val="20"/>
        </w:rPr>
        <w:t xml:space="preserve"> de meilleurs résultats que la chirurgie (mortalité 3 vs 7 %, retour à domicile 2x plus fréquent)</w:t>
      </w:r>
    </w:p>
    <w:p w14:paraId="3781211F" w14:textId="77777777" w:rsidR="002C55D7" w:rsidRDefault="00000000">
      <w:pPr>
        <w:pStyle w:val="Standard"/>
        <w:rPr>
          <w:rFonts w:hint="eastAsia"/>
          <w:sz w:val="20"/>
          <w:szCs w:val="20"/>
        </w:rPr>
      </w:pPr>
      <w:r>
        <w:rPr>
          <w:sz w:val="20"/>
          <w:szCs w:val="20"/>
        </w:rPr>
        <w:t>Options de revascularisation :</w:t>
      </w:r>
    </w:p>
    <w:p w14:paraId="6FE08012" w14:textId="77777777" w:rsidR="002C55D7" w:rsidRDefault="00000000">
      <w:pPr>
        <w:pStyle w:val="Standard"/>
        <w:numPr>
          <w:ilvl w:val="0"/>
          <w:numId w:val="65"/>
        </w:numPr>
        <w:rPr>
          <w:rFonts w:hint="eastAsia"/>
          <w:sz w:val="20"/>
          <w:szCs w:val="20"/>
        </w:rPr>
      </w:pPr>
      <w:r>
        <w:rPr>
          <w:sz w:val="20"/>
          <w:szCs w:val="20"/>
        </w:rPr>
        <w:t>Chirurgie classique par endartériectomie + patch → pour les zones de pli et de bifurcation</w:t>
      </w:r>
    </w:p>
    <w:p w14:paraId="129E1C44" w14:textId="77777777" w:rsidR="002C55D7" w:rsidRDefault="00000000">
      <w:pPr>
        <w:pStyle w:val="Standard"/>
        <w:numPr>
          <w:ilvl w:val="1"/>
          <w:numId w:val="65"/>
        </w:numPr>
        <w:rPr>
          <w:rFonts w:hint="eastAsia"/>
          <w:sz w:val="20"/>
          <w:szCs w:val="20"/>
        </w:rPr>
      </w:pPr>
      <w:proofErr w:type="spellStart"/>
      <w:r>
        <w:rPr>
          <w:b/>
          <w:bCs/>
          <w:color w:val="FF0000"/>
          <w:sz w:val="20"/>
          <w:szCs w:val="20"/>
        </w:rPr>
        <w:t>Profundoplastie</w:t>
      </w:r>
      <w:proofErr w:type="spellEnd"/>
      <w:r>
        <w:rPr>
          <w:b/>
          <w:bCs/>
          <w:color w:val="FF0000"/>
          <w:sz w:val="20"/>
          <w:szCs w:val="20"/>
        </w:rPr>
        <w:t xml:space="preserve"> → indiqué pour le carrefour fémoral !</w:t>
      </w:r>
      <w:r>
        <w:rPr>
          <w:sz w:val="20"/>
          <w:szCs w:val="20"/>
        </w:rPr>
        <w:t xml:space="preserve"> (bifurcations voire trifurcations)</w:t>
      </w:r>
    </w:p>
    <w:p w14:paraId="56AF1B91" w14:textId="77777777" w:rsidR="002C55D7" w:rsidRDefault="00000000">
      <w:pPr>
        <w:pStyle w:val="Standard"/>
        <w:numPr>
          <w:ilvl w:val="0"/>
          <w:numId w:val="65"/>
        </w:numPr>
        <w:rPr>
          <w:rFonts w:hint="eastAsia"/>
          <w:sz w:val="20"/>
          <w:szCs w:val="20"/>
        </w:rPr>
      </w:pPr>
      <w:r>
        <w:rPr>
          <w:sz w:val="20"/>
          <w:szCs w:val="20"/>
        </w:rPr>
        <w:t xml:space="preserve">Chirurgie classique par pontage (pontage </w:t>
      </w:r>
      <w:proofErr w:type="spellStart"/>
      <w:r>
        <w:rPr>
          <w:sz w:val="20"/>
          <w:szCs w:val="20"/>
        </w:rPr>
        <w:t>aorto</w:t>
      </w:r>
      <w:proofErr w:type="spellEnd"/>
      <w:r>
        <w:rPr>
          <w:sz w:val="20"/>
          <w:szCs w:val="20"/>
        </w:rPr>
        <w:t xml:space="preserve">-ilio-fémoral, pontage </w:t>
      </w:r>
      <w:proofErr w:type="spellStart"/>
      <w:r>
        <w:rPr>
          <w:sz w:val="20"/>
          <w:szCs w:val="20"/>
        </w:rPr>
        <w:t>fémoro</w:t>
      </w:r>
      <w:proofErr w:type="spellEnd"/>
      <w:r>
        <w:rPr>
          <w:sz w:val="20"/>
          <w:szCs w:val="20"/>
        </w:rPr>
        <w:t>-poplité, pontage distal)</w:t>
      </w:r>
    </w:p>
    <w:p w14:paraId="16C172BA" w14:textId="77777777" w:rsidR="002C55D7" w:rsidRDefault="00000000">
      <w:pPr>
        <w:pStyle w:val="Standard"/>
        <w:numPr>
          <w:ilvl w:val="1"/>
          <w:numId w:val="65"/>
        </w:numPr>
        <w:rPr>
          <w:rFonts w:hint="eastAsia"/>
          <w:sz w:val="20"/>
          <w:szCs w:val="20"/>
        </w:rPr>
      </w:pPr>
      <w:r>
        <w:rPr>
          <w:sz w:val="20"/>
          <w:szCs w:val="20"/>
        </w:rPr>
        <w:t xml:space="preserve">Pontage </w:t>
      </w:r>
      <w:proofErr w:type="spellStart"/>
      <w:r>
        <w:rPr>
          <w:sz w:val="20"/>
          <w:szCs w:val="20"/>
        </w:rPr>
        <w:t>aorto</w:t>
      </w:r>
      <w:proofErr w:type="spellEnd"/>
      <w:r>
        <w:rPr>
          <w:sz w:val="20"/>
          <w:szCs w:val="20"/>
        </w:rPr>
        <w:t>-fémoral (= pontage anatomique)</w:t>
      </w:r>
    </w:p>
    <w:p w14:paraId="165B1660" w14:textId="77777777" w:rsidR="002C55D7" w:rsidRDefault="00000000">
      <w:pPr>
        <w:pStyle w:val="Standard"/>
        <w:numPr>
          <w:ilvl w:val="1"/>
          <w:numId w:val="65"/>
        </w:numPr>
        <w:rPr>
          <w:rFonts w:hint="eastAsia"/>
          <w:sz w:val="20"/>
          <w:szCs w:val="20"/>
        </w:rPr>
      </w:pPr>
      <w:r>
        <w:rPr>
          <w:sz w:val="20"/>
          <w:szCs w:val="20"/>
        </w:rPr>
        <w:t xml:space="preserve">Pontage </w:t>
      </w:r>
      <w:proofErr w:type="spellStart"/>
      <w:r>
        <w:rPr>
          <w:sz w:val="20"/>
          <w:szCs w:val="20"/>
        </w:rPr>
        <w:t>fémoro</w:t>
      </w:r>
      <w:proofErr w:type="spellEnd"/>
      <w:r>
        <w:rPr>
          <w:sz w:val="20"/>
          <w:szCs w:val="20"/>
        </w:rPr>
        <w:t>-fémoral (= extra-anatomique → si ne supporte pas laparotomie ou clampage aorte)</w:t>
      </w:r>
    </w:p>
    <w:p w14:paraId="3F761B52" w14:textId="77777777" w:rsidR="002C55D7" w:rsidRDefault="00000000">
      <w:pPr>
        <w:pStyle w:val="Standard"/>
        <w:numPr>
          <w:ilvl w:val="1"/>
          <w:numId w:val="65"/>
        </w:numPr>
        <w:rPr>
          <w:rFonts w:hint="eastAsia"/>
          <w:b/>
          <w:bCs/>
          <w:color w:val="FF0000"/>
          <w:sz w:val="20"/>
          <w:szCs w:val="20"/>
        </w:rPr>
      </w:pPr>
      <w:r>
        <w:rPr>
          <w:b/>
          <w:bCs/>
          <w:color w:val="FF0000"/>
          <w:sz w:val="20"/>
          <w:szCs w:val="20"/>
        </w:rPr>
        <w:t xml:space="preserve">Pontage </w:t>
      </w:r>
      <w:proofErr w:type="spellStart"/>
      <w:r>
        <w:rPr>
          <w:b/>
          <w:bCs/>
          <w:color w:val="FF0000"/>
          <w:sz w:val="20"/>
          <w:szCs w:val="20"/>
        </w:rPr>
        <w:t>fémoro</w:t>
      </w:r>
      <w:proofErr w:type="spellEnd"/>
      <w:r>
        <w:rPr>
          <w:b/>
          <w:bCs/>
          <w:color w:val="FF0000"/>
          <w:sz w:val="20"/>
          <w:szCs w:val="20"/>
        </w:rPr>
        <w:t xml:space="preserve">-poplité sus-géniculé dès stade </w:t>
      </w:r>
      <w:proofErr w:type="spellStart"/>
      <w:r>
        <w:rPr>
          <w:b/>
          <w:bCs/>
          <w:color w:val="FF0000"/>
          <w:sz w:val="20"/>
          <w:szCs w:val="20"/>
        </w:rPr>
        <w:t>IIb</w:t>
      </w:r>
      <w:proofErr w:type="spellEnd"/>
    </w:p>
    <w:p w14:paraId="3102E657" w14:textId="77777777" w:rsidR="002C55D7" w:rsidRDefault="00000000">
      <w:pPr>
        <w:pStyle w:val="Standard"/>
        <w:numPr>
          <w:ilvl w:val="1"/>
          <w:numId w:val="65"/>
        </w:numPr>
        <w:rPr>
          <w:rFonts w:hint="eastAsia"/>
          <w:b/>
          <w:bCs/>
          <w:color w:val="FF0000"/>
          <w:sz w:val="20"/>
          <w:szCs w:val="20"/>
        </w:rPr>
      </w:pPr>
      <w:r>
        <w:rPr>
          <w:b/>
          <w:bCs/>
          <w:color w:val="FF0000"/>
          <w:sz w:val="20"/>
          <w:szCs w:val="20"/>
        </w:rPr>
        <w:t xml:space="preserve">Pontage </w:t>
      </w:r>
      <w:proofErr w:type="spellStart"/>
      <w:r>
        <w:rPr>
          <w:b/>
          <w:bCs/>
          <w:color w:val="FF0000"/>
          <w:sz w:val="20"/>
          <w:szCs w:val="20"/>
        </w:rPr>
        <w:t>fémoro</w:t>
      </w:r>
      <w:proofErr w:type="spellEnd"/>
      <w:r>
        <w:rPr>
          <w:b/>
          <w:bCs/>
          <w:color w:val="FF0000"/>
          <w:sz w:val="20"/>
          <w:szCs w:val="20"/>
        </w:rPr>
        <w:t>-crural sous-géniculé dès stade III</w:t>
      </w:r>
    </w:p>
    <w:p w14:paraId="574B715E" w14:textId="77777777" w:rsidR="002C55D7" w:rsidRDefault="00000000">
      <w:pPr>
        <w:pStyle w:val="Standard"/>
        <w:numPr>
          <w:ilvl w:val="0"/>
          <w:numId w:val="65"/>
        </w:numPr>
        <w:rPr>
          <w:rFonts w:hint="eastAsia"/>
          <w:sz w:val="20"/>
          <w:szCs w:val="20"/>
        </w:rPr>
      </w:pPr>
      <w:r>
        <w:rPr>
          <w:sz w:val="20"/>
          <w:szCs w:val="20"/>
        </w:rPr>
        <w:t xml:space="preserve">Approche endovasculaire (angioplastie ± </w:t>
      </w:r>
      <w:proofErr w:type="spellStart"/>
      <w:r>
        <w:rPr>
          <w:sz w:val="20"/>
          <w:szCs w:val="20"/>
        </w:rPr>
        <w:t>stenting</w:t>
      </w:r>
      <w:proofErr w:type="spellEnd"/>
      <w:r>
        <w:rPr>
          <w:sz w:val="20"/>
          <w:szCs w:val="20"/>
        </w:rPr>
        <w:t>)</w:t>
      </w:r>
    </w:p>
    <w:p w14:paraId="04491438" w14:textId="77777777" w:rsidR="002C55D7" w:rsidRDefault="00000000">
      <w:pPr>
        <w:pStyle w:val="Standard"/>
        <w:numPr>
          <w:ilvl w:val="0"/>
          <w:numId w:val="65"/>
        </w:numPr>
        <w:rPr>
          <w:rFonts w:hint="eastAsia"/>
          <w:sz w:val="20"/>
          <w:szCs w:val="20"/>
        </w:rPr>
      </w:pPr>
      <w:r>
        <w:rPr>
          <w:sz w:val="20"/>
          <w:szCs w:val="20"/>
        </w:rPr>
        <w:t>Approche hybride</w:t>
      </w:r>
    </w:p>
    <w:p w14:paraId="02995F7F" w14:textId="77777777" w:rsidR="002C55D7" w:rsidRDefault="002C55D7">
      <w:pPr>
        <w:pStyle w:val="Standard"/>
        <w:rPr>
          <w:rFonts w:hint="eastAsia"/>
          <w:sz w:val="20"/>
          <w:szCs w:val="20"/>
        </w:rPr>
      </w:pPr>
    </w:p>
    <w:p w14:paraId="50F132A0" w14:textId="77777777" w:rsidR="002C55D7" w:rsidRDefault="00000000">
      <w:pPr>
        <w:pStyle w:val="Standard"/>
        <w:rPr>
          <w:rFonts w:hint="eastAsia"/>
          <w:sz w:val="20"/>
          <w:szCs w:val="20"/>
        </w:rPr>
      </w:pPr>
      <w:r>
        <w:rPr>
          <w:sz w:val="20"/>
          <w:szCs w:val="20"/>
        </w:rPr>
        <w:t xml:space="preserve">Matériel pour pontage → si possible, toujours privilégier le </w:t>
      </w:r>
      <w:r>
        <w:rPr>
          <w:b/>
          <w:bCs/>
          <w:sz w:val="20"/>
          <w:szCs w:val="20"/>
        </w:rPr>
        <w:t xml:space="preserve">pontage veineux par veine saphène </w:t>
      </w:r>
      <w:r>
        <w:rPr>
          <w:sz w:val="20"/>
          <w:szCs w:val="20"/>
        </w:rPr>
        <w:t>car nettement meilleur et s’infecte moins que les prothèses (87 % de perméabilité à 5 ans vs. 54 % pour les prothèses)</w:t>
      </w:r>
    </w:p>
    <w:p w14:paraId="502FF367" w14:textId="77777777" w:rsidR="002C55D7" w:rsidRDefault="002C55D7">
      <w:pPr>
        <w:pStyle w:val="Standard"/>
        <w:rPr>
          <w:rFonts w:hint="eastAsia"/>
          <w:sz w:val="20"/>
          <w:szCs w:val="20"/>
        </w:rPr>
      </w:pPr>
    </w:p>
    <w:p w14:paraId="5A9987A4" w14:textId="77777777" w:rsidR="002C55D7" w:rsidRDefault="00000000">
      <w:pPr>
        <w:pStyle w:val="Standard"/>
        <w:rPr>
          <w:rFonts w:hint="eastAsia"/>
          <w:sz w:val="20"/>
          <w:szCs w:val="20"/>
        </w:rPr>
      </w:pPr>
      <w:r>
        <w:rPr>
          <w:sz w:val="20"/>
          <w:szCs w:val="20"/>
        </w:rPr>
        <w:t>Ex. Syndrome de Leriche :</w:t>
      </w:r>
    </w:p>
    <w:p w14:paraId="4EF57485" w14:textId="77777777" w:rsidR="002C55D7" w:rsidRDefault="00000000">
      <w:pPr>
        <w:pStyle w:val="Standard"/>
        <w:numPr>
          <w:ilvl w:val="0"/>
          <w:numId w:val="66"/>
        </w:numPr>
        <w:rPr>
          <w:rFonts w:hint="eastAsia"/>
          <w:sz w:val="20"/>
          <w:szCs w:val="20"/>
        </w:rPr>
      </w:pPr>
      <w:r>
        <w:rPr>
          <w:sz w:val="20"/>
          <w:szCs w:val="20"/>
        </w:rPr>
        <w:t xml:space="preserve">Occlusion de l’aorte abdominale au niveau des </w:t>
      </w:r>
      <w:proofErr w:type="spellStart"/>
      <w:r>
        <w:rPr>
          <w:sz w:val="20"/>
          <w:szCs w:val="20"/>
        </w:rPr>
        <w:t>aa</w:t>
      </w:r>
      <w:proofErr w:type="spellEnd"/>
      <w:r>
        <w:rPr>
          <w:sz w:val="20"/>
          <w:szCs w:val="20"/>
        </w:rPr>
        <w:t>. iliaque → il faut revasculariser des 2 côtés</w:t>
      </w:r>
    </w:p>
    <w:p w14:paraId="3983F945" w14:textId="77777777" w:rsidR="002C55D7" w:rsidRDefault="00000000">
      <w:pPr>
        <w:pStyle w:val="Standard"/>
        <w:numPr>
          <w:ilvl w:val="0"/>
          <w:numId w:val="66"/>
        </w:numPr>
        <w:rPr>
          <w:rFonts w:hint="eastAsia"/>
          <w:sz w:val="20"/>
          <w:szCs w:val="20"/>
        </w:rPr>
      </w:pPr>
      <w:r>
        <w:rPr>
          <w:b/>
          <w:bCs/>
          <w:sz w:val="20"/>
          <w:szCs w:val="20"/>
        </w:rPr>
        <w:t xml:space="preserve">TTT = pontage </w:t>
      </w:r>
      <w:proofErr w:type="spellStart"/>
      <w:r>
        <w:rPr>
          <w:b/>
          <w:bCs/>
          <w:sz w:val="20"/>
          <w:szCs w:val="20"/>
        </w:rPr>
        <w:t>aorto-bifémoral</w:t>
      </w:r>
      <w:proofErr w:type="spellEnd"/>
      <w:r>
        <w:rPr>
          <w:b/>
          <w:bCs/>
          <w:sz w:val="20"/>
          <w:szCs w:val="20"/>
        </w:rPr>
        <w:t xml:space="preserve"> par prothèse en Dacron</w:t>
      </w:r>
      <w:r>
        <w:rPr>
          <w:sz w:val="20"/>
          <w:szCs w:val="20"/>
        </w:rPr>
        <w:t xml:space="preserve"> (perméabilité à 10 ans = 70-80% → bon résultat!)</w:t>
      </w:r>
    </w:p>
    <w:p w14:paraId="16FE9593" w14:textId="77777777" w:rsidR="002C55D7" w:rsidRDefault="002C55D7">
      <w:pPr>
        <w:pStyle w:val="Standard"/>
        <w:rPr>
          <w:rFonts w:hint="eastAsia"/>
          <w:sz w:val="20"/>
          <w:szCs w:val="20"/>
        </w:rPr>
      </w:pPr>
    </w:p>
    <w:p w14:paraId="3FBCE325" w14:textId="77777777" w:rsidR="002C55D7" w:rsidRDefault="00000000">
      <w:pPr>
        <w:pStyle w:val="Standard"/>
        <w:rPr>
          <w:rFonts w:hint="eastAsia"/>
          <w:sz w:val="20"/>
          <w:szCs w:val="20"/>
        </w:rPr>
      </w:pPr>
      <w:r>
        <w:rPr>
          <w:sz w:val="20"/>
          <w:szCs w:val="20"/>
        </w:rPr>
        <w:t>Choix du traitement :</w:t>
      </w:r>
    </w:p>
    <w:p w14:paraId="4C62EBDD" w14:textId="77777777" w:rsidR="002C55D7" w:rsidRDefault="00000000">
      <w:pPr>
        <w:pStyle w:val="Standard"/>
        <w:numPr>
          <w:ilvl w:val="0"/>
          <w:numId w:val="67"/>
        </w:numPr>
        <w:rPr>
          <w:rFonts w:hint="eastAsia"/>
          <w:color w:val="FF0000"/>
          <w:sz w:val="20"/>
          <w:szCs w:val="20"/>
        </w:rPr>
      </w:pPr>
      <w:r>
        <w:rPr>
          <w:color w:val="FF0000"/>
          <w:sz w:val="20"/>
          <w:szCs w:val="20"/>
        </w:rPr>
        <w:t>Pour les lésions courtes, uniques et sténosantes (pas trop pour occlusions) → angioplastie</w:t>
      </w:r>
    </w:p>
    <w:p w14:paraId="09FF6CEF" w14:textId="77777777" w:rsidR="002C55D7" w:rsidRDefault="00000000">
      <w:pPr>
        <w:pStyle w:val="Standard"/>
        <w:numPr>
          <w:ilvl w:val="0"/>
          <w:numId w:val="67"/>
        </w:numPr>
        <w:rPr>
          <w:rFonts w:hint="eastAsia"/>
          <w:color w:val="FF0000"/>
          <w:sz w:val="20"/>
          <w:szCs w:val="20"/>
        </w:rPr>
      </w:pPr>
      <w:r>
        <w:rPr>
          <w:color w:val="FF0000"/>
          <w:sz w:val="20"/>
          <w:szCs w:val="20"/>
        </w:rPr>
        <w:t xml:space="preserve">Pour les lésions longues, multiples, sténoses ou occlusions et les zones </w:t>
      </w:r>
      <w:proofErr w:type="spellStart"/>
      <w:r>
        <w:rPr>
          <w:color w:val="FF0000"/>
          <w:sz w:val="20"/>
          <w:szCs w:val="20"/>
        </w:rPr>
        <w:t>bifurcantes</w:t>
      </w:r>
      <w:proofErr w:type="spellEnd"/>
      <w:r>
        <w:rPr>
          <w:color w:val="FF0000"/>
          <w:sz w:val="20"/>
          <w:szCs w:val="20"/>
        </w:rPr>
        <w:t xml:space="preserve"> → pontage</w:t>
      </w:r>
    </w:p>
    <w:p w14:paraId="2702B2AA" w14:textId="77777777" w:rsidR="002C55D7" w:rsidRDefault="00000000">
      <w:pPr>
        <w:pStyle w:val="Standard"/>
        <w:numPr>
          <w:ilvl w:val="0"/>
          <w:numId w:val="67"/>
        </w:numPr>
        <w:rPr>
          <w:rFonts w:hint="eastAsia"/>
          <w:sz w:val="20"/>
          <w:szCs w:val="20"/>
        </w:rPr>
      </w:pPr>
      <w:r>
        <w:rPr>
          <w:sz w:val="20"/>
          <w:szCs w:val="20"/>
        </w:rPr>
        <w:t>Prendre en compte :</w:t>
      </w:r>
    </w:p>
    <w:p w14:paraId="2D8CF32F" w14:textId="77777777" w:rsidR="002C55D7" w:rsidRDefault="00000000">
      <w:pPr>
        <w:pStyle w:val="Standard"/>
        <w:numPr>
          <w:ilvl w:val="1"/>
          <w:numId w:val="67"/>
        </w:numPr>
        <w:rPr>
          <w:rFonts w:hint="eastAsia"/>
          <w:sz w:val="20"/>
          <w:szCs w:val="20"/>
        </w:rPr>
      </w:pPr>
      <w:r>
        <w:rPr>
          <w:sz w:val="20"/>
          <w:szCs w:val="20"/>
        </w:rPr>
        <w:t>EG/</w:t>
      </w:r>
      <w:proofErr w:type="spellStart"/>
      <w:r>
        <w:rPr>
          <w:sz w:val="20"/>
          <w:szCs w:val="20"/>
        </w:rPr>
        <w:t>co-morbidités</w:t>
      </w:r>
      <w:proofErr w:type="spellEnd"/>
      <w:r>
        <w:rPr>
          <w:sz w:val="20"/>
          <w:szCs w:val="20"/>
        </w:rPr>
        <w:t xml:space="preserve"> du patient → angioplastie si le patient ne supporte pas le clampage de l’aorte</w:t>
      </w:r>
    </w:p>
    <w:p w14:paraId="135A1A3C" w14:textId="77777777" w:rsidR="002C55D7" w:rsidRDefault="00000000">
      <w:pPr>
        <w:pStyle w:val="Standard"/>
        <w:numPr>
          <w:ilvl w:val="1"/>
          <w:numId w:val="67"/>
        </w:numPr>
        <w:rPr>
          <w:rFonts w:hint="eastAsia"/>
          <w:sz w:val="20"/>
          <w:szCs w:val="20"/>
        </w:rPr>
      </w:pPr>
      <w:r>
        <w:rPr>
          <w:sz w:val="20"/>
          <w:szCs w:val="20"/>
        </w:rPr>
        <w:t>Souhait du patient</w:t>
      </w:r>
    </w:p>
    <w:p w14:paraId="02AD2034" w14:textId="77777777" w:rsidR="002C55D7" w:rsidRDefault="002C55D7">
      <w:pPr>
        <w:pStyle w:val="Standard"/>
        <w:rPr>
          <w:rFonts w:hint="eastAsia"/>
          <w:sz w:val="20"/>
          <w:szCs w:val="20"/>
        </w:rPr>
      </w:pPr>
    </w:p>
    <w:p w14:paraId="46B92B67" w14:textId="77777777" w:rsidR="002C55D7" w:rsidRDefault="00000000">
      <w:pPr>
        <w:pStyle w:val="Standard"/>
        <w:rPr>
          <w:rFonts w:hint="eastAsia"/>
          <w:sz w:val="20"/>
          <w:szCs w:val="20"/>
        </w:rPr>
      </w:pPr>
      <w:r>
        <w:rPr>
          <w:sz w:val="20"/>
          <w:szCs w:val="20"/>
        </w:rPr>
        <w:t xml:space="preserve">Angioplastie (PTA – </w:t>
      </w:r>
      <w:proofErr w:type="spellStart"/>
      <w:r>
        <w:rPr>
          <w:sz w:val="20"/>
          <w:szCs w:val="20"/>
        </w:rPr>
        <w:t>Percutaneous</w:t>
      </w:r>
      <w:proofErr w:type="spellEnd"/>
      <w:r>
        <w:rPr>
          <w:sz w:val="20"/>
          <w:szCs w:val="20"/>
        </w:rPr>
        <w:t xml:space="preserve"> Transluminal </w:t>
      </w:r>
      <w:proofErr w:type="spellStart"/>
      <w:r>
        <w:rPr>
          <w:sz w:val="20"/>
          <w:szCs w:val="20"/>
        </w:rPr>
        <w:t>Angioplasty</w:t>
      </w:r>
      <w:proofErr w:type="spellEnd"/>
      <w:r>
        <w:rPr>
          <w:sz w:val="20"/>
          <w:szCs w:val="20"/>
        </w:rPr>
        <w:t>) :</w:t>
      </w:r>
    </w:p>
    <w:p w14:paraId="48C2F752" w14:textId="77777777" w:rsidR="002C55D7" w:rsidRDefault="00000000">
      <w:pPr>
        <w:pStyle w:val="Standard"/>
        <w:numPr>
          <w:ilvl w:val="0"/>
          <w:numId w:val="68"/>
        </w:numPr>
        <w:rPr>
          <w:rFonts w:hint="eastAsia"/>
          <w:sz w:val="20"/>
          <w:szCs w:val="20"/>
        </w:rPr>
      </w:pPr>
      <w:r>
        <w:rPr>
          <w:sz w:val="20"/>
          <w:szCs w:val="20"/>
        </w:rPr>
        <w:t xml:space="preserve">Sous RX, accès depuis artère fémorale pouvant être rétrograde ou antérograde → technique de </w:t>
      </w:r>
      <w:proofErr w:type="spellStart"/>
      <w:r>
        <w:rPr>
          <w:sz w:val="20"/>
          <w:szCs w:val="20"/>
        </w:rPr>
        <w:t>Seldinger</w:t>
      </w:r>
      <w:proofErr w:type="spellEnd"/>
      <w:r>
        <w:rPr>
          <w:sz w:val="20"/>
          <w:szCs w:val="20"/>
        </w:rPr>
        <w:t xml:space="preserve"> (AL)</w:t>
      </w:r>
    </w:p>
    <w:p w14:paraId="7A96DAA7" w14:textId="77777777" w:rsidR="002C55D7" w:rsidRDefault="00000000">
      <w:pPr>
        <w:pStyle w:val="Standard"/>
        <w:numPr>
          <w:ilvl w:val="0"/>
          <w:numId w:val="68"/>
        </w:numPr>
        <w:rPr>
          <w:rFonts w:hint="eastAsia"/>
          <w:sz w:val="20"/>
          <w:szCs w:val="20"/>
        </w:rPr>
      </w:pPr>
      <w:r>
        <w:rPr>
          <w:sz w:val="20"/>
          <w:szCs w:val="20"/>
        </w:rPr>
        <w:t>Utilisation d’un ballonnet qui dissèque la paroi de l’athérome, mais risque de disséquer l’artère !</w:t>
      </w:r>
    </w:p>
    <w:p w14:paraId="084F3F05" w14:textId="77777777" w:rsidR="002C55D7" w:rsidRDefault="00000000">
      <w:pPr>
        <w:pStyle w:val="Standard"/>
        <w:rPr>
          <w:rFonts w:hint="eastAsia"/>
          <w:sz w:val="20"/>
          <w:szCs w:val="20"/>
        </w:rPr>
      </w:pPr>
      <w:r>
        <w:rPr>
          <w:sz w:val="20"/>
          <w:szCs w:val="20"/>
        </w:rPr>
        <w:t>→ limitations au ballonnet :</w:t>
      </w:r>
    </w:p>
    <w:p w14:paraId="63314A27" w14:textId="77777777" w:rsidR="002C55D7" w:rsidRDefault="00000000">
      <w:pPr>
        <w:pStyle w:val="Standard"/>
        <w:numPr>
          <w:ilvl w:val="1"/>
          <w:numId w:val="68"/>
        </w:numPr>
        <w:rPr>
          <w:rFonts w:hint="eastAsia"/>
          <w:sz w:val="20"/>
          <w:szCs w:val="20"/>
        </w:rPr>
      </w:pPr>
      <w:r>
        <w:rPr>
          <w:b/>
          <w:bCs/>
          <w:sz w:val="20"/>
          <w:szCs w:val="20"/>
        </w:rPr>
        <w:t>Résultats immédiats décevants avec risque de dissection</w:t>
      </w:r>
      <w:r>
        <w:rPr>
          <w:sz w:val="20"/>
          <w:szCs w:val="20"/>
        </w:rPr>
        <w:t xml:space="preserve"> → ad. stent pour de meilleurs résultats</w:t>
      </w:r>
    </w:p>
    <w:p w14:paraId="74F6A1DE" w14:textId="77777777" w:rsidR="002C55D7" w:rsidRDefault="00000000">
      <w:pPr>
        <w:pStyle w:val="Standard"/>
        <w:numPr>
          <w:ilvl w:val="1"/>
          <w:numId w:val="68"/>
        </w:numPr>
        <w:rPr>
          <w:rFonts w:hint="eastAsia"/>
          <w:sz w:val="20"/>
          <w:szCs w:val="20"/>
        </w:rPr>
      </w:pPr>
      <w:proofErr w:type="spellStart"/>
      <w:r>
        <w:rPr>
          <w:b/>
          <w:bCs/>
          <w:sz w:val="20"/>
          <w:szCs w:val="20"/>
        </w:rPr>
        <w:t>Re-sténose</w:t>
      </w:r>
      <w:proofErr w:type="spellEnd"/>
      <w:r>
        <w:rPr>
          <w:b/>
          <w:bCs/>
          <w:sz w:val="20"/>
          <w:szCs w:val="20"/>
        </w:rPr>
        <w:t xml:space="preserve"> à moyen et long-terme</w:t>
      </w:r>
      <w:r>
        <w:rPr>
          <w:sz w:val="20"/>
          <w:szCs w:val="20"/>
        </w:rPr>
        <w:t xml:space="preserve"> → la paroi agressée réagit, avec risque de </w:t>
      </w:r>
      <w:proofErr w:type="spellStart"/>
      <w:r>
        <w:rPr>
          <w:sz w:val="20"/>
          <w:szCs w:val="20"/>
        </w:rPr>
        <w:t>re-sténose</w:t>
      </w:r>
      <w:proofErr w:type="spellEnd"/>
    </w:p>
    <w:p w14:paraId="34ACAA79" w14:textId="77777777" w:rsidR="002C55D7" w:rsidRDefault="00000000">
      <w:pPr>
        <w:pStyle w:val="Standard"/>
        <w:numPr>
          <w:ilvl w:val="0"/>
          <w:numId w:val="68"/>
        </w:numPr>
        <w:rPr>
          <w:rFonts w:hint="eastAsia"/>
          <w:sz w:val="20"/>
          <w:szCs w:val="20"/>
        </w:rPr>
      </w:pPr>
      <w:r>
        <w:rPr>
          <w:sz w:val="20"/>
          <w:szCs w:val="20"/>
        </w:rPr>
        <w:lastRenderedPageBreak/>
        <w:t>Les techniques ont été améliorée, notamment avec des stents montés sur ballonnet qui s’incrustent dans la paroi du vaisseau (« </w:t>
      </w:r>
      <w:proofErr w:type="spellStart"/>
      <w:r>
        <w:rPr>
          <w:sz w:val="20"/>
          <w:szCs w:val="20"/>
        </w:rPr>
        <w:t>balloon</w:t>
      </w:r>
      <w:proofErr w:type="spellEnd"/>
      <w:r>
        <w:rPr>
          <w:sz w:val="20"/>
          <w:szCs w:val="20"/>
        </w:rPr>
        <w:t xml:space="preserve"> </w:t>
      </w:r>
      <w:proofErr w:type="spellStart"/>
      <w:r>
        <w:rPr>
          <w:sz w:val="20"/>
          <w:szCs w:val="20"/>
        </w:rPr>
        <w:t>expandable</w:t>
      </w:r>
      <w:proofErr w:type="spellEnd"/>
      <w:r>
        <w:rPr>
          <w:sz w:val="20"/>
          <w:szCs w:val="20"/>
        </w:rPr>
        <w:t xml:space="preserve"> stent ») et même en recouvrant ces stents par des médicaments ou encore en les mettant sur une gaine (ex. recouvrir une plaque ou en cas de vaisseau disséqué)</w:t>
      </w:r>
    </w:p>
    <w:p w14:paraId="5F14C24A" w14:textId="77777777" w:rsidR="002C55D7" w:rsidRDefault="00000000">
      <w:pPr>
        <w:pStyle w:val="Standard"/>
        <w:numPr>
          <w:ilvl w:val="0"/>
          <w:numId w:val="68"/>
        </w:numPr>
        <w:rPr>
          <w:rFonts w:hint="eastAsia"/>
          <w:sz w:val="20"/>
          <w:szCs w:val="20"/>
        </w:rPr>
      </w:pPr>
      <w:r>
        <w:rPr>
          <w:sz w:val="20"/>
          <w:szCs w:val="20"/>
        </w:rPr>
        <w:t xml:space="preserve">Stents auto-expansifs au </w:t>
      </w:r>
      <w:proofErr w:type="spellStart"/>
      <w:r>
        <w:rPr>
          <w:sz w:val="20"/>
          <w:szCs w:val="20"/>
        </w:rPr>
        <w:t>nitinol</w:t>
      </w:r>
      <w:proofErr w:type="spellEnd"/>
      <w:r>
        <w:rPr>
          <w:sz w:val="20"/>
          <w:szCs w:val="20"/>
        </w:rPr>
        <w:t xml:space="preserve"> → s’expandent à une certaine température, lorsque le ballonnet n’est pas utilisable (notamment pour les longs vaisseaux, car pas le même diamètre sur toute la longueur…)</w:t>
      </w:r>
    </w:p>
    <w:p w14:paraId="3A6E8506" w14:textId="77777777" w:rsidR="002C55D7" w:rsidRDefault="00000000">
      <w:pPr>
        <w:pStyle w:val="Standard"/>
        <w:numPr>
          <w:ilvl w:val="0"/>
          <w:numId w:val="68"/>
        </w:numPr>
        <w:rPr>
          <w:rFonts w:hint="eastAsia"/>
          <w:sz w:val="20"/>
          <w:szCs w:val="20"/>
        </w:rPr>
      </w:pPr>
      <w:r>
        <w:rPr>
          <w:sz w:val="20"/>
          <w:szCs w:val="20"/>
        </w:rPr>
        <w:t>En bref :</w:t>
      </w:r>
    </w:p>
    <w:p w14:paraId="3CF1FF7C" w14:textId="77777777" w:rsidR="002C55D7" w:rsidRDefault="00000000">
      <w:pPr>
        <w:pStyle w:val="Standard"/>
        <w:numPr>
          <w:ilvl w:val="1"/>
          <w:numId w:val="68"/>
        </w:numPr>
        <w:rPr>
          <w:rFonts w:hint="eastAsia"/>
          <w:b/>
          <w:bCs/>
          <w:color w:val="FF0000"/>
          <w:sz w:val="20"/>
          <w:szCs w:val="20"/>
        </w:rPr>
      </w:pPr>
      <w:r>
        <w:rPr>
          <w:b/>
          <w:bCs/>
          <w:color w:val="FF0000"/>
          <w:sz w:val="20"/>
          <w:szCs w:val="20"/>
        </w:rPr>
        <w:t>Sténoses courtes ± calcifiées → PTA avec stents montés sur ballonnet</w:t>
      </w:r>
    </w:p>
    <w:p w14:paraId="2AE31CC1" w14:textId="77777777" w:rsidR="002C55D7" w:rsidRDefault="00000000">
      <w:pPr>
        <w:pStyle w:val="Standard"/>
        <w:numPr>
          <w:ilvl w:val="1"/>
          <w:numId w:val="68"/>
        </w:numPr>
        <w:rPr>
          <w:rFonts w:hint="eastAsia"/>
          <w:b/>
          <w:bCs/>
          <w:color w:val="FF0000"/>
          <w:sz w:val="20"/>
          <w:szCs w:val="20"/>
        </w:rPr>
      </w:pPr>
      <w:r>
        <w:rPr>
          <w:b/>
          <w:bCs/>
          <w:color w:val="FF0000"/>
          <w:sz w:val="20"/>
          <w:szCs w:val="20"/>
        </w:rPr>
        <w:t>Sténoses longues ± tortueuses → PTA avec stents auto-expansifs sans ballonnet</w:t>
      </w:r>
    </w:p>
    <w:p w14:paraId="65D2D062" w14:textId="77777777" w:rsidR="002C55D7" w:rsidRDefault="002C55D7">
      <w:pPr>
        <w:pStyle w:val="Standard"/>
        <w:rPr>
          <w:rFonts w:hint="eastAsia"/>
          <w:sz w:val="20"/>
          <w:szCs w:val="20"/>
        </w:rPr>
      </w:pPr>
    </w:p>
    <w:p w14:paraId="63912940" w14:textId="77777777" w:rsidR="002C55D7" w:rsidRDefault="00000000">
      <w:pPr>
        <w:pStyle w:val="Standard"/>
        <w:rPr>
          <w:rFonts w:hint="eastAsia"/>
          <w:sz w:val="20"/>
          <w:szCs w:val="20"/>
        </w:rPr>
      </w:pPr>
      <w:r>
        <w:rPr>
          <w:sz w:val="20"/>
          <w:szCs w:val="20"/>
        </w:rPr>
        <w:t xml:space="preserve">Indications aux </w:t>
      </w:r>
      <w:proofErr w:type="spellStart"/>
      <w:r>
        <w:rPr>
          <w:sz w:val="20"/>
          <w:szCs w:val="20"/>
        </w:rPr>
        <w:t>stenting</w:t>
      </w:r>
      <w:proofErr w:type="spellEnd"/>
      <w:r>
        <w:rPr>
          <w:sz w:val="20"/>
          <w:szCs w:val="20"/>
        </w:rPr>
        <w:t> :</w:t>
      </w:r>
    </w:p>
    <w:p w14:paraId="52E85A6F" w14:textId="77777777" w:rsidR="002C55D7" w:rsidRDefault="00000000">
      <w:pPr>
        <w:pStyle w:val="Standard"/>
        <w:numPr>
          <w:ilvl w:val="0"/>
          <w:numId w:val="69"/>
        </w:numPr>
        <w:rPr>
          <w:rFonts w:hint="eastAsia"/>
          <w:b/>
          <w:bCs/>
          <w:sz w:val="20"/>
          <w:szCs w:val="20"/>
        </w:rPr>
      </w:pPr>
      <w:proofErr w:type="spellStart"/>
      <w:r>
        <w:rPr>
          <w:b/>
          <w:bCs/>
          <w:sz w:val="20"/>
          <w:szCs w:val="20"/>
        </w:rPr>
        <w:t>Stenting</w:t>
      </w:r>
      <w:proofErr w:type="spellEnd"/>
      <w:r>
        <w:rPr>
          <w:b/>
          <w:bCs/>
          <w:sz w:val="20"/>
          <w:szCs w:val="20"/>
        </w:rPr>
        <w:t xml:space="preserve"> électif sur PTA </w:t>
      </w:r>
      <w:proofErr w:type="spellStart"/>
      <w:r>
        <w:rPr>
          <w:b/>
          <w:bCs/>
          <w:sz w:val="20"/>
          <w:szCs w:val="20"/>
        </w:rPr>
        <w:t>sub-optimal</w:t>
      </w:r>
      <w:proofErr w:type="spellEnd"/>
      <w:r>
        <w:rPr>
          <w:b/>
          <w:bCs/>
          <w:sz w:val="20"/>
          <w:szCs w:val="20"/>
        </w:rPr>
        <w:t>, lorsque le ballonnet n’a pas été suffisant</w:t>
      </w:r>
    </w:p>
    <w:p w14:paraId="36E23A87" w14:textId="77777777" w:rsidR="002C55D7" w:rsidRDefault="00000000">
      <w:pPr>
        <w:pStyle w:val="Standard"/>
        <w:numPr>
          <w:ilvl w:val="0"/>
          <w:numId w:val="69"/>
        </w:numPr>
        <w:rPr>
          <w:rFonts w:hint="eastAsia"/>
          <w:sz w:val="20"/>
          <w:szCs w:val="20"/>
        </w:rPr>
      </w:pPr>
      <w:proofErr w:type="spellStart"/>
      <w:r>
        <w:rPr>
          <w:sz w:val="20"/>
          <w:szCs w:val="20"/>
        </w:rPr>
        <w:t>Stenting</w:t>
      </w:r>
      <w:proofErr w:type="spellEnd"/>
      <w:r>
        <w:rPr>
          <w:sz w:val="20"/>
          <w:szCs w:val="20"/>
        </w:rPr>
        <w:t xml:space="preserve"> direct si :</w:t>
      </w:r>
    </w:p>
    <w:p w14:paraId="1FEC1D98" w14:textId="77777777" w:rsidR="002C55D7" w:rsidRDefault="00000000">
      <w:pPr>
        <w:pStyle w:val="Standard"/>
        <w:numPr>
          <w:ilvl w:val="1"/>
          <w:numId w:val="69"/>
        </w:numPr>
        <w:rPr>
          <w:rFonts w:hint="eastAsia"/>
          <w:b/>
          <w:bCs/>
          <w:sz w:val="20"/>
          <w:szCs w:val="20"/>
        </w:rPr>
      </w:pPr>
      <w:r>
        <w:rPr>
          <w:b/>
          <w:bCs/>
          <w:sz w:val="20"/>
          <w:szCs w:val="20"/>
        </w:rPr>
        <w:t xml:space="preserve">Dissection </w:t>
      </w:r>
      <w:r>
        <w:rPr>
          <w:sz w:val="20"/>
          <w:szCs w:val="20"/>
        </w:rPr>
        <w:t>(« </w:t>
      </w:r>
      <w:proofErr w:type="spellStart"/>
      <w:r>
        <w:rPr>
          <w:sz w:val="20"/>
          <w:szCs w:val="20"/>
        </w:rPr>
        <w:t>covered</w:t>
      </w:r>
      <w:proofErr w:type="spellEnd"/>
      <w:r>
        <w:rPr>
          <w:sz w:val="20"/>
          <w:szCs w:val="20"/>
        </w:rPr>
        <w:t>-stent »)</w:t>
      </w:r>
    </w:p>
    <w:p w14:paraId="40380DCF" w14:textId="77777777" w:rsidR="002C55D7" w:rsidRDefault="00000000">
      <w:pPr>
        <w:pStyle w:val="Standard"/>
        <w:numPr>
          <w:ilvl w:val="1"/>
          <w:numId w:val="69"/>
        </w:numPr>
        <w:rPr>
          <w:rFonts w:hint="eastAsia"/>
          <w:b/>
          <w:bCs/>
          <w:sz w:val="20"/>
          <w:szCs w:val="20"/>
        </w:rPr>
      </w:pPr>
      <w:r>
        <w:rPr>
          <w:b/>
          <w:bCs/>
          <w:sz w:val="20"/>
          <w:szCs w:val="20"/>
        </w:rPr>
        <w:t xml:space="preserve">Occlusion </w:t>
      </w:r>
      <w:proofErr w:type="spellStart"/>
      <w:r>
        <w:rPr>
          <w:b/>
          <w:bCs/>
          <w:sz w:val="20"/>
          <w:szCs w:val="20"/>
        </w:rPr>
        <w:t>sub-aiguë</w:t>
      </w:r>
      <w:proofErr w:type="spellEnd"/>
    </w:p>
    <w:p w14:paraId="4176A3E1" w14:textId="77777777" w:rsidR="002C55D7" w:rsidRDefault="00000000">
      <w:pPr>
        <w:pStyle w:val="Standard"/>
        <w:numPr>
          <w:ilvl w:val="1"/>
          <w:numId w:val="69"/>
        </w:numPr>
        <w:rPr>
          <w:rFonts w:hint="eastAsia"/>
          <w:b/>
          <w:bCs/>
          <w:sz w:val="20"/>
          <w:szCs w:val="20"/>
        </w:rPr>
      </w:pPr>
      <w:r>
        <w:rPr>
          <w:b/>
          <w:bCs/>
          <w:sz w:val="20"/>
          <w:szCs w:val="20"/>
        </w:rPr>
        <w:t>Sténoses excentriques</w:t>
      </w:r>
    </w:p>
    <w:p w14:paraId="7F79B4DE" w14:textId="77777777" w:rsidR="002C55D7" w:rsidRDefault="00000000">
      <w:pPr>
        <w:pStyle w:val="Standard"/>
        <w:numPr>
          <w:ilvl w:val="1"/>
          <w:numId w:val="69"/>
        </w:numPr>
        <w:rPr>
          <w:rFonts w:hint="eastAsia"/>
          <w:b/>
          <w:bCs/>
          <w:sz w:val="20"/>
          <w:szCs w:val="20"/>
        </w:rPr>
      </w:pPr>
      <w:r>
        <w:rPr>
          <w:b/>
          <w:bCs/>
          <w:sz w:val="20"/>
          <w:szCs w:val="20"/>
        </w:rPr>
        <w:t xml:space="preserve">Lésions ostiales </w:t>
      </w:r>
      <w:r>
        <w:rPr>
          <w:sz w:val="20"/>
          <w:szCs w:val="20"/>
        </w:rPr>
        <w:t>(ex. iliaque, rein, etc.)</w:t>
      </w:r>
    </w:p>
    <w:p w14:paraId="7B1CA972" w14:textId="77777777" w:rsidR="002C55D7" w:rsidRDefault="00000000">
      <w:pPr>
        <w:pStyle w:val="Standard"/>
        <w:numPr>
          <w:ilvl w:val="1"/>
          <w:numId w:val="69"/>
        </w:numPr>
        <w:rPr>
          <w:rFonts w:hint="eastAsia"/>
          <w:b/>
          <w:bCs/>
          <w:sz w:val="20"/>
          <w:szCs w:val="20"/>
        </w:rPr>
      </w:pPr>
      <w:r>
        <w:rPr>
          <w:b/>
          <w:bCs/>
          <w:sz w:val="20"/>
          <w:szCs w:val="20"/>
        </w:rPr>
        <w:t>Plaques instables / thrombus</w:t>
      </w:r>
    </w:p>
    <w:p w14:paraId="159D83E9" w14:textId="77777777" w:rsidR="002C55D7" w:rsidRDefault="002C55D7">
      <w:pPr>
        <w:pStyle w:val="Standard"/>
        <w:rPr>
          <w:rFonts w:hint="eastAsia"/>
          <w:sz w:val="20"/>
          <w:szCs w:val="20"/>
        </w:rPr>
      </w:pPr>
    </w:p>
    <w:p w14:paraId="56DA411C" w14:textId="77777777" w:rsidR="002C55D7" w:rsidRDefault="00000000">
      <w:pPr>
        <w:pStyle w:val="Standard"/>
        <w:rPr>
          <w:rFonts w:hint="eastAsia"/>
          <w:sz w:val="20"/>
          <w:szCs w:val="20"/>
        </w:rPr>
      </w:pPr>
      <w:r>
        <w:rPr>
          <w:sz w:val="20"/>
          <w:szCs w:val="20"/>
        </w:rPr>
        <w:t>Exemple – traitement endovasculaire iliaque dans le cadre d’une AOMI :</w:t>
      </w:r>
    </w:p>
    <w:p w14:paraId="0E00A33F" w14:textId="77777777" w:rsidR="002C55D7" w:rsidRDefault="00000000">
      <w:pPr>
        <w:pStyle w:val="Standard"/>
        <w:numPr>
          <w:ilvl w:val="0"/>
          <w:numId w:val="70"/>
        </w:numPr>
        <w:rPr>
          <w:rFonts w:hint="eastAsia"/>
          <w:sz w:val="20"/>
          <w:szCs w:val="20"/>
        </w:rPr>
      </w:pPr>
      <w:r>
        <w:rPr>
          <w:sz w:val="20"/>
          <w:szCs w:val="20"/>
        </w:rPr>
        <w:t>Traitement endovasculaire pour les cas simples, mais traitement chirurgical pour les cas compliqués…</w:t>
      </w:r>
    </w:p>
    <w:p w14:paraId="498353B8" w14:textId="77777777" w:rsidR="002C55D7" w:rsidRDefault="00000000">
      <w:pPr>
        <w:pStyle w:val="Standard"/>
        <w:numPr>
          <w:ilvl w:val="0"/>
          <w:numId w:val="70"/>
        </w:numPr>
        <w:rPr>
          <w:rFonts w:hint="eastAsia"/>
          <w:sz w:val="20"/>
          <w:szCs w:val="20"/>
        </w:rPr>
      </w:pPr>
      <w:r>
        <w:rPr>
          <w:sz w:val="20"/>
          <w:szCs w:val="20"/>
        </w:rPr>
        <w:t xml:space="preserve">Succès de la revascularisation </w:t>
      </w:r>
      <w:r>
        <w:rPr>
          <w:b/>
          <w:bCs/>
          <w:sz w:val="20"/>
          <w:szCs w:val="20"/>
        </w:rPr>
        <w:t>&gt; 90 %</w:t>
      </w:r>
      <w:r>
        <w:rPr>
          <w:sz w:val="20"/>
          <w:szCs w:val="20"/>
        </w:rPr>
        <w:t xml:space="preserve"> et taux de </w:t>
      </w:r>
      <w:r>
        <w:rPr>
          <w:b/>
          <w:bCs/>
          <w:sz w:val="20"/>
          <w:szCs w:val="20"/>
        </w:rPr>
        <w:t>resténose 5-15 %</w:t>
      </w:r>
      <w:r>
        <w:rPr>
          <w:sz w:val="20"/>
          <w:szCs w:val="20"/>
        </w:rPr>
        <w:t xml:space="preserve"> (faible!)</w:t>
      </w:r>
    </w:p>
    <w:p w14:paraId="4E2F9DA6" w14:textId="77777777" w:rsidR="002C55D7" w:rsidRDefault="00000000">
      <w:pPr>
        <w:pStyle w:val="Standard"/>
        <w:numPr>
          <w:ilvl w:val="0"/>
          <w:numId w:val="70"/>
        </w:numPr>
        <w:rPr>
          <w:rFonts w:hint="eastAsia"/>
          <w:sz w:val="20"/>
          <w:szCs w:val="20"/>
        </w:rPr>
      </w:pPr>
      <w:r>
        <w:rPr>
          <w:sz w:val="20"/>
          <w:szCs w:val="20"/>
        </w:rPr>
        <w:t>Balance coût-bénéfice meilleure avec les techniques endovasculaires qu’avec la chirurgie</w:t>
      </w:r>
    </w:p>
    <w:p w14:paraId="13BFC10C" w14:textId="77777777" w:rsidR="002C55D7" w:rsidRDefault="00000000">
      <w:pPr>
        <w:pStyle w:val="Standard"/>
        <w:numPr>
          <w:ilvl w:val="0"/>
          <w:numId w:val="70"/>
        </w:numPr>
        <w:rPr>
          <w:rFonts w:hint="eastAsia"/>
          <w:sz w:val="20"/>
          <w:szCs w:val="20"/>
        </w:rPr>
      </w:pPr>
      <w:r>
        <w:rPr>
          <w:sz w:val="20"/>
          <w:szCs w:val="20"/>
        </w:rPr>
        <w:t>Mortalité &lt; 0.5 %</w:t>
      </w:r>
    </w:p>
    <w:p w14:paraId="3E5DB7BC" w14:textId="77777777" w:rsidR="002C55D7" w:rsidRDefault="00000000">
      <w:pPr>
        <w:pStyle w:val="Standard"/>
        <w:numPr>
          <w:ilvl w:val="0"/>
          <w:numId w:val="70"/>
        </w:numPr>
        <w:rPr>
          <w:rFonts w:hint="eastAsia"/>
          <w:sz w:val="20"/>
          <w:szCs w:val="20"/>
        </w:rPr>
      </w:pPr>
      <w:r>
        <w:rPr>
          <w:sz w:val="20"/>
          <w:szCs w:val="20"/>
        </w:rPr>
        <w:t xml:space="preserve">Morbidité 5-8 % → </w:t>
      </w:r>
      <w:r>
        <w:rPr>
          <w:b/>
          <w:bCs/>
          <w:sz w:val="20"/>
          <w:szCs w:val="20"/>
        </w:rPr>
        <w:t>hématome</w:t>
      </w:r>
      <w:r>
        <w:rPr>
          <w:sz w:val="20"/>
          <w:szCs w:val="20"/>
        </w:rPr>
        <w:t>, embolie distale, thrombose, dissection, perforation, etc.</w:t>
      </w:r>
    </w:p>
    <w:p w14:paraId="2C5E80FD" w14:textId="77777777" w:rsidR="002C55D7" w:rsidRDefault="00000000">
      <w:pPr>
        <w:pStyle w:val="Standard"/>
        <w:rPr>
          <w:rFonts w:hint="eastAsia"/>
          <w:b/>
          <w:bCs/>
          <w:i/>
          <w:iCs/>
        </w:rPr>
      </w:pPr>
      <w:r>
        <w:rPr>
          <w:b/>
          <w:bCs/>
          <w:i/>
          <w:iCs/>
        </w:rPr>
        <w:t>Artériopathies non-athéromateuses</w:t>
      </w:r>
    </w:p>
    <w:p w14:paraId="40872DA5" w14:textId="77777777" w:rsidR="002C55D7" w:rsidRDefault="002C55D7">
      <w:pPr>
        <w:pStyle w:val="Standard"/>
        <w:rPr>
          <w:rFonts w:hint="eastAsia"/>
          <w:sz w:val="20"/>
          <w:szCs w:val="20"/>
        </w:rPr>
      </w:pPr>
    </w:p>
    <w:p w14:paraId="1CEEF493" w14:textId="77777777" w:rsidR="002C55D7" w:rsidRDefault="00000000">
      <w:pPr>
        <w:pStyle w:val="Standard"/>
        <w:rPr>
          <w:rFonts w:hint="eastAsia"/>
          <w:sz w:val="20"/>
          <w:szCs w:val="20"/>
        </w:rPr>
      </w:pPr>
      <w:r>
        <w:rPr>
          <w:sz w:val="20"/>
          <w:szCs w:val="20"/>
        </w:rPr>
        <w:t xml:space="preserve">Artériopathies non-ATS : clinique similaire aux AOMI (= claudication intermittente), à considérer notamment chez les </w:t>
      </w:r>
      <w:r>
        <w:rPr>
          <w:b/>
          <w:bCs/>
          <w:sz w:val="20"/>
          <w:szCs w:val="20"/>
        </w:rPr>
        <w:t>jeunes adultes sans FRCV</w:t>
      </w:r>
      <w:r>
        <w:rPr>
          <w:sz w:val="20"/>
          <w:szCs w:val="20"/>
        </w:rPr>
        <w:t xml:space="preserve"> se présentant avec une claudication intermittente</w:t>
      </w:r>
    </w:p>
    <w:p w14:paraId="162978E2" w14:textId="77777777" w:rsidR="002C55D7" w:rsidRDefault="002C55D7">
      <w:pPr>
        <w:pStyle w:val="Standard"/>
        <w:rPr>
          <w:rFonts w:hint="eastAsia"/>
          <w:sz w:val="20"/>
          <w:szCs w:val="20"/>
        </w:rPr>
      </w:pPr>
    </w:p>
    <w:p w14:paraId="500F2289" w14:textId="77777777" w:rsidR="002C55D7" w:rsidRDefault="00000000">
      <w:pPr>
        <w:pStyle w:val="Standard"/>
        <w:rPr>
          <w:rFonts w:hint="eastAsia"/>
          <w:sz w:val="20"/>
          <w:szCs w:val="20"/>
        </w:rPr>
      </w:pPr>
      <w:r>
        <w:rPr>
          <w:sz w:val="20"/>
          <w:szCs w:val="20"/>
        </w:rPr>
        <w:t>Syndrome de l’artère poplitée piégée (SAAP) :</w:t>
      </w:r>
    </w:p>
    <w:p w14:paraId="6FACB097" w14:textId="77777777" w:rsidR="002C55D7" w:rsidRDefault="00000000">
      <w:pPr>
        <w:pStyle w:val="Standard"/>
        <w:numPr>
          <w:ilvl w:val="0"/>
          <w:numId w:val="71"/>
        </w:numPr>
        <w:rPr>
          <w:rFonts w:hint="eastAsia"/>
          <w:sz w:val="20"/>
          <w:szCs w:val="20"/>
        </w:rPr>
      </w:pPr>
      <w:r>
        <w:rPr>
          <w:sz w:val="20"/>
          <w:szCs w:val="20"/>
        </w:rPr>
        <w:t>Compression extrinsèque de l’artère poplitée sur anomalie du développement embryologique artériel ou musculaire (variation anatomique artérielle ou insertion musculaire aberrante) → différents sous-types</w:t>
      </w:r>
    </w:p>
    <w:p w14:paraId="4EFF945B" w14:textId="77777777" w:rsidR="002C55D7" w:rsidRDefault="00000000">
      <w:pPr>
        <w:pStyle w:val="Standard"/>
        <w:numPr>
          <w:ilvl w:val="0"/>
          <w:numId w:val="71"/>
        </w:numPr>
        <w:rPr>
          <w:rFonts w:hint="eastAsia"/>
          <w:sz w:val="20"/>
          <w:szCs w:val="20"/>
        </w:rPr>
      </w:pPr>
      <w:r>
        <w:rPr>
          <w:sz w:val="20"/>
          <w:szCs w:val="20"/>
        </w:rPr>
        <w:t>Formes :</w:t>
      </w:r>
    </w:p>
    <w:p w14:paraId="3DEB3882" w14:textId="77777777" w:rsidR="002C55D7" w:rsidRDefault="00000000">
      <w:pPr>
        <w:pStyle w:val="Standard"/>
        <w:numPr>
          <w:ilvl w:val="1"/>
          <w:numId w:val="71"/>
        </w:numPr>
        <w:rPr>
          <w:rFonts w:hint="eastAsia"/>
          <w:sz w:val="20"/>
          <w:szCs w:val="20"/>
        </w:rPr>
      </w:pPr>
      <w:r>
        <w:rPr>
          <w:b/>
          <w:bCs/>
          <w:sz w:val="20"/>
          <w:szCs w:val="20"/>
        </w:rPr>
        <w:t>Forme anatomique (90%) → 75 % H</w:t>
      </w:r>
      <w:r>
        <w:rPr>
          <w:sz w:val="20"/>
          <w:szCs w:val="20"/>
        </w:rPr>
        <w:t>, âge moyen 32 ans</w:t>
      </w:r>
    </w:p>
    <w:p w14:paraId="03E397B7" w14:textId="77777777" w:rsidR="002C55D7" w:rsidRDefault="00000000">
      <w:pPr>
        <w:pStyle w:val="Standard"/>
        <w:numPr>
          <w:ilvl w:val="2"/>
          <w:numId w:val="71"/>
        </w:numPr>
        <w:rPr>
          <w:rFonts w:hint="eastAsia"/>
          <w:color w:val="FF0000"/>
          <w:sz w:val="20"/>
          <w:szCs w:val="20"/>
        </w:rPr>
      </w:pPr>
      <w:r>
        <w:rPr>
          <w:color w:val="FF0000"/>
          <w:sz w:val="20"/>
          <w:szCs w:val="20"/>
        </w:rPr>
        <w:t>Bilatéral 40 %</w:t>
      </w:r>
    </w:p>
    <w:p w14:paraId="4D3FFBB4" w14:textId="77777777" w:rsidR="002C55D7" w:rsidRDefault="00000000">
      <w:pPr>
        <w:pStyle w:val="Standard"/>
        <w:numPr>
          <w:ilvl w:val="2"/>
          <w:numId w:val="71"/>
        </w:numPr>
        <w:rPr>
          <w:rFonts w:hint="eastAsia"/>
          <w:sz w:val="20"/>
          <w:szCs w:val="20"/>
        </w:rPr>
      </w:pPr>
      <w:r>
        <w:rPr>
          <w:color w:val="FF0000"/>
          <w:sz w:val="20"/>
          <w:szCs w:val="20"/>
        </w:rPr>
        <w:t xml:space="preserve">Complications fréquentes </w:t>
      </w:r>
      <w:r>
        <w:rPr>
          <w:sz w:val="20"/>
          <w:szCs w:val="20"/>
        </w:rPr>
        <w:t>→ thrombose poplitée, embolisation distale, ischémie aiguë</w:t>
      </w:r>
    </w:p>
    <w:p w14:paraId="2AA81962" w14:textId="77777777" w:rsidR="002C55D7" w:rsidRDefault="00000000">
      <w:pPr>
        <w:pStyle w:val="Standard"/>
        <w:numPr>
          <w:ilvl w:val="1"/>
          <w:numId w:val="71"/>
        </w:numPr>
        <w:rPr>
          <w:rFonts w:hint="eastAsia"/>
          <w:sz w:val="20"/>
          <w:szCs w:val="20"/>
        </w:rPr>
      </w:pPr>
      <w:r>
        <w:rPr>
          <w:b/>
          <w:bCs/>
          <w:sz w:val="20"/>
          <w:szCs w:val="20"/>
        </w:rPr>
        <w:t>Forme non-anatomique (10%) → 70 % F</w:t>
      </w:r>
      <w:r>
        <w:rPr>
          <w:sz w:val="20"/>
          <w:szCs w:val="20"/>
        </w:rPr>
        <w:t>, âge moyen 24 ans</w:t>
      </w:r>
    </w:p>
    <w:p w14:paraId="0DE29B26" w14:textId="77777777" w:rsidR="002C55D7" w:rsidRDefault="00000000">
      <w:pPr>
        <w:pStyle w:val="Standard"/>
        <w:numPr>
          <w:ilvl w:val="2"/>
          <w:numId w:val="71"/>
        </w:numPr>
        <w:rPr>
          <w:rFonts w:hint="eastAsia"/>
          <w:sz w:val="20"/>
          <w:szCs w:val="20"/>
        </w:rPr>
      </w:pPr>
      <w:r>
        <w:rPr>
          <w:color w:val="FF0000"/>
          <w:sz w:val="20"/>
          <w:szCs w:val="20"/>
        </w:rPr>
        <w:t>Crampes du mollet supérieur + paresthésies plantaires</w:t>
      </w:r>
      <w:r>
        <w:rPr>
          <w:sz w:val="20"/>
          <w:szCs w:val="20"/>
        </w:rPr>
        <w:t xml:space="preserve"> (notamment chez sportifs/militaires)</w:t>
      </w:r>
    </w:p>
    <w:p w14:paraId="4966AC6A" w14:textId="77777777" w:rsidR="002C55D7" w:rsidRDefault="00000000">
      <w:pPr>
        <w:pStyle w:val="Standard"/>
        <w:numPr>
          <w:ilvl w:val="2"/>
          <w:numId w:val="71"/>
        </w:numPr>
        <w:rPr>
          <w:rFonts w:hint="eastAsia"/>
          <w:sz w:val="20"/>
          <w:szCs w:val="20"/>
        </w:rPr>
      </w:pPr>
      <w:r>
        <w:rPr>
          <w:color w:val="FF0000"/>
          <w:sz w:val="20"/>
          <w:szCs w:val="20"/>
        </w:rPr>
        <w:t>Complications rares</w:t>
      </w:r>
      <w:r>
        <w:rPr>
          <w:sz w:val="20"/>
          <w:szCs w:val="20"/>
        </w:rPr>
        <w:t xml:space="preserve"> (car la compression est due à une hypertrophie musculaire et se fait donc uniquement lors de l’exercice physique → crampes au mollet + paresthésies plantaires)</w:t>
      </w:r>
    </w:p>
    <w:p w14:paraId="02F12D69" w14:textId="77777777" w:rsidR="002C55D7" w:rsidRDefault="00000000">
      <w:pPr>
        <w:pStyle w:val="Standard"/>
        <w:numPr>
          <w:ilvl w:val="0"/>
          <w:numId w:val="71"/>
        </w:numPr>
        <w:rPr>
          <w:rFonts w:hint="eastAsia"/>
          <w:sz w:val="20"/>
          <w:szCs w:val="20"/>
        </w:rPr>
      </w:pPr>
      <w:r>
        <w:rPr>
          <w:sz w:val="20"/>
          <w:szCs w:val="20"/>
        </w:rPr>
        <w:t>Dx :</w:t>
      </w:r>
    </w:p>
    <w:p w14:paraId="7967D2E2" w14:textId="77777777" w:rsidR="002C55D7" w:rsidRDefault="00000000">
      <w:pPr>
        <w:pStyle w:val="Standard"/>
        <w:numPr>
          <w:ilvl w:val="1"/>
          <w:numId w:val="71"/>
        </w:numPr>
        <w:rPr>
          <w:rFonts w:hint="eastAsia"/>
          <w:sz w:val="20"/>
          <w:szCs w:val="20"/>
        </w:rPr>
      </w:pPr>
      <w:r>
        <w:rPr>
          <w:sz w:val="20"/>
          <w:szCs w:val="20"/>
        </w:rPr>
        <w:t>US avec provocation (compression vasculaire poplitée) → FP 70 %, évaluation difficile du creux poplité</w:t>
      </w:r>
    </w:p>
    <w:p w14:paraId="1F121BB8" w14:textId="77777777" w:rsidR="002C55D7" w:rsidRDefault="00000000">
      <w:pPr>
        <w:pStyle w:val="Standard"/>
        <w:numPr>
          <w:ilvl w:val="1"/>
          <w:numId w:val="71"/>
        </w:numPr>
        <w:rPr>
          <w:rFonts w:hint="eastAsia"/>
          <w:sz w:val="20"/>
          <w:szCs w:val="20"/>
        </w:rPr>
      </w:pPr>
      <w:r>
        <w:rPr>
          <w:b/>
          <w:bCs/>
          <w:sz w:val="20"/>
          <w:szCs w:val="20"/>
        </w:rPr>
        <w:t>Angio-CT/angio-IRM</w:t>
      </w:r>
      <w:r>
        <w:rPr>
          <w:sz w:val="20"/>
          <w:szCs w:val="20"/>
        </w:rPr>
        <w:t xml:space="preserve"> avec provocation obligatoire pour le diagnostic</w:t>
      </w:r>
    </w:p>
    <w:p w14:paraId="14BE36BE" w14:textId="77777777" w:rsidR="002C55D7" w:rsidRDefault="00000000">
      <w:pPr>
        <w:pStyle w:val="Standard"/>
        <w:numPr>
          <w:ilvl w:val="0"/>
          <w:numId w:val="71"/>
        </w:numPr>
        <w:rPr>
          <w:rFonts w:hint="eastAsia"/>
          <w:sz w:val="20"/>
          <w:szCs w:val="20"/>
        </w:rPr>
      </w:pPr>
      <w:r>
        <w:rPr>
          <w:sz w:val="20"/>
          <w:szCs w:val="20"/>
        </w:rPr>
        <w:t>TTT :</w:t>
      </w:r>
    </w:p>
    <w:p w14:paraId="6046C2C8" w14:textId="77777777" w:rsidR="002C55D7" w:rsidRDefault="00000000">
      <w:pPr>
        <w:pStyle w:val="Standard"/>
        <w:numPr>
          <w:ilvl w:val="1"/>
          <w:numId w:val="71"/>
        </w:numPr>
        <w:rPr>
          <w:rFonts w:hint="eastAsia"/>
          <w:sz w:val="20"/>
          <w:szCs w:val="20"/>
        </w:rPr>
      </w:pPr>
      <w:r>
        <w:rPr>
          <w:b/>
          <w:bCs/>
          <w:sz w:val="20"/>
          <w:szCs w:val="20"/>
        </w:rPr>
        <w:t>Si piège anatomique → myotomie + revascularisation par pontage</w:t>
      </w:r>
      <w:r>
        <w:rPr>
          <w:sz w:val="20"/>
          <w:szCs w:val="20"/>
        </w:rPr>
        <w:t xml:space="preserve"> (mieux que ttt endovasculaire)</w:t>
      </w:r>
    </w:p>
    <w:p w14:paraId="15AB4F7F" w14:textId="77777777" w:rsidR="002C55D7" w:rsidRDefault="00000000">
      <w:pPr>
        <w:pStyle w:val="Standard"/>
        <w:numPr>
          <w:ilvl w:val="1"/>
          <w:numId w:val="71"/>
        </w:numPr>
        <w:rPr>
          <w:rFonts w:hint="eastAsia"/>
          <w:sz w:val="20"/>
          <w:szCs w:val="20"/>
        </w:rPr>
      </w:pPr>
      <w:r>
        <w:rPr>
          <w:sz w:val="20"/>
          <w:szCs w:val="20"/>
        </w:rPr>
        <w:t xml:space="preserve">Si piège fonctionnel → souvent abstention thérapeutique / modification de l’activité, </w:t>
      </w:r>
      <w:proofErr w:type="spellStart"/>
      <w:r>
        <w:rPr>
          <w:sz w:val="20"/>
          <w:szCs w:val="20"/>
        </w:rPr>
        <w:t>evtl</w:t>
      </w:r>
      <w:proofErr w:type="spellEnd"/>
      <w:r>
        <w:rPr>
          <w:sz w:val="20"/>
          <w:szCs w:val="20"/>
        </w:rPr>
        <w:t>. résection</w:t>
      </w:r>
    </w:p>
    <w:p w14:paraId="681570A2" w14:textId="77777777" w:rsidR="002C55D7" w:rsidRDefault="002C55D7">
      <w:pPr>
        <w:pStyle w:val="Standard"/>
        <w:rPr>
          <w:rFonts w:hint="eastAsia"/>
          <w:sz w:val="20"/>
          <w:szCs w:val="20"/>
        </w:rPr>
      </w:pPr>
    </w:p>
    <w:p w14:paraId="198EEB38" w14:textId="77777777" w:rsidR="002C55D7" w:rsidRDefault="00000000">
      <w:pPr>
        <w:pStyle w:val="Standard"/>
        <w:rPr>
          <w:rFonts w:hint="eastAsia"/>
          <w:sz w:val="20"/>
          <w:szCs w:val="20"/>
        </w:rPr>
      </w:pPr>
      <w:r>
        <w:rPr>
          <w:sz w:val="20"/>
          <w:szCs w:val="20"/>
        </w:rPr>
        <w:t>Maladie kystique adventitielle :</w:t>
      </w:r>
    </w:p>
    <w:p w14:paraId="1AE27A32" w14:textId="77777777" w:rsidR="002C55D7" w:rsidRDefault="00000000">
      <w:pPr>
        <w:pStyle w:val="Standard"/>
        <w:numPr>
          <w:ilvl w:val="0"/>
          <w:numId w:val="72"/>
        </w:numPr>
        <w:rPr>
          <w:rFonts w:hint="eastAsia"/>
          <w:sz w:val="20"/>
          <w:szCs w:val="20"/>
        </w:rPr>
      </w:pPr>
      <w:r>
        <w:rPr>
          <w:sz w:val="20"/>
          <w:szCs w:val="20"/>
        </w:rPr>
        <w:t xml:space="preserve">Kystes mucineux uni ou </w:t>
      </w:r>
      <w:proofErr w:type="spellStart"/>
      <w:r>
        <w:rPr>
          <w:sz w:val="20"/>
          <w:szCs w:val="20"/>
        </w:rPr>
        <w:t>multi-loculaires</w:t>
      </w:r>
      <w:proofErr w:type="spellEnd"/>
      <w:r>
        <w:rPr>
          <w:sz w:val="20"/>
          <w:szCs w:val="20"/>
        </w:rPr>
        <w:t xml:space="preserve"> provoquant une occlusion de la lumière vasculaire</w:t>
      </w:r>
    </w:p>
    <w:p w14:paraId="7D768223" w14:textId="77777777" w:rsidR="002C55D7" w:rsidRDefault="00000000">
      <w:pPr>
        <w:pStyle w:val="Standard"/>
        <w:rPr>
          <w:rFonts w:hint="eastAsia"/>
          <w:sz w:val="20"/>
          <w:szCs w:val="20"/>
        </w:rPr>
      </w:pPr>
      <w:r>
        <w:rPr>
          <w:sz w:val="20"/>
          <w:szCs w:val="20"/>
        </w:rPr>
        <w:t xml:space="preserve">→ kyste dégénératif, traumatique, embryonnaire ou synovial (ex. </w:t>
      </w:r>
      <w:r>
        <w:rPr>
          <w:b/>
          <w:bCs/>
          <w:sz w:val="20"/>
          <w:szCs w:val="20"/>
        </w:rPr>
        <w:t>lésions répétées</w:t>
      </w:r>
      <w:r>
        <w:rPr>
          <w:sz w:val="20"/>
          <w:szCs w:val="20"/>
        </w:rPr>
        <w:t>, anomalie capsulaire)</w:t>
      </w:r>
    </w:p>
    <w:p w14:paraId="466B7ED6" w14:textId="77777777" w:rsidR="002C55D7" w:rsidRDefault="00000000">
      <w:pPr>
        <w:pStyle w:val="Standard"/>
        <w:numPr>
          <w:ilvl w:val="0"/>
          <w:numId w:val="72"/>
        </w:numPr>
        <w:rPr>
          <w:rFonts w:hint="eastAsia"/>
          <w:sz w:val="20"/>
          <w:szCs w:val="20"/>
        </w:rPr>
      </w:pPr>
      <w:r>
        <w:rPr>
          <w:sz w:val="20"/>
          <w:szCs w:val="20"/>
        </w:rPr>
        <w:t>Touche le plus souvent l’</w:t>
      </w:r>
      <w:r>
        <w:rPr>
          <w:b/>
          <w:bCs/>
          <w:sz w:val="20"/>
          <w:szCs w:val="20"/>
        </w:rPr>
        <w:t>artère poplitée (80 % des cas)</w:t>
      </w:r>
      <w:r>
        <w:rPr>
          <w:sz w:val="20"/>
          <w:szCs w:val="20"/>
        </w:rPr>
        <w:t xml:space="preserve"> → claudication intermittente</w:t>
      </w:r>
    </w:p>
    <w:p w14:paraId="24EDB6FA" w14:textId="77777777" w:rsidR="002C55D7" w:rsidRDefault="00000000">
      <w:pPr>
        <w:pStyle w:val="Standard"/>
        <w:numPr>
          <w:ilvl w:val="0"/>
          <w:numId w:val="72"/>
        </w:numPr>
        <w:rPr>
          <w:rFonts w:hint="eastAsia"/>
          <w:sz w:val="20"/>
          <w:szCs w:val="20"/>
        </w:rPr>
      </w:pPr>
      <w:r>
        <w:rPr>
          <w:b/>
          <w:bCs/>
          <w:sz w:val="20"/>
          <w:szCs w:val="20"/>
        </w:rPr>
        <w:t>5H:1F</w:t>
      </w:r>
      <w:r>
        <w:rPr>
          <w:sz w:val="20"/>
          <w:szCs w:val="20"/>
        </w:rPr>
        <w:t xml:space="preserve"> (H=F pour les axes veineux), pic 40-50 ans, </w:t>
      </w:r>
      <w:r>
        <w:rPr>
          <w:b/>
          <w:bCs/>
          <w:sz w:val="20"/>
          <w:szCs w:val="20"/>
        </w:rPr>
        <w:t>unilatéral</w:t>
      </w:r>
      <w:r>
        <w:rPr>
          <w:sz w:val="20"/>
          <w:szCs w:val="20"/>
        </w:rPr>
        <w:t xml:space="preserve"> le plus souvent</w:t>
      </w:r>
    </w:p>
    <w:p w14:paraId="4E91697D" w14:textId="77777777" w:rsidR="002C55D7" w:rsidRDefault="00000000">
      <w:pPr>
        <w:pStyle w:val="Standard"/>
        <w:numPr>
          <w:ilvl w:val="0"/>
          <w:numId w:val="72"/>
        </w:numPr>
        <w:rPr>
          <w:rFonts w:hint="eastAsia"/>
          <w:sz w:val="20"/>
          <w:szCs w:val="20"/>
        </w:rPr>
      </w:pPr>
      <w:r>
        <w:rPr>
          <w:sz w:val="20"/>
          <w:szCs w:val="20"/>
        </w:rPr>
        <w:t>Clinique :</w:t>
      </w:r>
    </w:p>
    <w:p w14:paraId="3B88C3FE" w14:textId="77777777" w:rsidR="002C55D7" w:rsidRDefault="00000000">
      <w:pPr>
        <w:pStyle w:val="Standard"/>
        <w:numPr>
          <w:ilvl w:val="1"/>
          <w:numId w:val="72"/>
        </w:numPr>
        <w:rPr>
          <w:rFonts w:hint="eastAsia"/>
          <w:sz w:val="20"/>
          <w:szCs w:val="20"/>
        </w:rPr>
      </w:pPr>
      <w:r>
        <w:rPr>
          <w:sz w:val="20"/>
          <w:szCs w:val="20"/>
        </w:rPr>
        <w:t xml:space="preserve">Claudication intermittente </w:t>
      </w:r>
      <w:r>
        <w:rPr>
          <w:b/>
          <w:bCs/>
          <w:sz w:val="20"/>
          <w:szCs w:val="20"/>
        </w:rPr>
        <w:t>unilatérale</w:t>
      </w:r>
      <w:r>
        <w:rPr>
          <w:sz w:val="20"/>
          <w:szCs w:val="20"/>
        </w:rPr>
        <w:t xml:space="preserve"> suite à une marche limitée et temps de récupération</w:t>
      </w:r>
      <w:r>
        <w:rPr>
          <w:b/>
          <w:bCs/>
          <w:color w:val="FF0000"/>
          <w:sz w:val="20"/>
          <w:szCs w:val="20"/>
        </w:rPr>
        <w:t xml:space="preserve"> &gt; 20 min</w:t>
      </w:r>
    </w:p>
    <w:p w14:paraId="08D3AA1D" w14:textId="77777777" w:rsidR="002C55D7" w:rsidRDefault="00000000">
      <w:pPr>
        <w:pStyle w:val="Standard"/>
        <w:numPr>
          <w:ilvl w:val="1"/>
          <w:numId w:val="72"/>
        </w:numPr>
        <w:rPr>
          <w:rFonts w:hint="eastAsia"/>
          <w:color w:val="FF0000"/>
          <w:sz w:val="20"/>
          <w:szCs w:val="20"/>
        </w:rPr>
      </w:pPr>
      <w:r>
        <w:rPr>
          <w:color w:val="FF0000"/>
          <w:sz w:val="20"/>
          <w:szCs w:val="20"/>
        </w:rPr>
        <w:t>Intermittence de la claudication intermittente (= apparition variable)</w:t>
      </w:r>
    </w:p>
    <w:p w14:paraId="3B31CEE9" w14:textId="77777777" w:rsidR="002C55D7" w:rsidRDefault="00000000">
      <w:pPr>
        <w:pStyle w:val="Standard"/>
        <w:numPr>
          <w:ilvl w:val="1"/>
          <w:numId w:val="72"/>
        </w:numPr>
        <w:rPr>
          <w:rFonts w:hint="eastAsia"/>
          <w:sz w:val="20"/>
          <w:szCs w:val="20"/>
        </w:rPr>
      </w:pPr>
      <w:r>
        <w:rPr>
          <w:color w:val="FF0000"/>
          <w:sz w:val="20"/>
          <w:szCs w:val="20"/>
        </w:rPr>
        <w:t>Signe d’Ishikawa</w:t>
      </w:r>
      <w:r>
        <w:rPr>
          <w:sz w:val="20"/>
          <w:szCs w:val="20"/>
        </w:rPr>
        <w:t xml:space="preserve"> (disparition pouls en flexion passive de la hanche et du genou), souffle poplité</w:t>
      </w:r>
    </w:p>
    <w:p w14:paraId="00DB9937" w14:textId="77777777" w:rsidR="002C55D7" w:rsidRDefault="00000000">
      <w:pPr>
        <w:pStyle w:val="Standard"/>
        <w:numPr>
          <w:ilvl w:val="0"/>
          <w:numId w:val="72"/>
        </w:numPr>
        <w:rPr>
          <w:rFonts w:hint="eastAsia"/>
          <w:sz w:val="20"/>
          <w:szCs w:val="20"/>
        </w:rPr>
      </w:pPr>
      <w:r>
        <w:rPr>
          <w:sz w:val="20"/>
          <w:szCs w:val="20"/>
        </w:rPr>
        <w:t>Dx :</w:t>
      </w:r>
    </w:p>
    <w:p w14:paraId="03917AEC" w14:textId="77777777" w:rsidR="002C55D7" w:rsidRDefault="00000000">
      <w:pPr>
        <w:pStyle w:val="Standard"/>
        <w:numPr>
          <w:ilvl w:val="1"/>
          <w:numId w:val="72"/>
        </w:numPr>
        <w:rPr>
          <w:rFonts w:hint="eastAsia"/>
          <w:b/>
          <w:bCs/>
          <w:sz w:val="20"/>
          <w:szCs w:val="20"/>
        </w:rPr>
      </w:pPr>
      <w:r>
        <w:rPr>
          <w:b/>
          <w:bCs/>
          <w:sz w:val="20"/>
          <w:szCs w:val="20"/>
        </w:rPr>
        <w:t>ABI normal au repos et chutant à l’effort</w:t>
      </w:r>
    </w:p>
    <w:p w14:paraId="7F255C17" w14:textId="77777777" w:rsidR="002C55D7" w:rsidRDefault="00000000">
      <w:pPr>
        <w:pStyle w:val="Standard"/>
        <w:numPr>
          <w:ilvl w:val="1"/>
          <w:numId w:val="72"/>
        </w:numPr>
        <w:rPr>
          <w:rFonts w:hint="eastAsia"/>
          <w:sz w:val="20"/>
          <w:szCs w:val="20"/>
        </w:rPr>
      </w:pPr>
      <w:r>
        <w:rPr>
          <w:sz w:val="20"/>
          <w:szCs w:val="20"/>
        </w:rPr>
        <w:t>US → masse hypo-anéchogène souvent multiloculaire, pas d’ATS, pas de flux dans le kyste</w:t>
      </w:r>
    </w:p>
    <w:p w14:paraId="574AD812" w14:textId="77777777" w:rsidR="002C55D7" w:rsidRDefault="00000000">
      <w:pPr>
        <w:pStyle w:val="Standard"/>
        <w:numPr>
          <w:ilvl w:val="1"/>
          <w:numId w:val="72"/>
        </w:numPr>
        <w:rPr>
          <w:rFonts w:hint="eastAsia"/>
          <w:sz w:val="20"/>
          <w:szCs w:val="20"/>
        </w:rPr>
      </w:pPr>
      <w:r>
        <w:rPr>
          <w:b/>
          <w:bCs/>
          <w:sz w:val="20"/>
          <w:szCs w:val="20"/>
        </w:rPr>
        <w:t xml:space="preserve">Angio-CT/Angio-IRM </w:t>
      </w:r>
      <w:r>
        <w:rPr>
          <w:sz w:val="20"/>
          <w:szCs w:val="20"/>
        </w:rPr>
        <w:t>→ test de confirmation (signe du sablier vs. signe du cimeterre)</w:t>
      </w:r>
    </w:p>
    <w:p w14:paraId="6D5012E9" w14:textId="77777777" w:rsidR="002C55D7" w:rsidRDefault="00000000">
      <w:pPr>
        <w:pStyle w:val="Standard"/>
        <w:numPr>
          <w:ilvl w:val="0"/>
          <w:numId w:val="72"/>
        </w:numPr>
        <w:rPr>
          <w:rFonts w:hint="eastAsia"/>
          <w:sz w:val="20"/>
          <w:szCs w:val="20"/>
        </w:rPr>
      </w:pPr>
      <w:r>
        <w:rPr>
          <w:sz w:val="20"/>
          <w:szCs w:val="20"/>
        </w:rPr>
        <w:lastRenderedPageBreak/>
        <w:t xml:space="preserve">TTT selon </w:t>
      </w:r>
      <w:proofErr w:type="spellStart"/>
      <w:r>
        <w:rPr>
          <w:sz w:val="20"/>
          <w:szCs w:val="20"/>
        </w:rPr>
        <w:t>invasivité</w:t>
      </w:r>
      <w:proofErr w:type="spellEnd"/>
      <w:r>
        <w:rPr>
          <w:sz w:val="20"/>
          <w:szCs w:val="20"/>
        </w:rPr>
        <w:t> :</w:t>
      </w:r>
    </w:p>
    <w:p w14:paraId="33F275D2" w14:textId="77777777" w:rsidR="002C55D7" w:rsidRDefault="00000000">
      <w:pPr>
        <w:pStyle w:val="Standard"/>
        <w:numPr>
          <w:ilvl w:val="1"/>
          <w:numId w:val="72"/>
        </w:numPr>
        <w:rPr>
          <w:rFonts w:hint="eastAsia"/>
          <w:sz w:val="20"/>
          <w:szCs w:val="20"/>
        </w:rPr>
      </w:pPr>
      <w:r>
        <w:rPr>
          <w:sz w:val="20"/>
          <w:szCs w:val="20"/>
        </w:rPr>
        <w:t>Faiblement invasif → aspiration percutanée (récidive 30%)</w:t>
      </w:r>
    </w:p>
    <w:p w14:paraId="779ED8D2" w14:textId="77777777" w:rsidR="002C55D7" w:rsidRDefault="00000000">
      <w:pPr>
        <w:pStyle w:val="Standard"/>
        <w:numPr>
          <w:ilvl w:val="1"/>
          <w:numId w:val="72"/>
        </w:numPr>
        <w:rPr>
          <w:rFonts w:hint="eastAsia"/>
          <w:sz w:val="20"/>
          <w:szCs w:val="20"/>
        </w:rPr>
      </w:pPr>
      <w:r>
        <w:rPr>
          <w:sz w:val="20"/>
          <w:szCs w:val="20"/>
        </w:rPr>
        <w:t>Modérément invasif → excision du kyste avec adventice (récidive 6%)</w:t>
      </w:r>
    </w:p>
    <w:p w14:paraId="23F0E0D5" w14:textId="77777777" w:rsidR="002C55D7" w:rsidRDefault="00000000">
      <w:pPr>
        <w:pStyle w:val="Standard"/>
        <w:numPr>
          <w:ilvl w:val="1"/>
          <w:numId w:val="72"/>
        </w:numPr>
        <w:rPr>
          <w:rFonts w:hint="eastAsia"/>
          <w:sz w:val="20"/>
          <w:szCs w:val="20"/>
        </w:rPr>
      </w:pPr>
      <w:r>
        <w:rPr>
          <w:sz w:val="20"/>
          <w:szCs w:val="20"/>
        </w:rPr>
        <w:t>Fortement invasif → résection du segment vasculaire + greffon veineux (récidive 1-5%)</w:t>
      </w:r>
    </w:p>
    <w:p w14:paraId="6AEE1E9F" w14:textId="77777777" w:rsidR="002C55D7" w:rsidRDefault="002C55D7">
      <w:pPr>
        <w:pStyle w:val="Standard"/>
        <w:rPr>
          <w:rFonts w:hint="eastAsia"/>
          <w:sz w:val="20"/>
          <w:szCs w:val="20"/>
        </w:rPr>
      </w:pPr>
    </w:p>
    <w:p w14:paraId="4C19B265" w14:textId="77777777" w:rsidR="002C55D7" w:rsidRDefault="00000000">
      <w:pPr>
        <w:pStyle w:val="Standard"/>
        <w:rPr>
          <w:rFonts w:hint="eastAsia"/>
          <w:sz w:val="20"/>
          <w:szCs w:val="20"/>
        </w:rPr>
      </w:pPr>
      <w:proofErr w:type="spellStart"/>
      <w:r>
        <w:rPr>
          <w:sz w:val="20"/>
          <w:szCs w:val="20"/>
        </w:rPr>
        <w:t>Endofibrose</w:t>
      </w:r>
      <w:proofErr w:type="spellEnd"/>
      <w:r>
        <w:rPr>
          <w:sz w:val="20"/>
          <w:szCs w:val="20"/>
        </w:rPr>
        <w:t xml:space="preserve"> de l’artère iliaque :</w:t>
      </w:r>
    </w:p>
    <w:p w14:paraId="10DDB79E" w14:textId="77777777" w:rsidR="002C55D7" w:rsidRDefault="00000000">
      <w:pPr>
        <w:pStyle w:val="Standard"/>
        <w:numPr>
          <w:ilvl w:val="0"/>
          <w:numId w:val="73"/>
        </w:numPr>
        <w:rPr>
          <w:rFonts w:hint="eastAsia"/>
          <w:sz w:val="20"/>
          <w:szCs w:val="20"/>
        </w:rPr>
      </w:pPr>
      <w:r>
        <w:rPr>
          <w:sz w:val="20"/>
          <w:szCs w:val="20"/>
        </w:rPr>
        <w:t>Épaississement de l’intima et de la media au niveau de l’artère iliaque avec fibrose circonférentielle, notamment chez les cyclistes (y.c. amateurs de haut-niveau)</w:t>
      </w:r>
    </w:p>
    <w:p w14:paraId="24D9E398" w14:textId="77777777" w:rsidR="002C55D7" w:rsidRDefault="00000000">
      <w:pPr>
        <w:pStyle w:val="Standard"/>
        <w:numPr>
          <w:ilvl w:val="0"/>
          <w:numId w:val="73"/>
        </w:numPr>
        <w:rPr>
          <w:rFonts w:hint="eastAsia"/>
          <w:sz w:val="20"/>
          <w:szCs w:val="20"/>
        </w:rPr>
      </w:pPr>
      <w:r>
        <w:rPr>
          <w:sz w:val="20"/>
          <w:szCs w:val="20"/>
        </w:rPr>
        <w:t xml:space="preserve">Mécanisme par plicature / </w:t>
      </w:r>
      <w:proofErr w:type="spellStart"/>
      <w:r>
        <w:rPr>
          <w:sz w:val="20"/>
          <w:szCs w:val="20"/>
        </w:rPr>
        <w:t>kinking</w:t>
      </w:r>
      <w:proofErr w:type="spellEnd"/>
      <w:r>
        <w:rPr>
          <w:sz w:val="20"/>
          <w:szCs w:val="20"/>
        </w:rPr>
        <w:t xml:space="preserve"> → plissement du segment mobile pendant la flexion de la hanche</w:t>
      </w:r>
    </w:p>
    <w:p w14:paraId="55FD04BA" w14:textId="77777777" w:rsidR="002C55D7" w:rsidRDefault="00000000">
      <w:pPr>
        <w:pStyle w:val="Standard"/>
        <w:numPr>
          <w:ilvl w:val="0"/>
          <w:numId w:val="73"/>
        </w:numPr>
        <w:rPr>
          <w:rFonts w:hint="eastAsia"/>
          <w:sz w:val="20"/>
          <w:szCs w:val="20"/>
        </w:rPr>
      </w:pPr>
      <w:r>
        <w:rPr>
          <w:sz w:val="20"/>
          <w:szCs w:val="20"/>
        </w:rPr>
        <w:t>H &gt; F, âge moyen = 25 ans</w:t>
      </w:r>
    </w:p>
    <w:p w14:paraId="66AB2A7C" w14:textId="77777777" w:rsidR="002C55D7" w:rsidRDefault="00000000">
      <w:pPr>
        <w:pStyle w:val="Standard"/>
        <w:numPr>
          <w:ilvl w:val="0"/>
          <w:numId w:val="73"/>
        </w:numPr>
        <w:rPr>
          <w:rFonts w:hint="eastAsia"/>
          <w:b/>
          <w:bCs/>
          <w:color w:val="FF0000"/>
          <w:sz w:val="20"/>
          <w:szCs w:val="20"/>
        </w:rPr>
      </w:pPr>
      <w:r>
        <w:rPr>
          <w:b/>
          <w:bCs/>
          <w:color w:val="FF0000"/>
          <w:sz w:val="20"/>
          <w:szCs w:val="20"/>
        </w:rPr>
        <w:t>Localisation n°1 = artère iliaque externe (90 % des cas) → G &gt; D, bilatéral dans 15 %</w:t>
      </w:r>
    </w:p>
    <w:p w14:paraId="4F89CBDC" w14:textId="77777777" w:rsidR="002C55D7" w:rsidRDefault="00000000">
      <w:pPr>
        <w:pStyle w:val="Standard"/>
        <w:numPr>
          <w:ilvl w:val="1"/>
          <w:numId w:val="73"/>
        </w:numPr>
        <w:rPr>
          <w:rFonts w:hint="eastAsia"/>
          <w:sz w:val="20"/>
          <w:szCs w:val="20"/>
        </w:rPr>
      </w:pPr>
      <w:r>
        <w:rPr>
          <w:sz w:val="20"/>
          <w:szCs w:val="20"/>
        </w:rPr>
        <w:t xml:space="preserve">Autres : artère iliaque commune, artère fémorale commune, artère fémorale profonde, </w:t>
      </w:r>
      <w:proofErr w:type="spellStart"/>
      <w:r>
        <w:rPr>
          <w:sz w:val="20"/>
          <w:szCs w:val="20"/>
        </w:rPr>
        <w:t>br.</w:t>
      </w:r>
      <w:proofErr w:type="spellEnd"/>
      <w:r>
        <w:rPr>
          <w:sz w:val="20"/>
          <w:szCs w:val="20"/>
        </w:rPr>
        <w:t xml:space="preserve"> quadricipitale</w:t>
      </w:r>
    </w:p>
    <w:p w14:paraId="745E9794" w14:textId="77777777" w:rsidR="002C55D7" w:rsidRDefault="00000000">
      <w:pPr>
        <w:pStyle w:val="Standard"/>
        <w:numPr>
          <w:ilvl w:val="0"/>
          <w:numId w:val="73"/>
        </w:numPr>
        <w:rPr>
          <w:rFonts w:hint="eastAsia"/>
          <w:sz w:val="20"/>
          <w:szCs w:val="20"/>
        </w:rPr>
      </w:pPr>
      <w:r>
        <w:rPr>
          <w:sz w:val="20"/>
          <w:szCs w:val="20"/>
        </w:rPr>
        <w:t>Clinique :</w:t>
      </w:r>
    </w:p>
    <w:p w14:paraId="6BE9EEBE" w14:textId="77777777" w:rsidR="002C55D7" w:rsidRDefault="00000000">
      <w:pPr>
        <w:pStyle w:val="Standard"/>
        <w:numPr>
          <w:ilvl w:val="1"/>
          <w:numId w:val="73"/>
        </w:numPr>
        <w:rPr>
          <w:rFonts w:hint="eastAsia"/>
          <w:sz w:val="20"/>
          <w:szCs w:val="20"/>
        </w:rPr>
      </w:pPr>
      <w:r>
        <w:rPr>
          <w:sz w:val="20"/>
          <w:szCs w:val="20"/>
        </w:rPr>
        <w:t xml:space="preserve">Claudication forte à l’effort → </w:t>
      </w:r>
      <w:r>
        <w:rPr>
          <w:b/>
          <w:bCs/>
          <w:sz w:val="20"/>
          <w:szCs w:val="20"/>
        </w:rPr>
        <w:t>douleur paralysante + impression de gonflement</w:t>
      </w:r>
    </w:p>
    <w:p w14:paraId="0878D11C" w14:textId="77777777" w:rsidR="002C55D7" w:rsidRDefault="00000000">
      <w:pPr>
        <w:pStyle w:val="Standard"/>
        <w:rPr>
          <w:rFonts w:hint="eastAsia"/>
          <w:sz w:val="20"/>
          <w:szCs w:val="20"/>
        </w:rPr>
      </w:pPr>
      <w:r>
        <w:rPr>
          <w:sz w:val="20"/>
          <w:szCs w:val="20"/>
        </w:rPr>
        <w:t xml:space="preserve">+ persistance d’une fatigue / dureté musculaire </w:t>
      </w:r>
      <w:r>
        <w:rPr>
          <w:b/>
          <w:bCs/>
          <w:color w:val="FF0000"/>
          <w:sz w:val="20"/>
          <w:szCs w:val="20"/>
        </w:rPr>
        <w:t>pendant plusieurs jours après l’effort !</w:t>
      </w:r>
    </w:p>
    <w:p w14:paraId="1DFAC9CF" w14:textId="77777777" w:rsidR="002C55D7" w:rsidRDefault="00000000">
      <w:pPr>
        <w:pStyle w:val="Standard"/>
        <w:numPr>
          <w:ilvl w:val="1"/>
          <w:numId w:val="73"/>
        </w:numPr>
        <w:rPr>
          <w:rFonts w:hint="eastAsia"/>
          <w:sz w:val="20"/>
          <w:szCs w:val="20"/>
        </w:rPr>
      </w:pPr>
      <w:r>
        <w:rPr>
          <w:sz w:val="20"/>
          <w:szCs w:val="20"/>
        </w:rPr>
        <w:t>Complications → ischémie aiguë/subaiguë, thromboses, dissection artérielle</w:t>
      </w:r>
    </w:p>
    <w:p w14:paraId="391CCB3D" w14:textId="77777777" w:rsidR="002C55D7" w:rsidRDefault="00000000">
      <w:pPr>
        <w:pStyle w:val="Standard"/>
        <w:numPr>
          <w:ilvl w:val="0"/>
          <w:numId w:val="73"/>
        </w:numPr>
        <w:rPr>
          <w:rFonts w:hint="eastAsia"/>
          <w:sz w:val="20"/>
          <w:szCs w:val="20"/>
        </w:rPr>
      </w:pPr>
      <w:r>
        <w:rPr>
          <w:sz w:val="20"/>
          <w:szCs w:val="20"/>
        </w:rPr>
        <w:t>Dx :</w:t>
      </w:r>
    </w:p>
    <w:p w14:paraId="20ADB01D" w14:textId="77777777" w:rsidR="002C55D7" w:rsidRDefault="00000000">
      <w:pPr>
        <w:pStyle w:val="Standard"/>
        <w:numPr>
          <w:ilvl w:val="1"/>
          <w:numId w:val="73"/>
        </w:numPr>
        <w:rPr>
          <w:rFonts w:hint="eastAsia"/>
          <w:color w:val="FF0000"/>
          <w:sz w:val="20"/>
          <w:szCs w:val="20"/>
        </w:rPr>
      </w:pPr>
      <w:r>
        <w:rPr>
          <w:color w:val="FF0000"/>
          <w:sz w:val="20"/>
          <w:szCs w:val="20"/>
        </w:rPr>
        <w:t>ABI post-effort &lt; 0.5 après 1 min de cyclo-ergomètre</w:t>
      </w:r>
    </w:p>
    <w:p w14:paraId="424A10EB" w14:textId="77777777" w:rsidR="002C55D7" w:rsidRDefault="00000000">
      <w:pPr>
        <w:pStyle w:val="Standard"/>
        <w:numPr>
          <w:ilvl w:val="1"/>
          <w:numId w:val="73"/>
        </w:numPr>
        <w:rPr>
          <w:rFonts w:hint="eastAsia"/>
          <w:sz w:val="20"/>
          <w:szCs w:val="20"/>
        </w:rPr>
      </w:pPr>
      <w:r>
        <w:rPr>
          <w:sz w:val="20"/>
          <w:szCs w:val="20"/>
        </w:rPr>
        <w:t xml:space="preserve">US → visualise sténose, </w:t>
      </w:r>
      <w:proofErr w:type="spellStart"/>
      <w:r>
        <w:rPr>
          <w:sz w:val="20"/>
          <w:szCs w:val="20"/>
        </w:rPr>
        <w:t>endofibrose</w:t>
      </w:r>
      <w:proofErr w:type="spellEnd"/>
      <w:r>
        <w:rPr>
          <w:sz w:val="20"/>
          <w:szCs w:val="20"/>
        </w:rPr>
        <w:t xml:space="preserve"> et </w:t>
      </w:r>
      <w:proofErr w:type="spellStart"/>
      <w:r>
        <w:rPr>
          <w:sz w:val="20"/>
          <w:szCs w:val="20"/>
        </w:rPr>
        <w:t>kinking</w:t>
      </w:r>
      <w:proofErr w:type="spellEnd"/>
    </w:p>
    <w:p w14:paraId="2E77CCAE" w14:textId="77777777" w:rsidR="002C55D7" w:rsidRDefault="00000000">
      <w:pPr>
        <w:pStyle w:val="Standard"/>
        <w:numPr>
          <w:ilvl w:val="1"/>
          <w:numId w:val="73"/>
        </w:numPr>
        <w:rPr>
          <w:rFonts w:hint="eastAsia"/>
          <w:sz w:val="20"/>
          <w:szCs w:val="20"/>
        </w:rPr>
      </w:pPr>
      <w:r>
        <w:rPr>
          <w:b/>
          <w:bCs/>
          <w:sz w:val="20"/>
          <w:szCs w:val="20"/>
        </w:rPr>
        <w:t>Angio-CT/angio-IRM</w:t>
      </w:r>
      <w:r>
        <w:rPr>
          <w:sz w:val="20"/>
          <w:szCs w:val="20"/>
        </w:rPr>
        <w:t xml:space="preserve"> pour confirmation</w:t>
      </w:r>
    </w:p>
    <w:p w14:paraId="44F409B9" w14:textId="77777777" w:rsidR="002C55D7" w:rsidRDefault="00000000">
      <w:pPr>
        <w:pStyle w:val="Standard"/>
        <w:numPr>
          <w:ilvl w:val="0"/>
          <w:numId w:val="73"/>
        </w:numPr>
        <w:rPr>
          <w:rFonts w:hint="eastAsia"/>
          <w:sz w:val="20"/>
          <w:szCs w:val="20"/>
        </w:rPr>
      </w:pPr>
      <w:r>
        <w:rPr>
          <w:sz w:val="20"/>
          <w:szCs w:val="20"/>
        </w:rPr>
        <w:t>TTT :</w:t>
      </w:r>
    </w:p>
    <w:p w14:paraId="6125E83B" w14:textId="77777777" w:rsidR="002C55D7" w:rsidRDefault="00000000">
      <w:pPr>
        <w:pStyle w:val="Standard"/>
        <w:numPr>
          <w:ilvl w:val="1"/>
          <w:numId w:val="73"/>
        </w:numPr>
        <w:rPr>
          <w:rFonts w:hint="eastAsia"/>
          <w:sz w:val="20"/>
          <w:szCs w:val="20"/>
        </w:rPr>
      </w:pPr>
      <w:r>
        <w:rPr>
          <w:sz w:val="20"/>
          <w:szCs w:val="20"/>
        </w:rPr>
        <w:t>Conservateur (modification posture, réduire vélo, etc.)</w:t>
      </w:r>
    </w:p>
    <w:p w14:paraId="064AFA1A" w14:textId="77777777" w:rsidR="002C55D7" w:rsidRDefault="00000000">
      <w:pPr>
        <w:pStyle w:val="Standard"/>
        <w:numPr>
          <w:ilvl w:val="1"/>
          <w:numId w:val="73"/>
        </w:numPr>
        <w:rPr>
          <w:rFonts w:hint="eastAsia"/>
          <w:sz w:val="20"/>
          <w:szCs w:val="20"/>
        </w:rPr>
      </w:pPr>
      <w:r>
        <w:rPr>
          <w:sz w:val="20"/>
          <w:szCs w:val="20"/>
        </w:rPr>
        <w:t>TTT interventionnel limité :</w:t>
      </w:r>
    </w:p>
    <w:p w14:paraId="056962AF" w14:textId="77777777" w:rsidR="002C55D7" w:rsidRDefault="00000000">
      <w:pPr>
        <w:pStyle w:val="Standard"/>
        <w:numPr>
          <w:ilvl w:val="2"/>
          <w:numId w:val="73"/>
        </w:numPr>
        <w:rPr>
          <w:rFonts w:hint="eastAsia"/>
          <w:sz w:val="20"/>
          <w:szCs w:val="20"/>
        </w:rPr>
      </w:pPr>
      <w:r>
        <w:rPr>
          <w:b/>
          <w:bCs/>
          <w:sz w:val="20"/>
          <w:szCs w:val="20"/>
        </w:rPr>
        <w:t xml:space="preserve">Chirurgie </w:t>
      </w:r>
      <w:r>
        <w:rPr>
          <w:sz w:val="20"/>
          <w:szCs w:val="20"/>
        </w:rPr>
        <w:t>préférée au traitement endovasculaire (résection avec pontage ou patch)</w:t>
      </w:r>
    </w:p>
    <w:p w14:paraId="36FB7FA2" w14:textId="77777777" w:rsidR="002C55D7" w:rsidRDefault="00000000">
      <w:pPr>
        <w:pStyle w:val="Standard"/>
        <w:numPr>
          <w:ilvl w:val="2"/>
          <w:numId w:val="73"/>
        </w:numPr>
        <w:rPr>
          <w:rFonts w:hint="eastAsia"/>
          <w:sz w:val="20"/>
          <w:szCs w:val="20"/>
        </w:rPr>
      </w:pPr>
      <w:r>
        <w:rPr>
          <w:sz w:val="20"/>
          <w:szCs w:val="20"/>
        </w:rPr>
        <w:t>Éviter l’angioplastie en raison du risque de dissection</w:t>
      </w:r>
    </w:p>
    <w:p w14:paraId="695C3C32" w14:textId="77777777" w:rsidR="002C55D7" w:rsidRDefault="00000000">
      <w:pPr>
        <w:pStyle w:val="Standard"/>
        <w:numPr>
          <w:ilvl w:val="2"/>
          <w:numId w:val="73"/>
        </w:numPr>
        <w:rPr>
          <w:rFonts w:hint="eastAsia"/>
          <w:sz w:val="20"/>
          <w:szCs w:val="20"/>
        </w:rPr>
      </w:pPr>
      <w:r>
        <w:rPr>
          <w:sz w:val="20"/>
          <w:szCs w:val="20"/>
        </w:rPr>
        <w:t xml:space="preserve">Éviter le </w:t>
      </w:r>
      <w:proofErr w:type="spellStart"/>
      <w:r>
        <w:rPr>
          <w:sz w:val="20"/>
          <w:szCs w:val="20"/>
        </w:rPr>
        <w:t>stenting</w:t>
      </w:r>
      <w:proofErr w:type="spellEnd"/>
      <w:r>
        <w:rPr>
          <w:sz w:val="20"/>
          <w:szCs w:val="20"/>
        </w:rPr>
        <w:t xml:space="preserve"> en raison du risque de fracture</w:t>
      </w:r>
    </w:p>
    <w:p w14:paraId="127E3BE9" w14:textId="77777777" w:rsidR="002C55D7" w:rsidRDefault="00000000">
      <w:pPr>
        <w:pStyle w:val="Standard"/>
        <w:rPr>
          <w:rFonts w:hint="eastAsia"/>
          <w:b/>
          <w:bCs/>
          <w:i/>
          <w:iCs/>
        </w:rPr>
      </w:pPr>
      <w:r>
        <w:rPr>
          <w:b/>
          <w:bCs/>
          <w:i/>
          <w:iCs/>
        </w:rPr>
        <w:t>Maladies vasculaires rares</w:t>
      </w:r>
    </w:p>
    <w:p w14:paraId="0FCD02C9" w14:textId="77777777" w:rsidR="002C55D7" w:rsidRDefault="002C55D7">
      <w:pPr>
        <w:pStyle w:val="Standard"/>
        <w:rPr>
          <w:rFonts w:hint="eastAsia"/>
          <w:sz w:val="20"/>
          <w:szCs w:val="20"/>
        </w:rPr>
      </w:pPr>
    </w:p>
    <w:p w14:paraId="46F081C8" w14:textId="77777777" w:rsidR="002C55D7" w:rsidRDefault="00000000">
      <w:pPr>
        <w:pStyle w:val="Standard"/>
        <w:rPr>
          <w:rFonts w:hint="eastAsia"/>
          <w:sz w:val="20"/>
          <w:szCs w:val="20"/>
        </w:rPr>
      </w:pPr>
      <w:r>
        <w:rPr>
          <w:sz w:val="20"/>
          <w:szCs w:val="20"/>
        </w:rPr>
        <w:t xml:space="preserve">Maladie de Buerger / </w:t>
      </w:r>
      <w:proofErr w:type="spellStart"/>
      <w:r>
        <w:rPr>
          <w:sz w:val="20"/>
          <w:szCs w:val="20"/>
        </w:rPr>
        <w:t>Thrombo-angéite</w:t>
      </w:r>
      <w:proofErr w:type="spellEnd"/>
      <w:r>
        <w:rPr>
          <w:sz w:val="20"/>
          <w:szCs w:val="20"/>
        </w:rPr>
        <w:t xml:space="preserve"> oblitérante :</w:t>
      </w:r>
    </w:p>
    <w:p w14:paraId="13AFA84E" w14:textId="77777777" w:rsidR="002C55D7" w:rsidRDefault="00000000">
      <w:pPr>
        <w:pStyle w:val="Standard"/>
        <w:numPr>
          <w:ilvl w:val="0"/>
          <w:numId w:val="74"/>
        </w:numPr>
        <w:rPr>
          <w:rFonts w:hint="eastAsia"/>
          <w:sz w:val="20"/>
          <w:szCs w:val="20"/>
        </w:rPr>
      </w:pPr>
      <w:r>
        <w:rPr>
          <w:sz w:val="20"/>
          <w:szCs w:val="20"/>
        </w:rPr>
        <w:t>Pathologie inflammatoire des artères de petit/moyen calibre ainsi que les veines et nerfs des MS et MI</w:t>
      </w:r>
    </w:p>
    <w:p w14:paraId="54D87939" w14:textId="77777777" w:rsidR="002C55D7" w:rsidRDefault="00000000">
      <w:pPr>
        <w:pStyle w:val="Standard"/>
        <w:rPr>
          <w:rFonts w:hint="eastAsia"/>
          <w:sz w:val="20"/>
          <w:szCs w:val="20"/>
        </w:rPr>
      </w:pPr>
      <w:r>
        <w:rPr>
          <w:sz w:val="20"/>
          <w:szCs w:val="20"/>
        </w:rPr>
        <w:t xml:space="preserve">DD vasculite → inflammation du thrombus, mais pas de la paroi ; VS/CRP, </w:t>
      </w:r>
      <w:proofErr w:type="spellStart"/>
      <w:r>
        <w:rPr>
          <w:sz w:val="20"/>
          <w:szCs w:val="20"/>
        </w:rPr>
        <w:t>Ac</w:t>
      </w:r>
      <w:proofErr w:type="spellEnd"/>
      <w:r>
        <w:rPr>
          <w:sz w:val="20"/>
          <w:szCs w:val="20"/>
        </w:rPr>
        <w:t>, CIC, C’, etc. normaux</w:t>
      </w:r>
    </w:p>
    <w:p w14:paraId="0FAF6517" w14:textId="77777777" w:rsidR="002C55D7" w:rsidRDefault="00000000">
      <w:pPr>
        <w:pStyle w:val="Standard"/>
        <w:numPr>
          <w:ilvl w:val="0"/>
          <w:numId w:val="74"/>
        </w:numPr>
        <w:rPr>
          <w:rFonts w:hint="eastAsia"/>
          <w:sz w:val="20"/>
          <w:szCs w:val="20"/>
        </w:rPr>
      </w:pPr>
      <w:r>
        <w:rPr>
          <w:b/>
          <w:bCs/>
          <w:sz w:val="20"/>
          <w:szCs w:val="20"/>
        </w:rPr>
        <w:t xml:space="preserve">Association +++ au tabac </w:t>
      </w:r>
      <w:r>
        <w:rPr>
          <w:sz w:val="20"/>
          <w:szCs w:val="20"/>
        </w:rPr>
        <w:t>→ doit obligatoirement être présent pour poser le diagnostic</w:t>
      </w:r>
    </w:p>
    <w:p w14:paraId="56C5CD9D" w14:textId="77777777" w:rsidR="002C55D7" w:rsidRDefault="00000000">
      <w:pPr>
        <w:pStyle w:val="Standard"/>
        <w:numPr>
          <w:ilvl w:val="0"/>
          <w:numId w:val="74"/>
        </w:numPr>
        <w:rPr>
          <w:rFonts w:hint="eastAsia"/>
          <w:sz w:val="20"/>
          <w:szCs w:val="20"/>
        </w:rPr>
      </w:pPr>
      <w:r>
        <w:rPr>
          <w:sz w:val="20"/>
          <w:szCs w:val="20"/>
        </w:rPr>
        <w:t>Clinique :</w:t>
      </w:r>
    </w:p>
    <w:p w14:paraId="7D6DEAF4" w14:textId="77777777" w:rsidR="002C55D7" w:rsidRDefault="00000000">
      <w:pPr>
        <w:pStyle w:val="Standard"/>
        <w:numPr>
          <w:ilvl w:val="1"/>
          <w:numId w:val="74"/>
        </w:numPr>
        <w:rPr>
          <w:rFonts w:hint="eastAsia"/>
          <w:sz w:val="20"/>
          <w:szCs w:val="20"/>
        </w:rPr>
      </w:pPr>
      <w:r>
        <w:rPr>
          <w:sz w:val="20"/>
          <w:szCs w:val="20"/>
        </w:rPr>
        <w:t>Douleurs de repos / claudication intermittente</w:t>
      </w:r>
    </w:p>
    <w:p w14:paraId="7CDB9A8F" w14:textId="77777777" w:rsidR="002C55D7" w:rsidRDefault="00000000">
      <w:pPr>
        <w:pStyle w:val="Standard"/>
        <w:numPr>
          <w:ilvl w:val="1"/>
          <w:numId w:val="74"/>
        </w:numPr>
        <w:rPr>
          <w:rFonts w:hint="eastAsia"/>
          <w:b/>
          <w:bCs/>
          <w:sz w:val="20"/>
          <w:szCs w:val="20"/>
        </w:rPr>
      </w:pPr>
      <w:r>
        <w:rPr>
          <w:b/>
          <w:bCs/>
          <w:sz w:val="20"/>
          <w:szCs w:val="20"/>
        </w:rPr>
        <w:t>Ulcérations ischémiques des doigts et des orteils → c’est une maladie distale !</w:t>
      </w:r>
    </w:p>
    <w:p w14:paraId="0FC54CF9" w14:textId="77777777" w:rsidR="002C55D7" w:rsidRDefault="00000000">
      <w:pPr>
        <w:pStyle w:val="Standard"/>
        <w:numPr>
          <w:ilvl w:val="1"/>
          <w:numId w:val="74"/>
        </w:numPr>
        <w:rPr>
          <w:rFonts w:hint="eastAsia"/>
          <w:b/>
          <w:bCs/>
          <w:sz w:val="20"/>
          <w:szCs w:val="20"/>
        </w:rPr>
      </w:pPr>
      <w:r>
        <w:rPr>
          <w:b/>
          <w:bCs/>
          <w:sz w:val="20"/>
          <w:szCs w:val="20"/>
        </w:rPr>
        <w:t>Thromboses veineuses superficielles inflammatoires, typiquement migrantes (40%)</w:t>
      </w:r>
    </w:p>
    <w:p w14:paraId="1F26AB06" w14:textId="77777777" w:rsidR="002C55D7" w:rsidRDefault="00000000">
      <w:pPr>
        <w:pStyle w:val="Standard"/>
        <w:numPr>
          <w:ilvl w:val="1"/>
          <w:numId w:val="74"/>
        </w:numPr>
        <w:rPr>
          <w:rFonts w:hint="eastAsia"/>
          <w:b/>
          <w:bCs/>
          <w:sz w:val="20"/>
          <w:szCs w:val="20"/>
        </w:rPr>
      </w:pPr>
      <w:r>
        <w:rPr>
          <w:b/>
          <w:bCs/>
          <w:sz w:val="20"/>
          <w:szCs w:val="20"/>
        </w:rPr>
        <w:t>Raynaud (40%)</w:t>
      </w:r>
    </w:p>
    <w:p w14:paraId="297BD25C" w14:textId="77777777" w:rsidR="002C55D7" w:rsidRDefault="00000000">
      <w:pPr>
        <w:pStyle w:val="Standard"/>
        <w:numPr>
          <w:ilvl w:val="1"/>
          <w:numId w:val="74"/>
        </w:numPr>
        <w:rPr>
          <w:rFonts w:hint="eastAsia"/>
          <w:sz w:val="20"/>
          <w:szCs w:val="20"/>
        </w:rPr>
      </w:pPr>
      <w:r>
        <w:rPr>
          <w:sz w:val="20"/>
          <w:szCs w:val="20"/>
        </w:rPr>
        <w:t>Troubles sensoriels sur neuropathie ischémique, anomalies au test d’Allen</w:t>
      </w:r>
    </w:p>
    <w:p w14:paraId="0E41CA59" w14:textId="77777777" w:rsidR="002C55D7" w:rsidRDefault="00000000">
      <w:pPr>
        <w:pStyle w:val="Standard"/>
        <w:numPr>
          <w:ilvl w:val="0"/>
          <w:numId w:val="74"/>
        </w:numPr>
        <w:rPr>
          <w:rFonts w:hint="eastAsia"/>
          <w:sz w:val="20"/>
          <w:szCs w:val="20"/>
        </w:rPr>
      </w:pPr>
      <w:r>
        <w:rPr>
          <w:b/>
          <w:bCs/>
          <w:sz w:val="20"/>
          <w:szCs w:val="20"/>
        </w:rPr>
        <w:t>Dx = exclusion</w:t>
      </w:r>
      <w:r>
        <w:rPr>
          <w:sz w:val="20"/>
          <w:szCs w:val="20"/>
        </w:rPr>
        <w:t xml:space="preserve"> → il faut exclure les autres causes d’artériopathies distales et les maladies systémiques !</w:t>
      </w:r>
    </w:p>
    <w:p w14:paraId="0CFC7148" w14:textId="77777777" w:rsidR="002C55D7" w:rsidRDefault="00000000">
      <w:pPr>
        <w:pStyle w:val="Standard"/>
        <w:rPr>
          <w:rFonts w:hint="eastAsia"/>
          <w:sz w:val="20"/>
          <w:szCs w:val="20"/>
        </w:rPr>
      </w:pPr>
      <w:r>
        <w:rPr>
          <w:sz w:val="20"/>
          <w:szCs w:val="20"/>
        </w:rPr>
        <w:t>+ CAVE une consommation de cannabis ou de cocaïne peut simuler une maladie de Buerger</w:t>
      </w:r>
    </w:p>
    <w:p w14:paraId="4B928C6E" w14:textId="77777777" w:rsidR="002C55D7" w:rsidRDefault="00000000">
      <w:pPr>
        <w:pStyle w:val="Standard"/>
        <w:numPr>
          <w:ilvl w:val="0"/>
          <w:numId w:val="74"/>
        </w:numPr>
        <w:rPr>
          <w:rFonts w:hint="eastAsia"/>
          <w:sz w:val="20"/>
          <w:szCs w:val="20"/>
        </w:rPr>
      </w:pPr>
      <w:r>
        <w:rPr>
          <w:sz w:val="20"/>
          <w:szCs w:val="20"/>
        </w:rPr>
        <w:t>TTT :</w:t>
      </w:r>
    </w:p>
    <w:p w14:paraId="5022376B" w14:textId="77777777" w:rsidR="002C55D7" w:rsidRDefault="00000000">
      <w:pPr>
        <w:pStyle w:val="Standard"/>
        <w:numPr>
          <w:ilvl w:val="1"/>
          <w:numId w:val="74"/>
        </w:numPr>
        <w:rPr>
          <w:rFonts w:hint="eastAsia"/>
          <w:sz w:val="20"/>
          <w:szCs w:val="20"/>
        </w:rPr>
      </w:pPr>
      <w:r>
        <w:rPr>
          <w:b/>
          <w:bCs/>
          <w:sz w:val="20"/>
          <w:szCs w:val="20"/>
        </w:rPr>
        <w:t>Arrêt du tabac</w:t>
      </w:r>
      <w:r>
        <w:rPr>
          <w:sz w:val="20"/>
          <w:szCs w:val="20"/>
        </w:rPr>
        <w:t xml:space="preserve"> (seule prévention)</w:t>
      </w:r>
    </w:p>
    <w:p w14:paraId="4BB4ED72" w14:textId="77777777" w:rsidR="002C55D7" w:rsidRDefault="00000000">
      <w:pPr>
        <w:pStyle w:val="Standard"/>
        <w:numPr>
          <w:ilvl w:val="1"/>
          <w:numId w:val="74"/>
        </w:numPr>
        <w:rPr>
          <w:rFonts w:hint="eastAsia"/>
          <w:sz w:val="20"/>
          <w:szCs w:val="20"/>
        </w:rPr>
      </w:pPr>
      <w:r>
        <w:rPr>
          <w:sz w:val="20"/>
          <w:szCs w:val="20"/>
        </w:rPr>
        <w:t xml:space="preserve">Vasodilatateurs type </w:t>
      </w:r>
      <w:proofErr w:type="spellStart"/>
      <w:r>
        <w:rPr>
          <w:sz w:val="20"/>
          <w:szCs w:val="20"/>
        </w:rPr>
        <w:t>prostanoïde</w:t>
      </w:r>
      <w:proofErr w:type="spellEnd"/>
      <w:r>
        <w:rPr>
          <w:sz w:val="20"/>
          <w:szCs w:val="20"/>
        </w:rPr>
        <w:t>, amputation si nécessaire</w:t>
      </w:r>
    </w:p>
    <w:p w14:paraId="770605A1" w14:textId="77777777" w:rsidR="002C55D7" w:rsidRDefault="002C55D7">
      <w:pPr>
        <w:pStyle w:val="Standard"/>
        <w:rPr>
          <w:rFonts w:hint="eastAsia"/>
          <w:sz w:val="20"/>
          <w:szCs w:val="20"/>
        </w:rPr>
      </w:pPr>
    </w:p>
    <w:p w14:paraId="3D12DBD0" w14:textId="77777777" w:rsidR="002C55D7" w:rsidRDefault="00000000">
      <w:pPr>
        <w:pStyle w:val="Standard"/>
        <w:rPr>
          <w:rFonts w:hint="eastAsia"/>
          <w:sz w:val="20"/>
          <w:szCs w:val="20"/>
        </w:rPr>
      </w:pPr>
      <w:r>
        <w:rPr>
          <w:sz w:val="20"/>
          <w:szCs w:val="20"/>
        </w:rPr>
        <w:t>Dysplasie fibro-musculaire :</w:t>
      </w:r>
    </w:p>
    <w:p w14:paraId="17878AD0" w14:textId="77777777" w:rsidR="002C55D7" w:rsidRDefault="00000000">
      <w:pPr>
        <w:pStyle w:val="Standard"/>
        <w:numPr>
          <w:ilvl w:val="0"/>
          <w:numId w:val="75"/>
        </w:numPr>
        <w:rPr>
          <w:rFonts w:hint="eastAsia"/>
          <w:sz w:val="20"/>
          <w:szCs w:val="20"/>
        </w:rPr>
      </w:pPr>
      <w:r>
        <w:rPr>
          <w:sz w:val="20"/>
          <w:szCs w:val="20"/>
        </w:rPr>
        <w:t>Maladie idiopathique des artères de petit et moyen calibre entraînant une sténose, mais aussi des occlusions, anévrysmes, dissections, tortuosités ou plus rarement fistule</w:t>
      </w:r>
    </w:p>
    <w:p w14:paraId="45E515A5" w14:textId="77777777" w:rsidR="002C55D7" w:rsidRDefault="00000000">
      <w:pPr>
        <w:pStyle w:val="Standard"/>
        <w:rPr>
          <w:rFonts w:hint="eastAsia"/>
          <w:sz w:val="20"/>
          <w:szCs w:val="20"/>
        </w:rPr>
      </w:pPr>
      <w:r>
        <w:rPr>
          <w:sz w:val="20"/>
          <w:szCs w:val="20"/>
        </w:rPr>
        <w:t>→ artères rénales, artères carotides, artères coronaires, artères viscérales (tronc cœliaque, AMS, a. splénique)</w:t>
      </w:r>
    </w:p>
    <w:p w14:paraId="007C2ABF" w14:textId="77777777" w:rsidR="002C55D7" w:rsidRDefault="00000000">
      <w:pPr>
        <w:pStyle w:val="Standard"/>
        <w:numPr>
          <w:ilvl w:val="0"/>
          <w:numId w:val="75"/>
        </w:numPr>
        <w:rPr>
          <w:rFonts w:hint="eastAsia"/>
          <w:sz w:val="20"/>
          <w:szCs w:val="20"/>
        </w:rPr>
      </w:pPr>
      <w:r>
        <w:rPr>
          <w:b/>
          <w:bCs/>
          <w:sz w:val="20"/>
          <w:szCs w:val="20"/>
        </w:rPr>
        <w:t>9F:1H</w:t>
      </w:r>
      <w:r>
        <w:rPr>
          <w:sz w:val="20"/>
          <w:szCs w:val="20"/>
        </w:rPr>
        <w:t>, âge moyen = 50 ans</w:t>
      </w:r>
    </w:p>
    <w:p w14:paraId="36807FA9" w14:textId="77777777" w:rsidR="002C55D7" w:rsidRDefault="00000000">
      <w:pPr>
        <w:pStyle w:val="Standard"/>
        <w:numPr>
          <w:ilvl w:val="0"/>
          <w:numId w:val="75"/>
        </w:numPr>
        <w:rPr>
          <w:rFonts w:hint="eastAsia"/>
          <w:sz w:val="20"/>
          <w:szCs w:val="20"/>
        </w:rPr>
      </w:pPr>
      <w:r>
        <w:rPr>
          <w:sz w:val="20"/>
          <w:szCs w:val="20"/>
        </w:rPr>
        <w:t>Clinique :</w:t>
      </w:r>
    </w:p>
    <w:p w14:paraId="7AAE388E" w14:textId="77777777" w:rsidR="002C55D7" w:rsidRDefault="00000000">
      <w:pPr>
        <w:pStyle w:val="Standard"/>
        <w:numPr>
          <w:ilvl w:val="1"/>
          <w:numId w:val="75"/>
        </w:numPr>
        <w:rPr>
          <w:rFonts w:hint="eastAsia"/>
          <w:sz w:val="20"/>
          <w:szCs w:val="20"/>
        </w:rPr>
      </w:pPr>
      <w:r>
        <w:rPr>
          <w:sz w:val="20"/>
          <w:szCs w:val="20"/>
        </w:rPr>
        <w:t>DFM rénale → HTA &lt; 30 ans, HTA résistante, bruits abdominaux, risque de dissection / infarctus rénal</w:t>
      </w:r>
    </w:p>
    <w:p w14:paraId="08BC93CE" w14:textId="77777777" w:rsidR="002C55D7" w:rsidRDefault="00000000">
      <w:pPr>
        <w:pStyle w:val="Standard"/>
        <w:numPr>
          <w:ilvl w:val="1"/>
          <w:numId w:val="75"/>
        </w:numPr>
        <w:rPr>
          <w:rFonts w:hint="eastAsia"/>
          <w:sz w:val="20"/>
          <w:szCs w:val="20"/>
        </w:rPr>
      </w:pPr>
      <w:r>
        <w:rPr>
          <w:sz w:val="20"/>
          <w:szCs w:val="20"/>
        </w:rPr>
        <w:t xml:space="preserve">DFM </w:t>
      </w:r>
      <w:proofErr w:type="spellStart"/>
      <w:r>
        <w:rPr>
          <w:sz w:val="20"/>
          <w:szCs w:val="20"/>
        </w:rPr>
        <w:t>cérébro</w:t>
      </w:r>
      <w:proofErr w:type="spellEnd"/>
      <w:r>
        <w:rPr>
          <w:sz w:val="20"/>
          <w:szCs w:val="20"/>
        </w:rPr>
        <w:t>-vasculaire (</w:t>
      </w:r>
      <w:r>
        <w:rPr>
          <w:color w:val="FF0000"/>
          <w:sz w:val="20"/>
          <w:szCs w:val="20"/>
        </w:rPr>
        <w:t>CAVE dissection carotidienne</w:t>
      </w:r>
      <w:r>
        <w:rPr>
          <w:sz w:val="20"/>
          <w:szCs w:val="20"/>
        </w:rPr>
        <w:t>) :</w:t>
      </w:r>
    </w:p>
    <w:p w14:paraId="457EEED2" w14:textId="77777777" w:rsidR="002C55D7" w:rsidRDefault="00000000">
      <w:pPr>
        <w:pStyle w:val="Standard"/>
        <w:numPr>
          <w:ilvl w:val="2"/>
          <w:numId w:val="75"/>
        </w:numPr>
        <w:rPr>
          <w:rFonts w:hint="eastAsia"/>
          <w:sz w:val="20"/>
          <w:szCs w:val="20"/>
        </w:rPr>
      </w:pPr>
      <w:r>
        <w:rPr>
          <w:sz w:val="20"/>
          <w:szCs w:val="20"/>
        </w:rPr>
        <w:t>Céphalée graves ou chroniques, acouphènes pulsatiles, bruit rétro-ophtalmique, signes neuro, etc.</w:t>
      </w:r>
    </w:p>
    <w:p w14:paraId="319CD5D7" w14:textId="77777777" w:rsidR="002C55D7" w:rsidRDefault="00000000">
      <w:pPr>
        <w:pStyle w:val="Standard"/>
        <w:numPr>
          <w:ilvl w:val="2"/>
          <w:numId w:val="75"/>
        </w:numPr>
        <w:rPr>
          <w:rFonts w:hint="eastAsia"/>
          <w:sz w:val="20"/>
          <w:szCs w:val="20"/>
        </w:rPr>
      </w:pPr>
      <w:r>
        <w:rPr>
          <w:sz w:val="20"/>
          <w:szCs w:val="20"/>
        </w:rPr>
        <w:t>AVC, AIT, amaurose fugace, Horner sur dissection carotidienne</w:t>
      </w:r>
    </w:p>
    <w:p w14:paraId="68C473FE" w14:textId="77777777" w:rsidR="002C55D7" w:rsidRDefault="00000000">
      <w:pPr>
        <w:pStyle w:val="Standard"/>
        <w:numPr>
          <w:ilvl w:val="1"/>
          <w:numId w:val="75"/>
        </w:numPr>
        <w:rPr>
          <w:rFonts w:hint="eastAsia"/>
          <w:sz w:val="20"/>
          <w:szCs w:val="20"/>
        </w:rPr>
      </w:pPr>
      <w:r>
        <w:rPr>
          <w:sz w:val="20"/>
          <w:szCs w:val="20"/>
        </w:rPr>
        <w:t>DFM coronaire (</w:t>
      </w:r>
      <w:r>
        <w:rPr>
          <w:color w:val="FF0000"/>
          <w:sz w:val="20"/>
          <w:szCs w:val="20"/>
        </w:rPr>
        <w:t>CAVE dissection spontanée</w:t>
      </w:r>
      <w:r>
        <w:rPr>
          <w:sz w:val="20"/>
          <w:szCs w:val="20"/>
        </w:rPr>
        <w:t>) → syndrome coronarien aigu en l’absence de FRCV</w:t>
      </w:r>
    </w:p>
    <w:p w14:paraId="53A2BDC6" w14:textId="77777777" w:rsidR="002C55D7" w:rsidRDefault="00000000">
      <w:pPr>
        <w:pStyle w:val="Standard"/>
        <w:numPr>
          <w:ilvl w:val="1"/>
          <w:numId w:val="75"/>
        </w:numPr>
        <w:rPr>
          <w:rFonts w:hint="eastAsia"/>
          <w:sz w:val="20"/>
          <w:szCs w:val="20"/>
        </w:rPr>
      </w:pPr>
      <w:r>
        <w:rPr>
          <w:sz w:val="20"/>
          <w:szCs w:val="20"/>
        </w:rPr>
        <w:t>DFM digestive → ischémie mésentérique</w:t>
      </w:r>
    </w:p>
    <w:p w14:paraId="2557415A" w14:textId="77777777" w:rsidR="002C55D7" w:rsidRDefault="00000000">
      <w:pPr>
        <w:pStyle w:val="Standard"/>
        <w:numPr>
          <w:ilvl w:val="0"/>
          <w:numId w:val="75"/>
        </w:numPr>
        <w:rPr>
          <w:rFonts w:hint="eastAsia"/>
          <w:sz w:val="20"/>
          <w:szCs w:val="20"/>
        </w:rPr>
      </w:pPr>
      <w:r>
        <w:rPr>
          <w:sz w:val="20"/>
          <w:szCs w:val="20"/>
        </w:rPr>
        <w:t>Dx :</w:t>
      </w:r>
    </w:p>
    <w:p w14:paraId="1F72ED2B" w14:textId="77777777" w:rsidR="002C55D7" w:rsidRDefault="00000000">
      <w:pPr>
        <w:pStyle w:val="Standard"/>
        <w:numPr>
          <w:ilvl w:val="1"/>
          <w:numId w:val="75"/>
        </w:numPr>
        <w:rPr>
          <w:rFonts w:hint="eastAsia"/>
          <w:sz w:val="20"/>
          <w:szCs w:val="20"/>
        </w:rPr>
      </w:pPr>
      <w:r>
        <w:rPr>
          <w:sz w:val="20"/>
          <w:szCs w:val="20"/>
        </w:rPr>
        <w:t xml:space="preserve">Angiographie → DFM focale ou multifocale si </w:t>
      </w:r>
      <w:r>
        <w:rPr>
          <w:b/>
          <w:bCs/>
          <w:sz w:val="20"/>
          <w:szCs w:val="20"/>
        </w:rPr>
        <w:t>aspect en collier de perles</w:t>
      </w:r>
    </w:p>
    <w:p w14:paraId="17014B70" w14:textId="77777777" w:rsidR="002C55D7" w:rsidRDefault="00000000">
      <w:pPr>
        <w:pStyle w:val="Standard"/>
        <w:numPr>
          <w:ilvl w:val="1"/>
          <w:numId w:val="75"/>
        </w:numPr>
        <w:rPr>
          <w:rFonts w:hint="eastAsia"/>
          <w:sz w:val="20"/>
          <w:szCs w:val="20"/>
        </w:rPr>
      </w:pPr>
      <w:r>
        <w:rPr>
          <w:sz w:val="20"/>
          <w:szCs w:val="20"/>
        </w:rPr>
        <w:t>Dx uniquement radiologique → il faut au moins une lésion focale ou multifocale pour poser le Dx</w:t>
      </w:r>
    </w:p>
    <w:p w14:paraId="27B7BFBC" w14:textId="77777777" w:rsidR="002C55D7" w:rsidRDefault="00000000">
      <w:pPr>
        <w:pStyle w:val="Standard"/>
        <w:numPr>
          <w:ilvl w:val="1"/>
          <w:numId w:val="75"/>
        </w:numPr>
        <w:rPr>
          <w:rFonts w:hint="eastAsia"/>
          <w:sz w:val="20"/>
          <w:szCs w:val="20"/>
        </w:rPr>
      </w:pPr>
      <w:r>
        <w:rPr>
          <w:sz w:val="20"/>
          <w:szCs w:val="20"/>
        </w:rPr>
        <w:t>Atteinte</w:t>
      </w:r>
      <w:r>
        <w:rPr>
          <w:b/>
          <w:bCs/>
          <w:sz w:val="20"/>
          <w:szCs w:val="20"/>
        </w:rPr>
        <w:t xml:space="preserve"> multi-vasculaire </w:t>
      </w:r>
      <w:r>
        <w:rPr>
          <w:sz w:val="20"/>
          <w:szCs w:val="20"/>
        </w:rPr>
        <w:t>fréquente (ex. 76 % des DFM coronaires sont associées à une autre localisation)</w:t>
      </w:r>
    </w:p>
    <w:p w14:paraId="4F43640A" w14:textId="77777777" w:rsidR="002C55D7" w:rsidRDefault="00000000">
      <w:pPr>
        <w:pStyle w:val="Standard"/>
        <w:numPr>
          <w:ilvl w:val="0"/>
          <w:numId w:val="75"/>
        </w:numPr>
        <w:rPr>
          <w:rFonts w:hint="eastAsia"/>
          <w:sz w:val="20"/>
          <w:szCs w:val="20"/>
        </w:rPr>
      </w:pPr>
      <w:r>
        <w:rPr>
          <w:sz w:val="20"/>
          <w:szCs w:val="20"/>
        </w:rPr>
        <w:lastRenderedPageBreak/>
        <w:t>TTT :</w:t>
      </w:r>
    </w:p>
    <w:p w14:paraId="6761BE2E" w14:textId="77777777" w:rsidR="002C55D7" w:rsidRDefault="00000000">
      <w:pPr>
        <w:pStyle w:val="Standard"/>
        <w:numPr>
          <w:ilvl w:val="1"/>
          <w:numId w:val="75"/>
        </w:numPr>
        <w:rPr>
          <w:rFonts w:hint="eastAsia"/>
          <w:sz w:val="20"/>
          <w:szCs w:val="20"/>
        </w:rPr>
      </w:pPr>
      <w:r>
        <w:rPr>
          <w:sz w:val="20"/>
          <w:szCs w:val="20"/>
        </w:rPr>
        <w:t>DFM rénale :</w:t>
      </w:r>
    </w:p>
    <w:p w14:paraId="2BC9CFCA" w14:textId="77777777" w:rsidR="002C55D7" w:rsidRDefault="00000000">
      <w:pPr>
        <w:pStyle w:val="Standard"/>
        <w:numPr>
          <w:ilvl w:val="2"/>
          <w:numId w:val="75"/>
        </w:numPr>
        <w:rPr>
          <w:rFonts w:hint="eastAsia"/>
          <w:sz w:val="20"/>
          <w:szCs w:val="20"/>
        </w:rPr>
      </w:pPr>
      <w:r>
        <w:rPr>
          <w:sz w:val="20"/>
          <w:szCs w:val="20"/>
        </w:rPr>
        <w:t>À traiter devant une HTA résistante, une IR / atteinte rénale ou réduction de la taille du rein</w:t>
      </w:r>
    </w:p>
    <w:p w14:paraId="7835537E" w14:textId="77777777" w:rsidR="002C55D7" w:rsidRDefault="00000000">
      <w:pPr>
        <w:pStyle w:val="Standard"/>
        <w:numPr>
          <w:ilvl w:val="2"/>
          <w:numId w:val="75"/>
        </w:numPr>
        <w:rPr>
          <w:rFonts w:hint="eastAsia"/>
          <w:sz w:val="20"/>
          <w:szCs w:val="20"/>
        </w:rPr>
      </w:pPr>
      <w:r>
        <w:rPr>
          <w:b/>
          <w:bCs/>
          <w:color w:val="FF0000"/>
          <w:sz w:val="20"/>
          <w:szCs w:val="20"/>
        </w:rPr>
        <w:t xml:space="preserve">TTT de choix = angioplastie sans </w:t>
      </w:r>
      <w:proofErr w:type="spellStart"/>
      <w:r>
        <w:rPr>
          <w:b/>
          <w:bCs/>
          <w:color w:val="FF0000"/>
          <w:sz w:val="20"/>
          <w:szCs w:val="20"/>
        </w:rPr>
        <w:t>stenting</w:t>
      </w:r>
      <w:proofErr w:type="spellEnd"/>
      <w:r>
        <w:rPr>
          <w:sz w:val="20"/>
          <w:szCs w:val="20"/>
        </w:rPr>
        <w:t xml:space="preserve">, </w:t>
      </w:r>
      <w:proofErr w:type="spellStart"/>
      <w:r>
        <w:rPr>
          <w:sz w:val="20"/>
          <w:szCs w:val="20"/>
        </w:rPr>
        <w:t>evtl</w:t>
      </w:r>
      <w:proofErr w:type="spellEnd"/>
      <w:r>
        <w:rPr>
          <w:sz w:val="20"/>
          <w:szCs w:val="20"/>
        </w:rPr>
        <w:t>. chirurgie dans certaines situations</w:t>
      </w:r>
    </w:p>
    <w:p w14:paraId="30D1042E" w14:textId="77777777" w:rsidR="002C55D7" w:rsidRDefault="00000000">
      <w:pPr>
        <w:pStyle w:val="Standard"/>
        <w:numPr>
          <w:ilvl w:val="1"/>
          <w:numId w:val="75"/>
        </w:numPr>
        <w:rPr>
          <w:rFonts w:hint="eastAsia"/>
          <w:sz w:val="20"/>
          <w:szCs w:val="20"/>
        </w:rPr>
      </w:pPr>
      <w:r>
        <w:rPr>
          <w:sz w:val="20"/>
          <w:szCs w:val="20"/>
        </w:rPr>
        <w:t xml:space="preserve">DFM </w:t>
      </w:r>
      <w:proofErr w:type="spellStart"/>
      <w:r>
        <w:rPr>
          <w:sz w:val="20"/>
          <w:szCs w:val="20"/>
        </w:rPr>
        <w:t>cérébro</w:t>
      </w:r>
      <w:proofErr w:type="spellEnd"/>
      <w:r>
        <w:rPr>
          <w:sz w:val="20"/>
          <w:szCs w:val="20"/>
        </w:rPr>
        <w:t>-vasculaire :</w:t>
      </w:r>
    </w:p>
    <w:p w14:paraId="5D9A38D8" w14:textId="77777777" w:rsidR="002C55D7" w:rsidRDefault="00000000">
      <w:pPr>
        <w:pStyle w:val="Standard"/>
        <w:numPr>
          <w:ilvl w:val="2"/>
          <w:numId w:val="75"/>
        </w:numPr>
        <w:rPr>
          <w:rFonts w:hint="eastAsia"/>
          <w:sz w:val="20"/>
          <w:szCs w:val="20"/>
        </w:rPr>
      </w:pPr>
      <w:r>
        <w:rPr>
          <w:sz w:val="20"/>
          <w:szCs w:val="20"/>
        </w:rPr>
        <w:t xml:space="preserve">Thrombolyse si AVC, </w:t>
      </w:r>
      <w:proofErr w:type="spellStart"/>
      <w:r>
        <w:rPr>
          <w:sz w:val="20"/>
          <w:szCs w:val="20"/>
        </w:rPr>
        <w:t>anti-coagulation</w:t>
      </w:r>
      <w:proofErr w:type="spellEnd"/>
      <w:r>
        <w:rPr>
          <w:sz w:val="20"/>
          <w:szCs w:val="20"/>
        </w:rPr>
        <w:t xml:space="preserve"> / anti-agrégant 3-6 mois puis anti-agrégation</w:t>
      </w:r>
    </w:p>
    <w:p w14:paraId="00839209" w14:textId="77777777" w:rsidR="002C55D7" w:rsidRDefault="00000000">
      <w:pPr>
        <w:pStyle w:val="Standard"/>
        <w:numPr>
          <w:ilvl w:val="2"/>
          <w:numId w:val="75"/>
        </w:numPr>
        <w:rPr>
          <w:rFonts w:hint="eastAsia"/>
          <w:sz w:val="20"/>
          <w:szCs w:val="20"/>
        </w:rPr>
      </w:pPr>
      <w:r>
        <w:rPr>
          <w:sz w:val="20"/>
          <w:szCs w:val="20"/>
        </w:rPr>
        <w:t xml:space="preserve">TTT endovasculaire par </w:t>
      </w:r>
      <w:proofErr w:type="spellStart"/>
      <w:r>
        <w:rPr>
          <w:sz w:val="20"/>
          <w:szCs w:val="20"/>
        </w:rPr>
        <w:t>stenting</w:t>
      </w:r>
      <w:proofErr w:type="spellEnd"/>
      <w:r>
        <w:rPr>
          <w:sz w:val="20"/>
          <w:szCs w:val="20"/>
        </w:rPr>
        <w:t xml:space="preserve"> carotidien si ischémie </w:t>
      </w:r>
      <w:proofErr w:type="spellStart"/>
      <w:r>
        <w:rPr>
          <w:sz w:val="20"/>
          <w:szCs w:val="20"/>
        </w:rPr>
        <w:t>cérébro</w:t>
      </w:r>
      <w:proofErr w:type="spellEnd"/>
      <w:r>
        <w:rPr>
          <w:sz w:val="20"/>
          <w:szCs w:val="20"/>
        </w:rPr>
        <w:t>-vasculaire sous traitement médical</w:t>
      </w:r>
    </w:p>
    <w:p w14:paraId="52861565" w14:textId="77777777" w:rsidR="002C55D7" w:rsidRDefault="002C55D7">
      <w:pPr>
        <w:pStyle w:val="Standard"/>
        <w:rPr>
          <w:rFonts w:hint="eastAsia"/>
          <w:sz w:val="20"/>
          <w:szCs w:val="20"/>
        </w:rPr>
      </w:pPr>
    </w:p>
    <w:p w14:paraId="7CEFB162" w14:textId="77777777" w:rsidR="002C55D7" w:rsidRDefault="00000000">
      <w:pPr>
        <w:pStyle w:val="Standard"/>
        <w:rPr>
          <w:rFonts w:hint="eastAsia"/>
          <w:sz w:val="20"/>
          <w:szCs w:val="20"/>
        </w:rPr>
      </w:pPr>
      <w:r>
        <w:rPr>
          <w:sz w:val="20"/>
          <w:szCs w:val="20"/>
        </w:rPr>
        <w:t>Syndrome de Marfan :</w:t>
      </w:r>
    </w:p>
    <w:p w14:paraId="12750546" w14:textId="77777777" w:rsidR="002C55D7" w:rsidRDefault="00000000">
      <w:pPr>
        <w:pStyle w:val="Standard"/>
        <w:numPr>
          <w:ilvl w:val="0"/>
          <w:numId w:val="76"/>
        </w:numPr>
        <w:rPr>
          <w:rFonts w:hint="eastAsia"/>
          <w:sz w:val="20"/>
          <w:szCs w:val="20"/>
        </w:rPr>
      </w:pPr>
      <w:r>
        <w:rPr>
          <w:sz w:val="20"/>
          <w:szCs w:val="20"/>
        </w:rPr>
        <w:t>Maladie AD du tissu conjonctif causée par une mutation FBN1</w:t>
      </w:r>
    </w:p>
    <w:p w14:paraId="2E580DE5" w14:textId="77777777" w:rsidR="002C55D7" w:rsidRDefault="00000000">
      <w:pPr>
        <w:pStyle w:val="Standard"/>
        <w:numPr>
          <w:ilvl w:val="0"/>
          <w:numId w:val="76"/>
        </w:numPr>
        <w:rPr>
          <w:rFonts w:hint="eastAsia"/>
          <w:sz w:val="20"/>
          <w:szCs w:val="20"/>
        </w:rPr>
      </w:pPr>
      <w:r>
        <w:rPr>
          <w:sz w:val="20"/>
          <w:szCs w:val="20"/>
        </w:rPr>
        <w:t>Pronostic dépend principalement de l’atteinte cardio-vasculaire →</w:t>
      </w:r>
      <w:r>
        <w:rPr>
          <w:b/>
          <w:bCs/>
          <w:sz w:val="20"/>
          <w:szCs w:val="20"/>
        </w:rPr>
        <w:t xml:space="preserve"> dissection/dilatation des gros vaisseaux</w:t>
      </w:r>
    </w:p>
    <w:p w14:paraId="0319DE44" w14:textId="77777777" w:rsidR="002C55D7" w:rsidRDefault="00000000">
      <w:pPr>
        <w:pStyle w:val="Standard"/>
        <w:rPr>
          <w:rFonts w:hint="eastAsia"/>
          <w:b/>
          <w:bCs/>
          <w:color w:val="FF0000"/>
          <w:sz w:val="20"/>
          <w:szCs w:val="20"/>
        </w:rPr>
      </w:pPr>
      <w:r>
        <w:rPr>
          <w:b/>
          <w:bCs/>
          <w:color w:val="FF0000"/>
          <w:sz w:val="20"/>
          <w:szCs w:val="20"/>
        </w:rPr>
        <w:t>CAVE 50 % des dissections se font lors de la grossesse</w:t>
      </w:r>
    </w:p>
    <w:p w14:paraId="1270828A" w14:textId="77777777" w:rsidR="002C55D7" w:rsidRDefault="00000000">
      <w:pPr>
        <w:pStyle w:val="Standard"/>
        <w:numPr>
          <w:ilvl w:val="0"/>
          <w:numId w:val="76"/>
        </w:numPr>
        <w:rPr>
          <w:rFonts w:hint="eastAsia"/>
          <w:sz w:val="20"/>
          <w:szCs w:val="20"/>
        </w:rPr>
      </w:pPr>
      <w:r>
        <w:rPr>
          <w:sz w:val="20"/>
          <w:szCs w:val="20"/>
        </w:rPr>
        <w:t xml:space="preserve">Pas de traitement ciblé → IECA/ARA, β-bloquants, </w:t>
      </w:r>
      <w:proofErr w:type="spellStart"/>
      <w:r>
        <w:rPr>
          <w:sz w:val="20"/>
          <w:szCs w:val="20"/>
        </w:rPr>
        <w:t>evtl</w:t>
      </w:r>
      <w:proofErr w:type="spellEnd"/>
      <w:r>
        <w:rPr>
          <w:sz w:val="20"/>
          <w:szCs w:val="20"/>
        </w:rPr>
        <w:t>. anti-TGFβ + bien suivre les patients</w:t>
      </w:r>
    </w:p>
    <w:p w14:paraId="014CA595" w14:textId="77777777" w:rsidR="002C55D7" w:rsidRDefault="00000000">
      <w:pPr>
        <w:pStyle w:val="Standard"/>
        <w:numPr>
          <w:ilvl w:val="0"/>
          <w:numId w:val="76"/>
        </w:numPr>
        <w:rPr>
          <w:rFonts w:hint="eastAsia"/>
          <w:sz w:val="20"/>
          <w:szCs w:val="20"/>
        </w:rPr>
      </w:pPr>
      <w:r>
        <w:rPr>
          <w:sz w:val="20"/>
          <w:szCs w:val="20"/>
        </w:rPr>
        <w:t xml:space="preserve">Critères de </w:t>
      </w:r>
      <w:proofErr w:type="spellStart"/>
      <w:r>
        <w:rPr>
          <w:sz w:val="20"/>
          <w:szCs w:val="20"/>
        </w:rPr>
        <w:t>Ghent</w:t>
      </w:r>
      <w:proofErr w:type="spellEnd"/>
      <w:r>
        <w:rPr>
          <w:sz w:val="20"/>
          <w:szCs w:val="20"/>
        </w:rPr>
        <w:t> :</w:t>
      </w:r>
    </w:p>
    <w:p w14:paraId="7478E725" w14:textId="77777777" w:rsidR="002C55D7" w:rsidRDefault="00000000">
      <w:pPr>
        <w:pStyle w:val="Standard"/>
        <w:numPr>
          <w:ilvl w:val="1"/>
          <w:numId w:val="76"/>
        </w:numPr>
        <w:rPr>
          <w:rFonts w:hint="eastAsia"/>
          <w:sz w:val="20"/>
          <w:szCs w:val="20"/>
        </w:rPr>
      </w:pPr>
      <w:r>
        <w:rPr>
          <w:sz w:val="20"/>
          <w:szCs w:val="20"/>
        </w:rPr>
        <w:t xml:space="preserve">Signes squelettiques → </w:t>
      </w:r>
      <w:proofErr w:type="spellStart"/>
      <w:r>
        <w:rPr>
          <w:sz w:val="20"/>
          <w:szCs w:val="20"/>
        </w:rPr>
        <w:t>pectus</w:t>
      </w:r>
      <w:proofErr w:type="spellEnd"/>
      <w:r>
        <w:rPr>
          <w:sz w:val="20"/>
          <w:szCs w:val="20"/>
        </w:rPr>
        <w:t xml:space="preserve">, envergure de taille &gt; 1.05, </w:t>
      </w:r>
      <w:proofErr w:type="spellStart"/>
      <w:r>
        <w:rPr>
          <w:sz w:val="20"/>
          <w:szCs w:val="20"/>
        </w:rPr>
        <w:t>arachnodactylie</w:t>
      </w:r>
      <w:proofErr w:type="spellEnd"/>
      <w:r>
        <w:rPr>
          <w:sz w:val="20"/>
          <w:szCs w:val="20"/>
        </w:rPr>
        <w:t>, scoliose, pied plat, etc.</w:t>
      </w:r>
    </w:p>
    <w:p w14:paraId="5D48621D" w14:textId="77777777" w:rsidR="002C55D7" w:rsidRDefault="00000000">
      <w:pPr>
        <w:pStyle w:val="Standard"/>
        <w:numPr>
          <w:ilvl w:val="1"/>
          <w:numId w:val="76"/>
        </w:numPr>
        <w:rPr>
          <w:rFonts w:hint="eastAsia"/>
          <w:sz w:val="20"/>
          <w:szCs w:val="20"/>
        </w:rPr>
      </w:pPr>
      <w:r>
        <w:rPr>
          <w:sz w:val="20"/>
          <w:szCs w:val="20"/>
        </w:rPr>
        <w:t>Signes CV → dilatation racine aortique, insuffisance aortique, dissection de l’aorte ascendante</w:t>
      </w:r>
    </w:p>
    <w:p w14:paraId="3CE8D8AA" w14:textId="77777777" w:rsidR="002C55D7" w:rsidRDefault="00000000">
      <w:pPr>
        <w:pStyle w:val="Standard"/>
        <w:numPr>
          <w:ilvl w:val="1"/>
          <w:numId w:val="76"/>
        </w:numPr>
        <w:rPr>
          <w:rFonts w:hint="eastAsia"/>
          <w:sz w:val="20"/>
          <w:szCs w:val="20"/>
        </w:rPr>
      </w:pPr>
      <w:r>
        <w:rPr>
          <w:sz w:val="20"/>
          <w:szCs w:val="20"/>
        </w:rPr>
        <w:t>Signes génétiques (CAVE tests génétiques importants) → ATCD familiaux, mutation FBN1, etc.</w:t>
      </w:r>
    </w:p>
    <w:p w14:paraId="4BCCBB56" w14:textId="77777777" w:rsidR="002C55D7" w:rsidRDefault="00000000">
      <w:pPr>
        <w:pStyle w:val="Standard"/>
        <w:numPr>
          <w:ilvl w:val="1"/>
          <w:numId w:val="76"/>
        </w:numPr>
        <w:rPr>
          <w:rFonts w:hint="eastAsia"/>
          <w:sz w:val="20"/>
          <w:szCs w:val="20"/>
        </w:rPr>
      </w:pPr>
      <w:r>
        <w:rPr>
          <w:sz w:val="20"/>
          <w:szCs w:val="20"/>
        </w:rPr>
        <w:t>Autres → ectasie de la dure-mère lombo-sacrée + subluxation du cristallin</w:t>
      </w:r>
    </w:p>
    <w:p w14:paraId="083BBA52" w14:textId="77777777" w:rsidR="002C55D7" w:rsidRDefault="002C55D7">
      <w:pPr>
        <w:pStyle w:val="Standard"/>
        <w:rPr>
          <w:rFonts w:hint="eastAsia"/>
          <w:sz w:val="20"/>
          <w:szCs w:val="20"/>
        </w:rPr>
      </w:pPr>
    </w:p>
    <w:p w14:paraId="76679ABA" w14:textId="77777777" w:rsidR="002C55D7" w:rsidRDefault="00000000">
      <w:pPr>
        <w:pStyle w:val="Standard"/>
        <w:rPr>
          <w:rFonts w:hint="eastAsia"/>
          <w:sz w:val="20"/>
          <w:szCs w:val="20"/>
        </w:rPr>
      </w:pPr>
      <w:r>
        <w:rPr>
          <w:sz w:val="20"/>
          <w:szCs w:val="20"/>
        </w:rPr>
        <w:t>Syndrome de Ehlers-Danlos vasculaire :</w:t>
      </w:r>
    </w:p>
    <w:p w14:paraId="7FA7C196" w14:textId="77777777" w:rsidR="002C55D7" w:rsidRDefault="00000000">
      <w:pPr>
        <w:pStyle w:val="Standard"/>
        <w:numPr>
          <w:ilvl w:val="0"/>
          <w:numId w:val="77"/>
        </w:numPr>
        <w:rPr>
          <w:rFonts w:hint="eastAsia"/>
          <w:sz w:val="20"/>
          <w:szCs w:val="20"/>
        </w:rPr>
      </w:pPr>
      <w:r>
        <w:rPr>
          <w:sz w:val="20"/>
          <w:szCs w:val="20"/>
        </w:rPr>
        <w:t>Maladie AD sur mutation COL3A1 (</w:t>
      </w:r>
      <w:proofErr w:type="spellStart"/>
      <w:r>
        <w:rPr>
          <w:sz w:val="20"/>
          <w:szCs w:val="20"/>
        </w:rPr>
        <w:t>pro-collagène</w:t>
      </w:r>
      <w:proofErr w:type="spellEnd"/>
      <w:r>
        <w:rPr>
          <w:sz w:val="20"/>
          <w:szCs w:val="20"/>
        </w:rPr>
        <w:t xml:space="preserve"> de type III)</w:t>
      </w:r>
    </w:p>
    <w:p w14:paraId="61BA869C" w14:textId="77777777" w:rsidR="002C55D7" w:rsidRDefault="00000000">
      <w:pPr>
        <w:pStyle w:val="Standard"/>
        <w:numPr>
          <w:ilvl w:val="0"/>
          <w:numId w:val="77"/>
        </w:numPr>
        <w:rPr>
          <w:rFonts w:hint="eastAsia"/>
          <w:sz w:val="20"/>
          <w:szCs w:val="20"/>
        </w:rPr>
      </w:pPr>
      <w:r>
        <w:rPr>
          <w:sz w:val="20"/>
          <w:szCs w:val="20"/>
        </w:rPr>
        <w:t>TTT idem Marfan, activité sportive possible mais ajustée par cardiologue + éviter contacts brusques</w:t>
      </w:r>
    </w:p>
    <w:p w14:paraId="4BCAF6E6" w14:textId="77777777" w:rsidR="002C55D7" w:rsidRDefault="00000000">
      <w:pPr>
        <w:pStyle w:val="Standard"/>
        <w:numPr>
          <w:ilvl w:val="0"/>
          <w:numId w:val="77"/>
        </w:numPr>
        <w:rPr>
          <w:rFonts w:hint="eastAsia"/>
          <w:sz w:val="20"/>
          <w:szCs w:val="20"/>
        </w:rPr>
      </w:pPr>
      <w:r>
        <w:rPr>
          <w:sz w:val="20"/>
          <w:szCs w:val="20"/>
        </w:rPr>
        <w:t>Critères de Villefranche :</w:t>
      </w:r>
    </w:p>
    <w:p w14:paraId="446EA26E" w14:textId="77777777" w:rsidR="002C55D7" w:rsidRDefault="00000000">
      <w:pPr>
        <w:pStyle w:val="Standard"/>
        <w:numPr>
          <w:ilvl w:val="1"/>
          <w:numId w:val="77"/>
        </w:numPr>
        <w:rPr>
          <w:rFonts w:hint="eastAsia"/>
          <w:sz w:val="20"/>
          <w:szCs w:val="20"/>
        </w:rPr>
      </w:pPr>
      <w:r>
        <w:rPr>
          <w:sz w:val="20"/>
          <w:szCs w:val="20"/>
        </w:rPr>
        <w:t xml:space="preserve">Majeurs : peau fine et translucide, </w:t>
      </w:r>
      <w:r>
        <w:rPr>
          <w:b/>
          <w:bCs/>
          <w:color w:val="FF0000"/>
          <w:sz w:val="20"/>
          <w:szCs w:val="20"/>
        </w:rPr>
        <w:t>dissection des gros vaisseaux, rupture digestive, rupture utérine,</w:t>
      </w:r>
      <w:r>
        <w:rPr>
          <w:sz w:val="20"/>
          <w:szCs w:val="20"/>
        </w:rPr>
        <w:t xml:space="preserve"> ecchymoses extensives, morphotype facial caractéristique</w:t>
      </w:r>
    </w:p>
    <w:p w14:paraId="635A3DBC" w14:textId="77777777" w:rsidR="002C55D7" w:rsidRDefault="00000000">
      <w:pPr>
        <w:pStyle w:val="Standard"/>
        <w:numPr>
          <w:ilvl w:val="1"/>
          <w:numId w:val="77"/>
        </w:numPr>
        <w:rPr>
          <w:rFonts w:hint="eastAsia"/>
          <w:sz w:val="20"/>
          <w:szCs w:val="20"/>
        </w:rPr>
      </w:pPr>
      <w:r>
        <w:rPr>
          <w:sz w:val="20"/>
          <w:szCs w:val="20"/>
        </w:rPr>
        <w:t xml:space="preserve">Mineurs : </w:t>
      </w:r>
      <w:proofErr w:type="spellStart"/>
      <w:r>
        <w:rPr>
          <w:sz w:val="20"/>
          <w:szCs w:val="20"/>
        </w:rPr>
        <w:t>acrogérie</w:t>
      </w:r>
      <w:proofErr w:type="spellEnd"/>
      <w:r>
        <w:rPr>
          <w:sz w:val="20"/>
          <w:szCs w:val="20"/>
        </w:rPr>
        <w:t xml:space="preserve">, hyperlaxité, rupture tendineuse, pied-bot en varus équin, varices précoces, fistule </w:t>
      </w:r>
      <w:proofErr w:type="spellStart"/>
      <w:r>
        <w:rPr>
          <w:sz w:val="20"/>
          <w:szCs w:val="20"/>
        </w:rPr>
        <w:t>carotido</w:t>
      </w:r>
      <w:proofErr w:type="spellEnd"/>
      <w:r>
        <w:rPr>
          <w:sz w:val="20"/>
          <w:szCs w:val="20"/>
        </w:rPr>
        <w:t>-caverneuse, pneumothorax, rétraction gingivale, ATCD familiaux</w:t>
      </w:r>
    </w:p>
    <w:p w14:paraId="17FF4518" w14:textId="77777777" w:rsidR="002C55D7" w:rsidRDefault="00000000">
      <w:pPr>
        <w:pStyle w:val="Standard"/>
        <w:rPr>
          <w:rFonts w:hint="eastAsia"/>
          <w:sz w:val="20"/>
          <w:szCs w:val="20"/>
        </w:rPr>
      </w:pPr>
      <w:r>
        <w:rPr>
          <w:sz w:val="20"/>
          <w:szCs w:val="20"/>
        </w:rPr>
        <w:tab/>
        <w:t>→ 2 critères majeurs = indication à un test génétique (COL3A1) // critères mineurs font suspecter la maladie</w:t>
      </w:r>
    </w:p>
    <w:p w14:paraId="370A5D7F" w14:textId="77777777" w:rsidR="002C55D7" w:rsidRDefault="00000000">
      <w:pPr>
        <w:pStyle w:val="Standard"/>
        <w:rPr>
          <w:rFonts w:hint="eastAsia"/>
          <w:b/>
          <w:bCs/>
          <w:i/>
          <w:iCs/>
        </w:rPr>
      </w:pPr>
      <w:r>
        <w:rPr>
          <w:b/>
          <w:bCs/>
          <w:i/>
          <w:iCs/>
        </w:rPr>
        <w:t>Maladie anévrysmale</w:t>
      </w:r>
    </w:p>
    <w:p w14:paraId="23B19852" w14:textId="77777777" w:rsidR="002C55D7" w:rsidRDefault="002C55D7">
      <w:pPr>
        <w:pStyle w:val="Standard"/>
        <w:rPr>
          <w:rFonts w:hint="eastAsia"/>
          <w:sz w:val="20"/>
          <w:szCs w:val="20"/>
        </w:rPr>
      </w:pPr>
    </w:p>
    <w:p w14:paraId="6F2D4AB1" w14:textId="77777777" w:rsidR="002C55D7" w:rsidRDefault="00000000">
      <w:pPr>
        <w:pStyle w:val="Standard"/>
        <w:rPr>
          <w:rFonts w:hint="eastAsia"/>
          <w:sz w:val="20"/>
          <w:szCs w:val="20"/>
        </w:rPr>
      </w:pPr>
      <w:r>
        <w:rPr>
          <w:sz w:val="20"/>
          <w:szCs w:val="20"/>
        </w:rPr>
        <w:t>Déf : augmentation du diamètre ≥ 50 % par rapport aux segments adjacents (vrai anévrysme si dilatation des 3 couches)</w:t>
      </w:r>
    </w:p>
    <w:p w14:paraId="37975E63" w14:textId="77777777" w:rsidR="002C55D7" w:rsidRDefault="00000000">
      <w:pPr>
        <w:pStyle w:val="Standard"/>
        <w:numPr>
          <w:ilvl w:val="0"/>
          <w:numId w:val="78"/>
        </w:numPr>
        <w:rPr>
          <w:rFonts w:hint="eastAsia"/>
          <w:sz w:val="20"/>
          <w:szCs w:val="20"/>
        </w:rPr>
      </w:pPr>
      <w:r>
        <w:rPr>
          <w:sz w:val="20"/>
          <w:szCs w:val="20"/>
        </w:rPr>
        <w:t xml:space="preserve">Aorte abdominale → </w:t>
      </w:r>
      <w:r>
        <w:rPr>
          <w:b/>
          <w:bCs/>
          <w:sz w:val="20"/>
          <w:szCs w:val="20"/>
        </w:rPr>
        <w:t>≥ 3 cm</w:t>
      </w:r>
    </w:p>
    <w:p w14:paraId="450CDFFE" w14:textId="77777777" w:rsidR="002C55D7" w:rsidRDefault="00000000">
      <w:pPr>
        <w:pStyle w:val="Standard"/>
        <w:numPr>
          <w:ilvl w:val="0"/>
          <w:numId w:val="78"/>
        </w:numPr>
        <w:rPr>
          <w:rFonts w:hint="eastAsia"/>
          <w:sz w:val="20"/>
          <w:szCs w:val="20"/>
        </w:rPr>
      </w:pPr>
      <w:r>
        <w:rPr>
          <w:sz w:val="20"/>
          <w:szCs w:val="20"/>
        </w:rPr>
        <w:t xml:space="preserve">Artère poplitée → </w:t>
      </w:r>
      <w:r>
        <w:rPr>
          <w:b/>
          <w:bCs/>
          <w:sz w:val="20"/>
          <w:szCs w:val="20"/>
        </w:rPr>
        <w:t>≥ 1.2 cm</w:t>
      </w:r>
    </w:p>
    <w:p w14:paraId="19F9FFEC" w14:textId="77777777" w:rsidR="002C55D7" w:rsidRDefault="002C55D7">
      <w:pPr>
        <w:pStyle w:val="Standard"/>
        <w:rPr>
          <w:rFonts w:hint="eastAsia"/>
          <w:sz w:val="20"/>
          <w:szCs w:val="20"/>
        </w:rPr>
      </w:pPr>
    </w:p>
    <w:p w14:paraId="26DBC2C0" w14:textId="77777777" w:rsidR="002C55D7" w:rsidRDefault="00000000">
      <w:pPr>
        <w:pStyle w:val="Standard"/>
        <w:rPr>
          <w:rFonts w:hint="eastAsia"/>
          <w:b/>
          <w:bCs/>
          <w:i/>
          <w:iCs/>
          <w:sz w:val="20"/>
          <w:szCs w:val="20"/>
        </w:rPr>
      </w:pPr>
      <w:r>
        <w:rPr>
          <w:b/>
          <w:bCs/>
          <w:i/>
          <w:iCs/>
          <w:sz w:val="20"/>
          <w:szCs w:val="20"/>
        </w:rPr>
        <w:t>Anévrysme de l’aorte abdominale</w:t>
      </w:r>
    </w:p>
    <w:p w14:paraId="57CAF433" w14:textId="77777777" w:rsidR="002C55D7" w:rsidRDefault="00000000">
      <w:pPr>
        <w:pStyle w:val="Standard"/>
        <w:rPr>
          <w:rFonts w:hint="eastAsia"/>
          <w:sz w:val="20"/>
          <w:szCs w:val="20"/>
        </w:rPr>
      </w:pPr>
      <w:r>
        <w:rPr>
          <w:sz w:val="20"/>
          <w:szCs w:val="20"/>
        </w:rPr>
        <w:t>L’anévrysme de l’aorte est la 2</w:t>
      </w:r>
      <w:r>
        <w:rPr>
          <w:sz w:val="20"/>
          <w:szCs w:val="20"/>
          <w:vertAlign w:val="superscript"/>
        </w:rPr>
        <w:t>e</w:t>
      </w:r>
      <w:r>
        <w:rPr>
          <w:sz w:val="20"/>
          <w:szCs w:val="20"/>
        </w:rPr>
        <w:t xml:space="preserve"> pathologie de l’aorte derrière l’ATS ; au niveau thoracique, thoraco-abdominal ou au niveau abdominal (supra-rénal ou infra-rénal) ; les mécanismes de développement impliquent inflammation, destruction de l’élastine dans la media, perte du collagène et des cellules musculaires lisses, néovascularisation, chlamydia pneumoniae ou encore l’angiotensine II (= pro-inflammatoire)</w:t>
      </w:r>
    </w:p>
    <w:p w14:paraId="20072810" w14:textId="77777777" w:rsidR="002C55D7" w:rsidRDefault="00000000">
      <w:pPr>
        <w:pStyle w:val="Standard"/>
        <w:rPr>
          <w:rFonts w:hint="eastAsia"/>
          <w:sz w:val="20"/>
          <w:szCs w:val="20"/>
        </w:rPr>
      </w:pPr>
      <w:r>
        <w:rPr>
          <w:sz w:val="20"/>
          <w:szCs w:val="20"/>
        </w:rPr>
        <w:t xml:space="preserve">Nette augmentation avec l’âge, </w:t>
      </w:r>
      <w:r>
        <w:rPr>
          <w:b/>
          <w:bCs/>
          <w:sz w:val="20"/>
          <w:szCs w:val="20"/>
        </w:rPr>
        <w:t>H &gt; F</w:t>
      </w:r>
      <w:r>
        <w:rPr>
          <w:sz w:val="20"/>
          <w:szCs w:val="20"/>
        </w:rPr>
        <w:t xml:space="preserve"> (mais plus sévère chez la femme) ; chez les</w:t>
      </w:r>
      <w:r>
        <w:rPr>
          <w:b/>
          <w:bCs/>
          <w:sz w:val="20"/>
          <w:szCs w:val="20"/>
        </w:rPr>
        <w:t xml:space="preserve"> &gt; 60 ans</w:t>
      </w:r>
      <w:r>
        <w:rPr>
          <w:sz w:val="20"/>
          <w:szCs w:val="20"/>
        </w:rPr>
        <w:t> :</w:t>
      </w:r>
    </w:p>
    <w:p w14:paraId="4D98B7FE" w14:textId="77777777" w:rsidR="002C55D7" w:rsidRDefault="00000000">
      <w:pPr>
        <w:pStyle w:val="Standard"/>
        <w:numPr>
          <w:ilvl w:val="0"/>
          <w:numId w:val="79"/>
        </w:numPr>
        <w:rPr>
          <w:rFonts w:hint="eastAsia"/>
          <w:sz w:val="20"/>
          <w:szCs w:val="20"/>
        </w:rPr>
      </w:pPr>
      <w:r>
        <w:rPr>
          <w:sz w:val="20"/>
          <w:szCs w:val="20"/>
        </w:rPr>
        <w:t>5 % H, 1 % F &gt; 30 mm</w:t>
      </w:r>
    </w:p>
    <w:p w14:paraId="76D75E5E" w14:textId="77777777" w:rsidR="002C55D7" w:rsidRDefault="00000000">
      <w:pPr>
        <w:pStyle w:val="Standard"/>
        <w:numPr>
          <w:ilvl w:val="0"/>
          <w:numId w:val="79"/>
        </w:numPr>
        <w:rPr>
          <w:rFonts w:hint="eastAsia"/>
          <w:sz w:val="20"/>
          <w:szCs w:val="20"/>
        </w:rPr>
      </w:pPr>
      <w:r>
        <w:rPr>
          <w:sz w:val="20"/>
          <w:szCs w:val="20"/>
        </w:rPr>
        <w:t>2 % H, 0.3 % F &gt; 40 mm</w:t>
      </w:r>
    </w:p>
    <w:p w14:paraId="3F4C26D9" w14:textId="77777777" w:rsidR="002C55D7" w:rsidRDefault="00000000">
      <w:pPr>
        <w:pStyle w:val="Standard"/>
        <w:numPr>
          <w:ilvl w:val="0"/>
          <w:numId w:val="79"/>
        </w:numPr>
        <w:rPr>
          <w:rFonts w:hint="eastAsia"/>
          <w:sz w:val="20"/>
          <w:szCs w:val="20"/>
        </w:rPr>
      </w:pPr>
      <w:r>
        <w:rPr>
          <w:sz w:val="20"/>
          <w:szCs w:val="20"/>
        </w:rPr>
        <w:t>0.5 % H, 0.2 % F &gt; 50 mm</w:t>
      </w:r>
    </w:p>
    <w:p w14:paraId="677B1F7B" w14:textId="77777777" w:rsidR="002C55D7" w:rsidRDefault="002C55D7">
      <w:pPr>
        <w:pStyle w:val="Standard"/>
        <w:rPr>
          <w:rFonts w:hint="eastAsia"/>
          <w:sz w:val="20"/>
          <w:szCs w:val="20"/>
        </w:rPr>
      </w:pPr>
    </w:p>
    <w:p w14:paraId="7973AAEA" w14:textId="77777777" w:rsidR="002C55D7" w:rsidRDefault="00000000">
      <w:pPr>
        <w:pStyle w:val="Standard"/>
        <w:rPr>
          <w:rFonts w:hint="eastAsia"/>
          <w:sz w:val="20"/>
          <w:szCs w:val="20"/>
        </w:rPr>
      </w:pPr>
      <w:r>
        <w:rPr>
          <w:sz w:val="20"/>
          <w:szCs w:val="20"/>
        </w:rPr>
        <w:t>FR :</w:t>
      </w:r>
    </w:p>
    <w:p w14:paraId="6570CF29" w14:textId="77777777" w:rsidR="002C55D7" w:rsidRDefault="00000000">
      <w:pPr>
        <w:pStyle w:val="Standard"/>
        <w:numPr>
          <w:ilvl w:val="0"/>
          <w:numId w:val="80"/>
        </w:numPr>
        <w:rPr>
          <w:rFonts w:hint="eastAsia"/>
          <w:sz w:val="20"/>
          <w:szCs w:val="20"/>
        </w:rPr>
      </w:pPr>
      <w:r>
        <w:rPr>
          <w:b/>
          <w:bCs/>
          <w:sz w:val="20"/>
          <w:szCs w:val="20"/>
        </w:rPr>
        <w:t>Âge (facteur n°1)</w:t>
      </w:r>
      <w:r>
        <w:rPr>
          <w:sz w:val="20"/>
          <w:szCs w:val="20"/>
        </w:rPr>
        <w:t xml:space="preserve"> → incidence très augmentée dès 65 ans (destruction élastine, rigidité du collagène)</w:t>
      </w:r>
    </w:p>
    <w:p w14:paraId="33C85759" w14:textId="77777777" w:rsidR="002C55D7" w:rsidRDefault="00000000">
      <w:pPr>
        <w:pStyle w:val="Standard"/>
        <w:numPr>
          <w:ilvl w:val="0"/>
          <w:numId w:val="80"/>
        </w:numPr>
        <w:rPr>
          <w:rFonts w:hint="eastAsia"/>
          <w:sz w:val="20"/>
          <w:szCs w:val="20"/>
        </w:rPr>
      </w:pPr>
      <w:r>
        <w:rPr>
          <w:b/>
          <w:bCs/>
          <w:color w:val="FF0000"/>
          <w:sz w:val="20"/>
          <w:szCs w:val="20"/>
        </w:rPr>
        <w:t>Tabac</w:t>
      </w:r>
      <w:r>
        <w:rPr>
          <w:sz w:val="20"/>
          <w:szCs w:val="20"/>
        </w:rPr>
        <w:t xml:space="preserve"> (facteur n°2) → risque x8 (seul FR prouvé)</w:t>
      </w:r>
    </w:p>
    <w:p w14:paraId="27CBCA0D" w14:textId="77777777" w:rsidR="002C55D7" w:rsidRDefault="00000000">
      <w:pPr>
        <w:pStyle w:val="Standard"/>
        <w:numPr>
          <w:ilvl w:val="0"/>
          <w:numId w:val="80"/>
        </w:numPr>
        <w:rPr>
          <w:rFonts w:hint="eastAsia"/>
          <w:sz w:val="20"/>
          <w:szCs w:val="20"/>
        </w:rPr>
      </w:pPr>
      <w:r>
        <w:rPr>
          <w:sz w:val="20"/>
          <w:szCs w:val="20"/>
        </w:rPr>
        <w:t xml:space="preserve">Autres → </w:t>
      </w:r>
      <w:proofErr w:type="spellStart"/>
      <w:r>
        <w:rPr>
          <w:sz w:val="20"/>
          <w:szCs w:val="20"/>
        </w:rPr>
        <w:t>hx</w:t>
      </w:r>
      <w:proofErr w:type="spellEnd"/>
      <w:r>
        <w:rPr>
          <w:sz w:val="20"/>
          <w:szCs w:val="20"/>
        </w:rPr>
        <w:t xml:space="preserve"> familiale multiplie le risque par 2, génétique, (obésité)</w:t>
      </w:r>
    </w:p>
    <w:p w14:paraId="50130A98" w14:textId="77777777" w:rsidR="002C55D7" w:rsidRDefault="00000000">
      <w:pPr>
        <w:pStyle w:val="Standard"/>
        <w:numPr>
          <w:ilvl w:val="0"/>
          <w:numId w:val="80"/>
        </w:numPr>
        <w:rPr>
          <w:rFonts w:hint="eastAsia"/>
          <w:sz w:val="20"/>
          <w:szCs w:val="20"/>
        </w:rPr>
      </w:pPr>
      <w:r>
        <w:rPr>
          <w:sz w:val="20"/>
          <w:szCs w:val="20"/>
        </w:rPr>
        <w:t>Ne sont PAS des FR :</w:t>
      </w:r>
    </w:p>
    <w:p w14:paraId="058A5A11" w14:textId="77777777" w:rsidR="002C55D7" w:rsidRDefault="00000000">
      <w:pPr>
        <w:pStyle w:val="Standard"/>
        <w:numPr>
          <w:ilvl w:val="1"/>
          <w:numId w:val="80"/>
        </w:numPr>
        <w:rPr>
          <w:rFonts w:hint="eastAsia"/>
          <w:sz w:val="20"/>
          <w:szCs w:val="20"/>
        </w:rPr>
      </w:pPr>
      <w:r>
        <w:rPr>
          <w:sz w:val="20"/>
          <w:szCs w:val="20"/>
        </w:rPr>
        <w:t>HTA (léger FR chez la femme, mais pas chez l’homme)</w:t>
      </w:r>
    </w:p>
    <w:p w14:paraId="27ADE06B" w14:textId="77777777" w:rsidR="002C55D7" w:rsidRDefault="00000000">
      <w:pPr>
        <w:pStyle w:val="Standard"/>
        <w:numPr>
          <w:ilvl w:val="1"/>
          <w:numId w:val="80"/>
        </w:numPr>
        <w:rPr>
          <w:rFonts w:hint="eastAsia"/>
          <w:sz w:val="20"/>
          <w:szCs w:val="20"/>
        </w:rPr>
      </w:pPr>
      <w:r>
        <w:rPr>
          <w:sz w:val="20"/>
          <w:szCs w:val="20"/>
        </w:rPr>
        <w:t>Hyperlipidémie / ATS → on retrouve souvent ATS + AAA chez la même personne, mais indépendants !</w:t>
      </w:r>
    </w:p>
    <w:p w14:paraId="54874315" w14:textId="77777777" w:rsidR="002C55D7" w:rsidRDefault="00000000">
      <w:pPr>
        <w:pStyle w:val="Standard"/>
        <w:numPr>
          <w:ilvl w:val="1"/>
          <w:numId w:val="80"/>
        </w:numPr>
        <w:rPr>
          <w:rFonts w:hint="eastAsia"/>
          <w:sz w:val="20"/>
          <w:szCs w:val="20"/>
        </w:rPr>
      </w:pPr>
      <w:r>
        <w:rPr>
          <w:b/>
          <w:bCs/>
          <w:color w:val="FF0000"/>
          <w:sz w:val="20"/>
          <w:szCs w:val="20"/>
        </w:rPr>
        <w:t>Diabète</w:t>
      </w:r>
      <w:r>
        <w:rPr>
          <w:sz w:val="20"/>
          <w:szCs w:val="20"/>
        </w:rPr>
        <w:t xml:space="preserve"> → est même protecteur grâce aux traitements (seul facteur protecteur prouvé)</w:t>
      </w:r>
    </w:p>
    <w:p w14:paraId="64257124" w14:textId="77777777" w:rsidR="002C55D7" w:rsidRDefault="002C55D7">
      <w:pPr>
        <w:pStyle w:val="Standard"/>
        <w:rPr>
          <w:rFonts w:hint="eastAsia"/>
          <w:sz w:val="20"/>
          <w:szCs w:val="20"/>
        </w:rPr>
      </w:pPr>
    </w:p>
    <w:p w14:paraId="0B725D3B" w14:textId="77777777" w:rsidR="002C55D7" w:rsidRDefault="00000000">
      <w:pPr>
        <w:pStyle w:val="Standard"/>
        <w:rPr>
          <w:rFonts w:hint="eastAsia"/>
          <w:sz w:val="20"/>
          <w:szCs w:val="20"/>
        </w:rPr>
      </w:pPr>
      <w:proofErr w:type="spellStart"/>
      <w:r>
        <w:rPr>
          <w:sz w:val="20"/>
          <w:szCs w:val="20"/>
        </w:rPr>
        <w:t>Hx</w:t>
      </w:r>
      <w:proofErr w:type="spellEnd"/>
      <w:r>
        <w:rPr>
          <w:sz w:val="20"/>
          <w:szCs w:val="20"/>
        </w:rPr>
        <w:t xml:space="preserve"> naturelle : le plus souvent asymptomatique, avec une tendance à la</w:t>
      </w:r>
      <w:r>
        <w:rPr>
          <w:b/>
          <w:bCs/>
          <w:sz w:val="20"/>
          <w:szCs w:val="20"/>
        </w:rPr>
        <w:t xml:space="preserve"> croissance + 5mm/an </w:t>
      </w:r>
      <w:r>
        <w:rPr>
          <w:sz w:val="20"/>
          <w:szCs w:val="20"/>
        </w:rPr>
        <w:t>(très variable!) ; le risque de rupture augmente avec le diamètre →</w:t>
      </w:r>
      <w:r>
        <w:rPr>
          <w:color w:val="FF0000"/>
          <w:sz w:val="20"/>
          <w:szCs w:val="20"/>
        </w:rPr>
        <w:t xml:space="preserve"> </w:t>
      </w:r>
      <w:r>
        <w:rPr>
          <w:b/>
          <w:bCs/>
          <w:color w:val="FF0000"/>
          <w:sz w:val="20"/>
          <w:szCs w:val="20"/>
        </w:rPr>
        <w:t>rupture dès 4 cm</w:t>
      </w:r>
      <w:r>
        <w:rPr>
          <w:sz w:val="20"/>
          <w:szCs w:val="20"/>
        </w:rPr>
        <w:t xml:space="preserve"> (0 %/an &lt; 4 cm, 3-15 % </w:t>
      </w:r>
      <w:proofErr w:type="spellStart"/>
      <w:r>
        <w:rPr>
          <w:sz w:val="20"/>
          <w:szCs w:val="20"/>
        </w:rPr>
        <w:t>dès</w:t>
      </w:r>
      <w:proofErr w:type="spellEnd"/>
      <w:r>
        <w:rPr>
          <w:sz w:val="20"/>
          <w:szCs w:val="20"/>
        </w:rPr>
        <w:t xml:space="preserve"> 5 cm, 20-40 % </w:t>
      </w:r>
      <w:proofErr w:type="spellStart"/>
      <w:r>
        <w:rPr>
          <w:sz w:val="20"/>
          <w:szCs w:val="20"/>
        </w:rPr>
        <w:t>dès</w:t>
      </w:r>
      <w:proofErr w:type="spellEnd"/>
      <w:r>
        <w:rPr>
          <w:sz w:val="20"/>
          <w:szCs w:val="20"/>
        </w:rPr>
        <w:t xml:space="preserve"> 7 cm)</w:t>
      </w:r>
    </w:p>
    <w:p w14:paraId="3D6F4A2B" w14:textId="77777777" w:rsidR="002C55D7" w:rsidRDefault="00000000">
      <w:pPr>
        <w:pStyle w:val="Standard"/>
        <w:numPr>
          <w:ilvl w:val="0"/>
          <w:numId w:val="81"/>
        </w:numPr>
        <w:rPr>
          <w:rFonts w:hint="eastAsia"/>
          <w:b/>
          <w:bCs/>
          <w:sz w:val="20"/>
          <w:szCs w:val="20"/>
        </w:rPr>
      </w:pPr>
      <w:r>
        <w:rPr>
          <w:b/>
          <w:bCs/>
          <w:sz w:val="20"/>
          <w:szCs w:val="20"/>
        </w:rPr>
        <w:t xml:space="preserve">Complication principale = rupture </w:t>
      </w:r>
      <w:proofErr w:type="spellStart"/>
      <w:r>
        <w:rPr>
          <w:b/>
          <w:bCs/>
          <w:sz w:val="20"/>
          <w:szCs w:val="20"/>
        </w:rPr>
        <w:t>rétro-péritonéale</w:t>
      </w:r>
      <w:proofErr w:type="spellEnd"/>
      <w:r>
        <w:rPr>
          <w:b/>
          <w:bCs/>
          <w:sz w:val="20"/>
          <w:szCs w:val="20"/>
        </w:rPr>
        <w:t xml:space="preserve"> (mortalité 90%)</w:t>
      </w:r>
    </w:p>
    <w:p w14:paraId="717D3420" w14:textId="77777777" w:rsidR="002C55D7" w:rsidRDefault="00000000">
      <w:pPr>
        <w:pStyle w:val="Standard"/>
        <w:numPr>
          <w:ilvl w:val="0"/>
          <w:numId w:val="81"/>
        </w:numPr>
        <w:rPr>
          <w:rFonts w:hint="eastAsia"/>
          <w:sz w:val="20"/>
          <w:szCs w:val="20"/>
        </w:rPr>
      </w:pPr>
      <w:r>
        <w:rPr>
          <w:b/>
          <w:bCs/>
          <w:sz w:val="20"/>
          <w:szCs w:val="20"/>
        </w:rPr>
        <w:t>Rupture annoncée par un syndrome de fissuration (mortalité 50%)</w:t>
      </w:r>
      <w:r>
        <w:rPr>
          <w:sz w:val="20"/>
          <w:szCs w:val="20"/>
        </w:rPr>
        <w:t>→ douleur abdo intense à irradiation postérieure avec signes hémorragiques (chute TA et Hb) ; confirmation par US/CT, traitement par chirurgie</w:t>
      </w:r>
    </w:p>
    <w:p w14:paraId="6B45AE07" w14:textId="77777777" w:rsidR="002C55D7" w:rsidRDefault="00000000">
      <w:pPr>
        <w:pStyle w:val="Standard"/>
        <w:numPr>
          <w:ilvl w:val="0"/>
          <w:numId w:val="81"/>
        </w:numPr>
        <w:rPr>
          <w:rFonts w:hint="eastAsia"/>
          <w:sz w:val="20"/>
          <w:szCs w:val="20"/>
        </w:rPr>
      </w:pPr>
      <w:r>
        <w:rPr>
          <w:sz w:val="20"/>
          <w:szCs w:val="20"/>
        </w:rPr>
        <w:t>Autres complications :</w:t>
      </w:r>
    </w:p>
    <w:p w14:paraId="6B322CDD" w14:textId="77777777" w:rsidR="002C55D7" w:rsidRDefault="00000000">
      <w:pPr>
        <w:pStyle w:val="Standard"/>
        <w:numPr>
          <w:ilvl w:val="1"/>
          <w:numId w:val="81"/>
        </w:numPr>
        <w:rPr>
          <w:rFonts w:hint="eastAsia"/>
          <w:sz w:val="20"/>
          <w:szCs w:val="20"/>
        </w:rPr>
      </w:pPr>
      <w:r>
        <w:rPr>
          <w:color w:val="FF0000"/>
          <w:sz w:val="20"/>
          <w:szCs w:val="20"/>
        </w:rPr>
        <w:t>Complications thrombo-emboliques</w:t>
      </w:r>
      <w:r>
        <w:rPr>
          <w:sz w:val="20"/>
          <w:szCs w:val="20"/>
        </w:rPr>
        <w:t xml:space="preserve"> → dégradation bruyante ou silencieuse du lit artériel des MI</w:t>
      </w:r>
    </w:p>
    <w:p w14:paraId="7EF010E5" w14:textId="77777777" w:rsidR="002C55D7" w:rsidRDefault="00000000">
      <w:pPr>
        <w:pStyle w:val="Standard"/>
        <w:numPr>
          <w:ilvl w:val="1"/>
          <w:numId w:val="81"/>
        </w:numPr>
        <w:rPr>
          <w:rFonts w:hint="eastAsia"/>
          <w:sz w:val="20"/>
          <w:szCs w:val="20"/>
        </w:rPr>
      </w:pPr>
      <w:r>
        <w:rPr>
          <w:sz w:val="20"/>
          <w:szCs w:val="20"/>
        </w:rPr>
        <w:lastRenderedPageBreak/>
        <w:t>Compression du voisinage (VCI, uretère, érosion des corps vertébraux)</w:t>
      </w:r>
    </w:p>
    <w:p w14:paraId="5AC50FB6" w14:textId="77777777" w:rsidR="002C55D7" w:rsidRDefault="002C55D7">
      <w:pPr>
        <w:pStyle w:val="Standard"/>
        <w:rPr>
          <w:rFonts w:hint="eastAsia"/>
          <w:sz w:val="20"/>
          <w:szCs w:val="20"/>
        </w:rPr>
      </w:pPr>
    </w:p>
    <w:p w14:paraId="54F88FF5" w14:textId="77777777" w:rsidR="002C55D7" w:rsidRDefault="00000000">
      <w:pPr>
        <w:pStyle w:val="Standard"/>
        <w:rPr>
          <w:rFonts w:hint="eastAsia"/>
          <w:sz w:val="20"/>
          <w:szCs w:val="20"/>
        </w:rPr>
      </w:pPr>
      <w:r>
        <w:rPr>
          <w:b/>
          <w:bCs/>
          <w:sz w:val="20"/>
          <w:szCs w:val="20"/>
        </w:rPr>
        <w:t>CAVE &gt; 90 % des AAA sont en position infra-rénale → davantage à risque de rupture</w:t>
      </w:r>
      <w:r>
        <w:rPr>
          <w:sz w:val="20"/>
          <w:szCs w:val="20"/>
        </w:rPr>
        <w:t xml:space="preserve"> en raison des forces hémodynamiques plus conséquentes, de l’élastine et du collagène diminué, de la diminution de l’apport sanguin à la paroi de l’aorte ; de plus, </w:t>
      </w:r>
      <w:r>
        <w:rPr>
          <w:b/>
          <w:bCs/>
          <w:sz w:val="20"/>
          <w:szCs w:val="20"/>
        </w:rPr>
        <w:t>40 % des AAA s’étendent vers les axes iliaques !</w:t>
      </w:r>
    </w:p>
    <w:p w14:paraId="5EB797D9" w14:textId="77777777" w:rsidR="002C55D7" w:rsidRDefault="002C55D7">
      <w:pPr>
        <w:pStyle w:val="Standard"/>
        <w:rPr>
          <w:rFonts w:hint="eastAsia"/>
          <w:sz w:val="20"/>
          <w:szCs w:val="20"/>
        </w:rPr>
      </w:pPr>
    </w:p>
    <w:p w14:paraId="4449449C" w14:textId="77777777" w:rsidR="002C55D7" w:rsidRDefault="00000000">
      <w:pPr>
        <w:pStyle w:val="Standard"/>
        <w:rPr>
          <w:rFonts w:hint="eastAsia"/>
          <w:sz w:val="20"/>
          <w:szCs w:val="20"/>
        </w:rPr>
      </w:pPr>
      <w:r>
        <w:rPr>
          <w:sz w:val="20"/>
          <w:szCs w:val="20"/>
        </w:rPr>
        <w:t>Clinique :</w:t>
      </w:r>
    </w:p>
    <w:p w14:paraId="49D9FA46" w14:textId="77777777" w:rsidR="002C55D7" w:rsidRDefault="00000000">
      <w:pPr>
        <w:pStyle w:val="Standard"/>
        <w:numPr>
          <w:ilvl w:val="0"/>
          <w:numId w:val="82"/>
        </w:numPr>
        <w:rPr>
          <w:rFonts w:hint="eastAsia"/>
          <w:b/>
          <w:bCs/>
          <w:sz w:val="20"/>
          <w:szCs w:val="20"/>
        </w:rPr>
      </w:pPr>
      <w:r>
        <w:rPr>
          <w:b/>
          <w:bCs/>
          <w:sz w:val="20"/>
          <w:szCs w:val="20"/>
        </w:rPr>
        <w:t>AAA non-rompu → asymptomatique</w:t>
      </w:r>
    </w:p>
    <w:p w14:paraId="4A6334F5" w14:textId="77777777" w:rsidR="002C55D7" w:rsidRDefault="00000000">
      <w:pPr>
        <w:pStyle w:val="Standard"/>
        <w:numPr>
          <w:ilvl w:val="1"/>
          <w:numId w:val="82"/>
        </w:numPr>
        <w:rPr>
          <w:rFonts w:hint="eastAsia"/>
          <w:sz w:val="20"/>
          <w:szCs w:val="20"/>
        </w:rPr>
      </w:pPr>
      <w:r>
        <w:rPr>
          <w:sz w:val="20"/>
          <w:szCs w:val="20"/>
        </w:rPr>
        <w:t>Masse palpable (pas du tout spécifique → VPP 43 % pour un AAA &gt; 3 cm, augmente avec la taille…)</w:t>
      </w:r>
    </w:p>
    <w:p w14:paraId="5AF37990" w14:textId="77777777" w:rsidR="002C55D7" w:rsidRDefault="00000000">
      <w:pPr>
        <w:pStyle w:val="Standard"/>
        <w:numPr>
          <w:ilvl w:val="1"/>
          <w:numId w:val="82"/>
        </w:numPr>
        <w:rPr>
          <w:rFonts w:hint="eastAsia"/>
          <w:sz w:val="20"/>
          <w:szCs w:val="20"/>
        </w:rPr>
      </w:pPr>
      <w:r>
        <w:rPr>
          <w:sz w:val="20"/>
          <w:szCs w:val="20"/>
        </w:rPr>
        <w:t>Souffle (peu spécifique)</w:t>
      </w:r>
    </w:p>
    <w:p w14:paraId="498B6BFE" w14:textId="77777777" w:rsidR="002C55D7" w:rsidRDefault="00000000">
      <w:pPr>
        <w:pStyle w:val="Standard"/>
        <w:numPr>
          <w:ilvl w:val="1"/>
          <w:numId w:val="82"/>
        </w:numPr>
        <w:rPr>
          <w:rFonts w:hint="eastAsia"/>
          <w:sz w:val="20"/>
          <w:szCs w:val="20"/>
        </w:rPr>
      </w:pPr>
      <w:r>
        <w:rPr>
          <w:sz w:val="20"/>
          <w:szCs w:val="20"/>
        </w:rPr>
        <w:t>Artériopathie périphérique sur embolisation distale</w:t>
      </w:r>
    </w:p>
    <w:p w14:paraId="04BAD195" w14:textId="77777777" w:rsidR="002C55D7" w:rsidRDefault="00000000">
      <w:pPr>
        <w:pStyle w:val="Standard"/>
        <w:numPr>
          <w:ilvl w:val="0"/>
          <w:numId w:val="82"/>
        </w:numPr>
        <w:rPr>
          <w:rFonts w:hint="eastAsia"/>
          <w:b/>
          <w:bCs/>
          <w:sz w:val="20"/>
          <w:szCs w:val="20"/>
        </w:rPr>
      </w:pPr>
      <w:r>
        <w:rPr>
          <w:b/>
          <w:bCs/>
          <w:sz w:val="20"/>
          <w:szCs w:val="20"/>
        </w:rPr>
        <w:t>AAA rompu → aigu = douleurs en coup de poignard abdominales ± dos, flanc, pelvis</w:t>
      </w:r>
    </w:p>
    <w:p w14:paraId="0E070099" w14:textId="77777777" w:rsidR="002C55D7" w:rsidRDefault="00000000">
      <w:pPr>
        <w:pStyle w:val="Standard"/>
        <w:numPr>
          <w:ilvl w:val="1"/>
          <w:numId w:val="82"/>
        </w:numPr>
        <w:rPr>
          <w:rFonts w:hint="eastAsia"/>
          <w:sz w:val="20"/>
          <w:szCs w:val="20"/>
        </w:rPr>
      </w:pPr>
      <w:r>
        <w:rPr>
          <w:sz w:val="20"/>
          <w:szCs w:val="20"/>
        </w:rPr>
        <w:t>Masse abdominale pulsatile</w:t>
      </w:r>
    </w:p>
    <w:p w14:paraId="3DAE9B4A" w14:textId="77777777" w:rsidR="002C55D7" w:rsidRDefault="00000000">
      <w:pPr>
        <w:pStyle w:val="Standard"/>
        <w:numPr>
          <w:ilvl w:val="1"/>
          <w:numId w:val="82"/>
        </w:numPr>
        <w:rPr>
          <w:rFonts w:hint="eastAsia"/>
          <w:sz w:val="20"/>
          <w:szCs w:val="20"/>
        </w:rPr>
      </w:pPr>
      <w:r>
        <w:rPr>
          <w:sz w:val="20"/>
          <w:szCs w:val="20"/>
        </w:rPr>
        <w:t>Hypotension</w:t>
      </w:r>
    </w:p>
    <w:p w14:paraId="6E883814" w14:textId="77777777" w:rsidR="002C55D7" w:rsidRDefault="00000000">
      <w:pPr>
        <w:pStyle w:val="Standard"/>
        <w:numPr>
          <w:ilvl w:val="1"/>
          <w:numId w:val="82"/>
        </w:numPr>
        <w:rPr>
          <w:rFonts w:hint="eastAsia"/>
          <w:b/>
          <w:bCs/>
          <w:color w:val="FF0000"/>
          <w:sz w:val="20"/>
          <w:szCs w:val="20"/>
        </w:rPr>
      </w:pPr>
      <w:r>
        <w:rPr>
          <w:b/>
          <w:bCs/>
          <w:color w:val="FF0000"/>
          <w:sz w:val="20"/>
          <w:szCs w:val="20"/>
        </w:rPr>
        <w:t>Artériopathie périphérique sur embolisation distale (une douleur à la jambe peut être le seul signe!)</w:t>
      </w:r>
    </w:p>
    <w:p w14:paraId="7ADC3B11" w14:textId="77777777" w:rsidR="002C55D7" w:rsidRDefault="00000000">
      <w:pPr>
        <w:pStyle w:val="Standard"/>
        <w:numPr>
          <w:ilvl w:val="1"/>
          <w:numId w:val="82"/>
        </w:numPr>
        <w:rPr>
          <w:rFonts w:hint="eastAsia"/>
          <w:sz w:val="20"/>
          <w:szCs w:val="20"/>
        </w:rPr>
      </w:pPr>
      <w:r>
        <w:rPr>
          <w:sz w:val="20"/>
          <w:szCs w:val="20"/>
        </w:rPr>
        <w:t>AAA symptomatique = rupture jusqu’à preuve du contraire</w:t>
      </w:r>
    </w:p>
    <w:p w14:paraId="6DD2F947" w14:textId="77777777" w:rsidR="002C55D7" w:rsidRDefault="00000000">
      <w:pPr>
        <w:pStyle w:val="Standard"/>
        <w:rPr>
          <w:rFonts w:hint="eastAsia"/>
          <w:sz w:val="20"/>
          <w:szCs w:val="20"/>
        </w:rPr>
      </w:pPr>
      <w:r>
        <w:rPr>
          <w:sz w:val="20"/>
          <w:szCs w:val="20"/>
        </w:rPr>
        <w:t>Dx :</w:t>
      </w:r>
    </w:p>
    <w:p w14:paraId="51B20D9B" w14:textId="77777777" w:rsidR="002C55D7" w:rsidRDefault="00000000">
      <w:pPr>
        <w:pStyle w:val="Standard"/>
        <w:numPr>
          <w:ilvl w:val="0"/>
          <w:numId w:val="83"/>
        </w:numPr>
        <w:rPr>
          <w:rFonts w:hint="eastAsia"/>
          <w:sz w:val="20"/>
          <w:szCs w:val="20"/>
        </w:rPr>
      </w:pPr>
      <w:r>
        <w:rPr>
          <w:sz w:val="20"/>
          <w:szCs w:val="20"/>
        </w:rPr>
        <w:t xml:space="preserve">US avec moyenne de minimum 3 mesures → </w:t>
      </w:r>
      <w:r>
        <w:rPr>
          <w:b/>
          <w:bCs/>
          <w:sz w:val="20"/>
          <w:szCs w:val="20"/>
        </w:rPr>
        <w:t>diamètre transverse externe maximal (adventice-adventice)</w:t>
      </w:r>
    </w:p>
    <w:p w14:paraId="36C0D40B" w14:textId="77777777" w:rsidR="002C55D7" w:rsidRDefault="00000000">
      <w:pPr>
        <w:pStyle w:val="Standard"/>
        <w:rPr>
          <w:rFonts w:hint="eastAsia"/>
          <w:sz w:val="20"/>
          <w:szCs w:val="20"/>
        </w:rPr>
      </w:pPr>
      <w:r>
        <w:rPr>
          <w:sz w:val="20"/>
          <w:szCs w:val="20"/>
        </w:rPr>
        <w:t xml:space="preserve">+ rechercher des anévrysmes </w:t>
      </w:r>
      <w:proofErr w:type="spellStart"/>
      <w:r>
        <w:rPr>
          <w:sz w:val="20"/>
          <w:szCs w:val="20"/>
        </w:rPr>
        <w:t>popilités</w:t>
      </w:r>
      <w:proofErr w:type="spellEnd"/>
      <w:r>
        <w:rPr>
          <w:sz w:val="20"/>
          <w:szCs w:val="20"/>
        </w:rPr>
        <w:t>, iliaques et fémoraux si on trouve un AAA</w:t>
      </w:r>
    </w:p>
    <w:p w14:paraId="1E937095" w14:textId="77777777" w:rsidR="002C55D7" w:rsidRDefault="00000000">
      <w:pPr>
        <w:pStyle w:val="Standard"/>
        <w:numPr>
          <w:ilvl w:val="0"/>
          <w:numId w:val="83"/>
        </w:numPr>
        <w:rPr>
          <w:rFonts w:hint="eastAsia"/>
          <w:sz w:val="20"/>
          <w:szCs w:val="20"/>
        </w:rPr>
      </w:pPr>
      <w:r>
        <w:rPr>
          <w:sz w:val="20"/>
          <w:szCs w:val="20"/>
        </w:rPr>
        <w:t>CT pour obèses ou si intervention planifiée, également en cas de suspicion d’anévrysme thoracique</w:t>
      </w:r>
    </w:p>
    <w:p w14:paraId="1952BBA7" w14:textId="77777777" w:rsidR="002C55D7" w:rsidRDefault="002C55D7">
      <w:pPr>
        <w:pStyle w:val="Standard"/>
        <w:rPr>
          <w:rFonts w:hint="eastAsia"/>
          <w:sz w:val="20"/>
          <w:szCs w:val="20"/>
        </w:rPr>
      </w:pPr>
    </w:p>
    <w:p w14:paraId="15F5C000" w14:textId="77777777" w:rsidR="002C55D7" w:rsidRDefault="00000000">
      <w:pPr>
        <w:pStyle w:val="Standard"/>
        <w:rPr>
          <w:rFonts w:hint="eastAsia"/>
          <w:sz w:val="20"/>
          <w:szCs w:val="20"/>
        </w:rPr>
      </w:pPr>
      <w:r>
        <w:rPr>
          <w:sz w:val="20"/>
          <w:szCs w:val="20"/>
        </w:rPr>
        <w:t>Prise en charge :</w:t>
      </w:r>
    </w:p>
    <w:p w14:paraId="0FD37AAC" w14:textId="77777777" w:rsidR="002C55D7" w:rsidRDefault="00000000">
      <w:pPr>
        <w:pStyle w:val="Standard"/>
        <w:numPr>
          <w:ilvl w:val="0"/>
          <w:numId w:val="84"/>
        </w:numPr>
        <w:rPr>
          <w:rFonts w:hint="eastAsia"/>
          <w:sz w:val="20"/>
          <w:szCs w:val="20"/>
        </w:rPr>
      </w:pPr>
      <w:r>
        <w:rPr>
          <w:b/>
          <w:bCs/>
          <w:color w:val="FF0000"/>
          <w:sz w:val="20"/>
          <w:szCs w:val="20"/>
        </w:rPr>
        <w:t>Arrêt du tabac</w:t>
      </w:r>
      <w:r>
        <w:rPr>
          <w:sz w:val="20"/>
          <w:szCs w:val="20"/>
        </w:rPr>
        <w:t xml:space="preserve"> → augmente la vitesse de progression de la dilatation !</w:t>
      </w:r>
    </w:p>
    <w:p w14:paraId="3F15D494" w14:textId="77777777" w:rsidR="002C55D7" w:rsidRDefault="00000000">
      <w:pPr>
        <w:pStyle w:val="Standard"/>
        <w:numPr>
          <w:ilvl w:val="0"/>
          <w:numId w:val="84"/>
        </w:numPr>
        <w:rPr>
          <w:rFonts w:hint="eastAsia"/>
          <w:sz w:val="20"/>
          <w:szCs w:val="20"/>
        </w:rPr>
      </w:pPr>
      <w:r>
        <w:rPr>
          <w:b/>
          <w:bCs/>
          <w:color w:val="FF0000"/>
          <w:sz w:val="20"/>
          <w:szCs w:val="20"/>
        </w:rPr>
        <w:t>IECA</w:t>
      </w:r>
      <w:r>
        <w:rPr>
          <w:sz w:val="20"/>
          <w:szCs w:val="20"/>
        </w:rPr>
        <w:t xml:space="preserve"> → réduisent le risque de rupture sur blocage de l’angiotensine II + contrôle TA systolique</w:t>
      </w:r>
    </w:p>
    <w:p w14:paraId="4388FF2B" w14:textId="77777777" w:rsidR="002C55D7" w:rsidRDefault="00000000">
      <w:pPr>
        <w:pStyle w:val="Standard"/>
        <w:numPr>
          <w:ilvl w:val="0"/>
          <w:numId w:val="84"/>
        </w:numPr>
        <w:rPr>
          <w:rFonts w:hint="eastAsia"/>
          <w:sz w:val="20"/>
          <w:szCs w:val="20"/>
        </w:rPr>
      </w:pPr>
      <w:r>
        <w:rPr>
          <w:b/>
          <w:bCs/>
          <w:color w:val="FF0000"/>
          <w:sz w:val="20"/>
          <w:szCs w:val="20"/>
        </w:rPr>
        <w:t>Statines</w:t>
      </w:r>
      <w:r>
        <w:rPr>
          <w:sz w:val="20"/>
          <w:szCs w:val="20"/>
        </w:rPr>
        <w:t xml:space="preserve"> → pour l’effet anti-inflammatoire et anti-oxydant (effet modeste sur la progression des AAA)</w:t>
      </w:r>
    </w:p>
    <w:p w14:paraId="79B1E072" w14:textId="77777777" w:rsidR="002C55D7" w:rsidRDefault="00000000">
      <w:pPr>
        <w:pStyle w:val="Standard"/>
        <w:numPr>
          <w:ilvl w:val="0"/>
          <w:numId w:val="84"/>
        </w:numPr>
        <w:rPr>
          <w:rFonts w:hint="eastAsia"/>
          <w:b/>
          <w:bCs/>
          <w:color w:val="FF0000"/>
          <w:sz w:val="20"/>
          <w:szCs w:val="20"/>
        </w:rPr>
      </w:pPr>
      <w:r>
        <w:rPr>
          <w:b/>
          <w:bCs/>
          <w:color w:val="FF0000"/>
          <w:sz w:val="20"/>
          <w:szCs w:val="20"/>
        </w:rPr>
        <w:t>Surveillance échographique → 1x/6 mois dès 40 mm</w:t>
      </w:r>
    </w:p>
    <w:p w14:paraId="37FC6EB9" w14:textId="77777777" w:rsidR="002C55D7" w:rsidRDefault="00000000">
      <w:pPr>
        <w:pStyle w:val="Standard"/>
        <w:numPr>
          <w:ilvl w:val="0"/>
          <w:numId w:val="84"/>
        </w:numPr>
        <w:rPr>
          <w:rFonts w:hint="eastAsia"/>
          <w:sz w:val="20"/>
          <w:szCs w:val="20"/>
        </w:rPr>
      </w:pPr>
      <w:r>
        <w:rPr>
          <w:sz w:val="20"/>
          <w:szCs w:val="20"/>
        </w:rPr>
        <w:t>TTT interventionnel si :</w:t>
      </w:r>
    </w:p>
    <w:p w14:paraId="6A308C0A" w14:textId="77777777" w:rsidR="002C55D7" w:rsidRDefault="00000000">
      <w:pPr>
        <w:pStyle w:val="Standard"/>
        <w:numPr>
          <w:ilvl w:val="1"/>
          <w:numId w:val="84"/>
        </w:numPr>
        <w:rPr>
          <w:rFonts w:hint="eastAsia"/>
          <w:b/>
          <w:bCs/>
          <w:color w:val="FF0000"/>
          <w:sz w:val="20"/>
          <w:szCs w:val="20"/>
        </w:rPr>
      </w:pPr>
      <w:r>
        <w:rPr>
          <w:b/>
          <w:bCs/>
          <w:color w:val="FF0000"/>
          <w:sz w:val="20"/>
          <w:szCs w:val="20"/>
        </w:rPr>
        <w:t>AAA &gt; 55 mm</w:t>
      </w:r>
    </w:p>
    <w:p w14:paraId="63795DDB" w14:textId="77777777" w:rsidR="002C55D7" w:rsidRDefault="00000000">
      <w:pPr>
        <w:pStyle w:val="Standard"/>
        <w:numPr>
          <w:ilvl w:val="1"/>
          <w:numId w:val="84"/>
        </w:numPr>
        <w:rPr>
          <w:rFonts w:hint="eastAsia"/>
          <w:b/>
          <w:bCs/>
          <w:color w:val="FF0000"/>
          <w:sz w:val="20"/>
          <w:szCs w:val="20"/>
        </w:rPr>
      </w:pPr>
      <w:r>
        <w:rPr>
          <w:b/>
          <w:bCs/>
          <w:color w:val="FF0000"/>
          <w:sz w:val="20"/>
          <w:szCs w:val="20"/>
        </w:rPr>
        <w:t>Croissance &gt; 10 mm/an</w:t>
      </w:r>
    </w:p>
    <w:p w14:paraId="42128EEC" w14:textId="77777777" w:rsidR="002C55D7" w:rsidRDefault="00000000">
      <w:pPr>
        <w:pStyle w:val="Standard"/>
        <w:numPr>
          <w:ilvl w:val="0"/>
          <w:numId w:val="84"/>
        </w:numPr>
        <w:rPr>
          <w:rFonts w:hint="eastAsia"/>
          <w:sz w:val="20"/>
          <w:szCs w:val="20"/>
        </w:rPr>
      </w:pPr>
      <w:r>
        <w:rPr>
          <w:sz w:val="20"/>
          <w:szCs w:val="20"/>
        </w:rPr>
        <w:t xml:space="preserve">TTT interventionnel par chirurgie classique (grosse morbi-mortalité) ou endoprothèse aortique (prothèse </w:t>
      </w:r>
      <w:proofErr w:type="spellStart"/>
      <w:r>
        <w:rPr>
          <w:sz w:val="20"/>
          <w:szCs w:val="20"/>
        </w:rPr>
        <w:t>aorto</w:t>
      </w:r>
      <w:proofErr w:type="spellEnd"/>
      <w:r>
        <w:rPr>
          <w:sz w:val="20"/>
          <w:szCs w:val="20"/>
        </w:rPr>
        <w:t xml:space="preserve">-iliaque ou </w:t>
      </w:r>
      <w:proofErr w:type="spellStart"/>
      <w:r>
        <w:rPr>
          <w:sz w:val="20"/>
          <w:szCs w:val="20"/>
        </w:rPr>
        <w:t>aorto</w:t>
      </w:r>
      <w:proofErr w:type="spellEnd"/>
      <w:r>
        <w:rPr>
          <w:sz w:val="20"/>
          <w:szCs w:val="20"/>
        </w:rPr>
        <w:t>-bi-iliaque sans retirer l’anévrysme)</w:t>
      </w:r>
    </w:p>
    <w:p w14:paraId="5D01D0F2" w14:textId="77777777" w:rsidR="002C55D7" w:rsidRDefault="00000000">
      <w:pPr>
        <w:pStyle w:val="Standard"/>
        <w:rPr>
          <w:rFonts w:hint="eastAsia"/>
          <w:sz w:val="20"/>
          <w:szCs w:val="20"/>
        </w:rPr>
      </w:pPr>
      <w:r>
        <w:rPr>
          <w:sz w:val="20"/>
          <w:szCs w:val="20"/>
        </w:rPr>
        <w:t xml:space="preserve">→ la mortalité du traitement endovasculaire (1-2%) est moindre, </w:t>
      </w:r>
      <w:r>
        <w:rPr>
          <w:b/>
          <w:bCs/>
          <w:color w:val="FF0000"/>
          <w:sz w:val="20"/>
          <w:szCs w:val="20"/>
        </w:rPr>
        <w:t>mais il faut bien sélectionner les patients car le problème principal de ce traitement est l’endofuite → 5-40 % des cas</w:t>
      </w:r>
    </w:p>
    <w:p w14:paraId="29B9AC42" w14:textId="77777777" w:rsidR="002C55D7" w:rsidRDefault="00000000">
      <w:pPr>
        <w:pStyle w:val="Standard"/>
        <w:rPr>
          <w:rFonts w:hint="eastAsia"/>
          <w:sz w:val="20"/>
          <w:szCs w:val="20"/>
        </w:rPr>
      </w:pPr>
      <w:r>
        <w:rPr>
          <w:sz w:val="20"/>
          <w:szCs w:val="20"/>
        </w:rPr>
        <w:t>→ les endofuites sont immédiates ou tardives → obligation de contrôler les endoprothèses 1x/an</w:t>
      </w:r>
    </w:p>
    <w:p w14:paraId="5312195F" w14:textId="77777777" w:rsidR="002C55D7" w:rsidRDefault="00000000">
      <w:pPr>
        <w:pStyle w:val="Standard"/>
        <w:numPr>
          <w:ilvl w:val="0"/>
          <w:numId w:val="84"/>
        </w:numPr>
        <w:rPr>
          <w:rFonts w:hint="eastAsia"/>
          <w:sz w:val="20"/>
          <w:szCs w:val="20"/>
        </w:rPr>
      </w:pPr>
      <w:r>
        <w:rPr>
          <w:sz w:val="20"/>
          <w:szCs w:val="20"/>
        </w:rPr>
        <w:t>Suivi :</w:t>
      </w:r>
    </w:p>
    <w:p w14:paraId="78643098" w14:textId="77777777" w:rsidR="002C55D7" w:rsidRDefault="00000000">
      <w:pPr>
        <w:pStyle w:val="Standard"/>
        <w:numPr>
          <w:ilvl w:val="1"/>
          <w:numId w:val="84"/>
        </w:numPr>
        <w:rPr>
          <w:rFonts w:hint="eastAsia"/>
          <w:sz w:val="20"/>
          <w:szCs w:val="20"/>
        </w:rPr>
      </w:pPr>
      <w:proofErr w:type="spellStart"/>
      <w:r>
        <w:rPr>
          <w:sz w:val="20"/>
          <w:szCs w:val="20"/>
        </w:rPr>
        <w:t>Post-chirurgie</w:t>
      </w:r>
      <w:proofErr w:type="spellEnd"/>
      <w:r>
        <w:rPr>
          <w:sz w:val="20"/>
          <w:szCs w:val="20"/>
        </w:rPr>
        <w:t xml:space="preserve"> → contrôle post-op à 3 mois + suivi </w:t>
      </w:r>
      <w:proofErr w:type="spellStart"/>
      <w:r>
        <w:rPr>
          <w:sz w:val="20"/>
          <w:szCs w:val="20"/>
        </w:rPr>
        <w:t>angiologique</w:t>
      </w:r>
      <w:proofErr w:type="spellEnd"/>
      <w:r>
        <w:rPr>
          <w:sz w:val="20"/>
          <w:szCs w:val="20"/>
        </w:rPr>
        <w:t xml:space="preserve"> en cas d’artériopathie (embolie post-op!)</w:t>
      </w:r>
    </w:p>
    <w:p w14:paraId="36A92451" w14:textId="77777777" w:rsidR="002C55D7" w:rsidRDefault="00000000">
      <w:pPr>
        <w:pStyle w:val="Standard"/>
        <w:numPr>
          <w:ilvl w:val="1"/>
          <w:numId w:val="84"/>
        </w:numPr>
        <w:rPr>
          <w:rFonts w:hint="eastAsia"/>
          <w:sz w:val="20"/>
          <w:szCs w:val="20"/>
        </w:rPr>
      </w:pPr>
      <w:r>
        <w:rPr>
          <w:sz w:val="20"/>
          <w:szCs w:val="20"/>
        </w:rPr>
        <w:t>Post-traitement endovasculaire → obligation de surveillance :</w:t>
      </w:r>
    </w:p>
    <w:p w14:paraId="11E2FCE3" w14:textId="77777777" w:rsidR="002C55D7" w:rsidRDefault="00000000">
      <w:pPr>
        <w:pStyle w:val="Standard"/>
        <w:numPr>
          <w:ilvl w:val="2"/>
          <w:numId w:val="84"/>
        </w:numPr>
        <w:rPr>
          <w:rFonts w:hint="eastAsia"/>
          <w:sz w:val="20"/>
          <w:szCs w:val="20"/>
        </w:rPr>
      </w:pPr>
      <w:r>
        <w:rPr>
          <w:sz w:val="20"/>
          <w:szCs w:val="20"/>
        </w:rPr>
        <w:t>CT à 30 jours + CT à 1 an + RX abdomen</w:t>
      </w:r>
    </w:p>
    <w:p w14:paraId="4C0C528D" w14:textId="77777777" w:rsidR="002C55D7" w:rsidRDefault="00000000">
      <w:pPr>
        <w:pStyle w:val="Standard"/>
        <w:numPr>
          <w:ilvl w:val="2"/>
          <w:numId w:val="84"/>
        </w:numPr>
        <w:rPr>
          <w:rFonts w:hint="eastAsia"/>
          <w:b/>
          <w:bCs/>
          <w:color w:val="FF0000"/>
          <w:sz w:val="20"/>
          <w:szCs w:val="20"/>
        </w:rPr>
      </w:pPr>
      <w:r>
        <w:rPr>
          <w:b/>
          <w:bCs/>
          <w:color w:val="FF0000"/>
          <w:sz w:val="20"/>
          <w:szCs w:val="20"/>
        </w:rPr>
        <w:t>US en post-opératoire, à 3-6 mois puis 1x/an → ad. CT si diamètre augmente ou endofuite</w:t>
      </w:r>
    </w:p>
    <w:p w14:paraId="0FC7CD02" w14:textId="77777777" w:rsidR="002C55D7" w:rsidRDefault="00000000">
      <w:pPr>
        <w:pStyle w:val="Standard"/>
        <w:numPr>
          <w:ilvl w:val="1"/>
          <w:numId w:val="84"/>
        </w:numPr>
        <w:rPr>
          <w:rFonts w:hint="eastAsia"/>
          <w:sz w:val="20"/>
          <w:szCs w:val="20"/>
        </w:rPr>
      </w:pPr>
      <w:r>
        <w:rPr>
          <w:sz w:val="20"/>
          <w:szCs w:val="20"/>
        </w:rPr>
        <w:t>Faire un Doppler des MI en post-opératoire permet de vérifier l’absence d’embolie aux MI</w:t>
      </w:r>
    </w:p>
    <w:p w14:paraId="7F107AC6" w14:textId="77777777" w:rsidR="002C55D7" w:rsidRDefault="002C55D7">
      <w:pPr>
        <w:pStyle w:val="Standard"/>
        <w:rPr>
          <w:rFonts w:hint="eastAsia"/>
          <w:sz w:val="20"/>
          <w:szCs w:val="20"/>
        </w:rPr>
      </w:pPr>
    </w:p>
    <w:p w14:paraId="3642EED9" w14:textId="77777777" w:rsidR="002C55D7" w:rsidRDefault="00000000">
      <w:pPr>
        <w:pStyle w:val="Standard"/>
        <w:rPr>
          <w:rFonts w:hint="eastAsia"/>
          <w:sz w:val="20"/>
          <w:szCs w:val="20"/>
        </w:rPr>
      </w:pPr>
      <w:r>
        <w:rPr>
          <w:sz w:val="20"/>
          <w:szCs w:val="20"/>
        </w:rPr>
        <w:t>Dépistage → très utile et diminue la mortalité ; se fait uniquement 1x dans la vie ! Indications :</w:t>
      </w:r>
    </w:p>
    <w:p w14:paraId="40D1CA7B" w14:textId="77777777" w:rsidR="002C55D7" w:rsidRDefault="00000000">
      <w:pPr>
        <w:pStyle w:val="Standard"/>
        <w:numPr>
          <w:ilvl w:val="0"/>
          <w:numId w:val="85"/>
        </w:numPr>
        <w:rPr>
          <w:rFonts w:hint="eastAsia"/>
          <w:b/>
          <w:bCs/>
          <w:color w:val="FF0000"/>
          <w:sz w:val="20"/>
          <w:szCs w:val="20"/>
        </w:rPr>
      </w:pPr>
      <w:r>
        <w:rPr>
          <w:b/>
          <w:bCs/>
          <w:color w:val="FF0000"/>
          <w:sz w:val="20"/>
          <w:szCs w:val="20"/>
        </w:rPr>
        <w:t>H &gt; 65 ans</w:t>
      </w:r>
    </w:p>
    <w:p w14:paraId="4B51ADBF" w14:textId="77777777" w:rsidR="002C55D7" w:rsidRDefault="00000000">
      <w:pPr>
        <w:pStyle w:val="Standard"/>
        <w:numPr>
          <w:ilvl w:val="0"/>
          <w:numId w:val="85"/>
        </w:numPr>
        <w:rPr>
          <w:rFonts w:hint="eastAsia"/>
          <w:sz w:val="20"/>
          <w:szCs w:val="20"/>
        </w:rPr>
      </w:pPr>
      <w:r>
        <w:rPr>
          <w:sz w:val="20"/>
          <w:szCs w:val="20"/>
        </w:rPr>
        <w:t>F &gt; 65 ans tabagique</w:t>
      </w:r>
    </w:p>
    <w:p w14:paraId="178342CB" w14:textId="77777777" w:rsidR="002C55D7" w:rsidRDefault="00000000">
      <w:pPr>
        <w:pStyle w:val="Standard"/>
        <w:numPr>
          <w:ilvl w:val="0"/>
          <w:numId w:val="85"/>
        </w:numPr>
        <w:rPr>
          <w:rFonts w:hint="eastAsia"/>
          <w:sz w:val="20"/>
          <w:szCs w:val="20"/>
        </w:rPr>
      </w:pPr>
      <w:r>
        <w:rPr>
          <w:sz w:val="20"/>
          <w:szCs w:val="20"/>
        </w:rPr>
        <w:t>ATCD dans la fratrie (dès 50 ans en principe)</w:t>
      </w:r>
    </w:p>
    <w:p w14:paraId="21A62763" w14:textId="77777777" w:rsidR="002C55D7" w:rsidRDefault="002C55D7">
      <w:pPr>
        <w:pStyle w:val="Standard"/>
        <w:rPr>
          <w:rFonts w:hint="eastAsia"/>
          <w:sz w:val="20"/>
          <w:szCs w:val="20"/>
        </w:rPr>
      </w:pPr>
    </w:p>
    <w:p w14:paraId="7E41B8EF" w14:textId="77777777" w:rsidR="002C55D7" w:rsidRDefault="00000000">
      <w:pPr>
        <w:pStyle w:val="Standard"/>
        <w:rPr>
          <w:rFonts w:hint="eastAsia"/>
          <w:b/>
          <w:bCs/>
          <w:i/>
          <w:iCs/>
          <w:sz w:val="20"/>
          <w:szCs w:val="20"/>
        </w:rPr>
      </w:pPr>
      <w:r>
        <w:rPr>
          <w:b/>
          <w:bCs/>
          <w:i/>
          <w:iCs/>
          <w:sz w:val="20"/>
          <w:szCs w:val="20"/>
        </w:rPr>
        <w:t>Anévrysme poplité</w:t>
      </w:r>
    </w:p>
    <w:p w14:paraId="3A609CF7" w14:textId="77777777" w:rsidR="002C55D7" w:rsidRDefault="00000000">
      <w:pPr>
        <w:pStyle w:val="Standard"/>
        <w:rPr>
          <w:rFonts w:hint="eastAsia"/>
          <w:sz w:val="20"/>
          <w:szCs w:val="20"/>
        </w:rPr>
      </w:pPr>
      <w:r>
        <w:rPr>
          <w:sz w:val="20"/>
          <w:szCs w:val="20"/>
        </w:rPr>
        <w:t>Épidémiologie :</w:t>
      </w:r>
    </w:p>
    <w:p w14:paraId="27727830" w14:textId="77777777" w:rsidR="002C55D7" w:rsidRDefault="00000000">
      <w:pPr>
        <w:pStyle w:val="Standard"/>
        <w:numPr>
          <w:ilvl w:val="0"/>
          <w:numId w:val="86"/>
        </w:numPr>
        <w:rPr>
          <w:rFonts w:hint="eastAsia"/>
          <w:sz w:val="20"/>
          <w:szCs w:val="20"/>
        </w:rPr>
      </w:pPr>
      <w:r>
        <w:rPr>
          <w:b/>
          <w:bCs/>
          <w:sz w:val="20"/>
          <w:szCs w:val="20"/>
        </w:rPr>
        <w:t>96 % H</w:t>
      </w:r>
      <w:r>
        <w:rPr>
          <w:sz w:val="20"/>
          <w:szCs w:val="20"/>
        </w:rPr>
        <w:t>, 65 ans en moyenne</w:t>
      </w:r>
    </w:p>
    <w:p w14:paraId="6D7995B6" w14:textId="77777777" w:rsidR="002C55D7" w:rsidRDefault="00000000">
      <w:pPr>
        <w:pStyle w:val="Standard"/>
        <w:numPr>
          <w:ilvl w:val="0"/>
          <w:numId w:val="86"/>
        </w:numPr>
        <w:rPr>
          <w:rFonts w:hint="eastAsia"/>
          <w:sz w:val="20"/>
          <w:szCs w:val="20"/>
        </w:rPr>
      </w:pPr>
      <w:r>
        <w:rPr>
          <w:sz w:val="20"/>
          <w:szCs w:val="20"/>
        </w:rPr>
        <w:t xml:space="preserve">Représente 70 % des anévrysmes des MI, </w:t>
      </w:r>
      <w:r>
        <w:rPr>
          <w:b/>
          <w:bCs/>
          <w:sz w:val="20"/>
          <w:szCs w:val="20"/>
        </w:rPr>
        <w:t>bilatéral dans 50 %</w:t>
      </w:r>
    </w:p>
    <w:p w14:paraId="6C7163DF" w14:textId="77777777" w:rsidR="002C55D7" w:rsidRDefault="00000000">
      <w:pPr>
        <w:pStyle w:val="Standard"/>
        <w:numPr>
          <w:ilvl w:val="0"/>
          <w:numId w:val="86"/>
        </w:numPr>
        <w:rPr>
          <w:rFonts w:hint="eastAsia"/>
          <w:sz w:val="20"/>
          <w:szCs w:val="20"/>
        </w:rPr>
      </w:pPr>
      <w:r>
        <w:rPr>
          <w:sz w:val="20"/>
          <w:szCs w:val="20"/>
        </w:rPr>
        <w:t xml:space="preserve">Forme </w:t>
      </w:r>
      <w:r>
        <w:rPr>
          <w:b/>
          <w:bCs/>
          <w:sz w:val="20"/>
          <w:szCs w:val="20"/>
        </w:rPr>
        <w:t>fusiforme</w:t>
      </w:r>
      <w:r>
        <w:rPr>
          <w:sz w:val="20"/>
          <w:szCs w:val="20"/>
        </w:rPr>
        <w:t xml:space="preserve"> largement prédominante</w:t>
      </w:r>
    </w:p>
    <w:p w14:paraId="55114C7C" w14:textId="77777777" w:rsidR="002C55D7" w:rsidRDefault="00000000">
      <w:pPr>
        <w:pStyle w:val="Standard"/>
        <w:numPr>
          <w:ilvl w:val="0"/>
          <w:numId w:val="86"/>
        </w:numPr>
        <w:rPr>
          <w:rFonts w:hint="eastAsia"/>
          <w:sz w:val="20"/>
          <w:szCs w:val="20"/>
        </w:rPr>
      </w:pPr>
      <w:r>
        <w:rPr>
          <w:sz w:val="20"/>
          <w:szCs w:val="20"/>
        </w:rPr>
        <w:t>Souvent associé aux AAA ± anévrysme ilio-fémoral →</w:t>
      </w:r>
      <w:r>
        <w:rPr>
          <w:b/>
          <w:bCs/>
          <w:sz w:val="20"/>
          <w:szCs w:val="20"/>
        </w:rPr>
        <w:t xml:space="preserve"> toujours rechercher d’autres anévrysmes !</w:t>
      </w:r>
    </w:p>
    <w:p w14:paraId="13B00F3C" w14:textId="77777777" w:rsidR="002C55D7" w:rsidRDefault="002C55D7">
      <w:pPr>
        <w:pStyle w:val="Standard"/>
        <w:rPr>
          <w:rFonts w:hint="eastAsia"/>
          <w:sz w:val="20"/>
          <w:szCs w:val="20"/>
        </w:rPr>
      </w:pPr>
    </w:p>
    <w:p w14:paraId="644530A2" w14:textId="77777777" w:rsidR="002C55D7" w:rsidRDefault="00000000">
      <w:pPr>
        <w:pStyle w:val="Standard"/>
        <w:rPr>
          <w:rFonts w:hint="eastAsia"/>
          <w:sz w:val="20"/>
          <w:szCs w:val="20"/>
        </w:rPr>
      </w:pPr>
      <w:r>
        <w:rPr>
          <w:sz w:val="20"/>
          <w:szCs w:val="20"/>
        </w:rPr>
        <w:t>Clinique → l’examen clinique est bien meilleur que pour l’AAA :</w:t>
      </w:r>
    </w:p>
    <w:p w14:paraId="4D67ADC3" w14:textId="77777777" w:rsidR="002C55D7" w:rsidRDefault="00000000">
      <w:pPr>
        <w:pStyle w:val="Standard"/>
        <w:numPr>
          <w:ilvl w:val="0"/>
          <w:numId w:val="87"/>
        </w:numPr>
        <w:rPr>
          <w:rFonts w:hint="eastAsia"/>
          <w:sz w:val="20"/>
          <w:szCs w:val="20"/>
        </w:rPr>
      </w:pPr>
      <w:r>
        <w:rPr>
          <w:sz w:val="20"/>
          <w:szCs w:val="20"/>
        </w:rPr>
        <w:t>Palpation des pouls → masse pulsatile, pouls fémoral, pouls tibial postérieur, (pouls pédieux)</w:t>
      </w:r>
    </w:p>
    <w:p w14:paraId="1D81F5CC" w14:textId="77777777" w:rsidR="002C55D7" w:rsidRDefault="00000000">
      <w:pPr>
        <w:pStyle w:val="Standard"/>
        <w:numPr>
          <w:ilvl w:val="0"/>
          <w:numId w:val="87"/>
        </w:numPr>
        <w:rPr>
          <w:rFonts w:hint="eastAsia"/>
          <w:sz w:val="20"/>
          <w:szCs w:val="20"/>
        </w:rPr>
      </w:pPr>
      <w:r>
        <w:rPr>
          <w:sz w:val="20"/>
          <w:szCs w:val="20"/>
        </w:rPr>
        <w:t>Troubles trophiques</w:t>
      </w:r>
    </w:p>
    <w:p w14:paraId="1DBF526D" w14:textId="77777777" w:rsidR="002C55D7" w:rsidRDefault="002C55D7">
      <w:pPr>
        <w:pStyle w:val="Standard"/>
        <w:rPr>
          <w:rFonts w:hint="eastAsia"/>
          <w:sz w:val="20"/>
          <w:szCs w:val="20"/>
        </w:rPr>
      </w:pPr>
    </w:p>
    <w:p w14:paraId="4FC9E5BB" w14:textId="77777777" w:rsidR="002C55D7" w:rsidRDefault="00000000">
      <w:pPr>
        <w:pStyle w:val="Standard"/>
        <w:rPr>
          <w:rFonts w:hint="eastAsia"/>
          <w:sz w:val="20"/>
          <w:szCs w:val="20"/>
        </w:rPr>
      </w:pPr>
      <w:r>
        <w:rPr>
          <w:sz w:val="20"/>
          <w:szCs w:val="20"/>
        </w:rPr>
        <w:t xml:space="preserve">Dx = </w:t>
      </w:r>
      <w:r>
        <w:rPr>
          <w:b/>
          <w:bCs/>
          <w:sz w:val="20"/>
          <w:szCs w:val="20"/>
        </w:rPr>
        <w:t xml:space="preserve">US </w:t>
      </w:r>
      <w:r>
        <w:rPr>
          <w:sz w:val="20"/>
          <w:szCs w:val="20"/>
        </w:rPr>
        <w:t xml:space="preserve">→ bien faire US de toutes les autres localisations / axes artériels jambiers ; il faut absolument exclure une artériopathie associée (y.c. regarder </w:t>
      </w:r>
      <w:proofErr w:type="spellStart"/>
      <w:r>
        <w:rPr>
          <w:sz w:val="20"/>
          <w:szCs w:val="20"/>
        </w:rPr>
        <w:t>contro-latéral</w:t>
      </w:r>
      <w:proofErr w:type="spellEnd"/>
      <w:r>
        <w:rPr>
          <w:sz w:val="20"/>
          <w:szCs w:val="20"/>
        </w:rPr>
        <w:t xml:space="preserve"> car bilatéral dans 50%)</w:t>
      </w:r>
    </w:p>
    <w:p w14:paraId="0F7F1160" w14:textId="77777777" w:rsidR="002C55D7" w:rsidRDefault="002C55D7">
      <w:pPr>
        <w:pStyle w:val="Standard"/>
        <w:rPr>
          <w:rFonts w:hint="eastAsia"/>
          <w:sz w:val="20"/>
          <w:szCs w:val="20"/>
        </w:rPr>
      </w:pPr>
    </w:p>
    <w:p w14:paraId="18CA4C92" w14:textId="77777777" w:rsidR="002C55D7" w:rsidRDefault="00000000">
      <w:pPr>
        <w:pStyle w:val="Standard"/>
        <w:rPr>
          <w:rFonts w:hint="eastAsia"/>
          <w:sz w:val="20"/>
          <w:szCs w:val="20"/>
        </w:rPr>
      </w:pPr>
      <w:r>
        <w:rPr>
          <w:sz w:val="20"/>
          <w:szCs w:val="20"/>
        </w:rPr>
        <w:t>Complications :</w:t>
      </w:r>
    </w:p>
    <w:p w14:paraId="23E83576" w14:textId="77777777" w:rsidR="002C55D7" w:rsidRDefault="00000000">
      <w:pPr>
        <w:pStyle w:val="Standard"/>
        <w:numPr>
          <w:ilvl w:val="0"/>
          <w:numId w:val="88"/>
        </w:numPr>
        <w:rPr>
          <w:rFonts w:hint="eastAsia"/>
          <w:sz w:val="20"/>
          <w:szCs w:val="20"/>
        </w:rPr>
      </w:pPr>
      <w:r>
        <w:rPr>
          <w:b/>
          <w:bCs/>
          <w:color w:val="FF0000"/>
          <w:sz w:val="20"/>
          <w:szCs w:val="20"/>
        </w:rPr>
        <w:lastRenderedPageBreak/>
        <w:t xml:space="preserve">Complications thrombo-emboliques → notamment si pouls non palpables </w:t>
      </w:r>
      <w:r>
        <w:rPr>
          <w:sz w:val="20"/>
          <w:szCs w:val="20"/>
        </w:rPr>
        <w:t>(importance de la palpation!)</w:t>
      </w:r>
    </w:p>
    <w:p w14:paraId="1E57C118" w14:textId="77777777" w:rsidR="002C55D7" w:rsidRDefault="00000000">
      <w:pPr>
        <w:pStyle w:val="Standard"/>
        <w:rPr>
          <w:rFonts w:hint="eastAsia"/>
          <w:sz w:val="20"/>
          <w:szCs w:val="20"/>
        </w:rPr>
      </w:pPr>
      <w:r>
        <w:rPr>
          <w:sz w:val="20"/>
          <w:szCs w:val="20"/>
        </w:rPr>
        <w:t>→ les événements thrombo-emboliques sont symptomatiques (ischémie, etc.) ou asymptomatiques</w:t>
      </w:r>
    </w:p>
    <w:p w14:paraId="2797654D" w14:textId="77777777" w:rsidR="002C55D7" w:rsidRDefault="00000000">
      <w:pPr>
        <w:pStyle w:val="Standard"/>
        <w:rPr>
          <w:rFonts w:hint="eastAsia"/>
          <w:sz w:val="20"/>
          <w:szCs w:val="20"/>
        </w:rPr>
      </w:pPr>
      <w:r>
        <w:rPr>
          <w:sz w:val="20"/>
          <w:szCs w:val="20"/>
        </w:rPr>
        <w:t>→ thrombose + occlusion = amputation dans 50 %</w:t>
      </w:r>
    </w:p>
    <w:p w14:paraId="7615FB8F" w14:textId="77777777" w:rsidR="002C55D7" w:rsidRDefault="00000000">
      <w:pPr>
        <w:pStyle w:val="Standard"/>
        <w:numPr>
          <w:ilvl w:val="0"/>
          <w:numId w:val="88"/>
        </w:numPr>
        <w:rPr>
          <w:rFonts w:hint="eastAsia"/>
          <w:sz w:val="20"/>
          <w:szCs w:val="20"/>
        </w:rPr>
      </w:pPr>
      <w:r>
        <w:rPr>
          <w:sz w:val="20"/>
          <w:szCs w:val="20"/>
        </w:rPr>
        <w:t xml:space="preserve">Compression (veine → </w:t>
      </w:r>
      <w:proofErr w:type="spellStart"/>
      <w:r>
        <w:rPr>
          <w:sz w:val="20"/>
          <w:szCs w:val="20"/>
        </w:rPr>
        <w:t>oedème</w:t>
      </w:r>
      <w:proofErr w:type="spellEnd"/>
      <w:r>
        <w:rPr>
          <w:sz w:val="20"/>
          <w:szCs w:val="20"/>
        </w:rPr>
        <w:t>, TVP ; nerf → sciatique poplitée)</w:t>
      </w:r>
    </w:p>
    <w:p w14:paraId="44608CD1" w14:textId="77777777" w:rsidR="002C55D7" w:rsidRDefault="00000000">
      <w:pPr>
        <w:pStyle w:val="Standard"/>
        <w:numPr>
          <w:ilvl w:val="0"/>
          <w:numId w:val="88"/>
        </w:numPr>
        <w:rPr>
          <w:rFonts w:hint="eastAsia"/>
          <w:sz w:val="20"/>
          <w:szCs w:val="20"/>
        </w:rPr>
      </w:pPr>
      <w:r>
        <w:rPr>
          <w:b/>
          <w:bCs/>
          <w:sz w:val="20"/>
          <w:szCs w:val="20"/>
        </w:rPr>
        <w:t>Rupture rare – 3 %</w:t>
      </w:r>
      <w:r>
        <w:rPr>
          <w:sz w:val="20"/>
          <w:szCs w:val="20"/>
        </w:rPr>
        <w:t xml:space="preserve"> → tuméfaction douloureuse du creux poplité ± choc hypovolémique (rare)</w:t>
      </w:r>
    </w:p>
    <w:p w14:paraId="47070F1C" w14:textId="77777777" w:rsidR="002C55D7" w:rsidRDefault="002C55D7">
      <w:pPr>
        <w:pStyle w:val="Standard"/>
        <w:rPr>
          <w:rFonts w:hint="eastAsia"/>
          <w:sz w:val="20"/>
          <w:szCs w:val="20"/>
        </w:rPr>
      </w:pPr>
    </w:p>
    <w:p w14:paraId="74DB6F33" w14:textId="77777777" w:rsidR="002C55D7" w:rsidRDefault="00000000">
      <w:pPr>
        <w:pStyle w:val="Standard"/>
        <w:rPr>
          <w:rFonts w:hint="eastAsia"/>
          <w:sz w:val="20"/>
          <w:szCs w:val="20"/>
        </w:rPr>
      </w:pPr>
      <w:r>
        <w:rPr>
          <w:sz w:val="20"/>
          <w:szCs w:val="20"/>
        </w:rPr>
        <w:t>TTT = multidisciplinaire :</w:t>
      </w:r>
    </w:p>
    <w:p w14:paraId="2145E30D" w14:textId="77777777" w:rsidR="002C55D7" w:rsidRDefault="00000000">
      <w:pPr>
        <w:pStyle w:val="Standard"/>
        <w:numPr>
          <w:ilvl w:val="0"/>
          <w:numId w:val="89"/>
        </w:numPr>
        <w:rPr>
          <w:rFonts w:hint="eastAsia"/>
          <w:sz w:val="20"/>
          <w:szCs w:val="20"/>
        </w:rPr>
      </w:pPr>
      <w:r>
        <w:rPr>
          <w:sz w:val="20"/>
          <w:szCs w:val="20"/>
        </w:rPr>
        <w:t>Indications aux traitement interventionnel :</w:t>
      </w:r>
    </w:p>
    <w:p w14:paraId="11243661" w14:textId="77777777" w:rsidR="002C55D7" w:rsidRDefault="00000000">
      <w:pPr>
        <w:pStyle w:val="Standard"/>
        <w:numPr>
          <w:ilvl w:val="1"/>
          <w:numId w:val="89"/>
        </w:numPr>
        <w:rPr>
          <w:rFonts w:hint="eastAsia"/>
          <w:b/>
          <w:bCs/>
          <w:sz w:val="20"/>
          <w:szCs w:val="20"/>
        </w:rPr>
      </w:pPr>
      <w:r>
        <w:rPr>
          <w:b/>
          <w:bCs/>
          <w:sz w:val="20"/>
          <w:szCs w:val="20"/>
        </w:rPr>
        <w:t>AAP symptomatique</w:t>
      </w:r>
    </w:p>
    <w:p w14:paraId="3546D3BF" w14:textId="77777777" w:rsidR="002C55D7" w:rsidRDefault="00000000">
      <w:pPr>
        <w:pStyle w:val="Standard"/>
        <w:numPr>
          <w:ilvl w:val="1"/>
          <w:numId w:val="89"/>
        </w:numPr>
        <w:rPr>
          <w:rFonts w:hint="eastAsia"/>
          <w:b/>
          <w:bCs/>
          <w:sz w:val="20"/>
          <w:szCs w:val="20"/>
        </w:rPr>
      </w:pPr>
      <w:r>
        <w:rPr>
          <w:b/>
          <w:bCs/>
          <w:sz w:val="20"/>
          <w:szCs w:val="20"/>
        </w:rPr>
        <w:t>AAP ≥ 2 cm</w:t>
      </w:r>
    </w:p>
    <w:p w14:paraId="79361C2D" w14:textId="77777777" w:rsidR="002C55D7" w:rsidRDefault="00000000">
      <w:pPr>
        <w:pStyle w:val="Standard"/>
        <w:numPr>
          <w:ilvl w:val="1"/>
          <w:numId w:val="89"/>
        </w:numPr>
        <w:rPr>
          <w:rFonts w:hint="eastAsia"/>
          <w:b/>
          <w:bCs/>
          <w:sz w:val="20"/>
          <w:szCs w:val="20"/>
        </w:rPr>
      </w:pPr>
      <w:r>
        <w:rPr>
          <w:b/>
          <w:bCs/>
          <w:sz w:val="20"/>
          <w:szCs w:val="20"/>
        </w:rPr>
        <w:t>Thrombus pariétal</w:t>
      </w:r>
    </w:p>
    <w:p w14:paraId="2BE3E9BA" w14:textId="77777777" w:rsidR="002C55D7" w:rsidRDefault="00000000">
      <w:pPr>
        <w:pStyle w:val="Standard"/>
        <w:numPr>
          <w:ilvl w:val="1"/>
          <w:numId w:val="89"/>
        </w:numPr>
        <w:rPr>
          <w:rFonts w:hint="eastAsia"/>
          <w:b/>
          <w:bCs/>
          <w:sz w:val="20"/>
          <w:szCs w:val="20"/>
        </w:rPr>
      </w:pPr>
      <w:r>
        <w:rPr>
          <w:b/>
          <w:bCs/>
          <w:sz w:val="20"/>
          <w:szCs w:val="20"/>
        </w:rPr>
        <w:t>Embolisation distale ≥ 1 axe vasculaire</w:t>
      </w:r>
    </w:p>
    <w:p w14:paraId="618A5651" w14:textId="77777777" w:rsidR="002C55D7" w:rsidRDefault="00000000">
      <w:pPr>
        <w:pStyle w:val="Standard"/>
        <w:numPr>
          <w:ilvl w:val="0"/>
          <w:numId w:val="89"/>
        </w:numPr>
        <w:rPr>
          <w:rFonts w:hint="eastAsia"/>
          <w:sz w:val="20"/>
          <w:szCs w:val="20"/>
        </w:rPr>
      </w:pPr>
      <w:r>
        <w:rPr>
          <w:sz w:val="20"/>
          <w:szCs w:val="20"/>
        </w:rPr>
        <w:t xml:space="preserve">Suivi </w:t>
      </w:r>
      <w:proofErr w:type="spellStart"/>
      <w:r>
        <w:rPr>
          <w:sz w:val="20"/>
          <w:szCs w:val="20"/>
        </w:rPr>
        <w:t>angiologique</w:t>
      </w:r>
      <w:proofErr w:type="spellEnd"/>
      <w:r>
        <w:rPr>
          <w:sz w:val="20"/>
          <w:szCs w:val="20"/>
        </w:rPr>
        <w:t xml:space="preserve"> dans tous les cas par US → le but est de détecter les embolies ou artériopathies !</w:t>
      </w:r>
    </w:p>
    <w:p w14:paraId="131E41C9" w14:textId="77777777" w:rsidR="002C55D7" w:rsidRDefault="002C55D7">
      <w:pPr>
        <w:pStyle w:val="Standard"/>
        <w:rPr>
          <w:rFonts w:hint="eastAsia"/>
          <w:sz w:val="20"/>
          <w:szCs w:val="20"/>
        </w:rPr>
      </w:pPr>
    </w:p>
    <w:p w14:paraId="0ACE8621" w14:textId="77777777" w:rsidR="002C55D7" w:rsidRDefault="00000000">
      <w:pPr>
        <w:pStyle w:val="Standard"/>
        <w:rPr>
          <w:rFonts w:hint="eastAsia"/>
          <w:sz w:val="20"/>
          <w:szCs w:val="20"/>
        </w:rPr>
      </w:pPr>
      <w:r>
        <w:rPr>
          <w:sz w:val="20"/>
          <w:szCs w:val="20"/>
        </w:rPr>
        <w:t>Note : toujours rechercher un AAA ou AAP en cas d’embolies des pieds</w:t>
      </w:r>
    </w:p>
    <w:p w14:paraId="2FFC45C1" w14:textId="77777777" w:rsidR="002C55D7" w:rsidRDefault="002C55D7">
      <w:pPr>
        <w:pStyle w:val="Standard"/>
        <w:rPr>
          <w:rFonts w:hint="eastAsia"/>
          <w:sz w:val="20"/>
          <w:szCs w:val="20"/>
        </w:rPr>
      </w:pPr>
    </w:p>
    <w:p w14:paraId="7C0CC591" w14:textId="77777777" w:rsidR="002C55D7" w:rsidRDefault="002C55D7">
      <w:pPr>
        <w:pStyle w:val="Standard"/>
        <w:rPr>
          <w:rFonts w:hint="eastAsia"/>
          <w:sz w:val="20"/>
          <w:szCs w:val="20"/>
        </w:rPr>
      </w:pPr>
    </w:p>
    <w:p w14:paraId="11043E52" w14:textId="77777777" w:rsidR="002C55D7" w:rsidRDefault="002C55D7">
      <w:pPr>
        <w:pStyle w:val="Standard"/>
        <w:rPr>
          <w:rFonts w:hint="eastAsia"/>
          <w:sz w:val="20"/>
          <w:szCs w:val="20"/>
        </w:rPr>
      </w:pPr>
    </w:p>
    <w:p w14:paraId="6AD77FF7" w14:textId="77777777" w:rsidR="002C55D7" w:rsidRDefault="002C55D7">
      <w:pPr>
        <w:pStyle w:val="Standard"/>
        <w:rPr>
          <w:rFonts w:hint="eastAsia"/>
          <w:sz w:val="20"/>
          <w:szCs w:val="20"/>
        </w:rPr>
      </w:pPr>
    </w:p>
    <w:p w14:paraId="68551F10" w14:textId="77777777" w:rsidR="002C55D7" w:rsidRDefault="002C55D7">
      <w:pPr>
        <w:pStyle w:val="Standard"/>
        <w:rPr>
          <w:rFonts w:hint="eastAsia"/>
          <w:sz w:val="20"/>
          <w:szCs w:val="20"/>
        </w:rPr>
      </w:pPr>
    </w:p>
    <w:p w14:paraId="24959E3A" w14:textId="77777777" w:rsidR="002C55D7" w:rsidRDefault="002C55D7">
      <w:pPr>
        <w:pStyle w:val="Standard"/>
        <w:rPr>
          <w:rFonts w:hint="eastAsia"/>
          <w:sz w:val="20"/>
          <w:szCs w:val="20"/>
        </w:rPr>
      </w:pPr>
    </w:p>
    <w:p w14:paraId="1AE3E2C0" w14:textId="77777777" w:rsidR="002C55D7" w:rsidRDefault="002C55D7">
      <w:pPr>
        <w:pStyle w:val="Standard"/>
        <w:rPr>
          <w:rFonts w:hint="eastAsia"/>
          <w:sz w:val="20"/>
          <w:szCs w:val="20"/>
        </w:rPr>
      </w:pPr>
    </w:p>
    <w:p w14:paraId="337EA4C3" w14:textId="77777777" w:rsidR="002C55D7" w:rsidRDefault="002C55D7">
      <w:pPr>
        <w:pStyle w:val="Standard"/>
        <w:rPr>
          <w:rFonts w:hint="eastAsia"/>
          <w:sz w:val="20"/>
          <w:szCs w:val="20"/>
        </w:rPr>
      </w:pPr>
    </w:p>
    <w:p w14:paraId="1C838B7B" w14:textId="77777777" w:rsidR="002C55D7" w:rsidRDefault="002C55D7">
      <w:pPr>
        <w:pStyle w:val="Standard"/>
        <w:rPr>
          <w:rFonts w:hint="eastAsia"/>
          <w:sz w:val="20"/>
          <w:szCs w:val="20"/>
        </w:rPr>
      </w:pPr>
    </w:p>
    <w:p w14:paraId="7D8AC1D3" w14:textId="77777777" w:rsidR="002C55D7" w:rsidRDefault="002C55D7">
      <w:pPr>
        <w:pStyle w:val="Standard"/>
        <w:rPr>
          <w:rFonts w:hint="eastAsia"/>
          <w:sz w:val="20"/>
          <w:szCs w:val="20"/>
        </w:rPr>
      </w:pPr>
    </w:p>
    <w:p w14:paraId="4F3ABB2E" w14:textId="77777777" w:rsidR="002C55D7" w:rsidRDefault="002C55D7">
      <w:pPr>
        <w:pStyle w:val="Standard"/>
        <w:rPr>
          <w:rFonts w:hint="eastAsia"/>
          <w:sz w:val="20"/>
          <w:szCs w:val="20"/>
        </w:rPr>
      </w:pPr>
    </w:p>
    <w:p w14:paraId="1B2BB38C" w14:textId="77777777" w:rsidR="002C55D7" w:rsidRDefault="002C55D7">
      <w:pPr>
        <w:pStyle w:val="Standard"/>
        <w:rPr>
          <w:rFonts w:hint="eastAsia"/>
          <w:sz w:val="20"/>
          <w:szCs w:val="20"/>
        </w:rPr>
      </w:pPr>
    </w:p>
    <w:p w14:paraId="7693C18C" w14:textId="77777777" w:rsidR="002C55D7" w:rsidRDefault="002C55D7">
      <w:pPr>
        <w:pStyle w:val="Standard"/>
        <w:rPr>
          <w:rFonts w:hint="eastAsia"/>
          <w:sz w:val="20"/>
          <w:szCs w:val="20"/>
        </w:rPr>
      </w:pPr>
    </w:p>
    <w:p w14:paraId="1D7500D6" w14:textId="77777777" w:rsidR="002C55D7" w:rsidRDefault="002C55D7">
      <w:pPr>
        <w:pStyle w:val="Standard"/>
        <w:rPr>
          <w:rFonts w:hint="eastAsia"/>
          <w:sz w:val="20"/>
          <w:szCs w:val="20"/>
        </w:rPr>
      </w:pPr>
    </w:p>
    <w:p w14:paraId="2CADD7A7" w14:textId="77777777" w:rsidR="002C55D7" w:rsidRDefault="002C55D7">
      <w:pPr>
        <w:pStyle w:val="Standard"/>
        <w:rPr>
          <w:rFonts w:hint="eastAsia"/>
          <w:sz w:val="20"/>
          <w:szCs w:val="20"/>
        </w:rPr>
      </w:pPr>
    </w:p>
    <w:p w14:paraId="2436E734" w14:textId="77777777" w:rsidR="002C55D7" w:rsidRDefault="002C55D7">
      <w:pPr>
        <w:pStyle w:val="Standard"/>
        <w:rPr>
          <w:rFonts w:hint="eastAsia"/>
          <w:sz w:val="20"/>
          <w:szCs w:val="20"/>
        </w:rPr>
      </w:pPr>
    </w:p>
    <w:p w14:paraId="69507EF2" w14:textId="77777777" w:rsidR="002C55D7" w:rsidRDefault="00000000">
      <w:pPr>
        <w:pStyle w:val="Standard"/>
        <w:rPr>
          <w:rFonts w:hint="eastAsia"/>
          <w:b/>
          <w:bCs/>
          <w:i/>
          <w:iCs/>
        </w:rPr>
      </w:pPr>
      <w:r>
        <w:rPr>
          <w:b/>
          <w:bCs/>
          <w:i/>
          <w:iCs/>
        </w:rPr>
        <w:t>Artériopathie aiguë des membres</w:t>
      </w:r>
    </w:p>
    <w:p w14:paraId="5022E793" w14:textId="77777777" w:rsidR="002C55D7" w:rsidRDefault="002C55D7">
      <w:pPr>
        <w:pStyle w:val="Standard"/>
        <w:rPr>
          <w:rFonts w:hint="eastAsia"/>
          <w:sz w:val="20"/>
          <w:szCs w:val="20"/>
        </w:rPr>
      </w:pPr>
    </w:p>
    <w:p w14:paraId="661ACE30" w14:textId="77777777" w:rsidR="002C55D7" w:rsidRDefault="00000000">
      <w:pPr>
        <w:pStyle w:val="Standard"/>
        <w:rPr>
          <w:rFonts w:hint="eastAsia"/>
          <w:sz w:val="20"/>
          <w:szCs w:val="20"/>
        </w:rPr>
      </w:pPr>
      <w:r>
        <w:rPr>
          <w:sz w:val="20"/>
          <w:szCs w:val="20"/>
        </w:rPr>
        <w:t>Déf : diminution soudaine de la perfusion du membre menaçant la viabilité du membre, en général &lt; 14 jours</w:t>
      </w:r>
    </w:p>
    <w:p w14:paraId="2D64F4D6" w14:textId="77777777" w:rsidR="002C55D7" w:rsidRDefault="00000000">
      <w:pPr>
        <w:pStyle w:val="Standard"/>
        <w:rPr>
          <w:rFonts w:hint="eastAsia"/>
          <w:sz w:val="20"/>
          <w:szCs w:val="20"/>
        </w:rPr>
      </w:pPr>
      <w:r>
        <w:rPr>
          <w:sz w:val="20"/>
          <w:szCs w:val="20"/>
        </w:rPr>
        <w:t xml:space="preserve">Incidence </w:t>
      </w:r>
      <w:r>
        <w:rPr>
          <w:b/>
          <w:bCs/>
          <w:sz w:val="20"/>
          <w:szCs w:val="20"/>
        </w:rPr>
        <w:t>1 / 6000 / an</w:t>
      </w:r>
    </w:p>
    <w:p w14:paraId="151170B7" w14:textId="77777777" w:rsidR="002C55D7" w:rsidRDefault="002C55D7">
      <w:pPr>
        <w:pStyle w:val="Standard"/>
        <w:rPr>
          <w:rFonts w:hint="eastAsia"/>
          <w:sz w:val="20"/>
          <w:szCs w:val="20"/>
        </w:rPr>
      </w:pPr>
    </w:p>
    <w:p w14:paraId="591DCE15" w14:textId="77777777" w:rsidR="002C55D7" w:rsidRDefault="00000000">
      <w:pPr>
        <w:pStyle w:val="Standard"/>
        <w:rPr>
          <w:rFonts w:hint="eastAsia"/>
          <w:sz w:val="20"/>
          <w:szCs w:val="20"/>
        </w:rPr>
      </w:pPr>
      <w:r>
        <w:rPr>
          <w:sz w:val="20"/>
          <w:szCs w:val="20"/>
        </w:rPr>
        <w:t xml:space="preserve">Cercle vicieux : ischémie → fuite liquide → œdème → gaine musculaire inextensible → </w:t>
      </w:r>
      <w:r>
        <w:rPr>
          <w:rFonts w:eastAsia="Liberation Serif" w:cs="Liberation Serif"/>
          <w:sz w:val="20"/>
          <w:szCs w:val="20"/>
        </w:rPr>
        <w:t>↓</w:t>
      </w:r>
      <w:r>
        <w:rPr>
          <w:sz w:val="20"/>
          <w:szCs w:val="20"/>
        </w:rPr>
        <w:t xml:space="preserve"> retour veineux → </w:t>
      </w:r>
      <w:r>
        <w:rPr>
          <w:rFonts w:eastAsia="Liberation Serif" w:cs="Liberation Serif"/>
          <w:sz w:val="20"/>
          <w:szCs w:val="20"/>
        </w:rPr>
        <w:t>↑</w:t>
      </w:r>
      <w:r>
        <w:rPr>
          <w:sz w:val="20"/>
          <w:szCs w:val="20"/>
        </w:rPr>
        <w:t xml:space="preserve"> ischémie</w:t>
      </w:r>
    </w:p>
    <w:p w14:paraId="6777DEE8" w14:textId="77777777" w:rsidR="002C55D7" w:rsidRDefault="002C55D7">
      <w:pPr>
        <w:pStyle w:val="Standard"/>
        <w:rPr>
          <w:rFonts w:hint="eastAsia"/>
          <w:sz w:val="20"/>
          <w:szCs w:val="20"/>
        </w:rPr>
      </w:pPr>
    </w:p>
    <w:p w14:paraId="7CAF5DF8" w14:textId="77777777" w:rsidR="002C55D7" w:rsidRDefault="00000000">
      <w:pPr>
        <w:pStyle w:val="Standard"/>
        <w:rPr>
          <w:rFonts w:hint="eastAsia"/>
          <w:sz w:val="20"/>
          <w:szCs w:val="20"/>
        </w:rPr>
      </w:pPr>
      <w:r>
        <w:rPr>
          <w:sz w:val="20"/>
          <w:szCs w:val="20"/>
        </w:rPr>
        <w:t>Étiologies :</w:t>
      </w:r>
    </w:p>
    <w:p w14:paraId="6EB4DE50" w14:textId="77777777" w:rsidR="002C55D7" w:rsidRDefault="00000000">
      <w:pPr>
        <w:pStyle w:val="Standard"/>
        <w:numPr>
          <w:ilvl w:val="0"/>
          <w:numId w:val="90"/>
        </w:numPr>
        <w:rPr>
          <w:rFonts w:hint="eastAsia"/>
          <w:b/>
          <w:bCs/>
          <w:color w:val="FF0000"/>
          <w:sz w:val="20"/>
          <w:szCs w:val="20"/>
        </w:rPr>
      </w:pPr>
      <w:r>
        <w:rPr>
          <w:b/>
          <w:bCs/>
          <w:color w:val="FF0000"/>
          <w:sz w:val="20"/>
          <w:szCs w:val="20"/>
        </w:rPr>
        <w:t>Thromboses artérielles (60%) → artère malade, au niveau d’une zone de lésion :</w:t>
      </w:r>
    </w:p>
    <w:p w14:paraId="2BC1A092" w14:textId="77777777" w:rsidR="002C55D7" w:rsidRDefault="00000000">
      <w:pPr>
        <w:pStyle w:val="Standard"/>
        <w:numPr>
          <w:ilvl w:val="1"/>
          <w:numId w:val="90"/>
        </w:numPr>
        <w:rPr>
          <w:rFonts w:hint="eastAsia"/>
          <w:b/>
          <w:bCs/>
          <w:sz w:val="20"/>
          <w:szCs w:val="20"/>
        </w:rPr>
      </w:pPr>
      <w:r>
        <w:rPr>
          <w:b/>
          <w:bCs/>
          <w:sz w:val="20"/>
          <w:szCs w:val="20"/>
        </w:rPr>
        <w:t>Athérosclérose (+++)</w:t>
      </w:r>
    </w:p>
    <w:p w14:paraId="3E39BE1B" w14:textId="77777777" w:rsidR="002C55D7" w:rsidRDefault="00000000">
      <w:pPr>
        <w:pStyle w:val="Standard"/>
        <w:numPr>
          <w:ilvl w:val="1"/>
          <w:numId w:val="90"/>
        </w:numPr>
        <w:rPr>
          <w:rFonts w:hint="eastAsia"/>
          <w:b/>
          <w:bCs/>
          <w:sz w:val="20"/>
          <w:szCs w:val="20"/>
        </w:rPr>
      </w:pPr>
      <w:r>
        <w:rPr>
          <w:b/>
          <w:bCs/>
          <w:sz w:val="20"/>
          <w:szCs w:val="20"/>
        </w:rPr>
        <w:t>Anévrysme poplité</w:t>
      </w:r>
    </w:p>
    <w:p w14:paraId="483EED12" w14:textId="77777777" w:rsidR="002C55D7" w:rsidRDefault="00000000">
      <w:pPr>
        <w:pStyle w:val="Standard"/>
        <w:numPr>
          <w:ilvl w:val="1"/>
          <w:numId w:val="90"/>
        </w:numPr>
        <w:rPr>
          <w:rFonts w:hint="eastAsia"/>
          <w:sz w:val="20"/>
          <w:szCs w:val="20"/>
        </w:rPr>
      </w:pPr>
      <w:r>
        <w:rPr>
          <w:b/>
          <w:bCs/>
          <w:sz w:val="20"/>
          <w:szCs w:val="20"/>
        </w:rPr>
        <w:t>Occlusion de pontage</w:t>
      </w:r>
      <w:r>
        <w:rPr>
          <w:sz w:val="20"/>
          <w:szCs w:val="20"/>
        </w:rPr>
        <w:t xml:space="preserve"> → hyperplasie </w:t>
      </w:r>
      <w:proofErr w:type="spellStart"/>
      <w:r>
        <w:rPr>
          <w:sz w:val="20"/>
          <w:szCs w:val="20"/>
        </w:rPr>
        <w:t>intimale</w:t>
      </w:r>
      <w:proofErr w:type="spellEnd"/>
      <w:r>
        <w:rPr>
          <w:sz w:val="20"/>
          <w:szCs w:val="20"/>
        </w:rPr>
        <w:t xml:space="preserve"> induisant une </w:t>
      </w:r>
      <w:proofErr w:type="spellStart"/>
      <w:r>
        <w:rPr>
          <w:sz w:val="20"/>
          <w:szCs w:val="20"/>
        </w:rPr>
        <w:t>re-sténose</w:t>
      </w:r>
      <w:proofErr w:type="spellEnd"/>
      <w:r>
        <w:rPr>
          <w:sz w:val="20"/>
          <w:szCs w:val="20"/>
        </w:rPr>
        <w:t xml:space="preserve"> (matériel blanchâtre)</w:t>
      </w:r>
    </w:p>
    <w:p w14:paraId="3119AE85" w14:textId="77777777" w:rsidR="002C55D7" w:rsidRDefault="00000000">
      <w:pPr>
        <w:pStyle w:val="Standard"/>
        <w:numPr>
          <w:ilvl w:val="1"/>
          <w:numId w:val="90"/>
        </w:numPr>
        <w:rPr>
          <w:rFonts w:hint="eastAsia"/>
          <w:sz w:val="20"/>
          <w:szCs w:val="20"/>
        </w:rPr>
      </w:pPr>
      <w:r>
        <w:rPr>
          <w:sz w:val="20"/>
          <w:szCs w:val="20"/>
        </w:rPr>
        <w:t>(état pro-coagulant, artérite inflammatoire)</w:t>
      </w:r>
    </w:p>
    <w:p w14:paraId="4148FC22" w14:textId="77777777" w:rsidR="002C55D7" w:rsidRDefault="002C55D7">
      <w:pPr>
        <w:pStyle w:val="Standard"/>
        <w:rPr>
          <w:rFonts w:hint="eastAsia"/>
          <w:sz w:val="20"/>
          <w:szCs w:val="20"/>
        </w:rPr>
      </w:pPr>
    </w:p>
    <w:p w14:paraId="27FD79B2" w14:textId="77777777" w:rsidR="002C55D7" w:rsidRDefault="00000000">
      <w:pPr>
        <w:pStyle w:val="Standard"/>
        <w:numPr>
          <w:ilvl w:val="0"/>
          <w:numId w:val="90"/>
        </w:numPr>
        <w:rPr>
          <w:rFonts w:hint="eastAsia"/>
          <w:b/>
          <w:bCs/>
          <w:color w:val="FF0000"/>
          <w:sz w:val="20"/>
          <w:szCs w:val="20"/>
        </w:rPr>
      </w:pPr>
      <w:r>
        <w:rPr>
          <w:b/>
          <w:bCs/>
          <w:color w:val="FF0000"/>
          <w:sz w:val="20"/>
          <w:szCs w:val="20"/>
        </w:rPr>
        <w:t>Embolie artérielle (40%) → artère saine, au niveau d’une zone de bifurcation :</w:t>
      </w:r>
    </w:p>
    <w:p w14:paraId="4232773B" w14:textId="77777777" w:rsidR="002C55D7" w:rsidRDefault="00000000">
      <w:pPr>
        <w:pStyle w:val="Standard"/>
        <w:numPr>
          <w:ilvl w:val="1"/>
          <w:numId w:val="90"/>
        </w:numPr>
        <w:rPr>
          <w:rFonts w:hint="eastAsia"/>
          <w:sz w:val="20"/>
          <w:szCs w:val="20"/>
        </w:rPr>
      </w:pPr>
      <w:r>
        <w:rPr>
          <w:b/>
          <w:bCs/>
          <w:sz w:val="20"/>
          <w:szCs w:val="20"/>
        </w:rPr>
        <w:t>Cardiaque (90%)</w:t>
      </w:r>
      <w:r>
        <w:rPr>
          <w:sz w:val="20"/>
          <w:szCs w:val="20"/>
        </w:rPr>
        <w:t xml:space="preserve"> → FA, infarctus, valves prothétiques, myxomes, végétations</w:t>
      </w:r>
    </w:p>
    <w:p w14:paraId="2514FCE9" w14:textId="77777777" w:rsidR="002C55D7" w:rsidRDefault="00000000">
      <w:pPr>
        <w:pStyle w:val="Standard"/>
        <w:numPr>
          <w:ilvl w:val="1"/>
          <w:numId w:val="90"/>
        </w:numPr>
        <w:rPr>
          <w:rFonts w:hint="eastAsia"/>
          <w:sz w:val="20"/>
          <w:szCs w:val="20"/>
        </w:rPr>
      </w:pPr>
      <w:r>
        <w:rPr>
          <w:b/>
          <w:bCs/>
          <w:sz w:val="20"/>
          <w:szCs w:val="20"/>
        </w:rPr>
        <w:t>Artères proximales</w:t>
      </w:r>
      <w:r>
        <w:rPr>
          <w:sz w:val="20"/>
          <w:szCs w:val="20"/>
        </w:rPr>
        <w:t xml:space="preserve"> (anévrisme proximal, plaque proximale)</w:t>
      </w:r>
    </w:p>
    <w:p w14:paraId="31372E64" w14:textId="77777777" w:rsidR="002C55D7" w:rsidRDefault="00000000">
      <w:pPr>
        <w:pStyle w:val="Standard"/>
        <w:rPr>
          <w:rFonts w:hint="eastAsia"/>
          <w:sz w:val="20"/>
          <w:szCs w:val="20"/>
        </w:rPr>
      </w:pPr>
      <w:r>
        <w:rPr>
          <w:sz w:val="20"/>
          <w:szCs w:val="20"/>
        </w:rPr>
        <w:t xml:space="preserve">Ex. </w:t>
      </w:r>
      <w:proofErr w:type="spellStart"/>
      <w:r>
        <w:rPr>
          <w:sz w:val="20"/>
          <w:szCs w:val="20"/>
        </w:rPr>
        <w:t>blue</w:t>
      </w:r>
      <w:proofErr w:type="spellEnd"/>
      <w:r>
        <w:rPr>
          <w:sz w:val="20"/>
          <w:szCs w:val="20"/>
        </w:rPr>
        <w:t xml:space="preserve"> </w:t>
      </w:r>
      <w:proofErr w:type="spellStart"/>
      <w:r>
        <w:rPr>
          <w:sz w:val="20"/>
          <w:szCs w:val="20"/>
        </w:rPr>
        <w:t>toe</w:t>
      </w:r>
      <w:proofErr w:type="spellEnd"/>
      <w:r>
        <w:rPr>
          <w:sz w:val="20"/>
          <w:szCs w:val="20"/>
        </w:rPr>
        <w:t xml:space="preserve"> syndrome sur multiples thrombus pariétaux en provenance d’un AAA</w:t>
      </w:r>
    </w:p>
    <w:p w14:paraId="2CFB9190" w14:textId="77777777" w:rsidR="002C55D7" w:rsidRDefault="00000000">
      <w:pPr>
        <w:pStyle w:val="Standard"/>
        <w:numPr>
          <w:ilvl w:val="1"/>
          <w:numId w:val="90"/>
        </w:numPr>
        <w:rPr>
          <w:rFonts w:hint="eastAsia"/>
          <w:b/>
          <w:bCs/>
          <w:sz w:val="20"/>
          <w:szCs w:val="20"/>
        </w:rPr>
      </w:pPr>
      <w:r>
        <w:rPr>
          <w:b/>
          <w:bCs/>
          <w:sz w:val="20"/>
          <w:szCs w:val="20"/>
        </w:rPr>
        <w:t>Paradoxale (D-G)</w:t>
      </w:r>
    </w:p>
    <w:p w14:paraId="4A0C15FB" w14:textId="77777777" w:rsidR="002C55D7" w:rsidRDefault="002C55D7">
      <w:pPr>
        <w:pStyle w:val="Standard"/>
        <w:rPr>
          <w:rFonts w:hint="eastAsia"/>
          <w:sz w:val="20"/>
          <w:szCs w:val="20"/>
        </w:rPr>
      </w:pPr>
    </w:p>
    <w:p w14:paraId="4CB421C3" w14:textId="77777777" w:rsidR="002C55D7" w:rsidRDefault="00000000">
      <w:pPr>
        <w:pStyle w:val="Standard"/>
        <w:rPr>
          <w:rFonts w:hint="eastAsia"/>
          <w:sz w:val="20"/>
          <w:szCs w:val="20"/>
        </w:rPr>
      </w:pPr>
      <w:r>
        <w:rPr>
          <w:sz w:val="20"/>
          <w:szCs w:val="20"/>
        </w:rPr>
        <w:t>Dx :</w:t>
      </w:r>
    </w:p>
    <w:p w14:paraId="35801F0A" w14:textId="77777777" w:rsidR="002C55D7" w:rsidRDefault="00000000">
      <w:pPr>
        <w:pStyle w:val="Standard"/>
        <w:numPr>
          <w:ilvl w:val="0"/>
          <w:numId w:val="91"/>
        </w:numPr>
        <w:rPr>
          <w:rFonts w:hint="eastAsia"/>
          <w:sz w:val="20"/>
          <w:szCs w:val="20"/>
        </w:rPr>
      </w:pPr>
      <w:r>
        <w:rPr>
          <w:b/>
          <w:bCs/>
          <w:sz w:val="20"/>
          <w:szCs w:val="20"/>
        </w:rPr>
        <w:t xml:space="preserve">5P </w:t>
      </w:r>
      <w:r>
        <w:rPr>
          <w:sz w:val="20"/>
          <w:szCs w:val="20"/>
        </w:rPr>
        <w:t>→ pain (1</w:t>
      </w:r>
      <w:r>
        <w:rPr>
          <w:sz w:val="20"/>
          <w:szCs w:val="20"/>
          <w:vertAlign w:val="superscript"/>
        </w:rPr>
        <w:t>er</w:t>
      </w:r>
      <w:r>
        <w:rPr>
          <w:sz w:val="20"/>
          <w:szCs w:val="20"/>
        </w:rPr>
        <w:t xml:space="preserve"> signe), paresthésie, </w:t>
      </w:r>
      <w:proofErr w:type="spellStart"/>
      <w:r>
        <w:rPr>
          <w:sz w:val="20"/>
          <w:szCs w:val="20"/>
        </w:rPr>
        <w:t>pallor</w:t>
      </w:r>
      <w:proofErr w:type="spellEnd"/>
      <w:r>
        <w:rPr>
          <w:sz w:val="20"/>
          <w:szCs w:val="20"/>
        </w:rPr>
        <w:t xml:space="preserve">, </w:t>
      </w:r>
      <w:proofErr w:type="spellStart"/>
      <w:r>
        <w:rPr>
          <w:sz w:val="20"/>
          <w:szCs w:val="20"/>
        </w:rPr>
        <w:t>pulselessness</w:t>
      </w:r>
      <w:proofErr w:type="spellEnd"/>
      <w:r>
        <w:rPr>
          <w:sz w:val="20"/>
          <w:szCs w:val="20"/>
        </w:rPr>
        <w:t xml:space="preserve">, </w:t>
      </w:r>
      <w:proofErr w:type="spellStart"/>
      <w:r>
        <w:rPr>
          <w:sz w:val="20"/>
          <w:szCs w:val="20"/>
        </w:rPr>
        <w:t>paralysis</w:t>
      </w:r>
      <w:proofErr w:type="spellEnd"/>
      <w:r>
        <w:rPr>
          <w:sz w:val="20"/>
          <w:szCs w:val="20"/>
        </w:rPr>
        <w:t xml:space="preserve"> (tardif)</w:t>
      </w:r>
    </w:p>
    <w:p w14:paraId="0F339D60" w14:textId="77777777" w:rsidR="002C55D7" w:rsidRDefault="00000000">
      <w:pPr>
        <w:pStyle w:val="Standard"/>
        <w:numPr>
          <w:ilvl w:val="0"/>
          <w:numId w:val="91"/>
        </w:numPr>
        <w:rPr>
          <w:rFonts w:hint="eastAsia"/>
          <w:b/>
          <w:bCs/>
          <w:color w:val="FF0000"/>
          <w:sz w:val="20"/>
          <w:szCs w:val="20"/>
        </w:rPr>
      </w:pPr>
      <w:r>
        <w:rPr>
          <w:b/>
          <w:bCs/>
          <w:color w:val="FF0000"/>
          <w:sz w:val="20"/>
          <w:szCs w:val="20"/>
        </w:rPr>
        <w:t>Classification de Rutherford :</w:t>
      </w:r>
    </w:p>
    <w:p w14:paraId="4A291E14" w14:textId="77777777" w:rsidR="002C55D7" w:rsidRDefault="00000000">
      <w:pPr>
        <w:pStyle w:val="Standard"/>
        <w:numPr>
          <w:ilvl w:val="1"/>
          <w:numId w:val="91"/>
        </w:numPr>
        <w:rPr>
          <w:rFonts w:hint="eastAsia"/>
          <w:sz w:val="20"/>
          <w:szCs w:val="20"/>
        </w:rPr>
      </w:pPr>
      <w:r>
        <w:rPr>
          <w:sz w:val="20"/>
          <w:szCs w:val="20"/>
        </w:rPr>
        <w:t>Catégorie I (viable) → pas de perte de sensibilité ni paralysie</w:t>
      </w:r>
    </w:p>
    <w:p w14:paraId="2673B391" w14:textId="77777777" w:rsidR="002C55D7" w:rsidRDefault="00000000">
      <w:pPr>
        <w:pStyle w:val="Standard"/>
        <w:numPr>
          <w:ilvl w:val="1"/>
          <w:numId w:val="91"/>
        </w:numPr>
        <w:rPr>
          <w:rFonts w:hint="eastAsia"/>
          <w:sz w:val="20"/>
          <w:szCs w:val="20"/>
        </w:rPr>
      </w:pPr>
      <w:r>
        <w:rPr>
          <w:sz w:val="20"/>
          <w:szCs w:val="20"/>
        </w:rPr>
        <w:t xml:space="preserve">Catégorie </w:t>
      </w:r>
      <w:proofErr w:type="spellStart"/>
      <w:r>
        <w:rPr>
          <w:sz w:val="20"/>
          <w:szCs w:val="20"/>
        </w:rPr>
        <w:t>IIa</w:t>
      </w:r>
      <w:proofErr w:type="spellEnd"/>
      <w:r>
        <w:rPr>
          <w:sz w:val="20"/>
          <w:szCs w:val="20"/>
        </w:rPr>
        <w:t xml:space="preserve"> (menaçant) → </w:t>
      </w:r>
      <w:r>
        <w:rPr>
          <w:b/>
          <w:bCs/>
          <w:sz w:val="20"/>
          <w:szCs w:val="20"/>
        </w:rPr>
        <w:t>perte de sensibilité partielle</w:t>
      </w:r>
      <w:r>
        <w:rPr>
          <w:sz w:val="20"/>
          <w:szCs w:val="20"/>
        </w:rPr>
        <w:t>, traitement rapide nécessaire</w:t>
      </w:r>
    </w:p>
    <w:p w14:paraId="3FBC9466" w14:textId="77777777" w:rsidR="002C55D7" w:rsidRDefault="00000000">
      <w:pPr>
        <w:pStyle w:val="Standard"/>
        <w:numPr>
          <w:ilvl w:val="1"/>
          <w:numId w:val="91"/>
        </w:numPr>
        <w:rPr>
          <w:rFonts w:hint="eastAsia"/>
          <w:sz w:val="20"/>
          <w:szCs w:val="20"/>
        </w:rPr>
      </w:pPr>
      <w:r>
        <w:rPr>
          <w:sz w:val="20"/>
          <w:szCs w:val="20"/>
        </w:rPr>
        <w:t xml:space="preserve">Catégorie </w:t>
      </w:r>
      <w:proofErr w:type="spellStart"/>
      <w:r>
        <w:rPr>
          <w:sz w:val="20"/>
          <w:szCs w:val="20"/>
        </w:rPr>
        <w:t>IIb</w:t>
      </w:r>
      <w:proofErr w:type="spellEnd"/>
      <w:r>
        <w:rPr>
          <w:sz w:val="20"/>
          <w:szCs w:val="20"/>
        </w:rPr>
        <w:t xml:space="preserve"> (immédiatement menaçant) → </w:t>
      </w:r>
      <w:r>
        <w:rPr>
          <w:b/>
          <w:bCs/>
          <w:sz w:val="20"/>
          <w:szCs w:val="20"/>
        </w:rPr>
        <w:t>pas de sensibilité, paralyse partielle</w:t>
      </w:r>
      <w:r>
        <w:rPr>
          <w:sz w:val="20"/>
          <w:szCs w:val="20"/>
        </w:rPr>
        <w:t>, urgence +++</w:t>
      </w:r>
    </w:p>
    <w:p w14:paraId="4095D4E9" w14:textId="77777777" w:rsidR="002C55D7" w:rsidRDefault="00000000">
      <w:pPr>
        <w:pStyle w:val="Standard"/>
        <w:numPr>
          <w:ilvl w:val="1"/>
          <w:numId w:val="91"/>
        </w:numPr>
        <w:rPr>
          <w:rFonts w:hint="eastAsia"/>
          <w:sz w:val="20"/>
          <w:szCs w:val="20"/>
        </w:rPr>
      </w:pPr>
      <w:r>
        <w:rPr>
          <w:sz w:val="20"/>
          <w:szCs w:val="20"/>
        </w:rPr>
        <w:t>Catégorie III (irréversible) → pas de sensibilité, paralysie complète,</w:t>
      </w:r>
      <w:r>
        <w:rPr>
          <w:b/>
          <w:bCs/>
          <w:sz w:val="20"/>
          <w:szCs w:val="20"/>
        </w:rPr>
        <w:t xml:space="preserve"> rigidité</w:t>
      </w:r>
    </w:p>
    <w:p w14:paraId="4F15CFE7" w14:textId="77777777" w:rsidR="002C55D7" w:rsidRDefault="00000000">
      <w:pPr>
        <w:pStyle w:val="Standard"/>
        <w:numPr>
          <w:ilvl w:val="0"/>
          <w:numId w:val="91"/>
        </w:numPr>
        <w:rPr>
          <w:rFonts w:hint="eastAsia"/>
          <w:sz w:val="20"/>
          <w:szCs w:val="20"/>
        </w:rPr>
      </w:pPr>
      <w:r>
        <w:rPr>
          <w:sz w:val="20"/>
          <w:szCs w:val="20"/>
        </w:rPr>
        <w:t xml:space="preserve">Bilan complémentaire : labo, </w:t>
      </w:r>
      <w:r>
        <w:rPr>
          <w:b/>
          <w:bCs/>
          <w:sz w:val="20"/>
          <w:szCs w:val="20"/>
        </w:rPr>
        <w:t>ECG</w:t>
      </w:r>
      <w:r>
        <w:rPr>
          <w:sz w:val="20"/>
          <w:szCs w:val="20"/>
        </w:rPr>
        <w:t xml:space="preserve">, bilan </w:t>
      </w:r>
      <w:proofErr w:type="spellStart"/>
      <w:r>
        <w:rPr>
          <w:sz w:val="20"/>
          <w:szCs w:val="20"/>
        </w:rPr>
        <w:t>angiologique</w:t>
      </w:r>
      <w:proofErr w:type="spellEnd"/>
      <w:r>
        <w:rPr>
          <w:sz w:val="20"/>
          <w:szCs w:val="20"/>
        </w:rPr>
        <w:t xml:space="preserve">, RX thorax, US cardiaque ou </w:t>
      </w:r>
      <w:proofErr w:type="spellStart"/>
      <w:r>
        <w:rPr>
          <w:sz w:val="20"/>
          <w:szCs w:val="20"/>
        </w:rPr>
        <w:t>angio</w:t>
      </w:r>
      <w:proofErr w:type="spellEnd"/>
      <w:r>
        <w:rPr>
          <w:sz w:val="20"/>
          <w:szCs w:val="20"/>
        </w:rPr>
        <w:t>-CT</w:t>
      </w:r>
    </w:p>
    <w:p w14:paraId="12D5A1EB" w14:textId="77777777" w:rsidR="002C55D7" w:rsidRDefault="002C55D7">
      <w:pPr>
        <w:pStyle w:val="Standard"/>
        <w:rPr>
          <w:rFonts w:hint="eastAsia"/>
          <w:sz w:val="20"/>
          <w:szCs w:val="20"/>
        </w:rPr>
      </w:pPr>
    </w:p>
    <w:p w14:paraId="28B17569" w14:textId="77777777" w:rsidR="002C55D7" w:rsidRDefault="00000000">
      <w:pPr>
        <w:pStyle w:val="Standard"/>
        <w:rPr>
          <w:rFonts w:hint="eastAsia"/>
          <w:sz w:val="20"/>
          <w:szCs w:val="20"/>
        </w:rPr>
      </w:pPr>
      <w:r>
        <w:rPr>
          <w:sz w:val="20"/>
          <w:szCs w:val="20"/>
        </w:rPr>
        <w:t>CAT :</w:t>
      </w:r>
    </w:p>
    <w:p w14:paraId="3AF20A19" w14:textId="77777777" w:rsidR="002C55D7" w:rsidRDefault="00000000">
      <w:pPr>
        <w:pStyle w:val="Standard"/>
        <w:numPr>
          <w:ilvl w:val="0"/>
          <w:numId w:val="92"/>
        </w:numPr>
        <w:rPr>
          <w:rFonts w:hint="eastAsia"/>
          <w:sz w:val="20"/>
          <w:szCs w:val="20"/>
        </w:rPr>
      </w:pPr>
      <w:r>
        <w:rPr>
          <w:sz w:val="20"/>
          <w:szCs w:val="20"/>
        </w:rPr>
        <w:lastRenderedPageBreak/>
        <w:t>Ischémie modérée I/</w:t>
      </w:r>
      <w:proofErr w:type="spellStart"/>
      <w:r>
        <w:rPr>
          <w:sz w:val="20"/>
          <w:szCs w:val="20"/>
        </w:rPr>
        <w:t>IIa</w:t>
      </w:r>
      <w:proofErr w:type="spellEnd"/>
      <w:r>
        <w:rPr>
          <w:sz w:val="20"/>
          <w:szCs w:val="20"/>
        </w:rPr>
        <w:t xml:space="preserve"> (anesthésie modérée) →</w:t>
      </w:r>
      <w:r>
        <w:rPr>
          <w:b/>
          <w:bCs/>
          <w:color w:val="FF0000"/>
          <w:sz w:val="20"/>
          <w:szCs w:val="20"/>
        </w:rPr>
        <w:t xml:space="preserve"> bilan complet </w:t>
      </w:r>
      <w:r>
        <w:rPr>
          <w:color w:val="000000"/>
          <w:sz w:val="20"/>
          <w:szCs w:val="20"/>
        </w:rPr>
        <w:t>avant revascularisation</w:t>
      </w:r>
      <w:r>
        <w:rPr>
          <w:sz w:val="20"/>
          <w:szCs w:val="20"/>
        </w:rPr>
        <w:t xml:space="preserve"> (y.c. US/artériographie)</w:t>
      </w:r>
    </w:p>
    <w:p w14:paraId="727A2976" w14:textId="77777777" w:rsidR="002C55D7" w:rsidRDefault="00000000">
      <w:pPr>
        <w:pStyle w:val="Standard"/>
        <w:numPr>
          <w:ilvl w:val="0"/>
          <w:numId w:val="92"/>
        </w:numPr>
        <w:rPr>
          <w:rFonts w:hint="eastAsia"/>
          <w:sz w:val="20"/>
          <w:szCs w:val="20"/>
        </w:rPr>
      </w:pPr>
      <w:r>
        <w:rPr>
          <w:sz w:val="20"/>
          <w:szCs w:val="20"/>
        </w:rPr>
        <w:t xml:space="preserve">Ischémie sévère </w:t>
      </w:r>
      <w:proofErr w:type="spellStart"/>
      <w:r>
        <w:rPr>
          <w:sz w:val="20"/>
          <w:szCs w:val="20"/>
        </w:rPr>
        <w:t>IIb</w:t>
      </w:r>
      <w:proofErr w:type="spellEnd"/>
      <w:r>
        <w:rPr>
          <w:sz w:val="20"/>
          <w:szCs w:val="20"/>
        </w:rPr>
        <w:t xml:space="preserve"> (jambe froide et paralysée) → </w:t>
      </w:r>
      <w:r>
        <w:rPr>
          <w:b/>
          <w:bCs/>
          <w:color w:val="FF0000"/>
          <w:sz w:val="20"/>
          <w:szCs w:val="20"/>
        </w:rPr>
        <w:t xml:space="preserve">chirurgie de revascularisation en urgence </w:t>
      </w:r>
      <w:r>
        <w:rPr>
          <w:sz w:val="20"/>
          <w:szCs w:val="20"/>
        </w:rPr>
        <w:t>(bilan minimal)</w:t>
      </w:r>
    </w:p>
    <w:p w14:paraId="53957F8A" w14:textId="77777777" w:rsidR="002C55D7" w:rsidRDefault="00000000">
      <w:pPr>
        <w:pStyle w:val="Standard"/>
        <w:numPr>
          <w:ilvl w:val="0"/>
          <w:numId w:val="92"/>
        </w:numPr>
        <w:rPr>
          <w:rFonts w:hint="eastAsia"/>
          <w:sz w:val="20"/>
          <w:szCs w:val="20"/>
        </w:rPr>
      </w:pPr>
      <w:r>
        <w:rPr>
          <w:sz w:val="20"/>
          <w:szCs w:val="20"/>
        </w:rPr>
        <w:t>Ischémie irréversible III (rigidité) → amputation / soins palliatifs</w:t>
      </w:r>
    </w:p>
    <w:p w14:paraId="294AABB9" w14:textId="77777777" w:rsidR="002C55D7" w:rsidRDefault="002C55D7">
      <w:pPr>
        <w:pStyle w:val="Standard"/>
        <w:rPr>
          <w:rFonts w:hint="eastAsia"/>
          <w:sz w:val="20"/>
          <w:szCs w:val="20"/>
        </w:rPr>
      </w:pPr>
    </w:p>
    <w:p w14:paraId="30AAA2D6" w14:textId="77777777" w:rsidR="002C55D7" w:rsidRDefault="00000000">
      <w:pPr>
        <w:pStyle w:val="Standard"/>
        <w:rPr>
          <w:rFonts w:hint="eastAsia"/>
          <w:sz w:val="20"/>
          <w:szCs w:val="20"/>
        </w:rPr>
      </w:pPr>
      <w:r>
        <w:rPr>
          <w:sz w:val="20"/>
          <w:szCs w:val="20"/>
        </w:rPr>
        <w:t>Traitement de revascularisation (CAVE différentes techniques peuvent être</w:t>
      </w:r>
      <w:r>
        <w:rPr>
          <w:b/>
          <w:bCs/>
          <w:sz w:val="20"/>
          <w:szCs w:val="20"/>
        </w:rPr>
        <w:t xml:space="preserve"> combinées</w:t>
      </w:r>
      <w:r>
        <w:rPr>
          <w:sz w:val="20"/>
          <w:szCs w:val="20"/>
        </w:rPr>
        <w:t>!) :</w:t>
      </w:r>
    </w:p>
    <w:p w14:paraId="1D35C249" w14:textId="77777777" w:rsidR="002C55D7" w:rsidRDefault="00000000">
      <w:pPr>
        <w:pStyle w:val="Standard"/>
        <w:numPr>
          <w:ilvl w:val="0"/>
          <w:numId w:val="93"/>
        </w:numPr>
        <w:rPr>
          <w:rFonts w:hint="eastAsia"/>
          <w:sz w:val="20"/>
          <w:szCs w:val="20"/>
        </w:rPr>
      </w:pPr>
      <w:r>
        <w:rPr>
          <w:sz w:val="20"/>
          <w:szCs w:val="20"/>
        </w:rPr>
        <w:t>Chirurgie :</w:t>
      </w:r>
    </w:p>
    <w:p w14:paraId="326B3C7E" w14:textId="77777777" w:rsidR="002C55D7" w:rsidRDefault="00000000">
      <w:pPr>
        <w:pStyle w:val="Standard"/>
        <w:numPr>
          <w:ilvl w:val="1"/>
          <w:numId w:val="93"/>
        </w:numPr>
        <w:rPr>
          <w:rFonts w:hint="eastAsia"/>
          <w:b/>
          <w:bCs/>
          <w:color w:val="FF0000"/>
          <w:sz w:val="20"/>
          <w:szCs w:val="20"/>
        </w:rPr>
      </w:pPr>
      <w:proofErr w:type="spellStart"/>
      <w:r>
        <w:rPr>
          <w:b/>
          <w:bCs/>
          <w:color w:val="FF0000"/>
          <w:sz w:val="20"/>
          <w:szCs w:val="20"/>
        </w:rPr>
        <w:t>Thrombo</w:t>
      </w:r>
      <w:proofErr w:type="spellEnd"/>
      <w:r>
        <w:rPr>
          <w:b/>
          <w:bCs/>
          <w:color w:val="FF0000"/>
          <w:sz w:val="20"/>
          <w:szCs w:val="20"/>
        </w:rPr>
        <w:t xml:space="preserve">-embolectomie selon </w:t>
      </w:r>
      <w:proofErr w:type="spellStart"/>
      <w:r>
        <w:rPr>
          <w:b/>
          <w:bCs/>
          <w:color w:val="FF0000"/>
          <w:sz w:val="20"/>
          <w:szCs w:val="20"/>
        </w:rPr>
        <w:t>Fogarty</w:t>
      </w:r>
      <w:proofErr w:type="spellEnd"/>
      <w:r>
        <w:rPr>
          <w:b/>
          <w:bCs/>
          <w:color w:val="FF0000"/>
          <w:sz w:val="20"/>
          <w:szCs w:val="20"/>
        </w:rPr>
        <w:t xml:space="preserve"> → uniquement sur des artères saines</w:t>
      </w:r>
    </w:p>
    <w:p w14:paraId="56FC7CAC" w14:textId="77777777" w:rsidR="002C55D7" w:rsidRDefault="00000000">
      <w:pPr>
        <w:pStyle w:val="Standard"/>
        <w:rPr>
          <w:rFonts w:hint="eastAsia"/>
          <w:sz w:val="20"/>
          <w:szCs w:val="20"/>
        </w:rPr>
      </w:pPr>
      <w:r>
        <w:rPr>
          <w:sz w:val="20"/>
          <w:szCs w:val="20"/>
        </w:rPr>
        <w:t xml:space="preserve">CAVE récidive précoce de la thrombose si sténose </w:t>
      </w:r>
      <w:proofErr w:type="spellStart"/>
      <w:r>
        <w:rPr>
          <w:sz w:val="20"/>
          <w:szCs w:val="20"/>
        </w:rPr>
        <w:t>pré-existante</w:t>
      </w:r>
      <w:proofErr w:type="spellEnd"/>
      <w:r>
        <w:rPr>
          <w:sz w:val="20"/>
          <w:szCs w:val="20"/>
        </w:rPr>
        <w:t xml:space="preserve"> → pas sur des artères malades !</w:t>
      </w:r>
    </w:p>
    <w:p w14:paraId="2F47B697" w14:textId="77777777" w:rsidR="002C55D7" w:rsidRDefault="00000000">
      <w:pPr>
        <w:pStyle w:val="Standard"/>
        <w:numPr>
          <w:ilvl w:val="1"/>
          <w:numId w:val="93"/>
        </w:numPr>
        <w:rPr>
          <w:rFonts w:hint="eastAsia"/>
          <w:sz w:val="20"/>
          <w:szCs w:val="20"/>
        </w:rPr>
      </w:pPr>
      <w:r>
        <w:rPr>
          <w:b/>
          <w:bCs/>
          <w:sz w:val="20"/>
          <w:szCs w:val="20"/>
        </w:rPr>
        <w:t>Pontage</w:t>
      </w:r>
      <w:r>
        <w:rPr>
          <w:sz w:val="20"/>
          <w:szCs w:val="20"/>
        </w:rPr>
        <w:t xml:space="preserve"> (</w:t>
      </w:r>
      <w:proofErr w:type="spellStart"/>
      <w:r>
        <w:rPr>
          <w:sz w:val="20"/>
          <w:szCs w:val="20"/>
        </w:rPr>
        <w:t>aorto</w:t>
      </w:r>
      <w:proofErr w:type="spellEnd"/>
      <w:r>
        <w:rPr>
          <w:sz w:val="20"/>
          <w:szCs w:val="20"/>
        </w:rPr>
        <w:t xml:space="preserve">-ilio/fémoral, </w:t>
      </w:r>
      <w:proofErr w:type="spellStart"/>
      <w:r>
        <w:rPr>
          <w:sz w:val="20"/>
          <w:szCs w:val="20"/>
        </w:rPr>
        <w:t>fémoro</w:t>
      </w:r>
      <w:proofErr w:type="spellEnd"/>
      <w:r>
        <w:rPr>
          <w:sz w:val="20"/>
          <w:szCs w:val="20"/>
        </w:rPr>
        <w:t xml:space="preserve">-poplité, </w:t>
      </w:r>
      <w:proofErr w:type="spellStart"/>
      <w:r>
        <w:rPr>
          <w:sz w:val="20"/>
          <w:szCs w:val="20"/>
        </w:rPr>
        <w:t>fémoro</w:t>
      </w:r>
      <w:proofErr w:type="spellEnd"/>
      <w:r>
        <w:rPr>
          <w:sz w:val="20"/>
          <w:szCs w:val="20"/>
        </w:rPr>
        <w:t>-distal – artère jambière)</w:t>
      </w:r>
    </w:p>
    <w:p w14:paraId="6D348C1B" w14:textId="77777777" w:rsidR="002C55D7" w:rsidRDefault="002C55D7">
      <w:pPr>
        <w:pStyle w:val="Standard"/>
        <w:rPr>
          <w:rFonts w:hint="eastAsia"/>
          <w:sz w:val="20"/>
          <w:szCs w:val="20"/>
        </w:rPr>
      </w:pPr>
    </w:p>
    <w:p w14:paraId="13EFCC11" w14:textId="77777777" w:rsidR="002C55D7" w:rsidRDefault="00000000">
      <w:pPr>
        <w:pStyle w:val="Standard"/>
        <w:numPr>
          <w:ilvl w:val="0"/>
          <w:numId w:val="93"/>
        </w:numPr>
        <w:rPr>
          <w:rFonts w:hint="eastAsia"/>
          <w:sz w:val="20"/>
          <w:szCs w:val="20"/>
        </w:rPr>
      </w:pPr>
      <w:r>
        <w:rPr>
          <w:sz w:val="20"/>
          <w:szCs w:val="20"/>
        </w:rPr>
        <w:t>Traitement endovasculaire :</w:t>
      </w:r>
    </w:p>
    <w:p w14:paraId="71745D26" w14:textId="77777777" w:rsidR="002C55D7" w:rsidRDefault="00000000">
      <w:pPr>
        <w:pStyle w:val="Standard"/>
        <w:numPr>
          <w:ilvl w:val="1"/>
          <w:numId w:val="93"/>
        </w:numPr>
        <w:rPr>
          <w:rFonts w:hint="eastAsia"/>
          <w:sz w:val="20"/>
          <w:szCs w:val="20"/>
        </w:rPr>
      </w:pPr>
      <w:proofErr w:type="spellStart"/>
      <w:r>
        <w:rPr>
          <w:b/>
          <w:bCs/>
          <w:sz w:val="20"/>
          <w:szCs w:val="20"/>
        </w:rPr>
        <w:t>Thrombo</w:t>
      </w:r>
      <w:proofErr w:type="spellEnd"/>
      <w:r>
        <w:rPr>
          <w:b/>
          <w:bCs/>
          <w:sz w:val="20"/>
          <w:szCs w:val="20"/>
        </w:rPr>
        <w:t>-aspiration</w:t>
      </w:r>
      <w:r>
        <w:rPr>
          <w:sz w:val="20"/>
          <w:szCs w:val="20"/>
        </w:rPr>
        <w:t xml:space="preserve"> → aspiration seule ou fragmentation par composante rotative ± </w:t>
      </w:r>
      <w:proofErr w:type="spellStart"/>
      <w:r>
        <w:rPr>
          <w:sz w:val="20"/>
          <w:szCs w:val="20"/>
        </w:rPr>
        <w:t>liquémine</w:t>
      </w:r>
      <w:proofErr w:type="spellEnd"/>
    </w:p>
    <w:p w14:paraId="182664C2" w14:textId="77777777" w:rsidR="002C55D7" w:rsidRDefault="00000000">
      <w:pPr>
        <w:pStyle w:val="Standard"/>
        <w:numPr>
          <w:ilvl w:val="1"/>
          <w:numId w:val="93"/>
        </w:numPr>
        <w:rPr>
          <w:rFonts w:hint="eastAsia"/>
          <w:sz w:val="20"/>
          <w:szCs w:val="20"/>
        </w:rPr>
      </w:pPr>
      <w:r>
        <w:rPr>
          <w:b/>
          <w:bCs/>
          <w:color w:val="FF0000"/>
          <w:sz w:val="20"/>
          <w:szCs w:val="20"/>
        </w:rPr>
        <w:t xml:space="preserve">Angioplastie / </w:t>
      </w:r>
      <w:proofErr w:type="spellStart"/>
      <w:r>
        <w:rPr>
          <w:b/>
          <w:bCs/>
          <w:color w:val="FF0000"/>
          <w:sz w:val="20"/>
          <w:szCs w:val="20"/>
        </w:rPr>
        <w:t>stenting</w:t>
      </w:r>
      <w:proofErr w:type="spellEnd"/>
      <w:r>
        <w:rPr>
          <w:b/>
          <w:bCs/>
          <w:color w:val="FF0000"/>
          <w:sz w:val="20"/>
          <w:szCs w:val="20"/>
        </w:rPr>
        <w:t xml:space="preserve"> → permet de traiter une lésion </w:t>
      </w:r>
      <w:proofErr w:type="spellStart"/>
      <w:r>
        <w:rPr>
          <w:b/>
          <w:bCs/>
          <w:color w:val="FF0000"/>
          <w:sz w:val="20"/>
          <w:szCs w:val="20"/>
        </w:rPr>
        <w:t>pré-existante</w:t>
      </w:r>
      <w:proofErr w:type="spellEnd"/>
      <w:r>
        <w:rPr>
          <w:b/>
          <w:bCs/>
          <w:sz w:val="20"/>
          <w:szCs w:val="20"/>
        </w:rPr>
        <w:t xml:space="preserve"> </w:t>
      </w:r>
      <w:r>
        <w:rPr>
          <w:sz w:val="20"/>
          <w:szCs w:val="20"/>
        </w:rPr>
        <w:t>(sténose ou occlusion chronique) après l’aspiration du thrombus frais !</w:t>
      </w:r>
    </w:p>
    <w:p w14:paraId="13F413F6" w14:textId="77777777" w:rsidR="002C55D7" w:rsidRDefault="002C55D7">
      <w:pPr>
        <w:pStyle w:val="Standard"/>
        <w:rPr>
          <w:rFonts w:hint="eastAsia"/>
          <w:sz w:val="20"/>
          <w:szCs w:val="20"/>
        </w:rPr>
      </w:pPr>
    </w:p>
    <w:p w14:paraId="15AE81A9" w14:textId="77777777" w:rsidR="002C55D7" w:rsidRDefault="00000000">
      <w:pPr>
        <w:pStyle w:val="Standard"/>
        <w:numPr>
          <w:ilvl w:val="0"/>
          <w:numId w:val="93"/>
        </w:numPr>
        <w:rPr>
          <w:rFonts w:hint="eastAsia"/>
          <w:sz w:val="20"/>
          <w:szCs w:val="20"/>
        </w:rPr>
      </w:pPr>
      <w:r>
        <w:rPr>
          <w:sz w:val="20"/>
          <w:szCs w:val="20"/>
        </w:rPr>
        <w:t>Thrombolyse in situ / thrombolyse intra-artérielle :</w:t>
      </w:r>
    </w:p>
    <w:p w14:paraId="62B0FA32" w14:textId="77777777" w:rsidR="002C55D7" w:rsidRDefault="00000000">
      <w:pPr>
        <w:pStyle w:val="Standard"/>
        <w:numPr>
          <w:ilvl w:val="1"/>
          <w:numId w:val="93"/>
        </w:numPr>
        <w:rPr>
          <w:rFonts w:hint="eastAsia"/>
          <w:sz w:val="20"/>
          <w:szCs w:val="20"/>
        </w:rPr>
      </w:pPr>
      <w:r>
        <w:rPr>
          <w:sz w:val="20"/>
          <w:szCs w:val="20"/>
        </w:rPr>
        <w:t xml:space="preserve">Via </w:t>
      </w:r>
      <w:proofErr w:type="spellStart"/>
      <w:r>
        <w:rPr>
          <w:sz w:val="20"/>
          <w:szCs w:val="20"/>
        </w:rPr>
        <w:t>liquémine</w:t>
      </w:r>
      <w:proofErr w:type="spellEnd"/>
      <w:r>
        <w:rPr>
          <w:sz w:val="20"/>
          <w:szCs w:val="20"/>
        </w:rPr>
        <w:t xml:space="preserve"> locale + systémique pendant 24 à 72h, ad. angiographie de contrôle toutes les 24h</w:t>
      </w:r>
    </w:p>
    <w:p w14:paraId="3A7B4D25" w14:textId="77777777" w:rsidR="002C55D7" w:rsidRDefault="00000000">
      <w:pPr>
        <w:pStyle w:val="Standard"/>
        <w:numPr>
          <w:ilvl w:val="1"/>
          <w:numId w:val="93"/>
        </w:numPr>
        <w:rPr>
          <w:rFonts w:hint="eastAsia"/>
          <w:sz w:val="20"/>
          <w:szCs w:val="20"/>
        </w:rPr>
      </w:pPr>
      <w:r>
        <w:rPr>
          <w:sz w:val="20"/>
          <w:szCs w:val="20"/>
        </w:rPr>
        <w:t>Indications :</w:t>
      </w:r>
    </w:p>
    <w:p w14:paraId="274B5D62" w14:textId="77777777" w:rsidR="002C55D7" w:rsidRDefault="00000000">
      <w:pPr>
        <w:pStyle w:val="Standard"/>
        <w:numPr>
          <w:ilvl w:val="2"/>
          <w:numId w:val="93"/>
        </w:numPr>
        <w:rPr>
          <w:rFonts w:hint="eastAsia"/>
          <w:b/>
          <w:bCs/>
          <w:color w:val="FF0000"/>
          <w:sz w:val="20"/>
          <w:szCs w:val="20"/>
        </w:rPr>
      </w:pPr>
      <w:r>
        <w:rPr>
          <w:b/>
          <w:bCs/>
          <w:color w:val="FF0000"/>
          <w:sz w:val="20"/>
          <w:szCs w:val="20"/>
        </w:rPr>
        <w:t xml:space="preserve">Occlusion longue </w:t>
      </w:r>
      <w:proofErr w:type="spellStart"/>
      <w:r>
        <w:rPr>
          <w:b/>
          <w:bCs/>
          <w:color w:val="FF0000"/>
          <w:sz w:val="20"/>
          <w:szCs w:val="20"/>
        </w:rPr>
        <w:t>fémoro</w:t>
      </w:r>
      <w:proofErr w:type="spellEnd"/>
      <w:r>
        <w:rPr>
          <w:b/>
          <w:bCs/>
          <w:color w:val="FF0000"/>
          <w:sz w:val="20"/>
          <w:szCs w:val="20"/>
        </w:rPr>
        <w:t>-poplitée</w:t>
      </w:r>
    </w:p>
    <w:p w14:paraId="114A4362" w14:textId="77777777" w:rsidR="002C55D7" w:rsidRDefault="00000000">
      <w:pPr>
        <w:pStyle w:val="Standard"/>
        <w:numPr>
          <w:ilvl w:val="2"/>
          <w:numId w:val="93"/>
        </w:numPr>
        <w:rPr>
          <w:rFonts w:hint="eastAsia"/>
          <w:b/>
          <w:bCs/>
          <w:color w:val="FF0000"/>
          <w:sz w:val="20"/>
          <w:szCs w:val="20"/>
        </w:rPr>
      </w:pPr>
      <w:r>
        <w:rPr>
          <w:b/>
          <w:bCs/>
          <w:color w:val="FF0000"/>
          <w:sz w:val="20"/>
          <w:szCs w:val="20"/>
        </w:rPr>
        <w:t>Occlusion de pontage sous-inguinal, notamment veineux</w:t>
      </w:r>
    </w:p>
    <w:p w14:paraId="6907C4B7" w14:textId="77777777" w:rsidR="002C55D7" w:rsidRDefault="00000000">
      <w:pPr>
        <w:pStyle w:val="Standard"/>
        <w:numPr>
          <w:ilvl w:val="1"/>
          <w:numId w:val="93"/>
        </w:numPr>
        <w:rPr>
          <w:rFonts w:hint="eastAsia"/>
          <w:sz w:val="20"/>
          <w:szCs w:val="20"/>
        </w:rPr>
      </w:pPr>
      <w:r>
        <w:rPr>
          <w:sz w:val="20"/>
          <w:szCs w:val="20"/>
        </w:rPr>
        <w:t>CI :</w:t>
      </w:r>
    </w:p>
    <w:p w14:paraId="6A129092" w14:textId="77777777" w:rsidR="002C55D7" w:rsidRDefault="00000000">
      <w:pPr>
        <w:pStyle w:val="Standard"/>
        <w:numPr>
          <w:ilvl w:val="2"/>
          <w:numId w:val="93"/>
        </w:numPr>
        <w:rPr>
          <w:rFonts w:hint="eastAsia"/>
          <w:sz w:val="20"/>
          <w:szCs w:val="20"/>
        </w:rPr>
      </w:pPr>
      <w:r>
        <w:rPr>
          <w:sz w:val="20"/>
          <w:szCs w:val="20"/>
        </w:rPr>
        <w:t>Absolues : hémorragie, saignement GI &lt; 10 jours, AVC/AIT &lt; 2 mois, neurochirurgie/TCC &lt; 3 mois</w:t>
      </w:r>
    </w:p>
    <w:p w14:paraId="6541270D" w14:textId="77777777" w:rsidR="002C55D7" w:rsidRDefault="00000000">
      <w:pPr>
        <w:pStyle w:val="Standard"/>
        <w:numPr>
          <w:ilvl w:val="2"/>
          <w:numId w:val="93"/>
        </w:numPr>
        <w:rPr>
          <w:rFonts w:hint="eastAsia"/>
          <w:sz w:val="20"/>
          <w:szCs w:val="20"/>
        </w:rPr>
      </w:pPr>
      <w:r>
        <w:rPr>
          <w:sz w:val="20"/>
          <w:szCs w:val="20"/>
        </w:rPr>
        <w:t>Relatives :</w:t>
      </w:r>
    </w:p>
    <w:p w14:paraId="0F83FAC9" w14:textId="77777777" w:rsidR="002C55D7" w:rsidRDefault="00000000">
      <w:pPr>
        <w:pStyle w:val="Standard"/>
        <w:numPr>
          <w:ilvl w:val="3"/>
          <w:numId w:val="93"/>
        </w:numPr>
        <w:rPr>
          <w:rFonts w:hint="eastAsia"/>
          <w:b/>
          <w:bCs/>
          <w:sz w:val="20"/>
          <w:szCs w:val="20"/>
        </w:rPr>
      </w:pPr>
      <w:r>
        <w:rPr>
          <w:b/>
          <w:bCs/>
          <w:sz w:val="20"/>
          <w:szCs w:val="20"/>
        </w:rPr>
        <w:t>Grossesse</w:t>
      </w:r>
    </w:p>
    <w:p w14:paraId="5538BB6C" w14:textId="77777777" w:rsidR="002C55D7" w:rsidRDefault="00000000">
      <w:pPr>
        <w:pStyle w:val="Standard"/>
        <w:numPr>
          <w:ilvl w:val="3"/>
          <w:numId w:val="93"/>
        </w:numPr>
        <w:rPr>
          <w:rFonts w:hint="eastAsia"/>
          <w:b/>
          <w:bCs/>
          <w:sz w:val="20"/>
          <w:szCs w:val="20"/>
        </w:rPr>
      </w:pPr>
      <w:r>
        <w:rPr>
          <w:b/>
          <w:bCs/>
          <w:sz w:val="20"/>
          <w:szCs w:val="20"/>
        </w:rPr>
        <w:t>Rétinopathie diabétique</w:t>
      </w:r>
    </w:p>
    <w:p w14:paraId="7C7B063B" w14:textId="77777777" w:rsidR="002C55D7" w:rsidRDefault="00000000">
      <w:pPr>
        <w:pStyle w:val="Standard"/>
        <w:numPr>
          <w:ilvl w:val="3"/>
          <w:numId w:val="93"/>
        </w:numPr>
        <w:rPr>
          <w:rFonts w:hint="eastAsia"/>
          <w:b/>
          <w:bCs/>
          <w:sz w:val="20"/>
          <w:szCs w:val="20"/>
        </w:rPr>
      </w:pPr>
      <w:r>
        <w:rPr>
          <w:b/>
          <w:bCs/>
          <w:sz w:val="20"/>
          <w:szCs w:val="20"/>
        </w:rPr>
        <w:t>Endocardite bactérienne</w:t>
      </w:r>
    </w:p>
    <w:p w14:paraId="16AB0A22" w14:textId="77777777" w:rsidR="002C55D7" w:rsidRDefault="002C55D7">
      <w:pPr>
        <w:pStyle w:val="Standard"/>
        <w:rPr>
          <w:rFonts w:hint="eastAsia"/>
          <w:sz w:val="20"/>
          <w:szCs w:val="20"/>
        </w:rPr>
      </w:pPr>
    </w:p>
    <w:p w14:paraId="3AB08834" w14:textId="77777777" w:rsidR="002C55D7" w:rsidRDefault="00000000">
      <w:pPr>
        <w:pStyle w:val="Standard"/>
        <w:rPr>
          <w:rFonts w:hint="eastAsia"/>
          <w:sz w:val="20"/>
          <w:szCs w:val="20"/>
        </w:rPr>
      </w:pPr>
      <w:r>
        <w:rPr>
          <w:sz w:val="20"/>
          <w:szCs w:val="20"/>
        </w:rPr>
        <w:t>Syndrome des loges :</w:t>
      </w:r>
    </w:p>
    <w:p w14:paraId="2166022B" w14:textId="77777777" w:rsidR="002C55D7" w:rsidRDefault="00000000">
      <w:pPr>
        <w:pStyle w:val="Standard"/>
        <w:numPr>
          <w:ilvl w:val="0"/>
          <w:numId w:val="94"/>
        </w:numPr>
        <w:rPr>
          <w:rFonts w:hint="eastAsia"/>
          <w:sz w:val="20"/>
          <w:szCs w:val="20"/>
        </w:rPr>
      </w:pPr>
      <w:r>
        <w:rPr>
          <w:sz w:val="20"/>
          <w:szCs w:val="20"/>
        </w:rPr>
        <w:t>Augmentation de la pression &gt; 30-40 mmHg provoquant une ischémie du muscle</w:t>
      </w:r>
    </w:p>
    <w:p w14:paraId="616DE5D7" w14:textId="77777777" w:rsidR="002C55D7" w:rsidRDefault="00000000">
      <w:pPr>
        <w:pStyle w:val="Standard"/>
        <w:numPr>
          <w:ilvl w:val="0"/>
          <w:numId w:val="94"/>
        </w:numPr>
        <w:rPr>
          <w:rFonts w:hint="eastAsia"/>
          <w:sz w:val="20"/>
          <w:szCs w:val="20"/>
        </w:rPr>
      </w:pPr>
      <w:r>
        <w:rPr>
          <w:sz w:val="20"/>
          <w:szCs w:val="20"/>
        </w:rPr>
        <w:t>Clinique : douleurs excessives, paresthésies,</w:t>
      </w:r>
      <w:r>
        <w:rPr>
          <w:b/>
          <w:bCs/>
          <w:sz w:val="20"/>
          <w:szCs w:val="20"/>
        </w:rPr>
        <w:t xml:space="preserve"> pouls présents dans un premier temps</w:t>
      </w:r>
    </w:p>
    <w:p w14:paraId="5017481D" w14:textId="77777777" w:rsidR="002C55D7" w:rsidRDefault="00000000">
      <w:pPr>
        <w:pStyle w:val="Standard"/>
        <w:numPr>
          <w:ilvl w:val="0"/>
          <w:numId w:val="94"/>
        </w:numPr>
        <w:rPr>
          <w:rFonts w:hint="eastAsia"/>
          <w:sz w:val="20"/>
          <w:szCs w:val="20"/>
        </w:rPr>
      </w:pPr>
      <w:r>
        <w:rPr>
          <w:sz w:val="20"/>
          <w:szCs w:val="20"/>
        </w:rPr>
        <w:t xml:space="preserve">TTT : </w:t>
      </w:r>
      <w:proofErr w:type="spellStart"/>
      <w:r>
        <w:rPr>
          <w:sz w:val="20"/>
          <w:szCs w:val="20"/>
        </w:rPr>
        <w:t>fasciotomie</w:t>
      </w:r>
      <w:proofErr w:type="spellEnd"/>
      <w:r>
        <w:rPr>
          <w:sz w:val="20"/>
          <w:szCs w:val="20"/>
        </w:rPr>
        <w:t xml:space="preserve"> des 4 loges</w:t>
      </w:r>
    </w:p>
    <w:p w14:paraId="283666AA" w14:textId="77777777" w:rsidR="002C55D7" w:rsidRDefault="002C55D7">
      <w:pPr>
        <w:pStyle w:val="Standard"/>
        <w:rPr>
          <w:rFonts w:hint="eastAsia"/>
          <w:sz w:val="20"/>
          <w:szCs w:val="20"/>
        </w:rPr>
      </w:pPr>
    </w:p>
    <w:p w14:paraId="4A0D5156" w14:textId="77777777" w:rsidR="002C55D7" w:rsidRDefault="00000000">
      <w:pPr>
        <w:pStyle w:val="Standard"/>
        <w:rPr>
          <w:rFonts w:hint="eastAsia"/>
          <w:b/>
          <w:bCs/>
          <w:i/>
          <w:iCs/>
        </w:rPr>
      </w:pPr>
      <w:r>
        <w:rPr>
          <w:b/>
          <w:bCs/>
          <w:i/>
          <w:iCs/>
        </w:rPr>
        <w:t>Maladie veineuse chronique</w:t>
      </w:r>
    </w:p>
    <w:p w14:paraId="7BF63850" w14:textId="77777777" w:rsidR="002C55D7" w:rsidRDefault="00000000">
      <w:pPr>
        <w:pStyle w:val="Standard"/>
        <w:rPr>
          <w:rFonts w:hint="eastAsia"/>
          <w:sz w:val="20"/>
          <w:szCs w:val="20"/>
        </w:rPr>
      </w:pPr>
      <w:r>
        <w:rPr>
          <w:sz w:val="20"/>
          <w:szCs w:val="20"/>
        </w:rPr>
        <w:t>Rappels sur le réseau veineux :</w:t>
      </w:r>
    </w:p>
    <w:p w14:paraId="2FDB60BB" w14:textId="77777777" w:rsidR="002C55D7" w:rsidRDefault="00000000">
      <w:pPr>
        <w:pStyle w:val="Standard"/>
        <w:numPr>
          <w:ilvl w:val="0"/>
          <w:numId w:val="95"/>
        </w:numPr>
        <w:rPr>
          <w:rFonts w:hint="eastAsia"/>
          <w:sz w:val="20"/>
          <w:szCs w:val="20"/>
        </w:rPr>
      </w:pPr>
      <w:r>
        <w:rPr>
          <w:sz w:val="20"/>
          <w:szCs w:val="20"/>
        </w:rPr>
        <w:t>Système veineux profond (intra-musculaire) = 90 % du retour veineux (superficiel = sous-cutané = 10%)</w:t>
      </w:r>
    </w:p>
    <w:p w14:paraId="0E1AAF97" w14:textId="77777777" w:rsidR="002C55D7" w:rsidRDefault="00000000">
      <w:pPr>
        <w:pStyle w:val="Standard"/>
        <w:rPr>
          <w:rFonts w:hint="eastAsia"/>
          <w:sz w:val="20"/>
          <w:szCs w:val="20"/>
        </w:rPr>
      </w:pPr>
      <w:r>
        <w:rPr>
          <w:sz w:val="20"/>
          <w:szCs w:val="20"/>
        </w:rPr>
        <w:t>→ nombreuses connexions entre les 2 systèmes par veines perforantes (ex. entre v. fémorale et v. saphène)</w:t>
      </w:r>
    </w:p>
    <w:p w14:paraId="30CEFC8A" w14:textId="77777777" w:rsidR="002C55D7" w:rsidRDefault="00000000">
      <w:pPr>
        <w:pStyle w:val="Standard"/>
        <w:numPr>
          <w:ilvl w:val="0"/>
          <w:numId w:val="95"/>
        </w:numPr>
        <w:rPr>
          <w:rFonts w:hint="eastAsia"/>
          <w:sz w:val="20"/>
          <w:szCs w:val="20"/>
        </w:rPr>
      </w:pPr>
      <w:r>
        <w:rPr>
          <w:sz w:val="20"/>
          <w:szCs w:val="20"/>
        </w:rPr>
        <w:t>Retour veineux favorisé principalement par la pompe du mollet (et aussi pompe du pied et de la cuisse + resp.)</w:t>
      </w:r>
    </w:p>
    <w:p w14:paraId="0FBAF4F4" w14:textId="77777777" w:rsidR="002C55D7" w:rsidRDefault="00000000">
      <w:pPr>
        <w:pStyle w:val="Standard"/>
        <w:numPr>
          <w:ilvl w:val="0"/>
          <w:numId w:val="95"/>
        </w:numPr>
        <w:rPr>
          <w:rFonts w:hint="eastAsia"/>
          <w:sz w:val="20"/>
          <w:szCs w:val="20"/>
        </w:rPr>
      </w:pPr>
      <w:r>
        <w:rPr>
          <w:sz w:val="20"/>
          <w:szCs w:val="20"/>
        </w:rPr>
        <w:t>Structure veineuse → tunique externe, moyenne et interne (= intima avec replis semi-lunaires → valves)</w:t>
      </w:r>
    </w:p>
    <w:p w14:paraId="1253FEAC" w14:textId="77777777" w:rsidR="002C55D7" w:rsidRDefault="00000000">
      <w:pPr>
        <w:pStyle w:val="Standard"/>
        <w:numPr>
          <w:ilvl w:val="0"/>
          <w:numId w:val="95"/>
        </w:numPr>
        <w:rPr>
          <w:rFonts w:hint="eastAsia"/>
          <w:sz w:val="20"/>
          <w:szCs w:val="20"/>
        </w:rPr>
      </w:pPr>
      <w:r>
        <w:rPr>
          <w:sz w:val="20"/>
          <w:szCs w:val="20"/>
        </w:rPr>
        <w:t>Valves veineuses :</w:t>
      </w:r>
      <w:r>
        <w:rPr>
          <w:b/>
          <w:bCs/>
          <w:sz w:val="20"/>
          <w:szCs w:val="20"/>
        </w:rPr>
        <w:t xml:space="preserve"> bicuspide,</w:t>
      </w:r>
      <w:r>
        <w:rPr>
          <w:sz w:val="20"/>
          <w:szCs w:val="20"/>
        </w:rPr>
        <w:t xml:space="preserve"> dirigent le sang de la superficie vers le réseau profond puis vers le cœur</w:t>
      </w:r>
    </w:p>
    <w:p w14:paraId="3B5DD1A5" w14:textId="77777777" w:rsidR="002C55D7" w:rsidRDefault="00000000">
      <w:pPr>
        <w:pStyle w:val="Standard"/>
        <w:rPr>
          <w:rFonts w:hint="eastAsia"/>
          <w:sz w:val="20"/>
          <w:szCs w:val="20"/>
        </w:rPr>
      </w:pPr>
      <w:r>
        <w:rPr>
          <w:sz w:val="20"/>
          <w:szCs w:val="20"/>
        </w:rPr>
        <w:t>→ les valves veineuses sont évidemment plus importantes au niveau de la partie distale des MI</w:t>
      </w:r>
    </w:p>
    <w:p w14:paraId="19407385" w14:textId="77777777" w:rsidR="002C55D7" w:rsidRDefault="002C55D7">
      <w:pPr>
        <w:pStyle w:val="Standard"/>
        <w:rPr>
          <w:rFonts w:hint="eastAsia"/>
          <w:sz w:val="20"/>
          <w:szCs w:val="20"/>
        </w:rPr>
      </w:pPr>
    </w:p>
    <w:p w14:paraId="589C8138" w14:textId="77777777" w:rsidR="002C55D7" w:rsidRDefault="00000000">
      <w:pPr>
        <w:pStyle w:val="Standard"/>
        <w:rPr>
          <w:rFonts w:hint="eastAsia"/>
          <w:sz w:val="20"/>
          <w:szCs w:val="20"/>
        </w:rPr>
      </w:pPr>
      <w:r>
        <w:rPr>
          <w:sz w:val="20"/>
          <w:szCs w:val="20"/>
        </w:rPr>
        <w:t xml:space="preserve">Maladie veineuse chronique → prévalence </w:t>
      </w:r>
      <w:r>
        <w:rPr>
          <w:b/>
          <w:bCs/>
          <w:sz w:val="20"/>
          <w:szCs w:val="20"/>
        </w:rPr>
        <w:t xml:space="preserve">en augmentation </w:t>
      </w:r>
      <w:r>
        <w:rPr>
          <w:sz w:val="20"/>
          <w:szCs w:val="20"/>
        </w:rPr>
        <w:t xml:space="preserve">(vieillissement, obésité), jusqu’à 40 % de prévalence </w:t>
      </w:r>
      <w:proofErr w:type="spellStart"/>
      <w:r>
        <w:rPr>
          <w:sz w:val="20"/>
          <w:szCs w:val="20"/>
        </w:rPr>
        <w:t>dès</w:t>
      </w:r>
      <w:proofErr w:type="spellEnd"/>
      <w:r>
        <w:rPr>
          <w:sz w:val="20"/>
          <w:szCs w:val="20"/>
        </w:rPr>
        <w:t xml:space="preserve"> 60 ans, rare chez les jeunes adultes ; 1-3 % du budget de la santé, gros impact sur la qualité de vie</w:t>
      </w:r>
    </w:p>
    <w:p w14:paraId="07161B43" w14:textId="77777777" w:rsidR="002C55D7" w:rsidRDefault="00000000">
      <w:pPr>
        <w:pStyle w:val="Standard"/>
        <w:rPr>
          <w:rFonts w:hint="eastAsia"/>
          <w:sz w:val="20"/>
          <w:szCs w:val="20"/>
        </w:rPr>
      </w:pPr>
      <w:r>
        <w:rPr>
          <w:sz w:val="20"/>
          <w:szCs w:val="20"/>
        </w:rPr>
        <w:t>Importants pour le développement d’une maladie veineuse =</w:t>
      </w:r>
      <w:r>
        <w:rPr>
          <w:color w:val="FF0000"/>
          <w:sz w:val="20"/>
          <w:szCs w:val="20"/>
        </w:rPr>
        <w:t xml:space="preserve"> facteurs de risque + hypertension veineuse + inflammation</w:t>
      </w:r>
    </w:p>
    <w:p w14:paraId="76208B9D" w14:textId="77777777" w:rsidR="002C55D7" w:rsidRDefault="00000000">
      <w:pPr>
        <w:pStyle w:val="Standard"/>
        <w:rPr>
          <w:rFonts w:hint="eastAsia"/>
          <w:sz w:val="20"/>
          <w:szCs w:val="20"/>
        </w:rPr>
      </w:pPr>
      <w:r>
        <w:rPr>
          <w:sz w:val="20"/>
          <w:szCs w:val="20"/>
        </w:rPr>
        <w:t>Classification CEAP :</w:t>
      </w:r>
    </w:p>
    <w:p w14:paraId="599901AA" w14:textId="77777777" w:rsidR="002C55D7" w:rsidRDefault="00000000">
      <w:pPr>
        <w:pStyle w:val="Standard"/>
        <w:numPr>
          <w:ilvl w:val="0"/>
          <w:numId w:val="96"/>
        </w:numPr>
        <w:rPr>
          <w:rFonts w:hint="eastAsia"/>
          <w:b/>
          <w:bCs/>
          <w:sz w:val="20"/>
          <w:szCs w:val="20"/>
        </w:rPr>
      </w:pPr>
      <w:r>
        <w:rPr>
          <w:b/>
          <w:bCs/>
          <w:sz w:val="20"/>
          <w:szCs w:val="20"/>
        </w:rPr>
        <w:t xml:space="preserve">Clinique → C0 à C6, ex. C1 pour télangiectasies / </w:t>
      </w:r>
      <w:proofErr w:type="spellStart"/>
      <w:r>
        <w:rPr>
          <w:b/>
          <w:bCs/>
          <w:sz w:val="20"/>
          <w:szCs w:val="20"/>
        </w:rPr>
        <w:t>vv</w:t>
      </w:r>
      <w:proofErr w:type="spellEnd"/>
      <w:r>
        <w:rPr>
          <w:b/>
          <w:bCs/>
          <w:sz w:val="20"/>
          <w:szCs w:val="20"/>
        </w:rPr>
        <w:t>. réticulaires, C2 pour varices (≥ 3 mm)</w:t>
      </w:r>
    </w:p>
    <w:p w14:paraId="5DE1CBDF" w14:textId="77777777" w:rsidR="002C55D7" w:rsidRDefault="00000000">
      <w:pPr>
        <w:pStyle w:val="Standard"/>
        <w:numPr>
          <w:ilvl w:val="0"/>
          <w:numId w:val="96"/>
        </w:numPr>
        <w:rPr>
          <w:rFonts w:hint="eastAsia"/>
          <w:sz w:val="20"/>
          <w:szCs w:val="20"/>
        </w:rPr>
      </w:pPr>
      <w:proofErr w:type="spellStart"/>
      <w:r>
        <w:rPr>
          <w:b/>
          <w:bCs/>
          <w:sz w:val="20"/>
          <w:szCs w:val="20"/>
        </w:rPr>
        <w:t>E</w:t>
      </w:r>
      <w:r>
        <w:rPr>
          <w:sz w:val="20"/>
          <w:szCs w:val="20"/>
        </w:rPr>
        <w:t>tiologie</w:t>
      </w:r>
      <w:proofErr w:type="spellEnd"/>
      <w:r>
        <w:rPr>
          <w:sz w:val="20"/>
          <w:szCs w:val="20"/>
        </w:rPr>
        <w:t xml:space="preserve"> (congénital, primitive, post-thrombotique, non-identifiable)</w:t>
      </w:r>
    </w:p>
    <w:p w14:paraId="3A57002E" w14:textId="77777777" w:rsidR="002C55D7" w:rsidRDefault="00000000">
      <w:pPr>
        <w:pStyle w:val="Standard"/>
        <w:numPr>
          <w:ilvl w:val="0"/>
          <w:numId w:val="96"/>
        </w:numPr>
        <w:rPr>
          <w:rFonts w:hint="eastAsia"/>
          <w:sz w:val="20"/>
          <w:szCs w:val="20"/>
        </w:rPr>
      </w:pPr>
      <w:r>
        <w:rPr>
          <w:b/>
          <w:bCs/>
          <w:sz w:val="20"/>
          <w:szCs w:val="20"/>
        </w:rPr>
        <w:t>A</w:t>
      </w:r>
      <w:r>
        <w:rPr>
          <w:sz w:val="20"/>
          <w:szCs w:val="20"/>
        </w:rPr>
        <w:t>natomie (système profond, système superficiel, veines perforantes)</w:t>
      </w:r>
    </w:p>
    <w:p w14:paraId="36AEBA34" w14:textId="77777777" w:rsidR="002C55D7" w:rsidRDefault="00000000">
      <w:pPr>
        <w:pStyle w:val="Standard"/>
        <w:numPr>
          <w:ilvl w:val="0"/>
          <w:numId w:val="96"/>
        </w:numPr>
        <w:rPr>
          <w:rFonts w:hint="eastAsia"/>
          <w:sz w:val="20"/>
          <w:szCs w:val="20"/>
        </w:rPr>
      </w:pPr>
      <w:r>
        <w:rPr>
          <w:b/>
          <w:bCs/>
          <w:sz w:val="20"/>
          <w:szCs w:val="20"/>
        </w:rPr>
        <w:t>P</w:t>
      </w:r>
      <w:r>
        <w:rPr>
          <w:sz w:val="20"/>
          <w:szCs w:val="20"/>
        </w:rPr>
        <w:t>hysiopathologie (reflux, obstruction, mixte)</w:t>
      </w:r>
    </w:p>
    <w:p w14:paraId="682A4065" w14:textId="77777777" w:rsidR="002C55D7" w:rsidRDefault="00000000">
      <w:pPr>
        <w:pStyle w:val="Standard"/>
        <w:rPr>
          <w:rFonts w:hint="eastAsia"/>
          <w:b/>
          <w:bCs/>
          <w:color w:val="FF0000"/>
          <w:sz w:val="20"/>
          <w:szCs w:val="20"/>
        </w:rPr>
      </w:pPr>
      <w:r>
        <w:rPr>
          <w:b/>
          <w:bCs/>
          <w:color w:val="FF0000"/>
          <w:sz w:val="20"/>
          <w:szCs w:val="20"/>
        </w:rPr>
        <w:t>→ insuffisance veineuse chronique à partir de C3 !</w:t>
      </w:r>
    </w:p>
    <w:p w14:paraId="37F544EC" w14:textId="77777777" w:rsidR="002C55D7" w:rsidRDefault="00000000">
      <w:pPr>
        <w:pStyle w:val="Standard"/>
        <w:rPr>
          <w:rFonts w:hint="eastAsia"/>
          <w:sz w:val="20"/>
          <w:szCs w:val="20"/>
        </w:rPr>
      </w:pPr>
      <w:r>
        <w:rPr>
          <w:sz w:val="20"/>
          <w:szCs w:val="20"/>
        </w:rPr>
        <w:t xml:space="preserve">→ parmi les maladies veineuses → </w:t>
      </w:r>
      <w:r>
        <w:rPr>
          <w:b/>
          <w:bCs/>
          <w:sz w:val="20"/>
          <w:szCs w:val="20"/>
        </w:rPr>
        <w:t xml:space="preserve">60 % C1 = le plus fréquent avec simples télangiectasies / </w:t>
      </w:r>
      <w:proofErr w:type="spellStart"/>
      <w:r>
        <w:rPr>
          <w:b/>
          <w:bCs/>
          <w:sz w:val="20"/>
          <w:szCs w:val="20"/>
        </w:rPr>
        <w:t>vv</w:t>
      </w:r>
      <w:proofErr w:type="spellEnd"/>
      <w:r>
        <w:rPr>
          <w:b/>
          <w:bCs/>
          <w:sz w:val="20"/>
          <w:szCs w:val="20"/>
        </w:rPr>
        <w:t>. réticulées</w:t>
      </w:r>
    </w:p>
    <w:p w14:paraId="5761F098" w14:textId="77777777" w:rsidR="002C55D7" w:rsidRDefault="002C55D7">
      <w:pPr>
        <w:pStyle w:val="Standard"/>
        <w:rPr>
          <w:rFonts w:hint="eastAsia"/>
          <w:sz w:val="20"/>
          <w:szCs w:val="20"/>
        </w:rPr>
      </w:pPr>
    </w:p>
    <w:p w14:paraId="6357CF68" w14:textId="77777777" w:rsidR="002C55D7" w:rsidRDefault="00000000">
      <w:pPr>
        <w:pStyle w:val="Standard"/>
        <w:rPr>
          <w:rFonts w:hint="eastAsia"/>
          <w:sz w:val="20"/>
          <w:szCs w:val="20"/>
        </w:rPr>
      </w:pPr>
      <w:r>
        <w:rPr>
          <w:sz w:val="20"/>
          <w:szCs w:val="20"/>
        </w:rPr>
        <w:t>FR :</w:t>
      </w:r>
    </w:p>
    <w:p w14:paraId="3ABCC0F8" w14:textId="77777777" w:rsidR="002C55D7" w:rsidRDefault="00000000">
      <w:pPr>
        <w:pStyle w:val="Standard"/>
        <w:numPr>
          <w:ilvl w:val="0"/>
          <w:numId w:val="97"/>
        </w:numPr>
        <w:rPr>
          <w:rFonts w:hint="eastAsia"/>
          <w:sz w:val="20"/>
          <w:szCs w:val="20"/>
        </w:rPr>
      </w:pPr>
      <w:r>
        <w:rPr>
          <w:sz w:val="20"/>
          <w:szCs w:val="20"/>
        </w:rPr>
        <w:t>Âge</w:t>
      </w:r>
    </w:p>
    <w:p w14:paraId="7643AB0E" w14:textId="77777777" w:rsidR="002C55D7" w:rsidRDefault="00000000">
      <w:pPr>
        <w:pStyle w:val="Standard"/>
        <w:numPr>
          <w:ilvl w:val="0"/>
          <w:numId w:val="97"/>
        </w:numPr>
        <w:rPr>
          <w:rFonts w:hint="eastAsia"/>
          <w:sz w:val="20"/>
          <w:szCs w:val="20"/>
        </w:rPr>
      </w:pPr>
      <w:r>
        <w:rPr>
          <w:b/>
          <w:bCs/>
          <w:sz w:val="20"/>
          <w:szCs w:val="20"/>
        </w:rPr>
        <w:t>ATCD familiaux (→ si les 2 parents sont atteints, risque de varice = 90 %</w:t>
      </w:r>
      <w:r>
        <w:rPr>
          <w:sz w:val="20"/>
          <w:szCs w:val="20"/>
        </w:rPr>
        <w:t>! 1 parent = 47 %, 0 = 20%)</w:t>
      </w:r>
    </w:p>
    <w:p w14:paraId="1D06246F" w14:textId="77777777" w:rsidR="002C55D7" w:rsidRDefault="00000000">
      <w:pPr>
        <w:pStyle w:val="Standard"/>
        <w:numPr>
          <w:ilvl w:val="0"/>
          <w:numId w:val="97"/>
        </w:numPr>
        <w:rPr>
          <w:rFonts w:hint="eastAsia"/>
          <w:sz w:val="20"/>
          <w:szCs w:val="20"/>
        </w:rPr>
      </w:pPr>
      <w:r>
        <w:rPr>
          <w:sz w:val="20"/>
          <w:szCs w:val="20"/>
        </w:rPr>
        <w:t>ATCD de TVS/TVP</w:t>
      </w:r>
    </w:p>
    <w:p w14:paraId="0FB082FB" w14:textId="77777777" w:rsidR="002C55D7" w:rsidRDefault="00000000">
      <w:pPr>
        <w:pStyle w:val="Standard"/>
        <w:numPr>
          <w:ilvl w:val="0"/>
          <w:numId w:val="97"/>
        </w:numPr>
        <w:rPr>
          <w:rFonts w:hint="eastAsia"/>
          <w:sz w:val="20"/>
          <w:szCs w:val="20"/>
        </w:rPr>
      </w:pPr>
      <w:r>
        <w:rPr>
          <w:sz w:val="20"/>
          <w:szCs w:val="20"/>
        </w:rPr>
        <w:t xml:space="preserve">Nombre de grossesse → influence des </w:t>
      </w:r>
      <w:r>
        <w:rPr>
          <w:b/>
          <w:bCs/>
          <w:sz w:val="20"/>
          <w:szCs w:val="20"/>
        </w:rPr>
        <w:t>œstrogènes</w:t>
      </w:r>
    </w:p>
    <w:p w14:paraId="019D83B2" w14:textId="77777777" w:rsidR="002C55D7" w:rsidRDefault="00000000">
      <w:pPr>
        <w:pStyle w:val="Standard"/>
        <w:numPr>
          <w:ilvl w:val="0"/>
          <w:numId w:val="97"/>
        </w:numPr>
        <w:rPr>
          <w:rFonts w:hint="eastAsia"/>
          <w:sz w:val="20"/>
          <w:szCs w:val="20"/>
        </w:rPr>
      </w:pPr>
      <w:r>
        <w:rPr>
          <w:sz w:val="20"/>
          <w:szCs w:val="20"/>
        </w:rPr>
        <w:t>Obésité et Profession (travail debout ou assis prolongé)</w:t>
      </w:r>
    </w:p>
    <w:p w14:paraId="12D1F319" w14:textId="77777777" w:rsidR="002C55D7" w:rsidRDefault="002C55D7">
      <w:pPr>
        <w:pStyle w:val="Standard"/>
        <w:rPr>
          <w:rFonts w:hint="eastAsia"/>
          <w:sz w:val="20"/>
          <w:szCs w:val="20"/>
        </w:rPr>
      </w:pPr>
    </w:p>
    <w:tbl>
      <w:tblPr>
        <w:tblW w:w="10713" w:type="dxa"/>
        <w:tblInd w:w="-545" w:type="dxa"/>
        <w:tblLayout w:type="fixed"/>
        <w:tblCellMar>
          <w:left w:w="10" w:type="dxa"/>
          <w:right w:w="10" w:type="dxa"/>
        </w:tblCellMar>
        <w:tblLook w:val="04A0" w:firstRow="1" w:lastRow="0" w:firstColumn="1" w:lastColumn="0" w:noHBand="0" w:noVBand="1"/>
      </w:tblPr>
      <w:tblGrid>
        <w:gridCol w:w="5367"/>
        <w:gridCol w:w="5346"/>
      </w:tblGrid>
      <w:tr w:rsidR="002C55D7" w14:paraId="6FA78080" w14:textId="77777777">
        <w:tblPrEx>
          <w:tblCellMar>
            <w:top w:w="0" w:type="dxa"/>
            <w:bottom w:w="0" w:type="dxa"/>
          </w:tblCellMar>
        </w:tblPrEx>
        <w:tc>
          <w:tcPr>
            <w:tcW w:w="5367" w:type="dxa"/>
            <w:tcBorders>
              <w:top w:val="single" w:sz="2" w:space="0" w:color="000000"/>
              <w:left w:val="single" w:sz="2" w:space="0" w:color="000000"/>
              <w:bottom w:val="single" w:sz="2" w:space="0" w:color="000000"/>
            </w:tcBorders>
            <w:tcMar>
              <w:top w:w="55" w:type="dxa"/>
              <w:left w:w="55" w:type="dxa"/>
              <w:bottom w:w="55" w:type="dxa"/>
              <w:right w:w="55" w:type="dxa"/>
            </w:tcMar>
          </w:tcPr>
          <w:p w14:paraId="1B67B8BD" w14:textId="77777777" w:rsidR="002C55D7" w:rsidRDefault="00000000">
            <w:pPr>
              <w:pStyle w:val="TableContents"/>
              <w:jc w:val="center"/>
              <w:rPr>
                <w:rFonts w:hint="eastAsia"/>
                <w:sz w:val="16"/>
                <w:szCs w:val="16"/>
                <w:u w:val="single"/>
              </w:rPr>
            </w:pPr>
            <w:r>
              <w:rPr>
                <w:sz w:val="16"/>
                <w:szCs w:val="16"/>
                <w:u w:val="single"/>
              </w:rPr>
              <w:t>Symptômes</w:t>
            </w:r>
          </w:p>
        </w:tc>
        <w:tc>
          <w:tcPr>
            <w:tcW w:w="5346"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7526E18B" w14:textId="77777777" w:rsidR="002C55D7" w:rsidRDefault="00000000">
            <w:pPr>
              <w:pStyle w:val="TableContents"/>
              <w:jc w:val="center"/>
              <w:rPr>
                <w:rFonts w:hint="eastAsia"/>
                <w:sz w:val="16"/>
                <w:szCs w:val="16"/>
                <w:u w:val="single"/>
              </w:rPr>
            </w:pPr>
            <w:r>
              <w:rPr>
                <w:sz w:val="16"/>
                <w:szCs w:val="16"/>
                <w:u w:val="single"/>
              </w:rPr>
              <w:t>Signes</w:t>
            </w:r>
          </w:p>
        </w:tc>
      </w:tr>
      <w:tr w:rsidR="002C55D7" w14:paraId="44509B74" w14:textId="77777777">
        <w:tblPrEx>
          <w:tblCellMar>
            <w:top w:w="0" w:type="dxa"/>
            <w:bottom w:w="0" w:type="dxa"/>
          </w:tblCellMar>
        </w:tblPrEx>
        <w:tc>
          <w:tcPr>
            <w:tcW w:w="5367" w:type="dxa"/>
            <w:tcBorders>
              <w:left w:val="single" w:sz="2" w:space="0" w:color="000000"/>
              <w:bottom w:val="single" w:sz="2" w:space="0" w:color="000000"/>
            </w:tcBorders>
            <w:tcMar>
              <w:top w:w="55" w:type="dxa"/>
              <w:left w:w="55" w:type="dxa"/>
              <w:bottom w:w="55" w:type="dxa"/>
              <w:right w:w="55" w:type="dxa"/>
            </w:tcMar>
            <w:vAlign w:val="center"/>
          </w:tcPr>
          <w:p w14:paraId="07F99F6C" w14:textId="77777777" w:rsidR="002C55D7" w:rsidRDefault="00000000">
            <w:pPr>
              <w:pStyle w:val="TableContents"/>
              <w:jc w:val="center"/>
              <w:rPr>
                <w:rFonts w:hint="eastAsia"/>
                <w:sz w:val="16"/>
                <w:szCs w:val="16"/>
              </w:rPr>
            </w:pPr>
            <w:r>
              <w:rPr>
                <w:sz w:val="16"/>
                <w:szCs w:val="16"/>
              </w:rPr>
              <w:lastRenderedPageBreak/>
              <w:t>Sensation de gonflement / lourdeur de la jambe</w:t>
            </w:r>
          </w:p>
          <w:p w14:paraId="0E659B86" w14:textId="77777777" w:rsidR="002C55D7" w:rsidRDefault="00000000">
            <w:pPr>
              <w:pStyle w:val="TableContents"/>
              <w:jc w:val="center"/>
              <w:rPr>
                <w:rFonts w:hint="eastAsia"/>
                <w:sz w:val="16"/>
                <w:szCs w:val="16"/>
              </w:rPr>
            </w:pPr>
            <w:r>
              <w:rPr>
                <w:sz w:val="16"/>
                <w:szCs w:val="16"/>
              </w:rPr>
              <w:t>Sensation de brûlure, prurit ou douleur de la jambe</w:t>
            </w:r>
          </w:p>
          <w:p w14:paraId="6B0C1A60" w14:textId="77777777" w:rsidR="002C55D7" w:rsidRDefault="00000000">
            <w:pPr>
              <w:pStyle w:val="TableContents"/>
              <w:jc w:val="center"/>
              <w:rPr>
                <w:rFonts w:hint="eastAsia"/>
                <w:sz w:val="16"/>
                <w:szCs w:val="16"/>
              </w:rPr>
            </w:pPr>
            <w:r>
              <w:rPr>
                <w:sz w:val="16"/>
                <w:szCs w:val="16"/>
              </w:rPr>
              <w:t>Fatigabilité</w:t>
            </w:r>
          </w:p>
          <w:p w14:paraId="4A5CC5A4" w14:textId="77777777" w:rsidR="002C55D7" w:rsidRDefault="00000000">
            <w:pPr>
              <w:pStyle w:val="TableContents"/>
              <w:jc w:val="center"/>
              <w:rPr>
                <w:rFonts w:hint="eastAsia"/>
                <w:sz w:val="16"/>
                <w:szCs w:val="16"/>
              </w:rPr>
            </w:pPr>
            <w:r>
              <w:rPr>
                <w:sz w:val="16"/>
                <w:szCs w:val="16"/>
              </w:rPr>
              <w:t>Paresthésie</w:t>
            </w:r>
          </w:p>
          <w:p w14:paraId="64170CA7" w14:textId="77777777" w:rsidR="002C55D7" w:rsidRDefault="00000000">
            <w:pPr>
              <w:pStyle w:val="TableContents"/>
              <w:jc w:val="center"/>
              <w:rPr>
                <w:rFonts w:hint="eastAsia"/>
                <w:sz w:val="16"/>
                <w:szCs w:val="16"/>
              </w:rPr>
            </w:pPr>
            <w:r>
              <w:rPr>
                <w:sz w:val="16"/>
                <w:szCs w:val="16"/>
              </w:rPr>
              <w:t>Crampes nocturnes</w:t>
            </w:r>
          </w:p>
        </w:tc>
        <w:tc>
          <w:tcPr>
            <w:tcW w:w="534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34D47F8" w14:textId="77777777" w:rsidR="002C55D7" w:rsidRDefault="00000000">
            <w:pPr>
              <w:pStyle w:val="TableContents"/>
              <w:jc w:val="center"/>
              <w:rPr>
                <w:rFonts w:hint="eastAsia"/>
                <w:color w:val="FF0000"/>
                <w:sz w:val="16"/>
                <w:szCs w:val="16"/>
              </w:rPr>
            </w:pPr>
            <w:r>
              <w:rPr>
                <w:color w:val="FF0000"/>
                <w:sz w:val="16"/>
                <w:szCs w:val="16"/>
              </w:rPr>
              <w:t xml:space="preserve">C1 → télangiectasies, </w:t>
            </w:r>
            <w:proofErr w:type="spellStart"/>
            <w:r>
              <w:rPr>
                <w:color w:val="FF0000"/>
                <w:sz w:val="16"/>
                <w:szCs w:val="16"/>
              </w:rPr>
              <w:t>vv</w:t>
            </w:r>
            <w:proofErr w:type="spellEnd"/>
            <w:r>
              <w:rPr>
                <w:color w:val="FF0000"/>
                <w:sz w:val="16"/>
                <w:szCs w:val="16"/>
              </w:rPr>
              <w:t xml:space="preserve">. réticulaires, couronne </w:t>
            </w:r>
            <w:proofErr w:type="spellStart"/>
            <w:r>
              <w:rPr>
                <w:color w:val="FF0000"/>
                <w:sz w:val="16"/>
                <w:szCs w:val="16"/>
              </w:rPr>
              <w:t>phlébectasique</w:t>
            </w:r>
            <w:proofErr w:type="spellEnd"/>
            <w:r>
              <w:rPr>
                <w:color w:val="FF0000"/>
                <w:sz w:val="16"/>
                <w:szCs w:val="16"/>
              </w:rPr>
              <w:t xml:space="preserve"> péri-malléole</w:t>
            </w:r>
          </w:p>
          <w:p w14:paraId="26CEE51D" w14:textId="77777777" w:rsidR="002C55D7" w:rsidRDefault="00000000">
            <w:pPr>
              <w:pStyle w:val="TableContents"/>
              <w:jc w:val="center"/>
              <w:rPr>
                <w:rFonts w:hint="eastAsia"/>
                <w:color w:val="FF0000"/>
                <w:sz w:val="16"/>
                <w:szCs w:val="16"/>
              </w:rPr>
            </w:pPr>
            <w:r>
              <w:rPr>
                <w:color w:val="FF0000"/>
                <w:sz w:val="16"/>
                <w:szCs w:val="16"/>
              </w:rPr>
              <w:t>Varices (C2)</w:t>
            </w:r>
          </w:p>
          <w:p w14:paraId="6A385237" w14:textId="77777777" w:rsidR="002C55D7" w:rsidRDefault="00000000">
            <w:pPr>
              <w:pStyle w:val="TableContents"/>
              <w:jc w:val="center"/>
              <w:rPr>
                <w:rFonts w:hint="eastAsia"/>
                <w:b/>
                <w:bCs/>
                <w:sz w:val="16"/>
                <w:szCs w:val="16"/>
              </w:rPr>
            </w:pPr>
            <w:r>
              <w:rPr>
                <w:b/>
                <w:bCs/>
                <w:sz w:val="16"/>
                <w:szCs w:val="16"/>
              </w:rPr>
              <w:t>Œdème</w:t>
            </w:r>
          </w:p>
          <w:p w14:paraId="0DB6E92A" w14:textId="77777777" w:rsidR="002C55D7" w:rsidRDefault="00000000">
            <w:pPr>
              <w:pStyle w:val="TableContents"/>
              <w:jc w:val="center"/>
              <w:rPr>
                <w:rFonts w:hint="eastAsia"/>
                <w:sz w:val="16"/>
                <w:szCs w:val="16"/>
              </w:rPr>
            </w:pPr>
            <w:r>
              <w:rPr>
                <w:b/>
                <w:bCs/>
                <w:sz w:val="16"/>
                <w:szCs w:val="16"/>
              </w:rPr>
              <w:t>Dermite ocre</w:t>
            </w:r>
            <w:r>
              <w:rPr>
                <w:sz w:val="16"/>
                <w:szCs w:val="16"/>
              </w:rPr>
              <w:t xml:space="preserve"> (hyperpigmentation) vs. </w:t>
            </w:r>
            <w:r>
              <w:rPr>
                <w:b/>
                <w:bCs/>
                <w:sz w:val="16"/>
                <w:szCs w:val="16"/>
              </w:rPr>
              <w:t>dermite de stase</w:t>
            </w:r>
            <w:r>
              <w:rPr>
                <w:sz w:val="16"/>
                <w:szCs w:val="16"/>
              </w:rPr>
              <w:t xml:space="preserve"> (eczéma)</w:t>
            </w:r>
          </w:p>
          <w:p w14:paraId="3D1BBA4A" w14:textId="77777777" w:rsidR="002C55D7" w:rsidRDefault="00000000">
            <w:pPr>
              <w:pStyle w:val="TableContents"/>
              <w:jc w:val="center"/>
              <w:rPr>
                <w:rFonts w:hint="eastAsia"/>
                <w:sz w:val="16"/>
                <w:szCs w:val="16"/>
              </w:rPr>
            </w:pPr>
            <w:r>
              <w:rPr>
                <w:b/>
                <w:bCs/>
                <w:sz w:val="16"/>
                <w:szCs w:val="16"/>
              </w:rPr>
              <w:t>Hypodermite scléreuse</w:t>
            </w:r>
            <w:r>
              <w:rPr>
                <w:sz w:val="16"/>
                <w:szCs w:val="16"/>
              </w:rPr>
              <w:t xml:space="preserve"> (</w:t>
            </w:r>
            <w:proofErr w:type="spellStart"/>
            <w:r>
              <w:rPr>
                <w:sz w:val="16"/>
                <w:szCs w:val="16"/>
              </w:rPr>
              <w:t>lipodermatosclérose</w:t>
            </w:r>
            <w:proofErr w:type="spellEnd"/>
            <w:r>
              <w:rPr>
                <w:sz w:val="16"/>
                <w:szCs w:val="16"/>
              </w:rPr>
              <w:t>)</w:t>
            </w:r>
          </w:p>
          <w:p w14:paraId="6BC66E0A" w14:textId="77777777" w:rsidR="002C55D7" w:rsidRDefault="00000000">
            <w:pPr>
              <w:pStyle w:val="TableContents"/>
              <w:jc w:val="center"/>
              <w:rPr>
                <w:rFonts w:hint="eastAsia"/>
                <w:b/>
                <w:bCs/>
                <w:sz w:val="16"/>
                <w:szCs w:val="16"/>
              </w:rPr>
            </w:pPr>
            <w:r>
              <w:rPr>
                <w:b/>
                <w:bCs/>
                <w:sz w:val="16"/>
                <w:szCs w:val="16"/>
              </w:rPr>
              <w:t>Atrophie blanche</w:t>
            </w:r>
          </w:p>
          <w:p w14:paraId="36786893" w14:textId="77777777" w:rsidR="002C55D7" w:rsidRDefault="00000000">
            <w:pPr>
              <w:pStyle w:val="TableContents"/>
              <w:jc w:val="center"/>
              <w:rPr>
                <w:rFonts w:hint="eastAsia"/>
                <w:b/>
                <w:bCs/>
                <w:sz w:val="16"/>
                <w:szCs w:val="16"/>
              </w:rPr>
            </w:pPr>
            <w:r>
              <w:rPr>
                <w:b/>
                <w:bCs/>
                <w:sz w:val="16"/>
                <w:szCs w:val="16"/>
              </w:rPr>
              <w:t>Ulcères veineux</w:t>
            </w:r>
          </w:p>
        </w:tc>
      </w:tr>
    </w:tbl>
    <w:p w14:paraId="636898FD" w14:textId="77777777" w:rsidR="002C55D7" w:rsidRDefault="002C55D7">
      <w:pPr>
        <w:pStyle w:val="Standard"/>
        <w:rPr>
          <w:rFonts w:hint="eastAsia"/>
          <w:sz w:val="20"/>
          <w:szCs w:val="20"/>
        </w:rPr>
      </w:pPr>
    </w:p>
    <w:p w14:paraId="3EC218AC" w14:textId="77777777" w:rsidR="002C55D7" w:rsidRDefault="00000000">
      <w:pPr>
        <w:pStyle w:val="Standard"/>
        <w:rPr>
          <w:rFonts w:hint="eastAsia"/>
          <w:sz w:val="20"/>
          <w:szCs w:val="20"/>
        </w:rPr>
      </w:pPr>
      <w:r>
        <w:rPr>
          <w:sz w:val="20"/>
          <w:szCs w:val="20"/>
        </w:rPr>
        <w:t>Facteurs modifiants :</w:t>
      </w:r>
    </w:p>
    <w:p w14:paraId="37395481" w14:textId="77777777" w:rsidR="002C55D7" w:rsidRDefault="00000000">
      <w:pPr>
        <w:pStyle w:val="Standard"/>
        <w:numPr>
          <w:ilvl w:val="0"/>
          <w:numId w:val="98"/>
        </w:numPr>
        <w:rPr>
          <w:rFonts w:hint="eastAsia"/>
          <w:color w:val="FF0000"/>
          <w:sz w:val="20"/>
          <w:szCs w:val="20"/>
        </w:rPr>
      </w:pPr>
      <w:r>
        <w:rPr>
          <w:color w:val="FF0000"/>
          <w:sz w:val="20"/>
          <w:szCs w:val="20"/>
        </w:rPr>
        <w:t>Aggravation des symptômes → position debout + en fin de journée + chaleur (été, chauffage au sol, règles, E2)</w:t>
      </w:r>
    </w:p>
    <w:p w14:paraId="2D6BA06C" w14:textId="77777777" w:rsidR="002C55D7" w:rsidRDefault="00000000">
      <w:pPr>
        <w:pStyle w:val="Standard"/>
        <w:numPr>
          <w:ilvl w:val="0"/>
          <w:numId w:val="98"/>
        </w:numPr>
        <w:rPr>
          <w:rFonts w:hint="eastAsia"/>
          <w:sz w:val="20"/>
          <w:szCs w:val="20"/>
        </w:rPr>
      </w:pPr>
      <w:r>
        <w:rPr>
          <w:sz w:val="20"/>
          <w:szCs w:val="20"/>
        </w:rPr>
        <w:t>Diminution des symptômes → repos + à la marche (pompe) + le matin/nuit + baisse de chaleur (y.c. arrêt E2)</w:t>
      </w:r>
    </w:p>
    <w:p w14:paraId="14F6149F" w14:textId="77777777" w:rsidR="002C55D7" w:rsidRDefault="00000000">
      <w:pPr>
        <w:pStyle w:val="Standard"/>
        <w:rPr>
          <w:rFonts w:hint="eastAsia"/>
          <w:sz w:val="20"/>
          <w:szCs w:val="20"/>
        </w:rPr>
      </w:pPr>
      <w:r>
        <w:rPr>
          <w:sz w:val="20"/>
          <w:szCs w:val="20"/>
        </w:rPr>
        <w:br/>
        <w:t>Démarche diagnostique :</w:t>
      </w:r>
    </w:p>
    <w:p w14:paraId="3F81D2E1" w14:textId="77777777" w:rsidR="002C55D7" w:rsidRDefault="00000000">
      <w:pPr>
        <w:pStyle w:val="Standard"/>
        <w:numPr>
          <w:ilvl w:val="0"/>
          <w:numId w:val="99"/>
        </w:numPr>
        <w:rPr>
          <w:rFonts w:hint="eastAsia"/>
          <w:sz w:val="20"/>
          <w:szCs w:val="20"/>
        </w:rPr>
      </w:pPr>
      <w:r>
        <w:rPr>
          <w:sz w:val="20"/>
          <w:szCs w:val="20"/>
        </w:rPr>
        <w:t xml:space="preserve">Examen clinique </w:t>
      </w:r>
      <w:r>
        <w:rPr>
          <w:b/>
          <w:bCs/>
          <w:sz w:val="20"/>
          <w:szCs w:val="20"/>
        </w:rPr>
        <w:t>debout</w:t>
      </w:r>
      <w:r>
        <w:rPr>
          <w:sz w:val="20"/>
          <w:szCs w:val="20"/>
        </w:rPr>
        <w:t xml:space="preserve"> (le plus important) + couché</w:t>
      </w:r>
    </w:p>
    <w:p w14:paraId="7283E7A3" w14:textId="77777777" w:rsidR="002C55D7" w:rsidRDefault="00000000">
      <w:pPr>
        <w:pStyle w:val="Standard"/>
        <w:numPr>
          <w:ilvl w:val="1"/>
          <w:numId w:val="99"/>
        </w:numPr>
        <w:rPr>
          <w:rFonts w:hint="eastAsia"/>
          <w:sz w:val="20"/>
          <w:szCs w:val="20"/>
        </w:rPr>
      </w:pPr>
      <w:r>
        <w:rPr>
          <w:sz w:val="20"/>
          <w:szCs w:val="20"/>
        </w:rPr>
        <w:t xml:space="preserve">Inspection (trajets veineux, aspect malléolaire (couronne?), troubles trophiques, empâtement, </w:t>
      </w:r>
      <w:proofErr w:type="spellStart"/>
      <w:r>
        <w:rPr>
          <w:sz w:val="20"/>
          <w:szCs w:val="20"/>
        </w:rPr>
        <w:t>oedèmes</w:t>
      </w:r>
      <w:proofErr w:type="spellEnd"/>
      <w:r>
        <w:rPr>
          <w:sz w:val="20"/>
          <w:szCs w:val="20"/>
        </w:rPr>
        <w:t>, …</w:t>
      </w:r>
    </w:p>
    <w:p w14:paraId="495A599E" w14:textId="77777777" w:rsidR="002C55D7" w:rsidRDefault="00000000">
      <w:pPr>
        <w:pStyle w:val="Standard"/>
        <w:numPr>
          <w:ilvl w:val="1"/>
          <w:numId w:val="99"/>
        </w:numPr>
        <w:rPr>
          <w:rFonts w:hint="eastAsia"/>
          <w:sz w:val="20"/>
          <w:szCs w:val="20"/>
        </w:rPr>
      </w:pPr>
      <w:r>
        <w:rPr>
          <w:sz w:val="20"/>
          <w:szCs w:val="20"/>
        </w:rPr>
        <w:t xml:space="preserve">Périmètre cheville, jambe et cuisse → à faire </w:t>
      </w:r>
      <w:proofErr w:type="spellStart"/>
      <w:r>
        <w:rPr>
          <w:sz w:val="20"/>
          <w:szCs w:val="20"/>
        </w:rPr>
        <w:t>couché</w:t>
      </w:r>
      <w:proofErr w:type="spellEnd"/>
      <w:r>
        <w:rPr>
          <w:sz w:val="20"/>
          <w:szCs w:val="20"/>
        </w:rPr>
        <w:t xml:space="preserve"> et de manière constante !</w:t>
      </w:r>
    </w:p>
    <w:p w14:paraId="2A2CD08D" w14:textId="77777777" w:rsidR="002C55D7" w:rsidRDefault="00000000">
      <w:pPr>
        <w:pStyle w:val="Standard"/>
        <w:numPr>
          <w:ilvl w:val="1"/>
          <w:numId w:val="99"/>
        </w:numPr>
        <w:rPr>
          <w:rFonts w:hint="eastAsia"/>
          <w:sz w:val="20"/>
          <w:szCs w:val="20"/>
        </w:rPr>
      </w:pPr>
      <w:r>
        <w:rPr>
          <w:sz w:val="20"/>
          <w:szCs w:val="20"/>
        </w:rPr>
        <w:t>Palpation des pouls / souffles artériels</w:t>
      </w:r>
    </w:p>
    <w:p w14:paraId="14497603" w14:textId="77777777" w:rsidR="002C55D7" w:rsidRDefault="00000000">
      <w:pPr>
        <w:pStyle w:val="Standard"/>
        <w:numPr>
          <w:ilvl w:val="0"/>
          <w:numId w:val="99"/>
        </w:numPr>
        <w:rPr>
          <w:rFonts w:hint="eastAsia"/>
          <w:color w:val="FF0000"/>
          <w:sz w:val="20"/>
          <w:szCs w:val="20"/>
        </w:rPr>
      </w:pPr>
      <w:proofErr w:type="spellStart"/>
      <w:r>
        <w:rPr>
          <w:color w:val="FF0000"/>
          <w:sz w:val="20"/>
          <w:szCs w:val="20"/>
        </w:rPr>
        <w:t>Echo</w:t>
      </w:r>
      <w:proofErr w:type="spellEnd"/>
      <w:r>
        <w:rPr>
          <w:color w:val="FF0000"/>
          <w:sz w:val="20"/>
          <w:szCs w:val="20"/>
        </w:rPr>
        <w:t>-doppler veineux = examen de base devant toute suspicion de maladie veineuse → cartographie veineuse</w:t>
      </w:r>
    </w:p>
    <w:p w14:paraId="6140FAD3" w14:textId="77777777" w:rsidR="002C55D7" w:rsidRDefault="00000000">
      <w:pPr>
        <w:pStyle w:val="Standard"/>
        <w:rPr>
          <w:rFonts w:hint="eastAsia"/>
          <w:sz w:val="20"/>
          <w:szCs w:val="20"/>
        </w:rPr>
      </w:pPr>
      <w:r>
        <w:rPr>
          <w:sz w:val="20"/>
          <w:szCs w:val="20"/>
        </w:rPr>
        <w:tab/>
        <w:t xml:space="preserve">→ état du réseau profond, état de la paroi, aide au DD→ </w:t>
      </w:r>
      <w:r>
        <w:rPr>
          <w:b/>
          <w:bCs/>
          <w:sz w:val="20"/>
          <w:szCs w:val="20"/>
        </w:rPr>
        <w:t>obligatoire pour la classification CEAP !</w:t>
      </w:r>
    </w:p>
    <w:p w14:paraId="14E3512A" w14:textId="77777777" w:rsidR="002C55D7" w:rsidRDefault="002C55D7">
      <w:pPr>
        <w:pStyle w:val="Standard"/>
        <w:rPr>
          <w:rFonts w:hint="eastAsia"/>
          <w:sz w:val="20"/>
          <w:szCs w:val="20"/>
        </w:rPr>
      </w:pPr>
    </w:p>
    <w:p w14:paraId="6FAD69EF" w14:textId="77777777" w:rsidR="002C55D7" w:rsidRDefault="00000000">
      <w:pPr>
        <w:pStyle w:val="Standard"/>
        <w:rPr>
          <w:rFonts w:hint="eastAsia"/>
          <w:sz w:val="20"/>
          <w:szCs w:val="20"/>
        </w:rPr>
      </w:pPr>
      <w:r>
        <w:rPr>
          <w:sz w:val="20"/>
          <w:szCs w:val="20"/>
        </w:rPr>
        <w:t>TTT :</w:t>
      </w:r>
    </w:p>
    <w:p w14:paraId="6AC5E012" w14:textId="77777777" w:rsidR="002C55D7" w:rsidRDefault="00000000">
      <w:pPr>
        <w:pStyle w:val="Standard"/>
        <w:numPr>
          <w:ilvl w:val="0"/>
          <w:numId w:val="100"/>
        </w:numPr>
        <w:rPr>
          <w:rFonts w:hint="eastAsia"/>
          <w:b/>
          <w:bCs/>
          <w:sz w:val="20"/>
          <w:szCs w:val="20"/>
        </w:rPr>
      </w:pPr>
      <w:r>
        <w:rPr>
          <w:b/>
          <w:bCs/>
          <w:sz w:val="20"/>
          <w:szCs w:val="20"/>
        </w:rPr>
        <w:t xml:space="preserve">Bas de compression de classe II (25-35 mmHg) pour C2-C4, TVP, TVS, grossesse et </w:t>
      </w:r>
      <w:proofErr w:type="spellStart"/>
      <w:r>
        <w:rPr>
          <w:b/>
          <w:bCs/>
          <w:sz w:val="20"/>
          <w:szCs w:val="20"/>
        </w:rPr>
        <w:t>post-cure</w:t>
      </w:r>
      <w:proofErr w:type="spellEnd"/>
      <w:r>
        <w:rPr>
          <w:b/>
          <w:bCs/>
          <w:sz w:val="20"/>
          <w:szCs w:val="20"/>
        </w:rPr>
        <w:t xml:space="preserve"> de varice</w:t>
      </w:r>
    </w:p>
    <w:p w14:paraId="44320242" w14:textId="77777777" w:rsidR="002C55D7" w:rsidRDefault="00000000">
      <w:pPr>
        <w:pStyle w:val="Standard"/>
        <w:rPr>
          <w:rFonts w:hint="eastAsia"/>
          <w:sz w:val="20"/>
          <w:szCs w:val="20"/>
        </w:rPr>
      </w:pPr>
      <w:r>
        <w:rPr>
          <w:sz w:val="20"/>
          <w:szCs w:val="20"/>
        </w:rPr>
        <w:t xml:space="preserve">Médicaments </w:t>
      </w:r>
      <w:proofErr w:type="spellStart"/>
      <w:r>
        <w:rPr>
          <w:sz w:val="20"/>
          <w:szCs w:val="20"/>
        </w:rPr>
        <w:t>veino</w:t>
      </w:r>
      <w:proofErr w:type="spellEnd"/>
      <w:r>
        <w:rPr>
          <w:sz w:val="20"/>
          <w:szCs w:val="20"/>
        </w:rPr>
        <w:t xml:space="preserve">-actifs → JAMAIS comme traitement isolé = </w:t>
      </w:r>
      <w:r>
        <w:rPr>
          <w:b/>
          <w:bCs/>
          <w:sz w:val="20"/>
          <w:szCs w:val="20"/>
        </w:rPr>
        <w:t>en complément !</w:t>
      </w:r>
      <w:r>
        <w:rPr>
          <w:sz w:val="20"/>
          <w:szCs w:val="20"/>
        </w:rPr>
        <w:t xml:space="preserve"> bonne tolérance…</w:t>
      </w:r>
    </w:p>
    <w:p w14:paraId="4D8D7139" w14:textId="77777777" w:rsidR="002C55D7" w:rsidRDefault="00000000">
      <w:pPr>
        <w:pStyle w:val="Standard"/>
        <w:numPr>
          <w:ilvl w:val="0"/>
          <w:numId w:val="100"/>
        </w:numPr>
        <w:rPr>
          <w:rFonts w:hint="eastAsia"/>
          <w:sz w:val="20"/>
          <w:szCs w:val="20"/>
        </w:rPr>
      </w:pPr>
      <w:r>
        <w:rPr>
          <w:sz w:val="20"/>
          <w:szCs w:val="20"/>
        </w:rPr>
        <w:t>Autres : drainage lymphatique, soins de peau, exercice, support psychologique et adaptation du travail</w:t>
      </w:r>
    </w:p>
    <w:p w14:paraId="463D69FA" w14:textId="77777777" w:rsidR="002C55D7" w:rsidRDefault="00000000">
      <w:pPr>
        <w:pStyle w:val="Standard"/>
        <w:numPr>
          <w:ilvl w:val="0"/>
          <w:numId w:val="100"/>
        </w:numPr>
        <w:rPr>
          <w:rFonts w:hint="eastAsia"/>
          <w:sz w:val="20"/>
          <w:szCs w:val="20"/>
        </w:rPr>
      </w:pPr>
      <w:r>
        <w:rPr>
          <w:sz w:val="20"/>
          <w:szCs w:val="20"/>
        </w:rPr>
        <w:t>TTT interventionnel :</w:t>
      </w:r>
    </w:p>
    <w:p w14:paraId="3D178698" w14:textId="77777777" w:rsidR="002C55D7" w:rsidRDefault="00000000">
      <w:pPr>
        <w:pStyle w:val="Standard"/>
        <w:numPr>
          <w:ilvl w:val="1"/>
          <w:numId w:val="100"/>
        </w:numPr>
        <w:rPr>
          <w:rFonts w:hint="eastAsia"/>
          <w:sz w:val="20"/>
          <w:szCs w:val="20"/>
        </w:rPr>
      </w:pPr>
      <w:r>
        <w:rPr>
          <w:sz w:val="20"/>
          <w:szCs w:val="20"/>
        </w:rPr>
        <w:t>Chirurgie → ablation chirurgicale (</w:t>
      </w:r>
      <w:proofErr w:type="spellStart"/>
      <w:r>
        <w:rPr>
          <w:sz w:val="20"/>
          <w:szCs w:val="20"/>
        </w:rPr>
        <w:t>crossectomie</w:t>
      </w:r>
      <w:proofErr w:type="spellEnd"/>
      <w:r>
        <w:rPr>
          <w:sz w:val="20"/>
          <w:szCs w:val="20"/>
        </w:rPr>
        <w:t>, stripping, phlébectomie)</w:t>
      </w:r>
    </w:p>
    <w:p w14:paraId="4A9348D7" w14:textId="77777777" w:rsidR="002C55D7" w:rsidRDefault="00000000">
      <w:pPr>
        <w:pStyle w:val="Standard"/>
        <w:numPr>
          <w:ilvl w:val="1"/>
          <w:numId w:val="100"/>
        </w:numPr>
        <w:rPr>
          <w:rFonts w:hint="eastAsia"/>
          <w:sz w:val="20"/>
          <w:szCs w:val="20"/>
        </w:rPr>
      </w:pPr>
      <w:r>
        <w:rPr>
          <w:sz w:val="20"/>
          <w:szCs w:val="20"/>
        </w:rPr>
        <w:t>Techniques mini-invasives (le plus souvent car ambulatoire!) :</w:t>
      </w:r>
    </w:p>
    <w:p w14:paraId="0F5E2EDC" w14:textId="77777777" w:rsidR="002C55D7" w:rsidRDefault="00000000">
      <w:pPr>
        <w:pStyle w:val="Standard"/>
        <w:numPr>
          <w:ilvl w:val="2"/>
          <w:numId w:val="100"/>
        </w:numPr>
        <w:rPr>
          <w:rFonts w:hint="eastAsia"/>
          <w:sz w:val="20"/>
          <w:szCs w:val="20"/>
        </w:rPr>
      </w:pPr>
      <w:r>
        <w:rPr>
          <w:b/>
          <w:bCs/>
          <w:sz w:val="20"/>
          <w:szCs w:val="20"/>
        </w:rPr>
        <w:t xml:space="preserve">Ablation thermique </w:t>
      </w:r>
      <w:r>
        <w:rPr>
          <w:sz w:val="20"/>
          <w:szCs w:val="20"/>
        </w:rPr>
        <w:t xml:space="preserve">(laser </w:t>
      </w:r>
      <w:proofErr w:type="spellStart"/>
      <w:r>
        <w:rPr>
          <w:sz w:val="20"/>
          <w:szCs w:val="20"/>
        </w:rPr>
        <w:t>endoveineux</w:t>
      </w:r>
      <w:proofErr w:type="spellEnd"/>
      <w:r>
        <w:rPr>
          <w:sz w:val="20"/>
          <w:szCs w:val="20"/>
        </w:rPr>
        <w:t xml:space="preserve"> ou radiofréquence) </w:t>
      </w:r>
      <w:r>
        <w:rPr>
          <w:b/>
          <w:bCs/>
          <w:sz w:val="20"/>
          <w:szCs w:val="20"/>
        </w:rPr>
        <w:t>ou chimique</w:t>
      </w:r>
      <w:r>
        <w:rPr>
          <w:sz w:val="20"/>
          <w:szCs w:val="20"/>
        </w:rPr>
        <w:t xml:space="preserve"> (sclérothérapie ± mousse)</w:t>
      </w:r>
    </w:p>
    <w:p w14:paraId="2B385DBA" w14:textId="77777777" w:rsidR="002C55D7" w:rsidRDefault="00000000">
      <w:pPr>
        <w:pStyle w:val="Standard"/>
        <w:numPr>
          <w:ilvl w:val="2"/>
          <w:numId w:val="100"/>
        </w:numPr>
        <w:rPr>
          <w:rFonts w:hint="eastAsia"/>
          <w:sz w:val="20"/>
          <w:szCs w:val="20"/>
        </w:rPr>
      </w:pPr>
      <w:r>
        <w:rPr>
          <w:sz w:val="20"/>
          <w:szCs w:val="20"/>
        </w:rPr>
        <w:t>Phlébectomie (ttt varices extra-faciales sous AL par tumescence)</w:t>
      </w:r>
    </w:p>
    <w:p w14:paraId="2C707E11" w14:textId="77777777" w:rsidR="002C55D7" w:rsidRDefault="00000000">
      <w:pPr>
        <w:pStyle w:val="Standard"/>
        <w:numPr>
          <w:ilvl w:val="0"/>
          <w:numId w:val="100"/>
        </w:numPr>
        <w:rPr>
          <w:rFonts w:hint="eastAsia"/>
          <w:color w:val="FF0000"/>
          <w:sz w:val="20"/>
          <w:szCs w:val="20"/>
        </w:rPr>
      </w:pPr>
      <w:r>
        <w:rPr>
          <w:color w:val="FF0000"/>
          <w:sz w:val="20"/>
          <w:szCs w:val="20"/>
        </w:rPr>
        <w:t>Tendance actuelle = traitements combinés et individualisés selon les différentes atteintes (ambulatoire +++)</w:t>
      </w:r>
    </w:p>
    <w:p w14:paraId="72A10F51" w14:textId="77777777" w:rsidR="002C55D7" w:rsidRDefault="002C55D7">
      <w:pPr>
        <w:pStyle w:val="Standard"/>
        <w:rPr>
          <w:rFonts w:hint="eastAsia"/>
          <w:sz w:val="20"/>
          <w:szCs w:val="20"/>
        </w:rPr>
      </w:pPr>
    </w:p>
    <w:p w14:paraId="27D578A9" w14:textId="77777777" w:rsidR="002C55D7" w:rsidRDefault="00000000">
      <w:pPr>
        <w:pStyle w:val="Standard"/>
        <w:rPr>
          <w:rFonts w:hint="eastAsia"/>
          <w:sz w:val="20"/>
          <w:szCs w:val="20"/>
        </w:rPr>
      </w:pPr>
      <w:r>
        <w:rPr>
          <w:sz w:val="20"/>
          <w:szCs w:val="20"/>
        </w:rPr>
        <w:t xml:space="preserve">L’ablation par laser (chaleur) ou la sclérothérapie (chimique) induit une </w:t>
      </w:r>
      <w:r>
        <w:rPr>
          <w:b/>
          <w:bCs/>
          <w:sz w:val="20"/>
          <w:szCs w:val="20"/>
        </w:rPr>
        <w:t>destruction de l’intima</w:t>
      </w:r>
      <w:r>
        <w:rPr>
          <w:sz w:val="20"/>
          <w:szCs w:val="20"/>
        </w:rPr>
        <w:t xml:space="preserve"> ainsi qu’un </w:t>
      </w:r>
      <w:r>
        <w:rPr>
          <w:b/>
          <w:bCs/>
          <w:sz w:val="20"/>
          <w:szCs w:val="20"/>
        </w:rPr>
        <w:t>vasospasme</w:t>
      </w:r>
      <w:r>
        <w:rPr>
          <w:sz w:val="20"/>
          <w:szCs w:val="20"/>
        </w:rPr>
        <w:t xml:space="preserve"> permettant une réduction du diamètre → </w:t>
      </w:r>
      <w:proofErr w:type="spellStart"/>
      <w:r>
        <w:rPr>
          <w:b/>
          <w:bCs/>
          <w:sz w:val="20"/>
          <w:szCs w:val="20"/>
        </w:rPr>
        <w:t>endofibrose</w:t>
      </w:r>
      <w:proofErr w:type="spellEnd"/>
    </w:p>
    <w:p w14:paraId="4382A3F7" w14:textId="77777777" w:rsidR="002C55D7" w:rsidRDefault="00000000">
      <w:pPr>
        <w:pStyle w:val="Standard"/>
        <w:rPr>
          <w:rFonts w:hint="eastAsia"/>
          <w:sz w:val="20"/>
          <w:szCs w:val="20"/>
        </w:rPr>
      </w:pPr>
      <w:r>
        <w:rPr>
          <w:sz w:val="20"/>
          <w:szCs w:val="20"/>
        </w:rPr>
        <w:t>La sclérothérapie peut être utilisée comme technique esthétique non-remboursée pour télangiectasies et veines réticulaires, moins efficace que laser mais répétable facilement</w:t>
      </w:r>
    </w:p>
    <w:p w14:paraId="05D919E5" w14:textId="77777777" w:rsidR="002C55D7" w:rsidRDefault="00000000">
      <w:pPr>
        <w:pStyle w:val="Standard"/>
        <w:rPr>
          <w:rFonts w:hint="eastAsia"/>
          <w:b/>
          <w:bCs/>
          <w:i/>
          <w:iCs/>
        </w:rPr>
      </w:pPr>
      <w:r>
        <w:rPr>
          <w:b/>
          <w:bCs/>
          <w:i/>
          <w:iCs/>
        </w:rPr>
        <w:t>Lymphœdème</w:t>
      </w:r>
    </w:p>
    <w:p w14:paraId="74C30D87" w14:textId="77777777" w:rsidR="002C55D7" w:rsidRDefault="002C55D7">
      <w:pPr>
        <w:pStyle w:val="Standard"/>
        <w:rPr>
          <w:rFonts w:hint="eastAsia"/>
          <w:sz w:val="20"/>
          <w:szCs w:val="20"/>
        </w:rPr>
      </w:pPr>
    </w:p>
    <w:p w14:paraId="79EADBBE" w14:textId="77777777" w:rsidR="002C55D7" w:rsidRDefault="00000000">
      <w:pPr>
        <w:pStyle w:val="Standard"/>
        <w:rPr>
          <w:rFonts w:hint="eastAsia"/>
          <w:sz w:val="20"/>
          <w:szCs w:val="20"/>
        </w:rPr>
      </w:pPr>
      <w:r>
        <w:rPr>
          <w:sz w:val="20"/>
          <w:szCs w:val="20"/>
        </w:rPr>
        <w:t>Incidence en augmentation, répercussions importantes sur la qualité de vie et les coûts de la santé</w:t>
      </w:r>
    </w:p>
    <w:p w14:paraId="41FCF0D9" w14:textId="77777777" w:rsidR="002C55D7" w:rsidRDefault="00000000">
      <w:pPr>
        <w:pStyle w:val="Standard"/>
        <w:rPr>
          <w:rFonts w:hint="eastAsia"/>
          <w:sz w:val="20"/>
          <w:szCs w:val="20"/>
        </w:rPr>
      </w:pPr>
      <w:proofErr w:type="spellStart"/>
      <w:r>
        <w:rPr>
          <w:sz w:val="20"/>
          <w:szCs w:val="20"/>
        </w:rPr>
        <w:t>Lymphangion</w:t>
      </w:r>
      <w:proofErr w:type="spellEnd"/>
      <w:r>
        <w:rPr>
          <w:sz w:val="20"/>
          <w:szCs w:val="20"/>
        </w:rPr>
        <w:t> : dès 3-4 cmH2O → tension → chasse lymphe → le flux lymphatique est normalement unidirectionnel</w:t>
      </w:r>
    </w:p>
    <w:p w14:paraId="1FB0932B" w14:textId="77777777" w:rsidR="002C55D7" w:rsidRDefault="00000000">
      <w:pPr>
        <w:pStyle w:val="Standard"/>
        <w:rPr>
          <w:rFonts w:hint="eastAsia"/>
          <w:sz w:val="20"/>
          <w:szCs w:val="20"/>
        </w:rPr>
      </w:pPr>
      <w:r>
        <w:rPr>
          <w:sz w:val="20"/>
          <w:szCs w:val="20"/>
        </w:rPr>
        <w:t>Rôles du système lymphatique :</w:t>
      </w:r>
    </w:p>
    <w:p w14:paraId="540AA665" w14:textId="77777777" w:rsidR="002C55D7" w:rsidRDefault="00000000">
      <w:pPr>
        <w:pStyle w:val="Standard"/>
        <w:numPr>
          <w:ilvl w:val="0"/>
          <w:numId w:val="101"/>
        </w:numPr>
        <w:rPr>
          <w:rFonts w:hint="eastAsia"/>
          <w:sz w:val="20"/>
          <w:szCs w:val="20"/>
        </w:rPr>
      </w:pPr>
      <w:r>
        <w:rPr>
          <w:sz w:val="20"/>
          <w:szCs w:val="20"/>
        </w:rPr>
        <w:t>Réabsorption des fluides et élimination des protéines de haut poids moléculaire</w:t>
      </w:r>
    </w:p>
    <w:p w14:paraId="379E5F5D" w14:textId="77777777" w:rsidR="002C55D7" w:rsidRDefault="00000000">
      <w:pPr>
        <w:pStyle w:val="Standard"/>
        <w:numPr>
          <w:ilvl w:val="0"/>
          <w:numId w:val="101"/>
        </w:numPr>
        <w:rPr>
          <w:rFonts w:hint="eastAsia"/>
          <w:sz w:val="20"/>
          <w:szCs w:val="20"/>
        </w:rPr>
      </w:pPr>
      <w:r>
        <w:rPr>
          <w:sz w:val="20"/>
          <w:szCs w:val="20"/>
        </w:rPr>
        <w:t>Rôle immunologique → protège contre les infections, élimine les antigènes + vs. dissémination cancers !</w:t>
      </w:r>
    </w:p>
    <w:p w14:paraId="51BD3120" w14:textId="77777777" w:rsidR="002C55D7" w:rsidRDefault="002C55D7">
      <w:pPr>
        <w:pStyle w:val="Standard"/>
        <w:rPr>
          <w:rFonts w:hint="eastAsia"/>
          <w:sz w:val="20"/>
          <w:szCs w:val="20"/>
        </w:rPr>
      </w:pPr>
    </w:p>
    <w:p w14:paraId="62127742" w14:textId="77777777" w:rsidR="002C55D7" w:rsidRDefault="00000000">
      <w:pPr>
        <w:pStyle w:val="Standard"/>
        <w:rPr>
          <w:rFonts w:hint="eastAsia"/>
          <w:sz w:val="20"/>
          <w:szCs w:val="20"/>
        </w:rPr>
      </w:pPr>
      <w:r>
        <w:rPr>
          <w:sz w:val="20"/>
          <w:szCs w:val="20"/>
        </w:rPr>
        <w:t>Classification :</w:t>
      </w:r>
    </w:p>
    <w:p w14:paraId="7976089F" w14:textId="77777777" w:rsidR="002C55D7" w:rsidRDefault="00000000">
      <w:pPr>
        <w:pStyle w:val="Standard"/>
        <w:numPr>
          <w:ilvl w:val="0"/>
          <w:numId w:val="102"/>
        </w:numPr>
        <w:rPr>
          <w:rFonts w:hint="eastAsia"/>
          <w:sz w:val="20"/>
          <w:szCs w:val="20"/>
        </w:rPr>
      </w:pPr>
      <w:r>
        <w:rPr>
          <w:sz w:val="20"/>
          <w:szCs w:val="20"/>
        </w:rPr>
        <w:t>LO primaire = malformation des voies lymphatiques (dysplasie, anaplasie, hypoplasie, etc.)</w:t>
      </w:r>
    </w:p>
    <w:p w14:paraId="4035C04F" w14:textId="77777777" w:rsidR="002C55D7" w:rsidRDefault="00000000">
      <w:pPr>
        <w:pStyle w:val="Standard"/>
        <w:numPr>
          <w:ilvl w:val="0"/>
          <w:numId w:val="102"/>
        </w:numPr>
        <w:rPr>
          <w:rFonts w:hint="eastAsia"/>
          <w:b/>
          <w:bCs/>
          <w:sz w:val="20"/>
          <w:szCs w:val="20"/>
        </w:rPr>
      </w:pPr>
      <w:r>
        <w:rPr>
          <w:b/>
          <w:bCs/>
          <w:sz w:val="20"/>
          <w:szCs w:val="20"/>
        </w:rPr>
        <w:t>LO secondaire (le plus fréquent, vers 50 ans) → agression des voies lymphatiques :</w:t>
      </w:r>
    </w:p>
    <w:p w14:paraId="691F7CF9" w14:textId="77777777" w:rsidR="002C55D7" w:rsidRDefault="00000000">
      <w:pPr>
        <w:pStyle w:val="Standard"/>
        <w:numPr>
          <w:ilvl w:val="1"/>
          <w:numId w:val="102"/>
        </w:numPr>
        <w:rPr>
          <w:rFonts w:hint="eastAsia"/>
          <w:sz w:val="20"/>
          <w:szCs w:val="20"/>
        </w:rPr>
      </w:pPr>
      <w:r>
        <w:rPr>
          <w:b/>
          <w:bCs/>
          <w:sz w:val="20"/>
          <w:szCs w:val="20"/>
        </w:rPr>
        <w:t>Chirurgie / Trauma</w:t>
      </w:r>
      <w:r>
        <w:rPr>
          <w:sz w:val="20"/>
          <w:szCs w:val="20"/>
        </w:rPr>
        <w:t xml:space="preserve"> (y.c. chirurgie vasculaire, excision ganglionnaire ou brûlures)</w:t>
      </w:r>
    </w:p>
    <w:p w14:paraId="780A5A55" w14:textId="77777777" w:rsidR="002C55D7" w:rsidRDefault="00000000">
      <w:pPr>
        <w:pStyle w:val="Standard"/>
        <w:numPr>
          <w:ilvl w:val="1"/>
          <w:numId w:val="102"/>
        </w:numPr>
        <w:rPr>
          <w:rFonts w:hint="eastAsia"/>
          <w:b/>
          <w:bCs/>
          <w:sz w:val="20"/>
          <w:szCs w:val="20"/>
        </w:rPr>
      </w:pPr>
      <w:r>
        <w:rPr>
          <w:b/>
          <w:bCs/>
          <w:sz w:val="20"/>
          <w:szCs w:val="20"/>
        </w:rPr>
        <w:t>Radiothérapie</w:t>
      </w:r>
    </w:p>
    <w:p w14:paraId="40387513" w14:textId="77777777" w:rsidR="002C55D7" w:rsidRDefault="00000000">
      <w:pPr>
        <w:pStyle w:val="Standard"/>
        <w:numPr>
          <w:ilvl w:val="1"/>
          <w:numId w:val="102"/>
        </w:numPr>
        <w:rPr>
          <w:rFonts w:hint="eastAsia"/>
          <w:sz w:val="20"/>
          <w:szCs w:val="20"/>
        </w:rPr>
      </w:pPr>
      <w:r>
        <w:rPr>
          <w:b/>
          <w:bCs/>
          <w:sz w:val="20"/>
          <w:szCs w:val="20"/>
        </w:rPr>
        <w:t>Biopsie ganglionnaire</w:t>
      </w:r>
      <w:r>
        <w:rPr>
          <w:sz w:val="20"/>
          <w:szCs w:val="20"/>
        </w:rPr>
        <w:t xml:space="preserve"> (notamment curage ganglionnaire sur cancer du sein)</w:t>
      </w:r>
    </w:p>
    <w:p w14:paraId="50F04007" w14:textId="77777777" w:rsidR="002C55D7" w:rsidRDefault="00000000">
      <w:pPr>
        <w:pStyle w:val="Standard"/>
        <w:numPr>
          <w:ilvl w:val="1"/>
          <w:numId w:val="102"/>
        </w:numPr>
        <w:rPr>
          <w:rFonts w:hint="eastAsia"/>
          <w:b/>
          <w:bCs/>
          <w:sz w:val="20"/>
          <w:szCs w:val="20"/>
        </w:rPr>
      </w:pPr>
      <w:r>
        <w:rPr>
          <w:b/>
          <w:bCs/>
          <w:sz w:val="20"/>
          <w:szCs w:val="20"/>
        </w:rPr>
        <w:t>Adénite, lymphadénite, cellulite, etc.</w:t>
      </w:r>
    </w:p>
    <w:p w14:paraId="2BD53C7D" w14:textId="77777777" w:rsidR="002C55D7" w:rsidRDefault="00000000">
      <w:pPr>
        <w:pStyle w:val="Standard"/>
        <w:numPr>
          <w:ilvl w:val="1"/>
          <w:numId w:val="102"/>
        </w:numPr>
        <w:rPr>
          <w:rFonts w:hint="eastAsia"/>
          <w:b/>
          <w:bCs/>
          <w:color w:val="FF0000"/>
          <w:sz w:val="20"/>
          <w:szCs w:val="20"/>
        </w:rPr>
      </w:pPr>
      <w:r>
        <w:rPr>
          <w:b/>
          <w:bCs/>
          <w:color w:val="FF0000"/>
          <w:sz w:val="20"/>
          <w:szCs w:val="20"/>
        </w:rPr>
        <w:t>Obstruction par des cellules malignes → endomètre, col de l’utérus, prostate, sein, mélanome</w:t>
      </w:r>
    </w:p>
    <w:p w14:paraId="2E7E4920" w14:textId="77777777" w:rsidR="002C55D7" w:rsidRDefault="00000000">
      <w:pPr>
        <w:pStyle w:val="Standard"/>
        <w:numPr>
          <w:ilvl w:val="1"/>
          <w:numId w:val="102"/>
        </w:numPr>
        <w:rPr>
          <w:rFonts w:hint="eastAsia"/>
          <w:sz w:val="20"/>
          <w:szCs w:val="20"/>
        </w:rPr>
      </w:pPr>
      <w:r>
        <w:rPr>
          <w:b/>
          <w:bCs/>
          <w:sz w:val="20"/>
          <w:szCs w:val="20"/>
        </w:rPr>
        <w:t>Obstruction par des causes infectieuses</w:t>
      </w:r>
      <w:r>
        <w:rPr>
          <w:sz w:val="20"/>
          <w:szCs w:val="20"/>
        </w:rPr>
        <w:t xml:space="preserve"> (ex. filaires)</w:t>
      </w:r>
    </w:p>
    <w:p w14:paraId="3DC80F91" w14:textId="77777777" w:rsidR="002C55D7" w:rsidRDefault="00000000">
      <w:pPr>
        <w:pStyle w:val="Standard"/>
        <w:numPr>
          <w:ilvl w:val="1"/>
          <w:numId w:val="102"/>
        </w:numPr>
        <w:rPr>
          <w:rFonts w:hint="eastAsia"/>
          <w:b/>
          <w:bCs/>
          <w:sz w:val="20"/>
          <w:szCs w:val="20"/>
        </w:rPr>
      </w:pPr>
      <w:r>
        <w:rPr>
          <w:b/>
          <w:bCs/>
          <w:sz w:val="20"/>
          <w:szCs w:val="20"/>
        </w:rPr>
        <w:t>Maladies veineuses</w:t>
      </w:r>
    </w:p>
    <w:p w14:paraId="3F09F755" w14:textId="77777777" w:rsidR="002C55D7" w:rsidRDefault="00000000">
      <w:pPr>
        <w:pStyle w:val="Standard"/>
        <w:numPr>
          <w:ilvl w:val="1"/>
          <w:numId w:val="102"/>
        </w:numPr>
        <w:rPr>
          <w:rFonts w:hint="eastAsia"/>
          <w:sz w:val="20"/>
          <w:szCs w:val="20"/>
        </w:rPr>
      </w:pPr>
      <w:r>
        <w:rPr>
          <w:b/>
          <w:bCs/>
          <w:sz w:val="20"/>
          <w:szCs w:val="20"/>
        </w:rPr>
        <w:t>Inflammation</w:t>
      </w:r>
      <w:r>
        <w:rPr>
          <w:sz w:val="20"/>
          <w:szCs w:val="20"/>
        </w:rPr>
        <w:t xml:space="preserve"> (PR, dermatite, psoriasis, etc.)</w:t>
      </w:r>
    </w:p>
    <w:p w14:paraId="7C62408E" w14:textId="77777777" w:rsidR="002C55D7" w:rsidRDefault="00000000">
      <w:pPr>
        <w:pStyle w:val="Standard"/>
        <w:numPr>
          <w:ilvl w:val="1"/>
          <w:numId w:val="102"/>
        </w:numPr>
        <w:rPr>
          <w:rFonts w:hint="eastAsia"/>
          <w:sz w:val="20"/>
          <w:szCs w:val="20"/>
        </w:rPr>
      </w:pPr>
      <w:r>
        <w:rPr>
          <w:sz w:val="20"/>
          <w:szCs w:val="20"/>
        </w:rPr>
        <w:t xml:space="preserve">Rare : maladies endocriniennes, immobilité, causes factices (ex. </w:t>
      </w:r>
      <w:proofErr w:type="spellStart"/>
      <w:r>
        <w:rPr>
          <w:sz w:val="20"/>
          <w:szCs w:val="20"/>
        </w:rPr>
        <w:t>auto-mutilation</w:t>
      </w:r>
      <w:proofErr w:type="spellEnd"/>
      <w:r>
        <w:rPr>
          <w:sz w:val="20"/>
          <w:szCs w:val="20"/>
        </w:rPr>
        <w:t>)</w:t>
      </w:r>
    </w:p>
    <w:p w14:paraId="60538F21" w14:textId="77777777" w:rsidR="002C55D7" w:rsidRDefault="00000000">
      <w:pPr>
        <w:pStyle w:val="Standard"/>
        <w:numPr>
          <w:ilvl w:val="0"/>
          <w:numId w:val="102"/>
        </w:numPr>
        <w:rPr>
          <w:rFonts w:hint="eastAsia"/>
          <w:b/>
          <w:bCs/>
          <w:color w:val="FF0000"/>
          <w:sz w:val="20"/>
          <w:szCs w:val="20"/>
        </w:rPr>
      </w:pPr>
      <w:r>
        <w:rPr>
          <w:b/>
          <w:bCs/>
          <w:color w:val="FF0000"/>
          <w:sz w:val="20"/>
          <w:szCs w:val="20"/>
        </w:rPr>
        <w:t xml:space="preserve">CAVE il existe des formes combinées → ex. </w:t>
      </w:r>
      <w:proofErr w:type="spellStart"/>
      <w:r>
        <w:rPr>
          <w:b/>
          <w:bCs/>
          <w:color w:val="FF0000"/>
          <w:sz w:val="20"/>
          <w:szCs w:val="20"/>
        </w:rPr>
        <w:t>phlébo-lymphoedème</w:t>
      </w:r>
      <w:proofErr w:type="spellEnd"/>
      <w:r>
        <w:rPr>
          <w:b/>
          <w:bCs/>
          <w:color w:val="FF0000"/>
          <w:sz w:val="20"/>
          <w:szCs w:val="20"/>
        </w:rPr>
        <w:t xml:space="preserve"> ou </w:t>
      </w:r>
      <w:proofErr w:type="spellStart"/>
      <w:r>
        <w:rPr>
          <w:b/>
          <w:bCs/>
          <w:color w:val="FF0000"/>
          <w:sz w:val="20"/>
          <w:szCs w:val="20"/>
        </w:rPr>
        <w:t>phlébo-lympho-lipoedème</w:t>
      </w:r>
      <w:proofErr w:type="spellEnd"/>
    </w:p>
    <w:p w14:paraId="00A6D576" w14:textId="77777777" w:rsidR="002C55D7" w:rsidRDefault="002C55D7">
      <w:pPr>
        <w:pStyle w:val="Standard"/>
        <w:rPr>
          <w:rFonts w:hint="eastAsia"/>
          <w:sz w:val="20"/>
          <w:szCs w:val="20"/>
        </w:rPr>
      </w:pPr>
    </w:p>
    <w:p w14:paraId="1B57B5A2" w14:textId="77777777" w:rsidR="002C55D7" w:rsidRDefault="00000000">
      <w:pPr>
        <w:pStyle w:val="Standard"/>
        <w:rPr>
          <w:rFonts w:hint="eastAsia"/>
          <w:sz w:val="20"/>
          <w:szCs w:val="20"/>
        </w:rPr>
      </w:pPr>
      <w:r>
        <w:rPr>
          <w:sz w:val="20"/>
          <w:szCs w:val="20"/>
        </w:rPr>
        <w:t>Physiopathologie :</w:t>
      </w:r>
    </w:p>
    <w:p w14:paraId="0EDFD050" w14:textId="77777777" w:rsidR="002C55D7" w:rsidRDefault="00000000">
      <w:pPr>
        <w:pStyle w:val="Standard"/>
        <w:numPr>
          <w:ilvl w:val="0"/>
          <w:numId w:val="103"/>
        </w:numPr>
        <w:rPr>
          <w:rFonts w:hint="eastAsia"/>
          <w:sz w:val="20"/>
          <w:szCs w:val="20"/>
        </w:rPr>
      </w:pPr>
      <w:r>
        <w:rPr>
          <w:sz w:val="20"/>
          <w:szCs w:val="20"/>
        </w:rPr>
        <w:t>Mécanismes :</w:t>
      </w:r>
    </w:p>
    <w:p w14:paraId="3B473E7A" w14:textId="77777777" w:rsidR="002C55D7" w:rsidRDefault="00000000">
      <w:pPr>
        <w:pStyle w:val="Standard"/>
        <w:numPr>
          <w:ilvl w:val="1"/>
          <w:numId w:val="103"/>
        </w:numPr>
        <w:rPr>
          <w:rFonts w:hint="eastAsia"/>
          <w:sz w:val="20"/>
          <w:szCs w:val="20"/>
        </w:rPr>
      </w:pPr>
      <w:r>
        <w:rPr>
          <w:b/>
          <w:bCs/>
          <w:sz w:val="20"/>
          <w:szCs w:val="20"/>
        </w:rPr>
        <w:t>Insuffisance mécanique</w:t>
      </w:r>
      <w:r>
        <w:rPr>
          <w:sz w:val="20"/>
          <w:szCs w:val="20"/>
        </w:rPr>
        <w:t xml:space="preserve"> = perte capacité fonctionnelle et diminution du transport (ex. </w:t>
      </w:r>
      <w:proofErr w:type="spellStart"/>
      <w:r>
        <w:rPr>
          <w:sz w:val="20"/>
          <w:szCs w:val="20"/>
        </w:rPr>
        <w:t>post-chirurgie</w:t>
      </w:r>
      <w:proofErr w:type="spellEnd"/>
      <w:r>
        <w:rPr>
          <w:sz w:val="20"/>
          <w:szCs w:val="20"/>
        </w:rPr>
        <w:t>)</w:t>
      </w:r>
    </w:p>
    <w:p w14:paraId="3734B35D" w14:textId="77777777" w:rsidR="002C55D7" w:rsidRDefault="00000000">
      <w:pPr>
        <w:pStyle w:val="Standard"/>
        <w:numPr>
          <w:ilvl w:val="1"/>
          <w:numId w:val="103"/>
        </w:numPr>
        <w:rPr>
          <w:rFonts w:hint="eastAsia"/>
          <w:sz w:val="20"/>
          <w:szCs w:val="20"/>
        </w:rPr>
      </w:pPr>
      <w:r>
        <w:rPr>
          <w:b/>
          <w:bCs/>
          <w:sz w:val="20"/>
          <w:szCs w:val="20"/>
        </w:rPr>
        <w:t>Insuffisance dynamique</w:t>
      </w:r>
      <w:r>
        <w:rPr>
          <w:sz w:val="20"/>
          <w:szCs w:val="20"/>
        </w:rPr>
        <w:t xml:space="preserve"> = débordement des capacités de transport (ex. maladie veineuse)</w:t>
      </w:r>
    </w:p>
    <w:p w14:paraId="7BD1BB44" w14:textId="77777777" w:rsidR="002C55D7" w:rsidRDefault="00000000">
      <w:pPr>
        <w:pStyle w:val="Standard"/>
        <w:numPr>
          <w:ilvl w:val="0"/>
          <w:numId w:val="103"/>
        </w:numPr>
        <w:rPr>
          <w:rFonts w:hint="eastAsia"/>
          <w:sz w:val="20"/>
          <w:szCs w:val="20"/>
        </w:rPr>
      </w:pPr>
      <w:r>
        <w:rPr>
          <w:sz w:val="20"/>
          <w:szCs w:val="20"/>
        </w:rPr>
        <w:lastRenderedPageBreak/>
        <w:t>Conséquences :</w:t>
      </w:r>
    </w:p>
    <w:p w14:paraId="380A20A8" w14:textId="77777777" w:rsidR="002C55D7" w:rsidRDefault="00000000">
      <w:pPr>
        <w:pStyle w:val="Standard"/>
        <w:numPr>
          <w:ilvl w:val="1"/>
          <w:numId w:val="103"/>
        </w:numPr>
        <w:rPr>
          <w:rFonts w:hint="eastAsia"/>
          <w:sz w:val="20"/>
          <w:szCs w:val="20"/>
        </w:rPr>
      </w:pPr>
      <w:proofErr w:type="spellStart"/>
      <w:r>
        <w:rPr>
          <w:sz w:val="20"/>
          <w:szCs w:val="20"/>
        </w:rPr>
        <w:t>Lymphoedème</w:t>
      </w:r>
      <w:proofErr w:type="spellEnd"/>
    </w:p>
    <w:p w14:paraId="779397BB" w14:textId="77777777" w:rsidR="002C55D7" w:rsidRDefault="00000000">
      <w:pPr>
        <w:pStyle w:val="Standard"/>
        <w:numPr>
          <w:ilvl w:val="1"/>
          <w:numId w:val="103"/>
        </w:numPr>
        <w:rPr>
          <w:rFonts w:hint="eastAsia"/>
          <w:sz w:val="20"/>
          <w:szCs w:val="20"/>
        </w:rPr>
      </w:pPr>
      <w:r>
        <w:rPr>
          <w:sz w:val="20"/>
          <w:szCs w:val="20"/>
        </w:rPr>
        <w:t>Fibrose → ulcération (notamment si insuffisance veineuse associée)</w:t>
      </w:r>
    </w:p>
    <w:p w14:paraId="7430E4CE" w14:textId="77777777" w:rsidR="002C55D7" w:rsidRDefault="00000000">
      <w:pPr>
        <w:pStyle w:val="Standard"/>
        <w:numPr>
          <w:ilvl w:val="1"/>
          <w:numId w:val="103"/>
        </w:numPr>
        <w:rPr>
          <w:rFonts w:hint="eastAsia"/>
          <w:sz w:val="20"/>
          <w:szCs w:val="20"/>
        </w:rPr>
      </w:pPr>
      <w:r>
        <w:rPr>
          <w:sz w:val="20"/>
          <w:szCs w:val="20"/>
        </w:rPr>
        <w:t>Infection → lymphangite</w:t>
      </w:r>
    </w:p>
    <w:p w14:paraId="12C6A70E" w14:textId="77777777" w:rsidR="002C55D7" w:rsidRDefault="00000000">
      <w:pPr>
        <w:pStyle w:val="Standard"/>
        <w:numPr>
          <w:ilvl w:val="1"/>
          <w:numId w:val="103"/>
        </w:numPr>
        <w:rPr>
          <w:rFonts w:hint="eastAsia"/>
          <w:sz w:val="20"/>
          <w:szCs w:val="20"/>
        </w:rPr>
      </w:pPr>
      <w:r>
        <w:rPr>
          <w:sz w:val="20"/>
          <w:szCs w:val="20"/>
        </w:rPr>
        <w:t>Rupture des fibres de collagène dans les stades avancés → éléphantiasis</w:t>
      </w:r>
    </w:p>
    <w:p w14:paraId="6A036D12" w14:textId="77777777" w:rsidR="002C55D7" w:rsidRDefault="002C55D7">
      <w:pPr>
        <w:pStyle w:val="Standard"/>
        <w:rPr>
          <w:rFonts w:hint="eastAsia"/>
          <w:sz w:val="20"/>
          <w:szCs w:val="20"/>
        </w:rPr>
      </w:pPr>
    </w:p>
    <w:p w14:paraId="207C3318" w14:textId="77777777" w:rsidR="002C55D7" w:rsidRDefault="00000000">
      <w:pPr>
        <w:pStyle w:val="Standard"/>
        <w:rPr>
          <w:rFonts w:hint="eastAsia"/>
          <w:b/>
          <w:bCs/>
          <w:color w:val="FF0000"/>
          <w:sz w:val="20"/>
          <w:szCs w:val="20"/>
        </w:rPr>
      </w:pPr>
      <w:r>
        <w:rPr>
          <w:b/>
          <w:bCs/>
          <w:color w:val="FF0000"/>
          <w:sz w:val="20"/>
          <w:szCs w:val="20"/>
        </w:rPr>
        <w:t>Classification :</w:t>
      </w:r>
    </w:p>
    <w:p w14:paraId="57C0D43E" w14:textId="77777777" w:rsidR="002C55D7" w:rsidRDefault="00000000">
      <w:pPr>
        <w:pStyle w:val="Standard"/>
        <w:numPr>
          <w:ilvl w:val="0"/>
          <w:numId w:val="104"/>
        </w:numPr>
        <w:rPr>
          <w:rFonts w:hint="eastAsia"/>
          <w:sz w:val="20"/>
          <w:szCs w:val="20"/>
        </w:rPr>
      </w:pPr>
      <w:r>
        <w:rPr>
          <w:sz w:val="20"/>
          <w:szCs w:val="20"/>
        </w:rPr>
        <w:t xml:space="preserve">Stade 0 → latent, </w:t>
      </w:r>
      <w:r>
        <w:rPr>
          <w:b/>
          <w:bCs/>
          <w:sz w:val="20"/>
          <w:szCs w:val="20"/>
        </w:rPr>
        <w:t xml:space="preserve">sans </w:t>
      </w:r>
      <w:proofErr w:type="spellStart"/>
      <w:r>
        <w:rPr>
          <w:b/>
          <w:bCs/>
          <w:sz w:val="20"/>
          <w:szCs w:val="20"/>
        </w:rPr>
        <w:t>oedème</w:t>
      </w:r>
      <w:proofErr w:type="spellEnd"/>
      <w:r>
        <w:rPr>
          <w:sz w:val="20"/>
          <w:szCs w:val="20"/>
        </w:rPr>
        <w:t xml:space="preserve"> (mais le transport lymphatique est déjà altéré)</w:t>
      </w:r>
    </w:p>
    <w:p w14:paraId="1B9B3507" w14:textId="77777777" w:rsidR="002C55D7" w:rsidRDefault="00000000">
      <w:pPr>
        <w:pStyle w:val="Standard"/>
        <w:numPr>
          <w:ilvl w:val="0"/>
          <w:numId w:val="104"/>
        </w:numPr>
        <w:rPr>
          <w:rFonts w:hint="eastAsia"/>
          <w:sz w:val="20"/>
          <w:szCs w:val="20"/>
        </w:rPr>
      </w:pPr>
      <w:r>
        <w:rPr>
          <w:sz w:val="20"/>
          <w:szCs w:val="20"/>
        </w:rPr>
        <w:t xml:space="preserve">Stade I → </w:t>
      </w:r>
      <w:proofErr w:type="spellStart"/>
      <w:r>
        <w:rPr>
          <w:sz w:val="20"/>
          <w:szCs w:val="20"/>
        </w:rPr>
        <w:t>oedème</w:t>
      </w:r>
      <w:proofErr w:type="spellEnd"/>
      <w:r>
        <w:rPr>
          <w:sz w:val="20"/>
          <w:szCs w:val="20"/>
        </w:rPr>
        <w:t xml:space="preserve"> </w:t>
      </w:r>
      <w:r>
        <w:rPr>
          <w:b/>
          <w:bCs/>
          <w:sz w:val="20"/>
          <w:szCs w:val="20"/>
        </w:rPr>
        <w:t>réversible</w:t>
      </w:r>
      <w:r>
        <w:rPr>
          <w:sz w:val="20"/>
          <w:szCs w:val="20"/>
        </w:rPr>
        <w:t xml:space="preserve"> par élévation du membre, signe du Godet positif (ex. post-op, réversible)</w:t>
      </w:r>
    </w:p>
    <w:p w14:paraId="2C4E139A" w14:textId="77777777" w:rsidR="002C55D7" w:rsidRDefault="00000000">
      <w:pPr>
        <w:pStyle w:val="Standard"/>
        <w:numPr>
          <w:ilvl w:val="0"/>
          <w:numId w:val="104"/>
        </w:numPr>
        <w:rPr>
          <w:rFonts w:hint="eastAsia"/>
          <w:sz w:val="20"/>
          <w:szCs w:val="20"/>
        </w:rPr>
      </w:pPr>
      <w:r>
        <w:rPr>
          <w:sz w:val="20"/>
          <w:szCs w:val="20"/>
        </w:rPr>
        <w:t xml:space="preserve">Stade </w:t>
      </w:r>
      <w:proofErr w:type="spellStart"/>
      <w:r>
        <w:rPr>
          <w:sz w:val="20"/>
          <w:szCs w:val="20"/>
        </w:rPr>
        <w:t>IIa</w:t>
      </w:r>
      <w:proofErr w:type="spellEnd"/>
      <w:r>
        <w:rPr>
          <w:sz w:val="20"/>
          <w:szCs w:val="20"/>
        </w:rPr>
        <w:t xml:space="preserve"> → </w:t>
      </w:r>
      <w:proofErr w:type="spellStart"/>
      <w:r>
        <w:rPr>
          <w:sz w:val="20"/>
          <w:szCs w:val="20"/>
        </w:rPr>
        <w:t>oedème</w:t>
      </w:r>
      <w:proofErr w:type="spellEnd"/>
      <w:r>
        <w:rPr>
          <w:sz w:val="20"/>
          <w:szCs w:val="20"/>
        </w:rPr>
        <w:t xml:space="preserve"> </w:t>
      </w:r>
      <w:r>
        <w:rPr>
          <w:b/>
          <w:bCs/>
          <w:sz w:val="20"/>
          <w:szCs w:val="20"/>
        </w:rPr>
        <w:t>irréversible</w:t>
      </w:r>
      <w:r>
        <w:rPr>
          <w:sz w:val="20"/>
          <w:szCs w:val="20"/>
        </w:rPr>
        <w:t xml:space="preserve">, </w:t>
      </w:r>
      <w:proofErr w:type="spellStart"/>
      <w:r>
        <w:rPr>
          <w:sz w:val="20"/>
          <w:szCs w:val="20"/>
        </w:rPr>
        <w:t>evtl</w:t>
      </w:r>
      <w:proofErr w:type="spellEnd"/>
      <w:r>
        <w:rPr>
          <w:sz w:val="20"/>
          <w:szCs w:val="20"/>
        </w:rPr>
        <w:t>. Godet</w:t>
      </w:r>
    </w:p>
    <w:p w14:paraId="4A52CE6A" w14:textId="77777777" w:rsidR="002C55D7" w:rsidRDefault="00000000">
      <w:pPr>
        <w:pStyle w:val="Standard"/>
        <w:numPr>
          <w:ilvl w:val="0"/>
          <w:numId w:val="104"/>
        </w:numPr>
        <w:rPr>
          <w:rFonts w:hint="eastAsia"/>
          <w:sz w:val="20"/>
          <w:szCs w:val="20"/>
        </w:rPr>
      </w:pPr>
      <w:r>
        <w:rPr>
          <w:sz w:val="20"/>
          <w:szCs w:val="20"/>
        </w:rPr>
        <w:t xml:space="preserve">Stade </w:t>
      </w:r>
      <w:proofErr w:type="spellStart"/>
      <w:r>
        <w:rPr>
          <w:sz w:val="20"/>
          <w:szCs w:val="20"/>
        </w:rPr>
        <w:t>IIb</w:t>
      </w:r>
      <w:proofErr w:type="spellEnd"/>
      <w:r>
        <w:rPr>
          <w:sz w:val="20"/>
          <w:szCs w:val="20"/>
        </w:rPr>
        <w:t xml:space="preserve"> → </w:t>
      </w:r>
      <w:proofErr w:type="spellStart"/>
      <w:r>
        <w:rPr>
          <w:sz w:val="20"/>
          <w:szCs w:val="20"/>
        </w:rPr>
        <w:t>oedème</w:t>
      </w:r>
      <w:proofErr w:type="spellEnd"/>
      <w:r>
        <w:rPr>
          <w:sz w:val="20"/>
          <w:szCs w:val="20"/>
        </w:rPr>
        <w:t xml:space="preserve"> irréversible sans Godet</w:t>
      </w:r>
      <w:r>
        <w:rPr>
          <w:b/>
          <w:bCs/>
          <w:sz w:val="20"/>
          <w:szCs w:val="20"/>
        </w:rPr>
        <w:t xml:space="preserve"> avec augmentation de l’</w:t>
      </w:r>
      <w:proofErr w:type="spellStart"/>
      <w:r>
        <w:rPr>
          <w:b/>
          <w:bCs/>
          <w:sz w:val="20"/>
          <w:szCs w:val="20"/>
        </w:rPr>
        <w:t>oedème</w:t>
      </w:r>
      <w:proofErr w:type="spellEnd"/>
      <w:r>
        <w:rPr>
          <w:sz w:val="20"/>
          <w:szCs w:val="20"/>
        </w:rPr>
        <w:t xml:space="preserve"> (graisse sous-cutanée + fibrose)</w:t>
      </w:r>
    </w:p>
    <w:p w14:paraId="65C59FAF" w14:textId="77777777" w:rsidR="002C55D7" w:rsidRDefault="00000000">
      <w:pPr>
        <w:pStyle w:val="Standard"/>
        <w:numPr>
          <w:ilvl w:val="0"/>
          <w:numId w:val="104"/>
        </w:numPr>
        <w:rPr>
          <w:rFonts w:hint="eastAsia"/>
          <w:sz w:val="20"/>
          <w:szCs w:val="20"/>
        </w:rPr>
      </w:pPr>
      <w:r>
        <w:rPr>
          <w:sz w:val="20"/>
          <w:szCs w:val="20"/>
        </w:rPr>
        <w:t>Stade III →</w:t>
      </w:r>
      <w:r>
        <w:rPr>
          <w:b/>
          <w:bCs/>
          <w:sz w:val="20"/>
          <w:szCs w:val="20"/>
        </w:rPr>
        <w:t xml:space="preserve"> éléphantiasis </w:t>
      </w:r>
      <w:proofErr w:type="spellStart"/>
      <w:r>
        <w:rPr>
          <w:b/>
          <w:bCs/>
          <w:sz w:val="20"/>
          <w:szCs w:val="20"/>
        </w:rPr>
        <w:t>lymphostatique</w:t>
      </w:r>
      <w:proofErr w:type="spellEnd"/>
      <w:r>
        <w:rPr>
          <w:b/>
          <w:bCs/>
          <w:sz w:val="20"/>
          <w:szCs w:val="20"/>
        </w:rPr>
        <w:t xml:space="preserve"> + troubles trophiques</w:t>
      </w:r>
      <w:r>
        <w:rPr>
          <w:sz w:val="20"/>
          <w:szCs w:val="20"/>
        </w:rPr>
        <w:t xml:space="preserve"> (acanthose, croissance verruqueuse, etc.)</w:t>
      </w:r>
    </w:p>
    <w:p w14:paraId="698BDAFB" w14:textId="77777777" w:rsidR="002C55D7" w:rsidRDefault="002C55D7">
      <w:pPr>
        <w:pStyle w:val="Standard"/>
        <w:rPr>
          <w:rFonts w:hint="eastAsia"/>
          <w:sz w:val="20"/>
          <w:szCs w:val="20"/>
        </w:rPr>
      </w:pPr>
    </w:p>
    <w:p w14:paraId="355CCA4B" w14:textId="77777777" w:rsidR="002C55D7" w:rsidRDefault="00000000">
      <w:pPr>
        <w:pStyle w:val="Standard"/>
        <w:rPr>
          <w:rFonts w:hint="eastAsia"/>
          <w:sz w:val="20"/>
          <w:szCs w:val="20"/>
        </w:rPr>
      </w:pPr>
      <w:r>
        <w:rPr>
          <w:sz w:val="20"/>
          <w:szCs w:val="20"/>
        </w:rPr>
        <w:t>Démarche diagnostique :</w:t>
      </w:r>
    </w:p>
    <w:p w14:paraId="43C9636E" w14:textId="77777777" w:rsidR="002C55D7" w:rsidRDefault="00000000">
      <w:pPr>
        <w:pStyle w:val="Standard"/>
        <w:numPr>
          <w:ilvl w:val="0"/>
          <w:numId w:val="105"/>
        </w:numPr>
        <w:rPr>
          <w:rFonts w:hint="eastAsia"/>
          <w:sz w:val="20"/>
          <w:szCs w:val="20"/>
        </w:rPr>
      </w:pPr>
      <w:r>
        <w:rPr>
          <w:sz w:val="20"/>
          <w:szCs w:val="20"/>
        </w:rPr>
        <w:t>Examen clinique debout et couché (idem maladie veineuse) :</w:t>
      </w:r>
    </w:p>
    <w:p w14:paraId="1FF8580B" w14:textId="77777777" w:rsidR="002C55D7" w:rsidRDefault="00000000">
      <w:pPr>
        <w:pStyle w:val="Standard"/>
        <w:numPr>
          <w:ilvl w:val="1"/>
          <w:numId w:val="105"/>
        </w:numPr>
        <w:rPr>
          <w:rFonts w:hint="eastAsia"/>
          <w:sz w:val="20"/>
          <w:szCs w:val="20"/>
        </w:rPr>
      </w:pPr>
      <w:r>
        <w:rPr>
          <w:b/>
          <w:bCs/>
          <w:sz w:val="20"/>
          <w:szCs w:val="20"/>
        </w:rPr>
        <w:t>Lymphœdème = œdème blanc et froid</w:t>
      </w:r>
      <w:r>
        <w:rPr>
          <w:sz w:val="20"/>
          <w:szCs w:val="20"/>
        </w:rPr>
        <w:t xml:space="preserve"> à très bien caractér</w:t>
      </w:r>
      <w:r>
        <w:rPr>
          <w:b/>
          <w:bCs/>
          <w:sz w:val="20"/>
          <w:szCs w:val="20"/>
        </w:rPr>
        <w:t xml:space="preserve">iser </w:t>
      </w:r>
      <w:r>
        <w:rPr>
          <w:sz w:val="20"/>
          <w:szCs w:val="20"/>
        </w:rPr>
        <w:t>(uni/bilatéral, distal/proximal, réversible?)</w:t>
      </w:r>
    </w:p>
    <w:p w14:paraId="155652C0" w14:textId="77777777" w:rsidR="002C55D7" w:rsidRDefault="00000000">
      <w:pPr>
        <w:pStyle w:val="Standard"/>
        <w:numPr>
          <w:ilvl w:val="1"/>
          <w:numId w:val="105"/>
        </w:numPr>
        <w:rPr>
          <w:rFonts w:hint="eastAsia"/>
          <w:sz w:val="20"/>
          <w:szCs w:val="20"/>
        </w:rPr>
      </w:pPr>
      <w:r>
        <w:rPr>
          <w:sz w:val="20"/>
          <w:szCs w:val="20"/>
        </w:rPr>
        <w:t>Recherche d’une infiltration diffuse du derme et de l’hypoderme – signes de stade avancé :</w:t>
      </w:r>
    </w:p>
    <w:p w14:paraId="2BB13E6F" w14:textId="77777777" w:rsidR="002C55D7" w:rsidRDefault="00000000">
      <w:pPr>
        <w:pStyle w:val="Standard"/>
        <w:numPr>
          <w:ilvl w:val="2"/>
          <w:numId w:val="105"/>
        </w:numPr>
        <w:rPr>
          <w:rFonts w:hint="eastAsia"/>
          <w:sz w:val="20"/>
          <w:szCs w:val="20"/>
        </w:rPr>
      </w:pPr>
      <w:r>
        <w:rPr>
          <w:b/>
          <w:bCs/>
          <w:sz w:val="20"/>
          <w:szCs w:val="20"/>
        </w:rPr>
        <w:t>Plis cutanés transverses profonds</w:t>
      </w:r>
      <w:r>
        <w:rPr>
          <w:sz w:val="20"/>
          <w:szCs w:val="20"/>
        </w:rPr>
        <w:t xml:space="preserve"> à la racine des orteils et/ou malléoles</w:t>
      </w:r>
    </w:p>
    <w:p w14:paraId="49B4E205" w14:textId="77777777" w:rsidR="002C55D7" w:rsidRDefault="00000000">
      <w:pPr>
        <w:pStyle w:val="Standard"/>
        <w:numPr>
          <w:ilvl w:val="2"/>
          <w:numId w:val="105"/>
        </w:numPr>
        <w:rPr>
          <w:rFonts w:hint="eastAsia"/>
          <w:sz w:val="20"/>
          <w:szCs w:val="20"/>
        </w:rPr>
      </w:pPr>
      <w:r>
        <w:rPr>
          <w:b/>
          <w:bCs/>
          <w:sz w:val="20"/>
          <w:szCs w:val="20"/>
        </w:rPr>
        <w:t xml:space="preserve">Signe de </w:t>
      </w:r>
      <w:proofErr w:type="spellStart"/>
      <w:r>
        <w:rPr>
          <w:b/>
          <w:bCs/>
          <w:sz w:val="20"/>
          <w:szCs w:val="20"/>
        </w:rPr>
        <w:t>Stemmer</w:t>
      </w:r>
      <w:proofErr w:type="spellEnd"/>
      <w:r>
        <w:rPr>
          <w:b/>
          <w:bCs/>
          <w:sz w:val="20"/>
          <w:szCs w:val="20"/>
        </w:rPr>
        <w:t xml:space="preserve"> </w:t>
      </w:r>
      <w:r>
        <w:rPr>
          <w:sz w:val="20"/>
          <w:szCs w:val="20"/>
        </w:rPr>
        <w:t>(orteils carrés)</w:t>
      </w:r>
    </w:p>
    <w:p w14:paraId="3B4FAE69" w14:textId="77777777" w:rsidR="002C55D7" w:rsidRDefault="00000000">
      <w:pPr>
        <w:pStyle w:val="Standard"/>
        <w:numPr>
          <w:ilvl w:val="2"/>
          <w:numId w:val="105"/>
        </w:numPr>
        <w:rPr>
          <w:rFonts w:hint="eastAsia"/>
          <w:sz w:val="20"/>
          <w:szCs w:val="20"/>
        </w:rPr>
      </w:pPr>
      <w:r>
        <w:rPr>
          <w:b/>
          <w:bCs/>
          <w:sz w:val="20"/>
          <w:szCs w:val="20"/>
        </w:rPr>
        <w:t>Aspect des jambes en poteau</w:t>
      </w:r>
      <w:r>
        <w:rPr>
          <w:sz w:val="20"/>
          <w:szCs w:val="20"/>
        </w:rPr>
        <w:t xml:space="preserve"> et disparition des reliefs malléolaires</w:t>
      </w:r>
    </w:p>
    <w:p w14:paraId="7AE2CEC1" w14:textId="77777777" w:rsidR="002C55D7" w:rsidRDefault="00000000">
      <w:pPr>
        <w:pStyle w:val="Standard"/>
        <w:numPr>
          <w:ilvl w:val="2"/>
          <w:numId w:val="105"/>
        </w:numPr>
        <w:rPr>
          <w:rFonts w:hint="eastAsia"/>
          <w:sz w:val="20"/>
          <w:szCs w:val="20"/>
        </w:rPr>
      </w:pPr>
      <w:r>
        <w:rPr>
          <w:b/>
          <w:bCs/>
          <w:sz w:val="20"/>
          <w:szCs w:val="20"/>
        </w:rPr>
        <w:t xml:space="preserve">Pyodermite </w:t>
      </w:r>
      <w:proofErr w:type="spellStart"/>
      <w:r>
        <w:rPr>
          <w:b/>
          <w:bCs/>
          <w:sz w:val="20"/>
          <w:szCs w:val="20"/>
        </w:rPr>
        <w:t>végétante</w:t>
      </w:r>
      <w:proofErr w:type="spellEnd"/>
      <w:r>
        <w:rPr>
          <w:b/>
          <w:bCs/>
          <w:sz w:val="20"/>
          <w:szCs w:val="20"/>
        </w:rPr>
        <w:t xml:space="preserve"> </w:t>
      </w:r>
      <w:r>
        <w:rPr>
          <w:sz w:val="20"/>
          <w:szCs w:val="20"/>
        </w:rPr>
        <w:t>(</w:t>
      </w:r>
      <w:proofErr w:type="spellStart"/>
      <w:r>
        <w:rPr>
          <w:sz w:val="20"/>
          <w:szCs w:val="20"/>
        </w:rPr>
        <w:t>papillomatose</w:t>
      </w:r>
      <w:proofErr w:type="spellEnd"/>
      <w:r>
        <w:rPr>
          <w:sz w:val="20"/>
          <w:szCs w:val="20"/>
        </w:rPr>
        <w:t xml:space="preserve"> ± fistules lymphatiques)</w:t>
      </w:r>
    </w:p>
    <w:p w14:paraId="6A22AF6E" w14:textId="77777777" w:rsidR="002C55D7" w:rsidRDefault="00000000">
      <w:pPr>
        <w:pStyle w:val="Standard"/>
        <w:numPr>
          <w:ilvl w:val="2"/>
          <w:numId w:val="105"/>
        </w:numPr>
        <w:rPr>
          <w:rFonts w:hint="eastAsia"/>
          <w:b/>
          <w:bCs/>
          <w:sz w:val="20"/>
          <w:szCs w:val="20"/>
        </w:rPr>
      </w:pPr>
      <w:r>
        <w:rPr>
          <w:b/>
          <w:bCs/>
          <w:sz w:val="20"/>
          <w:szCs w:val="20"/>
        </w:rPr>
        <w:t>Surinfection (érysipèle)</w:t>
      </w:r>
    </w:p>
    <w:p w14:paraId="4FB10FC3" w14:textId="77777777" w:rsidR="002C55D7" w:rsidRDefault="00000000">
      <w:pPr>
        <w:pStyle w:val="Standard"/>
        <w:numPr>
          <w:ilvl w:val="2"/>
          <w:numId w:val="105"/>
        </w:numPr>
        <w:rPr>
          <w:rFonts w:hint="eastAsia"/>
          <w:b/>
          <w:bCs/>
          <w:sz w:val="20"/>
          <w:szCs w:val="20"/>
        </w:rPr>
      </w:pPr>
      <w:r>
        <w:rPr>
          <w:b/>
          <w:bCs/>
          <w:sz w:val="20"/>
          <w:szCs w:val="20"/>
        </w:rPr>
        <w:t>Angiosarcome sur syndrome de Stewart-</w:t>
      </w:r>
      <w:proofErr w:type="spellStart"/>
      <w:r>
        <w:rPr>
          <w:b/>
          <w:bCs/>
          <w:sz w:val="20"/>
          <w:szCs w:val="20"/>
        </w:rPr>
        <w:t>Treves</w:t>
      </w:r>
      <w:proofErr w:type="spellEnd"/>
      <w:r>
        <w:rPr>
          <w:b/>
          <w:bCs/>
          <w:sz w:val="20"/>
          <w:szCs w:val="20"/>
        </w:rPr>
        <w:t xml:space="preserve"> (rare)</w:t>
      </w:r>
    </w:p>
    <w:p w14:paraId="56B68EE5" w14:textId="77777777" w:rsidR="002C55D7" w:rsidRDefault="00000000">
      <w:pPr>
        <w:pStyle w:val="Standard"/>
        <w:numPr>
          <w:ilvl w:val="0"/>
          <w:numId w:val="105"/>
        </w:numPr>
        <w:rPr>
          <w:rFonts w:hint="eastAsia"/>
          <w:sz w:val="20"/>
          <w:szCs w:val="20"/>
        </w:rPr>
      </w:pPr>
      <w:r>
        <w:rPr>
          <w:b/>
          <w:bCs/>
          <w:color w:val="FF0000"/>
          <w:sz w:val="20"/>
          <w:szCs w:val="20"/>
        </w:rPr>
        <w:t>CT/IRM → important pour rechercher une néoplasie sous-jacente</w:t>
      </w:r>
      <w:r>
        <w:rPr>
          <w:sz w:val="20"/>
          <w:szCs w:val="20"/>
        </w:rPr>
        <w:t>, mais sinon assez limité</w:t>
      </w:r>
    </w:p>
    <w:p w14:paraId="3494C5FA" w14:textId="77777777" w:rsidR="002C55D7" w:rsidRDefault="00000000">
      <w:pPr>
        <w:pStyle w:val="Standard"/>
        <w:numPr>
          <w:ilvl w:val="0"/>
          <w:numId w:val="105"/>
        </w:numPr>
        <w:rPr>
          <w:rFonts w:hint="eastAsia"/>
          <w:sz w:val="20"/>
          <w:szCs w:val="20"/>
        </w:rPr>
      </w:pPr>
      <w:r>
        <w:rPr>
          <w:sz w:val="20"/>
          <w:szCs w:val="20"/>
        </w:rPr>
        <w:t>US Duplex → les vaisseaux lymphatiques sont très peu visibles !</w:t>
      </w:r>
    </w:p>
    <w:p w14:paraId="4A7BD90B" w14:textId="77777777" w:rsidR="002C55D7" w:rsidRDefault="00000000">
      <w:pPr>
        <w:pStyle w:val="Standard"/>
        <w:numPr>
          <w:ilvl w:val="0"/>
          <w:numId w:val="105"/>
        </w:numPr>
        <w:rPr>
          <w:rFonts w:hint="eastAsia"/>
          <w:b/>
          <w:bCs/>
          <w:sz w:val="20"/>
          <w:szCs w:val="20"/>
        </w:rPr>
      </w:pPr>
      <w:proofErr w:type="spellStart"/>
      <w:r>
        <w:rPr>
          <w:b/>
          <w:bCs/>
          <w:sz w:val="20"/>
          <w:szCs w:val="20"/>
        </w:rPr>
        <w:t>Lymphoscintigraphie</w:t>
      </w:r>
      <w:proofErr w:type="spellEnd"/>
      <w:r>
        <w:rPr>
          <w:b/>
          <w:bCs/>
          <w:sz w:val="20"/>
          <w:szCs w:val="20"/>
        </w:rPr>
        <w:t xml:space="preserve"> (albumine-Tc99m) :</w:t>
      </w:r>
    </w:p>
    <w:p w14:paraId="0C4250F1" w14:textId="77777777" w:rsidR="002C55D7" w:rsidRDefault="00000000">
      <w:pPr>
        <w:pStyle w:val="Standard"/>
        <w:numPr>
          <w:ilvl w:val="1"/>
          <w:numId w:val="105"/>
        </w:numPr>
        <w:rPr>
          <w:rFonts w:hint="eastAsia"/>
          <w:sz w:val="20"/>
          <w:szCs w:val="20"/>
        </w:rPr>
      </w:pPr>
      <w:r>
        <w:rPr>
          <w:sz w:val="20"/>
          <w:szCs w:val="20"/>
        </w:rPr>
        <w:t xml:space="preserve">Confirme </w:t>
      </w:r>
      <w:r>
        <w:rPr>
          <w:b/>
          <w:bCs/>
          <w:sz w:val="20"/>
          <w:szCs w:val="20"/>
        </w:rPr>
        <w:t>objectivement</w:t>
      </w:r>
      <w:r>
        <w:rPr>
          <w:sz w:val="20"/>
          <w:szCs w:val="20"/>
        </w:rPr>
        <w:t xml:space="preserve"> la présence d’un </w:t>
      </w:r>
      <w:proofErr w:type="spellStart"/>
      <w:r>
        <w:rPr>
          <w:sz w:val="20"/>
          <w:szCs w:val="20"/>
        </w:rPr>
        <w:t>lymphoedème</w:t>
      </w:r>
      <w:proofErr w:type="spellEnd"/>
      <w:r>
        <w:rPr>
          <w:sz w:val="20"/>
          <w:szCs w:val="20"/>
        </w:rPr>
        <w:t>, notamment pour les formes mineures (+ DD)</w:t>
      </w:r>
    </w:p>
    <w:p w14:paraId="6727EE23" w14:textId="77777777" w:rsidR="002C55D7" w:rsidRDefault="00000000">
      <w:pPr>
        <w:pStyle w:val="Standard"/>
        <w:numPr>
          <w:ilvl w:val="1"/>
          <w:numId w:val="105"/>
        </w:numPr>
        <w:rPr>
          <w:rFonts w:hint="eastAsia"/>
          <w:sz w:val="20"/>
          <w:szCs w:val="20"/>
        </w:rPr>
      </w:pPr>
      <w:r>
        <w:rPr>
          <w:sz w:val="20"/>
          <w:szCs w:val="20"/>
        </w:rPr>
        <w:t xml:space="preserve">Permet aussi le dépistage d’un </w:t>
      </w:r>
      <w:proofErr w:type="spellStart"/>
      <w:r>
        <w:rPr>
          <w:sz w:val="20"/>
          <w:szCs w:val="20"/>
        </w:rPr>
        <w:t>lymphodème</w:t>
      </w:r>
      <w:proofErr w:type="spellEnd"/>
      <w:r>
        <w:rPr>
          <w:sz w:val="20"/>
          <w:szCs w:val="20"/>
        </w:rPr>
        <w:t xml:space="preserve"> bilatéral, évaluation fonctionnelle, suggère le mécanisme</w:t>
      </w:r>
    </w:p>
    <w:p w14:paraId="01E7A496" w14:textId="77777777" w:rsidR="002C55D7" w:rsidRDefault="00000000">
      <w:pPr>
        <w:pStyle w:val="Standard"/>
        <w:numPr>
          <w:ilvl w:val="1"/>
          <w:numId w:val="105"/>
        </w:numPr>
        <w:rPr>
          <w:rFonts w:hint="eastAsia"/>
          <w:color w:val="FF0000"/>
          <w:sz w:val="20"/>
          <w:szCs w:val="20"/>
        </w:rPr>
      </w:pPr>
      <w:r>
        <w:rPr>
          <w:color w:val="FF0000"/>
          <w:sz w:val="20"/>
          <w:szCs w:val="20"/>
        </w:rPr>
        <w:t>CAVE ne différencie pas un LO primaire et secondaire, pas d’information anatomique précise</w:t>
      </w:r>
    </w:p>
    <w:p w14:paraId="2EA1C93D" w14:textId="77777777" w:rsidR="002C55D7" w:rsidRDefault="00000000">
      <w:pPr>
        <w:pStyle w:val="Standard"/>
        <w:numPr>
          <w:ilvl w:val="0"/>
          <w:numId w:val="105"/>
        </w:numPr>
        <w:rPr>
          <w:rFonts w:hint="eastAsia"/>
          <w:b/>
          <w:bCs/>
          <w:sz w:val="20"/>
          <w:szCs w:val="20"/>
        </w:rPr>
      </w:pPr>
      <w:proofErr w:type="spellStart"/>
      <w:r>
        <w:rPr>
          <w:b/>
          <w:bCs/>
          <w:sz w:val="20"/>
          <w:szCs w:val="20"/>
        </w:rPr>
        <w:t>Lymphofluoroscopie</w:t>
      </w:r>
      <w:proofErr w:type="spellEnd"/>
      <w:r>
        <w:rPr>
          <w:b/>
          <w:bCs/>
          <w:sz w:val="20"/>
          <w:szCs w:val="20"/>
        </w:rPr>
        <w:t xml:space="preserve"> (</w:t>
      </w:r>
      <w:proofErr w:type="spellStart"/>
      <w:r>
        <w:rPr>
          <w:b/>
          <w:bCs/>
          <w:sz w:val="20"/>
          <w:szCs w:val="20"/>
        </w:rPr>
        <w:t>indocyanine</w:t>
      </w:r>
      <w:proofErr w:type="spellEnd"/>
      <w:r>
        <w:rPr>
          <w:b/>
          <w:bCs/>
          <w:sz w:val="20"/>
          <w:szCs w:val="20"/>
        </w:rPr>
        <w:t xml:space="preserve"> verte) → visualisation en temps réel !</w:t>
      </w:r>
    </w:p>
    <w:p w14:paraId="0FB1EC3A" w14:textId="77777777" w:rsidR="002C55D7" w:rsidRDefault="00000000">
      <w:pPr>
        <w:pStyle w:val="Standard"/>
        <w:numPr>
          <w:ilvl w:val="1"/>
          <w:numId w:val="105"/>
        </w:numPr>
        <w:rPr>
          <w:rFonts w:hint="eastAsia"/>
          <w:sz w:val="20"/>
          <w:szCs w:val="20"/>
        </w:rPr>
      </w:pPr>
      <w:r>
        <w:rPr>
          <w:sz w:val="20"/>
          <w:szCs w:val="20"/>
        </w:rPr>
        <w:t>Cartographie, images dynamiques, visualise les variantes anatomiques et les flux pathologiques</w:t>
      </w:r>
    </w:p>
    <w:p w14:paraId="37C026FE" w14:textId="77777777" w:rsidR="002C55D7" w:rsidRDefault="00000000">
      <w:pPr>
        <w:pStyle w:val="Standard"/>
        <w:numPr>
          <w:ilvl w:val="1"/>
          <w:numId w:val="105"/>
        </w:numPr>
        <w:rPr>
          <w:rFonts w:hint="eastAsia"/>
          <w:sz w:val="20"/>
          <w:szCs w:val="20"/>
        </w:rPr>
      </w:pPr>
      <w:r>
        <w:rPr>
          <w:sz w:val="20"/>
          <w:szCs w:val="20"/>
        </w:rPr>
        <w:t>Détermine la vitesse de migration de la lymphe et la qualité de la contraction lymphatique</w:t>
      </w:r>
    </w:p>
    <w:p w14:paraId="61A4A168" w14:textId="77777777" w:rsidR="002C55D7" w:rsidRDefault="00000000">
      <w:pPr>
        <w:pStyle w:val="Standard"/>
        <w:numPr>
          <w:ilvl w:val="1"/>
          <w:numId w:val="105"/>
        </w:numPr>
        <w:rPr>
          <w:rFonts w:hint="eastAsia"/>
          <w:b/>
          <w:bCs/>
          <w:color w:val="FF0000"/>
          <w:sz w:val="20"/>
          <w:szCs w:val="20"/>
        </w:rPr>
      </w:pPr>
      <w:r>
        <w:rPr>
          <w:b/>
          <w:bCs/>
          <w:color w:val="FF0000"/>
          <w:sz w:val="20"/>
          <w:szCs w:val="20"/>
        </w:rPr>
        <w:t>Permet la détection précoce d’un LO → super utile pour les stades pré-cliniques !</w:t>
      </w:r>
    </w:p>
    <w:p w14:paraId="03D10966" w14:textId="77777777" w:rsidR="002C55D7" w:rsidRDefault="00000000">
      <w:pPr>
        <w:pStyle w:val="Standard"/>
        <w:numPr>
          <w:ilvl w:val="1"/>
          <w:numId w:val="105"/>
        </w:numPr>
        <w:rPr>
          <w:rFonts w:hint="eastAsia"/>
          <w:sz w:val="20"/>
          <w:szCs w:val="20"/>
        </w:rPr>
      </w:pPr>
      <w:r>
        <w:rPr>
          <w:sz w:val="20"/>
          <w:szCs w:val="20"/>
        </w:rPr>
        <w:t>Performance :</w:t>
      </w:r>
    </w:p>
    <w:p w14:paraId="05622FC7" w14:textId="77777777" w:rsidR="002C55D7" w:rsidRDefault="00000000">
      <w:pPr>
        <w:pStyle w:val="Standard"/>
        <w:numPr>
          <w:ilvl w:val="2"/>
          <w:numId w:val="105"/>
        </w:numPr>
        <w:rPr>
          <w:rFonts w:hint="eastAsia"/>
          <w:b/>
          <w:bCs/>
          <w:color w:val="FF0000"/>
          <w:sz w:val="20"/>
          <w:szCs w:val="20"/>
        </w:rPr>
      </w:pPr>
      <w:r>
        <w:rPr>
          <w:b/>
          <w:bCs/>
          <w:color w:val="FF0000"/>
          <w:sz w:val="20"/>
          <w:szCs w:val="20"/>
        </w:rPr>
        <w:t xml:space="preserve">Sensibilité meilleure que la </w:t>
      </w:r>
      <w:proofErr w:type="spellStart"/>
      <w:r>
        <w:rPr>
          <w:b/>
          <w:bCs/>
          <w:color w:val="FF0000"/>
          <w:sz w:val="20"/>
          <w:szCs w:val="20"/>
        </w:rPr>
        <w:t>lymphoscintigraphie</w:t>
      </w:r>
      <w:proofErr w:type="spellEnd"/>
      <w:r>
        <w:rPr>
          <w:b/>
          <w:bCs/>
          <w:color w:val="FF0000"/>
          <w:sz w:val="20"/>
          <w:szCs w:val="20"/>
        </w:rPr>
        <w:t xml:space="preserve"> → super pour les formes précoces/pré-cliniques</w:t>
      </w:r>
    </w:p>
    <w:p w14:paraId="22CF8EBB" w14:textId="77777777" w:rsidR="002C55D7" w:rsidRDefault="00000000">
      <w:pPr>
        <w:pStyle w:val="Standard"/>
        <w:numPr>
          <w:ilvl w:val="2"/>
          <w:numId w:val="105"/>
        </w:numPr>
        <w:rPr>
          <w:rFonts w:hint="eastAsia"/>
          <w:sz w:val="20"/>
          <w:szCs w:val="20"/>
        </w:rPr>
      </w:pPr>
      <w:r>
        <w:rPr>
          <w:sz w:val="20"/>
          <w:szCs w:val="20"/>
        </w:rPr>
        <w:t xml:space="preserve">Spécificité identique à la </w:t>
      </w:r>
      <w:proofErr w:type="spellStart"/>
      <w:r>
        <w:rPr>
          <w:sz w:val="20"/>
          <w:szCs w:val="20"/>
        </w:rPr>
        <w:t>lymphoscintigraphie</w:t>
      </w:r>
      <w:proofErr w:type="spellEnd"/>
    </w:p>
    <w:p w14:paraId="0FA36092" w14:textId="77777777" w:rsidR="002C55D7" w:rsidRDefault="00000000">
      <w:pPr>
        <w:pStyle w:val="Standard"/>
        <w:rPr>
          <w:rFonts w:hint="eastAsia"/>
          <w:sz w:val="20"/>
          <w:szCs w:val="20"/>
        </w:rPr>
      </w:pPr>
      <w:r>
        <w:rPr>
          <w:sz w:val="20"/>
          <w:szCs w:val="20"/>
        </w:rPr>
        <w:t>Traitement :</w:t>
      </w:r>
    </w:p>
    <w:p w14:paraId="09BC8334" w14:textId="77777777" w:rsidR="002C55D7" w:rsidRDefault="00000000">
      <w:pPr>
        <w:pStyle w:val="Standard"/>
        <w:numPr>
          <w:ilvl w:val="0"/>
          <w:numId w:val="106"/>
        </w:numPr>
        <w:rPr>
          <w:rFonts w:hint="eastAsia"/>
          <w:b/>
          <w:bCs/>
          <w:sz w:val="20"/>
          <w:szCs w:val="20"/>
        </w:rPr>
      </w:pPr>
      <w:r>
        <w:rPr>
          <w:b/>
          <w:bCs/>
          <w:sz w:val="20"/>
          <w:szCs w:val="20"/>
        </w:rPr>
        <w:t>AUCUN traitement curatif</w:t>
      </w:r>
    </w:p>
    <w:p w14:paraId="20022448" w14:textId="77777777" w:rsidR="002C55D7" w:rsidRDefault="00000000">
      <w:pPr>
        <w:pStyle w:val="Standard"/>
        <w:numPr>
          <w:ilvl w:val="0"/>
          <w:numId w:val="106"/>
        </w:numPr>
        <w:rPr>
          <w:rFonts w:hint="eastAsia"/>
          <w:sz w:val="20"/>
          <w:szCs w:val="20"/>
        </w:rPr>
      </w:pPr>
      <w:r>
        <w:rPr>
          <w:sz w:val="20"/>
          <w:szCs w:val="20"/>
        </w:rPr>
        <w:t xml:space="preserve">Traitement conservateur doit être </w:t>
      </w:r>
      <w:r>
        <w:rPr>
          <w:b/>
          <w:bCs/>
          <w:sz w:val="20"/>
          <w:szCs w:val="20"/>
        </w:rPr>
        <w:t>combiné + individualisé</w:t>
      </w:r>
      <w:r>
        <w:rPr>
          <w:sz w:val="20"/>
          <w:szCs w:val="20"/>
        </w:rPr>
        <w:t xml:space="preserve"> (ex. il faut toujours un DLM associé à des bandages, sinon la diminution du LO obtenue au DLM ne tient pas… bandages </w:t>
      </w:r>
      <w:proofErr w:type="spellStart"/>
      <w:r>
        <w:rPr>
          <w:b/>
          <w:bCs/>
          <w:sz w:val="20"/>
          <w:szCs w:val="20"/>
          <w:u w:val="single"/>
        </w:rPr>
        <w:t>multi-couches</w:t>
      </w:r>
      <w:proofErr w:type="spellEnd"/>
      <w:r>
        <w:rPr>
          <w:b/>
          <w:bCs/>
          <w:sz w:val="20"/>
          <w:szCs w:val="20"/>
          <w:u w:val="single"/>
        </w:rPr>
        <w:t xml:space="preserve"> (3-4)</w:t>
      </w:r>
      <w:r>
        <w:rPr>
          <w:sz w:val="20"/>
          <w:szCs w:val="20"/>
        </w:rPr>
        <w:t xml:space="preserve"> à privilégier, en faisant attention à la réalisation des bandages ± traitement des orteils)</w:t>
      </w:r>
    </w:p>
    <w:p w14:paraId="0D368F16" w14:textId="77777777" w:rsidR="002C55D7" w:rsidRDefault="00000000">
      <w:pPr>
        <w:pStyle w:val="Standard"/>
        <w:numPr>
          <w:ilvl w:val="0"/>
          <w:numId w:val="106"/>
        </w:numPr>
        <w:rPr>
          <w:rFonts w:hint="eastAsia"/>
          <w:sz w:val="20"/>
          <w:szCs w:val="20"/>
        </w:rPr>
      </w:pPr>
      <w:r>
        <w:rPr>
          <w:sz w:val="20"/>
          <w:szCs w:val="20"/>
        </w:rPr>
        <w:t>Bas de compression :</w:t>
      </w:r>
    </w:p>
    <w:p w14:paraId="011C09ED" w14:textId="77777777" w:rsidR="002C55D7" w:rsidRDefault="00000000">
      <w:pPr>
        <w:pStyle w:val="Standard"/>
        <w:numPr>
          <w:ilvl w:val="1"/>
          <w:numId w:val="106"/>
        </w:numPr>
        <w:rPr>
          <w:rFonts w:hint="eastAsia"/>
          <w:b/>
          <w:bCs/>
          <w:sz w:val="20"/>
          <w:szCs w:val="20"/>
        </w:rPr>
      </w:pPr>
      <w:r>
        <w:rPr>
          <w:b/>
          <w:bCs/>
          <w:sz w:val="20"/>
          <w:szCs w:val="20"/>
        </w:rPr>
        <w:t xml:space="preserve">Stade III (35-45 mmHg) → </w:t>
      </w:r>
      <w:proofErr w:type="spellStart"/>
      <w:r>
        <w:rPr>
          <w:b/>
          <w:bCs/>
          <w:sz w:val="20"/>
          <w:szCs w:val="20"/>
        </w:rPr>
        <w:t>lymphoedème</w:t>
      </w:r>
      <w:proofErr w:type="spellEnd"/>
      <w:r>
        <w:rPr>
          <w:b/>
          <w:bCs/>
          <w:sz w:val="20"/>
          <w:szCs w:val="20"/>
        </w:rPr>
        <w:t xml:space="preserve"> (et insuffisance veineuse C5-C6)</w:t>
      </w:r>
    </w:p>
    <w:p w14:paraId="2BB56ECA" w14:textId="77777777" w:rsidR="002C55D7" w:rsidRDefault="00000000">
      <w:pPr>
        <w:pStyle w:val="Standard"/>
        <w:numPr>
          <w:ilvl w:val="1"/>
          <w:numId w:val="106"/>
        </w:numPr>
        <w:rPr>
          <w:rFonts w:hint="eastAsia"/>
          <w:b/>
          <w:bCs/>
          <w:sz w:val="20"/>
          <w:szCs w:val="20"/>
        </w:rPr>
      </w:pPr>
      <w:r>
        <w:rPr>
          <w:b/>
          <w:bCs/>
          <w:sz w:val="20"/>
          <w:szCs w:val="20"/>
        </w:rPr>
        <w:t xml:space="preserve">Stade IV (&gt; 45 mmHg) → </w:t>
      </w:r>
      <w:proofErr w:type="spellStart"/>
      <w:r>
        <w:rPr>
          <w:b/>
          <w:bCs/>
          <w:sz w:val="20"/>
          <w:szCs w:val="20"/>
        </w:rPr>
        <w:t>lymphoedème</w:t>
      </w:r>
      <w:proofErr w:type="spellEnd"/>
      <w:r>
        <w:rPr>
          <w:b/>
          <w:bCs/>
          <w:sz w:val="20"/>
          <w:szCs w:val="20"/>
        </w:rPr>
        <w:t xml:space="preserve"> sévère</w:t>
      </w:r>
    </w:p>
    <w:p w14:paraId="6A67FCDE" w14:textId="77777777" w:rsidR="002C55D7" w:rsidRDefault="00000000">
      <w:pPr>
        <w:pStyle w:val="Standard"/>
        <w:numPr>
          <w:ilvl w:val="0"/>
          <w:numId w:val="106"/>
        </w:numPr>
        <w:rPr>
          <w:rFonts w:hint="eastAsia"/>
          <w:sz w:val="20"/>
          <w:szCs w:val="20"/>
        </w:rPr>
      </w:pPr>
      <w:r>
        <w:rPr>
          <w:sz w:val="20"/>
          <w:szCs w:val="20"/>
        </w:rPr>
        <w:t xml:space="preserve">Phase de drainage → soins de la peau, DLM intensif pour stimuler </w:t>
      </w:r>
      <w:proofErr w:type="spellStart"/>
      <w:r>
        <w:rPr>
          <w:sz w:val="20"/>
          <w:szCs w:val="20"/>
        </w:rPr>
        <w:t>lymphangiomotricité</w:t>
      </w:r>
      <w:proofErr w:type="spellEnd"/>
      <w:r>
        <w:rPr>
          <w:sz w:val="20"/>
          <w:szCs w:val="20"/>
        </w:rPr>
        <w:t>, bandages pour augmenter la réabsorption des fluides, exercices pour optimiser les bénéfices thérapeutiques</w:t>
      </w:r>
    </w:p>
    <w:p w14:paraId="325CD2EA" w14:textId="77777777" w:rsidR="002C55D7" w:rsidRDefault="00000000">
      <w:pPr>
        <w:pStyle w:val="Standard"/>
        <w:numPr>
          <w:ilvl w:val="0"/>
          <w:numId w:val="106"/>
        </w:numPr>
        <w:rPr>
          <w:rFonts w:hint="eastAsia"/>
          <w:sz w:val="20"/>
          <w:szCs w:val="20"/>
        </w:rPr>
      </w:pPr>
      <w:r>
        <w:rPr>
          <w:sz w:val="20"/>
          <w:szCs w:val="20"/>
        </w:rPr>
        <w:t>Phase de maintenance → soins de la peau, AP, DLM de maintenance, compression élastique pour stabiliser et réduire l’œdème, ETP</w:t>
      </w:r>
    </w:p>
    <w:p w14:paraId="2E141959" w14:textId="77777777" w:rsidR="002C55D7" w:rsidRDefault="00000000">
      <w:pPr>
        <w:pStyle w:val="Standard"/>
        <w:numPr>
          <w:ilvl w:val="0"/>
          <w:numId w:val="106"/>
        </w:numPr>
        <w:rPr>
          <w:rFonts w:hint="eastAsia"/>
          <w:sz w:val="20"/>
          <w:szCs w:val="20"/>
        </w:rPr>
      </w:pPr>
      <w:r>
        <w:rPr>
          <w:sz w:val="20"/>
          <w:szCs w:val="20"/>
        </w:rPr>
        <w:t>Indications à la chirurgie :</w:t>
      </w:r>
    </w:p>
    <w:p w14:paraId="541D49F7" w14:textId="77777777" w:rsidR="002C55D7" w:rsidRDefault="00000000">
      <w:pPr>
        <w:pStyle w:val="Standard"/>
        <w:numPr>
          <w:ilvl w:val="1"/>
          <w:numId w:val="106"/>
        </w:numPr>
        <w:rPr>
          <w:rFonts w:hint="eastAsia"/>
          <w:b/>
          <w:bCs/>
          <w:sz w:val="20"/>
          <w:szCs w:val="20"/>
        </w:rPr>
      </w:pPr>
      <w:r>
        <w:rPr>
          <w:b/>
          <w:bCs/>
          <w:sz w:val="20"/>
          <w:szCs w:val="20"/>
        </w:rPr>
        <w:t>Déformation grave / handicap</w:t>
      </w:r>
    </w:p>
    <w:p w14:paraId="02AB7262" w14:textId="77777777" w:rsidR="002C55D7" w:rsidRDefault="00000000">
      <w:pPr>
        <w:pStyle w:val="Standard"/>
        <w:numPr>
          <w:ilvl w:val="1"/>
          <w:numId w:val="106"/>
        </w:numPr>
        <w:rPr>
          <w:rFonts w:hint="eastAsia"/>
          <w:sz w:val="20"/>
          <w:szCs w:val="20"/>
        </w:rPr>
      </w:pPr>
      <w:r>
        <w:rPr>
          <w:b/>
          <w:bCs/>
          <w:sz w:val="20"/>
          <w:szCs w:val="20"/>
        </w:rPr>
        <w:t>Ablation de tissus redondants</w:t>
      </w:r>
      <w:r>
        <w:rPr>
          <w:sz w:val="20"/>
          <w:szCs w:val="20"/>
        </w:rPr>
        <w:t xml:space="preserve"> après traitement conservateur réussi</w:t>
      </w:r>
    </w:p>
    <w:p w14:paraId="064FD16D" w14:textId="77777777" w:rsidR="002C55D7" w:rsidRDefault="00000000">
      <w:pPr>
        <w:pStyle w:val="Standard"/>
        <w:numPr>
          <w:ilvl w:val="1"/>
          <w:numId w:val="106"/>
        </w:numPr>
        <w:rPr>
          <w:rFonts w:hint="eastAsia"/>
          <w:b/>
          <w:bCs/>
          <w:sz w:val="20"/>
          <w:szCs w:val="20"/>
        </w:rPr>
      </w:pPr>
      <w:r>
        <w:rPr>
          <w:b/>
          <w:bCs/>
          <w:sz w:val="20"/>
          <w:szCs w:val="20"/>
        </w:rPr>
        <w:t>Obstruction lymphatique proximale avec vaisseaux distaux perméables</w:t>
      </w:r>
    </w:p>
    <w:p w14:paraId="3F220270" w14:textId="77777777" w:rsidR="002C55D7" w:rsidRDefault="00000000">
      <w:pPr>
        <w:pStyle w:val="Standard"/>
        <w:numPr>
          <w:ilvl w:val="1"/>
          <w:numId w:val="106"/>
        </w:numPr>
        <w:rPr>
          <w:rFonts w:hint="eastAsia"/>
          <w:sz w:val="20"/>
          <w:szCs w:val="20"/>
        </w:rPr>
      </w:pPr>
      <w:r>
        <w:rPr>
          <w:b/>
          <w:bCs/>
          <w:sz w:val="20"/>
          <w:szCs w:val="20"/>
        </w:rPr>
        <w:t>Complications</w:t>
      </w:r>
      <w:r>
        <w:rPr>
          <w:sz w:val="20"/>
          <w:szCs w:val="20"/>
        </w:rPr>
        <w:t xml:space="preserve"> (fistules </w:t>
      </w:r>
      <w:proofErr w:type="spellStart"/>
      <w:r>
        <w:rPr>
          <w:sz w:val="20"/>
          <w:szCs w:val="20"/>
        </w:rPr>
        <w:t>lympho</w:t>
      </w:r>
      <w:proofErr w:type="spellEnd"/>
      <w:r>
        <w:rPr>
          <w:sz w:val="20"/>
          <w:szCs w:val="20"/>
        </w:rPr>
        <w:t xml:space="preserve">-cutanées et méga-lymphatiques, </w:t>
      </w:r>
      <w:proofErr w:type="spellStart"/>
      <w:r>
        <w:rPr>
          <w:sz w:val="20"/>
          <w:szCs w:val="20"/>
        </w:rPr>
        <w:t>lymphoedème</w:t>
      </w:r>
      <w:proofErr w:type="spellEnd"/>
      <w:r>
        <w:rPr>
          <w:sz w:val="20"/>
          <w:szCs w:val="20"/>
        </w:rPr>
        <w:t xml:space="preserve"> des paupières et des OGE, absence de réponse au traitement conservateur, cellulite / érysipèle récurrent, douleur intraitable et </w:t>
      </w:r>
      <w:proofErr w:type="spellStart"/>
      <w:r>
        <w:rPr>
          <w:sz w:val="20"/>
          <w:szCs w:val="20"/>
        </w:rPr>
        <w:t>lymphangiosarcome</w:t>
      </w:r>
      <w:proofErr w:type="spellEnd"/>
      <w:r>
        <w:rPr>
          <w:sz w:val="20"/>
          <w:szCs w:val="20"/>
        </w:rPr>
        <w:t>)</w:t>
      </w:r>
    </w:p>
    <w:p w14:paraId="16C46A3B" w14:textId="77777777" w:rsidR="002C55D7" w:rsidRDefault="002C55D7">
      <w:pPr>
        <w:pStyle w:val="Standard"/>
        <w:rPr>
          <w:rFonts w:hint="eastAsia"/>
          <w:sz w:val="20"/>
          <w:szCs w:val="20"/>
        </w:rPr>
      </w:pPr>
    </w:p>
    <w:p w14:paraId="082C250A" w14:textId="77777777" w:rsidR="002C55D7" w:rsidRDefault="00000000">
      <w:pPr>
        <w:pStyle w:val="Standard"/>
        <w:rPr>
          <w:rFonts w:hint="eastAsia"/>
          <w:sz w:val="20"/>
          <w:szCs w:val="20"/>
        </w:rPr>
      </w:pPr>
      <w:proofErr w:type="spellStart"/>
      <w:r>
        <w:rPr>
          <w:sz w:val="20"/>
          <w:szCs w:val="20"/>
        </w:rPr>
        <w:t>Lipoedème</w:t>
      </w:r>
      <w:proofErr w:type="spellEnd"/>
      <w:r>
        <w:rPr>
          <w:sz w:val="20"/>
          <w:szCs w:val="20"/>
        </w:rPr>
        <w:t> :</w:t>
      </w:r>
    </w:p>
    <w:p w14:paraId="2095AEAD" w14:textId="77777777" w:rsidR="002C55D7" w:rsidRDefault="00000000">
      <w:pPr>
        <w:pStyle w:val="Standard"/>
        <w:numPr>
          <w:ilvl w:val="0"/>
          <w:numId w:val="107"/>
        </w:numPr>
        <w:rPr>
          <w:rFonts w:hint="eastAsia"/>
          <w:sz w:val="20"/>
          <w:szCs w:val="20"/>
        </w:rPr>
      </w:pPr>
      <w:r>
        <w:rPr>
          <w:sz w:val="20"/>
          <w:szCs w:val="20"/>
        </w:rPr>
        <w:t>Dépôt excessif de tissu adipeux sous-cutané → élargissement bilatéral des jambes ± bras mais épargne les pieds (</w:t>
      </w:r>
      <w:proofErr w:type="spellStart"/>
      <w:r>
        <w:rPr>
          <w:b/>
          <w:bCs/>
          <w:sz w:val="20"/>
          <w:szCs w:val="20"/>
        </w:rPr>
        <w:t>cuff</w:t>
      </w:r>
      <w:proofErr w:type="spellEnd"/>
      <w:r>
        <w:rPr>
          <w:b/>
          <w:bCs/>
          <w:sz w:val="20"/>
          <w:szCs w:val="20"/>
        </w:rPr>
        <w:t xml:space="preserve"> </w:t>
      </w:r>
      <w:proofErr w:type="spellStart"/>
      <w:r>
        <w:rPr>
          <w:b/>
          <w:bCs/>
          <w:sz w:val="20"/>
          <w:szCs w:val="20"/>
        </w:rPr>
        <w:t>sign</w:t>
      </w:r>
      <w:proofErr w:type="spellEnd"/>
      <w:r>
        <w:rPr>
          <w:b/>
          <w:bCs/>
          <w:sz w:val="20"/>
          <w:szCs w:val="20"/>
        </w:rPr>
        <w:t>)</w:t>
      </w:r>
      <w:r>
        <w:rPr>
          <w:sz w:val="20"/>
          <w:szCs w:val="20"/>
        </w:rPr>
        <w:t>,mains et le tronc ; touche surtout les</w:t>
      </w:r>
      <w:r>
        <w:rPr>
          <w:b/>
          <w:bCs/>
          <w:sz w:val="20"/>
          <w:szCs w:val="20"/>
        </w:rPr>
        <w:t xml:space="preserve"> femmes</w:t>
      </w:r>
      <w:r>
        <w:rPr>
          <w:sz w:val="20"/>
          <w:szCs w:val="20"/>
        </w:rPr>
        <w:t xml:space="preserve"> (dépend des œstrogènes), </w:t>
      </w:r>
      <w:proofErr w:type="spellStart"/>
      <w:r>
        <w:rPr>
          <w:sz w:val="20"/>
          <w:szCs w:val="20"/>
        </w:rPr>
        <w:t>Hx</w:t>
      </w:r>
      <w:proofErr w:type="spellEnd"/>
      <w:r>
        <w:rPr>
          <w:sz w:val="20"/>
          <w:szCs w:val="20"/>
        </w:rPr>
        <w:t xml:space="preserve"> familiale positive</w:t>
      </w:r>
    </w:p>
    <w:p w14:paraId="295AE59C" w14:textId="77777777" w:rsidR="002C55D7" w:rsidRDefault="00000000">
      <w:pPr>
        <w:pStyle w:val="Standard"/>
        <w:numPr>
          <w:ilvl w:val="0"/>
          <w:numId w:val="107"/>
        </w:numPr>
        <w:rPr>
          <w:rFonts w:hint="eastAsia"/>
          <w:sz w:val="20"/>
          <w:szCs w:val="20"/>
        </w:rPr>
      </w:pPr>
      <w:r>
        <w:rPr>
          <w:sz w:val="20"/>
          <w:szCs w:val="20"/>
        </w:rPr>
        <w:t>Clinique :</w:t>
      </w:r>
    </w:p>
    <w:p w14:paraId="1F276572" w14:textId="77777777" w:rsidR="002C55D7" w:rsidRDefault="00000000">
      <w:pPr>
        <w:pStyle w:val="Standard"/>
        <w:numPr>
          <w:ilvl w:val="1"/>
          <w:numId w:val="107"/>
        </w:numPr>
        <w:rPr>
          <w:rFonts w:hint="eastAsia"/>
          <w:sz w:val="20"/>
          <w:szCs w:val="20"/>
        </w:rPr>
      </w:pPr>
      <w:r>
        <w:rPr>
          <w:b/>
          <w:bCs/>
          <w:sz w:val="20"/>
          <w:szCs w:val="20"/>
        </w:rPr>
        <w:lastRenderedPageBreak/>
        <w:t xml:space="preserve">Douleur </w:t>
      </w:r>
      <w:r>
        <w:rPr>
          <w:sz w:val="20"/>
          <w:szCs w:val="20"/>
        </w:rPr>
        <w:t>à la pression digitale</w:t>
      </w:r>
    </w:p>
    <w:p w14:paraId="456B7CBD" w14:textId="77777777" w:rsidR="002C55D7" w:rsidRDefault="00000000">
      <w:pPr>
        <w:pStyle w:val="Standard"/>
        <w:numPr>
          <w:ilvl w:val="1"/>
          <w:numId w:val="107"/>
        </w:numPr>
        <w:rPr>
          <w:rFonts w:hint="eastAsia"/>
          <w:sz w:val="20"/>
          <w:szCs w:val="20"/>
        </w:rPr>
      </w:pPr>
      <w:r>
        <w:rPr>
          <w:b/>
          <w:bCs/>
          <w:sz w:val="20"/>
          <w:szCs w:val="20"/>
        </w:rPr>
        <w:t>Ecchymoses</w:t>
      </w:r>
      <w:r>
        <w:rPr>
          <w:sz w:val="20"/>
          <w:szCs w:val="20"/>
        </w:rPr>
        <w:t xml:space="preserve"> spontanées</w:t>
      </w:r>
    </w:p>
    <w:p w14:paraId="479D2C96" w14:textId="77777777" w:rsidR="002C55D7" w:rsidRDefault="00000000">
      <w:pPr>
        <w:pStyle w:val="Standard"/>
        <w:numPr>
          <w:ilvl w:val="1"/>
          <w:numId w:val="107"/>
        </w:numPr>
        <w:rPr>
          <w:rFonts w:hint="eastAsia"/>
          <w:sz w:val="20"/>
          <w:szCs w:val="20"/>
        </w:rPr>
      </w:pPr>
      <w:r>
        <w:rPr>
          <w:sz w:val="20"/>
          <w:szCs w:val="20"/>
        </w:rPr>
        <w:t xml:space="preserve">Pas de Godet, </w:t>
      </w:r>
      <w:proofErr w:type="spellStart"/>
      <w:r>
        <w:rPr>
          <w:sz w:val="20"/>
          <w:szCs w:val="20"/>
        </w:rPr>
        <w:t>Stemmer</w:t>
      </w:r>
      <w:proofErr w:type="spellEnd"/>
      <w:r>
        <w:rPr>
          <w:sz w:val="20"/>
          <w:szCs w:val="20"/>
        </w:rPr>
        <w:t xml:space="preserve"> négatif</w:t>
      </w:r>
    </w:p>
    <w:p w14:paraId="73C44CBB" w14:textId="77777777" w:rsidR="002C55D7" w:rsidRDefault="00000000">
      <w:pPr>
        <w:pStyle w:val="Standard"/>
        <w:numPr>
          <w:ilvl w:val="1"/>
          <w:numId w:val="107"/>
        </w:numPr>
        <w:rPr>
          <w:rFonts w:hint="eastAsia"/>
          <w:sz w:val="20"/>
          <w:szCs w:val="20"/>
        </w:rPr>
      </w:pPr>
      <w:proofErr w:type="spellStart"/>
      <w:r>
        <w:rPr>
          <w:sz w:val="20"/>
          <w:szCs w:val="20"/>
        </w:rPr>
        <w:t>Cuff</w:t>
      </w:r>
      <w:proofErr w:type="spellEnd"/>
      <w:r>
        <w:rPr>
          <w:sz w:val="20"/>
          <w:szCs w:val="20"/>
        </w:rPr>
        <w:t xml:space="preserve"> </w:t>
      </w:r>
      <w:proofErr w:type="spellStart"/>
      <w:r>
        <w:rPr>
          <w:sz w:val="20"/>
          <w:szCs w:val="20"/>
        </w:rPr>
        <w:t>sign</w:t>
      </w:r>
      <w:proofErr w:type="spellEnd"/>
    </w:p>
    <w:p w14:paraId="4CC0A4C2" w14:textId="77777777" w:rsidR="002C55D7" w:rsidRDefault="00000000">
      <w:pPr>
        <w:pStyle w:val="Standard"/>
        <w:numPr>
          <w:ilvl w:val="0"/>
          <w:numId w:val="107"/>
        </w:numPr>
        <w:rPr>
          <w:rFonts w:hint="eastAsia"/>
          <w:sz w:val="20"/>
          <w:szCs w:val="20"/>
        </w:rPr>
      </w:pPr>
      <w:r>
        <w:rPr>
          <w:sz w:val="20"/>
          <w:szCs w:val="20"/>
        </w:rPr>
        <w:t>Imagerie :</w:t>
      </w:r>
    </w:p>
    <w:p w14:paraId="157D8603" w14:textId="77777777" w:rsidR="002C55D7" w:rsidRDefault="00000000">
      <w:pPr>
        <w:pStyle w:val="Standard"/>
        <w:numPr>
          <w:ilvl w:val="1"/>
          <w:numId w:val="107"/>
        </w:numPr>
        <w:rPr>
          <w:rFonts w:hint="eastAsia"/>
          <w:b/>
          <w:bCs/>
          <w:sz w:val="20"/>
          <w:szCs w:val="20"/>
        </w:rPr>
      </w:pPr>
      <w:proofErr w:type="spellStart"/>
      <w:r>
        <w:rPr>
          <w:b/>
          <w:bCs/>
          <w:sz w:val="20"/>
          <w:szCs w:val="20"/>
        </w:rPr>
        <w:t>Lymphoscintigraphie</w:t>
      </w:r>
      <w:proofErr w:type="spellEnd"/>
      <w:r>
        <w:rPr>
          <w:b/>
          <w:bCs/>
          <w:sz w:val="20"/>
          <w:szCs w:val="20"/>
        </w:rPr>
        <w:t xml:space="preserve"> → fonction lymphatique normale</w:t>
      </w:r>
    </w:p>
    <w:p w14:paraId="0B8AEB46" w14:textId="77777777" w:rsidR="002C55D7" w:rsidRDefault="00000000">
      <w:pPr>
        <w:pStyle w:val="Standard"/>
        <w:numPr>
          <w:ilvl w:val="1"/>
          <w:numId w:val="107"/>
        </w:numPr>
        <w:rPr>
          <w:rFonts w:hint="eastAsia"/>
          <w:sz w:val="20"/>
          <w:szCs w:val="20"/>
        </w:rPr>
      </w:pPr>
      <w:r>
        <w:rPr>
          <w:sz w:val="20"/>
          <w:szCs w:val="20"/>
        </w:rPr>
        <w:t>IRM → accumulation sous-cutanée de tissu adipeux (pas de fluide)</w:t>
      </w:r>
    </w:p>
    <w:p w14:paraId="6B708929" w14:textId="77777777" w:rsidR="002C55D7" w:rsidRDefault="002C55D7">
      <w:pPr>
        <w:pStyle w:val="Standard"/>
        <w:rPr>
          <w:rFonts w:hint="eastAsia"/>
          <w:sz w:val="20"/>
          <w:szCs w:val="20"/>
        </w:rPr>
      </w:pPr>
    </w:p>
    <w:p w14:paraId="574AD497" w14:textId="77777777" w:rsidR="002C55D7" w:rsidRDefault="002C55D7">
      <w:pPr>
        <w:pStyle w:val="Standard"/>
        <w:rPr>
          <w:rFonts w:hint="eastAsia"/>
          <w:sz w:val="20"/>
          <w:szCs w:val="20"/>
        </w:rPr>
      </w:pPr>
    </w:p>
    <w:p w14:paraId="6CCA97DE" w14:textId="77777777" w:rsidR="002C55D7" w:rsidRDefault="002C55D7">
      <w:pPr>
        <w:pStyle w:val="Standard"/>
        <w:rPr>
          <w:rFonts w:hint="eastAsia"/>
          <w:sz w:val="20"/>
          <w:szCs w:val="20"/>
        </w:rPr>
      </w:pPr>
    </w:p>
    <w:p w14:paraId="333118E2" w14:textId="77777777" w:rsidR="002C55D7" w:rsidRDefault="002C55D7">
      <w:pPr>
        <w:pStyle w:val="Standard"/>
        <w:rPr>
          <w:rFonts w:hint="eastAsia"/>
          <w:sz w:val="20"/>
          <w:szCs w:val="20"/>
        </w:rPr>
      </w:pPr>
    </w:p>
    <w:p w14:paraId="7D946C0A" w14:textId="77777777" w:rsidR="002C55D7" w:rsidRDefault="002C55D7">
      <w:pPr>
        <w:pStyle w:val="Standard"/>
        <w:rPr>
          <w:rFonts w:hint="eastAsia"/>
          <w:sz w:val="20"/>
          <w:szCs w:val="20"/>
        </w:rPr>
      </w:pPr>
    </w:p>
    <w:p w14:paraId="4201C8F3" w14:textId="77777777" w:rsidR="002C55D7" w:rsidRDefault="002C55D7">
      <w:pPr>
        <w:pStyle w:val="Standard"/>
        <w:rPr>
          <w:rFonts w:hint="eastAsia"/>
          <w:sz w:val="20"/>
          <w:szCs w:val="20"/>
        </w:rPr>
      </w:pPr>
    </w:p>
    <w:p w14:paraId="5986DBEE" w14:textId="77777777" w:rsidR="002C55D7" w:rsidRDefault="002C55D7">
      <w:pPr>
        <w:pStyle w:val="Standard"/>
        <w:rPr>
          <w:rFonts w:hint="eastAsia"/>
          <w:sz w:val="20"/>
          <w:szCs w:val="20"/>
        </w:rPr>
      </w:pPr>
    </w:p>
    <w:p w14:paraId="25B02882" w14:textId="77777777" w:rsidR="002C55D7" w:rsidRDefault="002C55D7">
      <w:pPr>
        <w:pStyle w:val="Standard"/>
        <w:rPr>
          <w:rFonts w:hint="eastAsia"/>
          <w:sz w:val="20"/>
          <w:szCs w:val="20"/>
        </w:rPr>
      </w:pPr>
    </w:p>
    <w:p w14:paraId="720EBE0B" w14:textId="77777777" w:rsidR="002C55D7" w:rsidRDefault="002C55D7">
      <w:pPr>
        <w:pStyle w:val="Standard"/>
        <w:rPr>
          <w:rFonts w:hint="eastAsia"/>
          <w:sz w:val="20"/>
          <w:szCs w:val="20"/>
        </w:rPr>
      </w:pPr>
    </w:p>
    <w:p w14:paraId="3A9D9C64" w14:textId="77777777" w:rsidR="002C55D7" w:rsidRDefault="002C55D7">
      <w:pPr>
        <w:pStyle w:val="Standard"/>
        <w:rPr>
          <w:rFonts w:hint="eastAsia"/>
          <w:sz w:val="20"/>
          <w:szCs w:val="20"/>
        </w:rPr>
      </w:pPr>
    </w:p>
    <w:p w14:paraId="4B856D7D" w14:textId="77777777" w:rsidR="002C55D7" w:rsidRDefault="002C55D7">
      <w:pPr>
        <w:pStyle w:val="Standard"/>
        <w:rPr>
          <w:rFonts w:hint="eastAsia"/>
          <w:sz w:val="20"/>
          <w:szCs w:val="20"/>
        </w:rPr>
      </w:pPr>
    </w:p>
    <w:p w14:paraId="58C620FC" w14:textId="77777777" w:rsidR="002C55D7" w:rsidRDefault="002C55D7">
      <w:pPr>
        <w:pStyle w:val="Standard"/>
        <w:rPr>
          <w:rFonts w:hint="eastAsia"/>
          <w:sz w:val="20"/>
          <w:szCs w:val="20"/>
        </w:rPr>
      </w:pPr>
    </w:p>
    <w:p w14:paraId="43EC55D0" w14:textId="77777777" w:rsidR="002C55D7" w:rsidRDefault="002C55D7">
      <w:pPr>
        <w:pStyle w:val="Standard"/>
        <w:rPr>
          <w:rFonts w:hint="eastAsia"/>
          <w:sz w:val="20"/>
          <w:szCs w:val="20"/>
        </w:rPr>
      </w:pPr>
    </w:p>
    <w:p w14:paraId="5CA4E67A" w14:textId="77777777" w:rsidR="002C55D7" w:rsidRDefault="002C55D7">
      <w:pPr>
        <w:pStyle w:val="Standard"/>
        <w:rPr>
          <w:rFonts w:hint="eastAsia"/>
          <w:sz w:val="20"/>
          <w:szCs w:val="20"/>
        </w:rPr>
      </w:pPr>
    </w:p>
    <w:p w14:paraId="3D2AAEF6" w14:textId="77777777" w:rsidR="002C55D7" w:rsidRDefault="002C55D7">
      <w:pPr>
        <w:pStyle w:val="Standard"/>
        <w:rPr>
          <w:rFonts w:hint="eastAsia"/>
          <w:sz w:val="20"/>
          <w:szCs w:val="20"/>
        </w:rPr>
      </w:pPr>
    </w:p>
    <w:p w14:paraId="2986E8A3" w14:textId="77777777" w:rsidR="002C55D7" w:rsidRDefault="002C55D7">
      <w:pPr>
        <w:pStyle w:val="Standard"/>
        <w:rPr>
          <w:rFonts w:hint="eastAsia"/>
          <w:sz w:val="20"/>
          <w:szCs w:val="20"/>
        </w:rPr>
      </w:pPr>
    </w:p>
    <w:p w14:paraId="379783D1" w14:textId="77777777" w:rsidR="002C55D7" w:rsidRDefault="002C55D7">
      <w:pPr>
        <w:pStyle w:val="Standard"/>
        <w:rPr>
          <w:rFonts w:hint="eastAsia"/>
          <w:sz w:val="20"/>
          <w:szCs w:val="20"/>
        </w:rPr>
      </w:pPr>
    </w:p>
    <w:p w14:paraId="4AA8B128" w14:textId="77777777" w:rsidR="002C55D7" w:rsidRDefault="002C55D7">
      <w:pPr>
        <w:pStyle w:val="Standard"/>
        <w:rPr>
          <w:rFonts w:hint="eastAsia"/>
          <w:sz w:val="20"/>
          <w:szCs w:val="20"/>
        </w:rPr>
      </w:pPr>
    </w:p>
    <w:p w14:paraId="44A12944" w14:textId="77777777" w:rsidR="002C55D7" w:rsidRDefault="002C55D7">
      <w:pPr>
        <w:pStyle w:val="Standard"/>
        <w:rPr>
          <w:rFonts w:hint="eastAsia"/>
          <w:sz w:val="20"/>
          <w:szCs w:val="20"/>
        </w:rPr>
      </w:pPr>
    </w:p>
    <w:p w14:paraId="75B8F875" w14:textId="77777777" w:rsidR="002C55D7" w:rsidRDefault="002C55D7">
      <w:pPr>
        <w:pStyle w:val="Standard"/>
        <w:rPr>
          <w:rFonts w:hint="eastAsia"/>
          <w:sz w:val="20"/>
          <w:szCs w:val="20"/>
        </w:rPr>
      </w:pPr>
    </w:p>
    <w:p w14:paraId="542089C7" w14:textId="77777777" w:rsidR="002C55D7" w:rsidRDefault="002C55D7">
      <w:pPr>
        <w:pStyle w:val="Standard"/>
        <w:rPr>
          <w:rFonts w:hint="eastAsia"/>
          <w:sz w:val="20"/>
          <w:szCs w:val="20"/>
        </w:rPr>
      </w:pPr>
    </w:p>
    <w:p w14:paraId="7F527912" w14:textId="77777777" w:rsidR="002C55D7" w:rsidRDefault="002C55D7">
      <w:pPr>
        <w:pStyle w:val="Standard"/>
        <w:rPr>
          <w:rFonts w:hint="eastAsia"/>
          <w:sz w:val="20"/>
          <w:szCs w:val="20"/>
        </w:rPr>
      </w:pPr>
    </w:p>
    <w:p w14:paraId="19FBA951" w14:textId="77777777" w:rsidR="002C55D7" w:rsidRDefault="002C55D7">
      <w:pPr>
        <w:pStyle w:val="Standard"/>
        <w:rPr>
          <w:rFonts w:hint="eastAsia"/>
          <w:sz w:val="20"/>
          <w:szCs w:val="20"/>
        </w:rPr>
      </w:pPr>
    </w:p>
    <w:p w14:paraId="669B52FA" w14:textId="77777777" w:rsidR="002C55D7" w:rsidRDefault="002C55D7">
      <w:pPr>
        <w:pStyle w:val="Standard"/>
        <w:rPr>
          <w:rFonts w:hint="eastAsia"/>
          <w:sz w:val="20"/>
          <w:szCs w:val="20"/>
        </w:rPr>
      </w:pPr>
    </w:p>
    <w:p w14:paraId="6FCB36C1" w14:textId="77777777" w:rsidR="002C55D7" w:rsidRDefault="002C55D7">
      <w:pPr>
        <w:pStyle w:val="Standard"/>
        <w:rPr>
          <w:rFonts w:hint="eastAsia"/>
          <w:sz w:val="20"/>
          <w:szCs w:val="20"/>
        </w:rPr>
      </w:pPr>
    </w:p>
    <w:p w14:paraId="62008691" w14:textId="77777777" w:rsidR="002C55D7" w:rsidRDefault="002C55D7">
      <w:pPr>
        <w:pStyle w:val="Standard"/>
        <w:rPr>
          <w:rFonts w:hint="eastAsia"/>
          <w:sz w:val="20"/>
          <w:szCs w:val="20"/>
        </w:rPr>
      </w:pPr>
    </w:p>
    <w:p w14:paraId="49375DA3" w14:textId="77777777" w:rsidR="002C55D7" w:rsidRDefault="002C55D7">
      <w:pPr>
        <w:pStyle w:val="Standard"/>
        <w:rPr>
          <w:rFonts w:hint="eastAsia"/>
          <w:sz w:val="20"/>
          <w:szCs w:val="20"/>
        </w:rPr>
      </w:pPr>
    </w:p>
    <w:p w14:paraId="6C1024CE" w14:textId="77777777" w:rsidR="002C55D7" w:rsidRDefault="002C55D7">
      <w:pPr>
        <w:pStyle w:val="Standard"/>
        <w:rPr>
          <w:rFonts w:hint="eastAsia"/>
          <w:sz w:val="20"/>
          <w:szCs w:val="20"/>
        </w:rPr>
      </w:pPr>
    </w:p>
    <w:p w14:paraId="4260F6EF" w14:textId="77777777" w:rsidR="002C55D7" w:rsidRDefault="002C55D7">
      <w:pPr>
        <w:pStyle w:val="Standard"/>
        <w:rPr>
          <w:rFonts w:hint="eastAsia"/>
          <w:sz w:val="20"/>
          <w:szCs w:val="20"/>
        </w:rPr>
      </w:pPr>
    </w:p>
    <w:p w14:paraId="1CEE11A8" w14:textId="77777777" w:rsidR="002C55D7" w:rsidRDefault="002C55D7">
      <w:pPr>
        <w:pStyle w:val="Standard"/>
        <w:rPr>
          <w:rFonts w:hint="eastAsia"/>
          <w:sz w:val="20"/>
          <w:szCs w:val="20"/>
        </w:rPr>
      </w:pPr>
    </w:p>
    <w:p w14:paraId="742823E8" w14:textId="77777777" w:rsidR="002C55D7" w:rsidRDefault="002C55D7">
      <w:pPr>
        <w:pStyle w:val="Standard"/>
        <w:rPr>
          <w:rFonts w:hint="eastAsia"/>
          <w:sz w:val="20"/>
          <w:szCs w:val="20"/>
        </w:rPr>
      </w:pPr>
    </w:p>
    <w:p w14:paraId="42F67F3B" w14:textId="77777777" w:rsidR="002C55D7" w:rsidRDefault="002C55D7">
      <w:pPr>
        <w:pStyle w:val="Standard"/>
        <w:rPr>
          <w:rFonts w:hint="eastAsia"/>
          <w:sz w:val="20"/>
          <w:szCs w:val="20"/>
        </w:rPr>
      </w:pPr>
    </w:p>
    <w:p w14:paraId="057BCF55" w14:textId="77777777" w:rsidR="002C55D7" w:rsidRDefault="00000000">
      <w:pPr>
        <w:pStyle w:val="Standard"/>
        <w:rPr>
          <w:rFonts w:hint="eastAsia"/>
          <w:b/>
          <w:bCs/>
          <w:i/>
          <w:iCs/>
        </w:rPr>
      </w:pPr>
      <w:r>
        <w:rPr>
          <w:b/>
          <w:bCs/>
          <w:i/>
          <w:iCs/>
        </w:rPr>
        <w:t>Causes surrénaliennes de l’hypertension</w:t>
      </w:r>
    </w:p>
    <w:p w14:paraId="79CD9BA2" w14:textId="77777777" w:rsidR="002C55D7" w:rsidRDefault="002C55D7">
      <w:pPr>
        <w:pStyle w:val="Standard"/>
        <w:rPr>
          <w:rFonts w:hint="eastAsia"/>
          <w:sz w:val="20"/>
          <w:szCs w:val="20"/>
        </w:rPr>
      </w:pPr>
    </w:p>
    <w:p w14:paraId="5FD8990D" w14:textId="77777777" w:rsidR="002C55D7" w:rsidRDefault="00000000">
      <w:pPr>
        <w:pStyle w:val="Standard"/>
        <w:rPr>
          <w:rFonts w:hint="eastAsia"/>
          <w:sz w:val="20"/>
          <w:szCs w:val="20"/>
        </w:rPr>
      </w:pPr>
      <w:r>
        <w:rPr>
          <w:sz w:val="20"/>
          <w:szCs w:val="20"/>
        </w:rPr>
        <w:t>Cause n°1 = hyperaldostéronisme (activation directe du récepteur ou activation anormale par le cortisol)</w:t>
      </w:r>
    </w:p>
    <w:p w14:paraId="137463AA" w14:textId="77777777" w:rsidR="002C55D7" w:rsidRDefault="00000000">
      <w:pPr>
        <w:pStyle w:val="Standard"/>
        <w:rPr>
          <w:rFonts w:hint="eastAsia"/>
          <w:sz w:val="20"/>
          <w:szCs w:val="20"/>
        </w:rPr>
      </w:pPr>
      <w:r>
        <w:rPr>
          <w:sz w:val="20"/>
          <w:szCs w:val="20"/>
        </w:rPr>
        <w:t xml:space="preserve">→ </w:t>
      </w:r>
      <w:r>
        <w:rPr>
          <w:b/>
          <w:bCs/>
          <w:sz w:val="20"/>
          <w:szCs w:val="20"/>
        </w:rPr>
        <w:t>10 %</w:t>
      </w:r>
      <w:r>
        <w:rPr>
          <w:sz w:val="20"/>
          <w:szCs w:val="20"/>
        </w:rPr>
        <w:t xml:space="preserve"> des HTA, c’est la cause principale d’HTA résistante</w:t>
      </w:r>
    </w:p>
    <w:p w14:paraId="73201F5C" w14:textId="77777777" w:rsidR="002C55D7" w:rsidRDefault="00000000">
      <w:pPr>
        <w:pStyle w:val="Standard"/>
        <w:rPr>
          <w:rFonts w:hint="eastAsia"/>
          <w:sz w:val="20"/>
          <w:szCs w:val="20"/>
        </w:rPr>
      </w:pPr>
      <w:r>
        <w:rPr>
          <w:sz w:val="20"/>
          <w:szCs w:val="20"/>
        </w:rPr>
        <w:t>Ex. inhibition de la 11βHS2 fait augmenter le cortisol (plus transformé en cortisone) → augmentation TA</w:t>
      </w:r>
    </w:p>
    <w:p w14:paraId="32600BE0" w14:textId="77777777" w:rsidR="002C55D7" w:rsidRDefault="00000000">
      <w:pPr>
        <w:pStyle w:val="Standard"/>
        <w:rPr>
          <w:rFonts w:hint="eastAsia"/>
          <w:sz w:val="20"/>
          <w:szCs w:val="20"/>
        </w:rPr>
      </w:pPr>
      <w:r>
        <w:rPr>
          <w:sz w:val="20"/>
          <w:szCs w:val="20"/>
        </w:rPr>
        <w:t>Effets de l’aldostérone →</w:t>
      </w:r>
      <w:r>
        <w:rPr>
          <w:b/>
          <w:bCs/>
          <w:sz w:val="20"/>
          <w:szCs w:val="20"/>
        </w:rPr>
        <w:t xml:space="preserve"> fibrose</w:t>
      </w:r>
      <w:r>
        <w:rPr>
          <w:sz w:val="20"/>
          <w:szCs w:val="20"/>
        </w:rPr>
        <w:t xml:space="preserve"> = rigidité artérielle, hypertrophie cardiaque, rétention sodée, </w:t>
      </w:r>
      <w:proofErr w:type="spellStart"/>
      <w:r>
        <w:rPr>
          <w:sz w:val="20"/>
          <w:szCs w:val="20"/>
        </w:rPr>
        <w:t>néphrangiosclérose</w:t>
      </w:r>
      <w:proofErr w:type="spellEnd"/>
      <w:r>
        <w:rPr>
          <w:sz w:val="20"/>
          <w:szCs w:val="20"/>
        </w:rPr>
        <w:t xml:space="preserve">, augmentation du tonus sympathique, FA, AVC… effets sur os, </w:t>
      </w:r>
      <w:proofErr w:type="spellStart"/>
      <w:r>
        <w:rPr>
          <w:sz w:val="20"/>
          <w:szCs w:val="20"/>
        </w:rPr>
        <w:t>sd</w:t>
      </w:r>
      <w:proofErr w:type="spellEnd"/>
      <w:r>
        <w:rPr>
          <w:sz w:val="20"/>
          <w:szCs w:val="20"/>
        </w:rPr>
        <w:t>. métabolique, santé psychique, etc.</w:t>
      </w:r>
    </w:p>
    <w:p w14:paraId="29B4692B" w14:textId="77777777" w:rsidR="002C55D7" w:rsidRDefault="00000000">
      <w:pPr>
        <w:pStyle w:val="Standard"/>
        <w:rPr>
          <w:rFonts w:hint="eastAsia"/>
          <w:sz w:val="20"/>
          <w:szCs w:val="20"/>
        </w:rPr>
      </w:pPr>
      <w:r>
        <w:rPr>
          <w:sz w:val="20"/>
          <w:szCs w:val="20"/>
        </w:rPr>
        <w:t>CAVE toxicité cardiaque dépend de l’excrétion de sodium urinaire (</w:t>
      </w:r>
      <w:r>
        <w:rPr>
          <w:rFonts w:eastAsia="Liberation Serif" w:cs="Liberation Serif"/>
          <w:b/>
          <w:bCs/>
          <w:sz w:val="20"/>
          <w:szCs w:val="20"/>
        </w:rPr>
        <w:t>↑</w:t>
      </w:r>
      <w:r>
        <w:rPr>
          <w:b/>
          <w:bCs/>
          <w:sz w:val="20"/>
          <w:szCs w:val="20"/>
        </w:rPr>
        <w:t xml:space="preserve"> excrétion sodium = </w:t>
      </w:r>
      <w:r>
        <w:rPr>
          <w:rFonts w:eastAsia="Liberation Serif" w:cs="Liberation Serif"/>
          <w:b/>
          <w:bCs/>
          <w:sz w:val="20"/>
          <w:szCs w:val="20"/>
        </w:rPr>
        <w:t>↑</w:t>
      </w:r>
      <w:r>
        <w:rPr>
          <w:b/>
          <w:bCs/>
          <w:sz w:val="20"/>
          <w:szCs w:val="20"/>
        </w:rPr>
        <w:t xml:space="preserve"> masse ventriculaire</w:t>
      </w:r>
      <w:r>
        <w:rPr>
          <w:sz w:val="20"/>
          <w:szCs w:val="20"/>
        </w:rPr>
        <w:t>)</w:t>
      </w:r>
    </w:p>
    <w:p w14:paraId="09335377" w14:textId="77777777" w:rsidR="002C55D7" w:rsidRDefault="00000000">
      <w:pPr>
        <w:pStyle w:val="Standard"/>
        <w:rPr>
          <w:rFonts w:hint="eastAsia"/>
          <w:sz w:val="20"/>
          <w:szCs w:val="20"/>
        </w:rPr>
      </w:pPr>
      <w:r>
        <w:rPr>
          <w:sz w:val="20"/>
          <w:szCs w:val="20"/>
        </w:rPr>
        <w:t>CAVE à TA égale, les patients avec un hyperaldostéronisme ont un plus grand RCV</w:t>
      </w:r>
    </w:p>
    <w:p w14:paraId="1115C297" w14:textId="77777777" w:rsidR="002C55D7" w:rsidRDefault="00000000">
      <w:pPr>
        <w:pStyle w:val="Standard"/>
        <w:rPr>
          <w:rFonts w:hint="eastAsia"/>
          <w:sz w:val="20"/>
          <w:szCs w:val="20"/>
        </w:rPr>
      </w:pPr>
      <w:r>
        <w:rPr>
          <w:sz w:val="20"/>
          <w:szCs w:val="20"/>
        </w:rPr>
        <w:t>Autres signes cliniques :</w:t>
      </w:r>
    </w:p>
    <w:p w14:paraId="0AD6E3D7" w14:textId="77777777" w:rsidR="002C55D7" w:rsidRDefault="00000000">
      <w:pPr>
        <w:pStyle w:val="Standard"/>
        <w:numPr>
          <w:ilvl w:val="0"/>
          <w:numId w:val="108"/>
        </w:numPr>
        <w:rPr>
          <w:rFonts w:hint="eastAsia"/>
          <w:sz w:val="20"/>
          <w:szCs w:val="20"/>
        </w:rPr>
      </w:pPr>
      <w:r>
        <w:rPr>
          <w:sz w:val="20"/>
          <w:szCs w:val="20"/>
        </w:rPr>
        <w:t>Céphalées, fatigue, faiblesse</w:t>
      </w:r>
    </w:p>
    <w:p w14:paraId="70EF5F6E" w14:textId="77777777" w:rsidR="002C55D7" w:rsidRDefault="00000000">
      <w:pPr>
        <w:pStyle w:val="Standard"/>
        <w:numPr>
          <w:ilvl w:val="0"/>
          <w:numId w:val="108"/>
        </w:numPr>
        <w:rPr>
          <w:rFonts w:hint="eastAsia"/>
          <w:b/>
          <w:bCs/>
          <w:sz w:val="20"/>
          <w:szCs w:val="20"/>
        </w:rPr>
      </w:pPr>
      <w:r>
        <w:rPr>
          <w:b/>
          <w:bCs/>
          <w:sz w:val="20"/>
          <w:szCs w:val="20"/>
        </w:rPr>
        <w:t>Paresthésies, crampes musculaires</w:t>
      </w:r>
    </w:p>
    <w:p w14:paraId="2A2D053C" w14:textId="77777777" w:rsidR="002C55D7" w:rsidRDefault="00000000">
      <w:pPr>
        <w:pStyle w:val="Standard"/>
        <w:numPr>
          <w:ilvl w:val="0"/>
          <w:numId w:val="108"/>
        </w:numPr>
        <w:rPr>
          <w:rFonts w:hint="eastAsia"/>
          <w:sz w:val="20"/>
          <w:szCs w:val="20"/>
        </w:rPr>
      </w:pPr>
      <w:r>
        <w:rPr>
          <w:sz w:val="20"/>
          <w:szCs w:val="20"/>
        </w:rPr>
        <w:t>Polyurie, polydipsie</w:t>
      </w:r>
    </w:p>
    <w:p w14:paraId="1C2E9575" w14:textId="77777777" w:rsidR="002C55D7" w:rsidRDefault="00000000">
      <w:pPr>
        <w:pStyle w:val="Standard"/>
        <w:numPr>
          <w:ilvl w:val="0"/>
          <w:numId w:val="108"/>
        </w:numPr>
        <w:rPr>
          <w:rFonts w:hint="eastAsia"/>
          <w:sz w:val="20"/>
          <w:szCs w:val="20"/>
        </w:rPr>
      </w:pPr>
      <w:r>
        <w:rPr>
          <w:sz w:val="20"/>
          <w:szCs w:val="20"/>
        </w:rPr>
        <w:t>SAOS</w:t>
      </w:r>
    </w:p>
    <w:p w14:paraId="422867FF" w14:textId="77777777" w:rsidR="002C55D7" w:rsidRDefault="00000000">
      <w:pPr>
        <w:pStyle w:val="Standard"/>
        <w:numPr>
          <w:ilvl w:val="0"/>
          <w:numId w:val="108"/>
        </w:numPr>
        <w:rPr>
          <w:rFonts w:hint="eastAsia"/>
          <w:b/>
          <w:bCs/>
          <w:sz w:val="20"/>
          <w:szCs w:val="20"/>
        </w:rPr>
      </w:pPr>
      <w:r>
        <w:rPr>
          <w:b/>
          <w:bCs/>
          <w:sz w:val="20"/>
          <w:szCs w:val="20"/>
        </w:rPr>
        <w:t>Arythmies</w:t>
      </w:r>
    </w:p>
    <w:p w14:paraId="232A67D9" w14:textId="77777777" w:rsidR="002C55D7" w:rsidRDefault="002C55D7">
      <w:pPr>
        <w:pStyle w:val="Standard"/>
        <w:rPr>
          <w:rFonts w:hint="eastAsia"/>
          <w:sz w:val="20"/>
          <w:szCs w:val="20"/>
        </w:rPr>
      </w:pPr>
    </w:p>
    <w:p w14:paraId="2CDEAAE1" w14:textId="77777777" w:rsidR="002C55D7" w:rsidRDefault="00000000">
      <w:pPr>
        <w:pStyle w:val="Standard"/>
        <w:rPr>
          <w:rFonts w:hint="eastAsia"/>
          <w:b/>
          <w:bCs/>
          <w:color w:val="FF0000"/>
          <w:sz w:val="20"/>
          <w:szCs w:val="20"/>
        </w:rPr>
      </w:pPr>
      <w:r>
        <w:rPr>
          <w:b/>
          <w:bCs/>
          <w:color w:val="FF0000"/>
          <w:sz w:val="20"/>
          <w:szCs w:val="20"/>
        </w:rPr>
        <w:t xml:space="preserve">Laboratoire : hypokaliémie + alcalose métabolique + </w:t>
      </w:r>
      <w:r>
        <w:rPr>
          <w:rFonts w:eastAsia="Liberation Serif" w:cs="Liberation Serif"/>
          <w:b/>
          <w:bCs/>
          <w:color w:val="FF0000"/>
          <w:sz w:val="20"/>
          <w:szCs w:val="20"/>
        </w:rPr>
        <w:t>↑</w:t>
      </w:r>
      <w:r>
        <w:rPr>
          <w:b/>
          <w:bCs/>
          <w:color w:val="FF0000"/>
          <w:sz w:val="20"/>
          <w:szCs w:val="20"/>
        </w:rPr>
        <w:t xml:space="preserve"> aldostérone + </w:t>
      </w:r>
      <w:r>
        <w:rPr>
          <w:rFonts w:eastAsia="Liberation Serif" w:cs="Liberation Serif"/>
          <w:b/>
          <w:bCs/>
          <w:color w:val="FF0000"/>
          <w:sz w:val="20"/>
          <w:szCs w:val="20"/>
        </w:rPr>
        <w:t>↓</w:t>
      </w:r>
      <w:r>
        <w:rPr>
          <w:b/>
          <w:bCs/>
          <w:color w:val="FF0000"/>
          <w:sz w:val="20"/>
          <w:szCs w:val="20"/>
        </w:rPr>
        <w:t xml:space="preserve"> rénine</w:t>
      </w:r>
    </w:p>
    <w:p w14:paraId="754E324E" w14:textId="77777777" w:rsidR="002C55D7" w:rsidRDefault="00000000">
      <w:pPr>
        <w:pStyle w:val="Standard"/>
        <w:rPr>
          <w:rFonts w:hint="eastAsia"/>
          <w:sz w:val="20"/>
          <w:szCs w:val="20"/>
        </w:rPr>
      </w:pPr>
      <w:r>
        <w:rPr>
          <w:sz w:val="20"/>
          <w:szCs w:val="20"/>
        </w:rPr>
        <w:t>→ il faut suspecter un hyperaldostéronisme devant une HTA avec hypokaliémie (CAVE présent dans uniquement</w:t>
      </w:r>
      <w:r>
        <w:rPr>
          <w:b/>
          <w:bCs/>
          <w:sz w:val="20"/>
          <w:szCs w:val="20"/>
        </w:rPr>
        <w:t xml:space="preserve"> 48%</w:t>
      </w:r>
      <w:r>
        <w:rPr>
          <w:sz w:val="20"/>
          <w:szCs w:val="20"/>
        </w:rPr>
        <w:t>)</w:t>
      </w:r>
    </w:p>
    <w:p w14:paraId="53ECDFDB" w14:textId="77777777" w:rsidR="002C55D7" w:rsidRDefault="00000000">
      <w:pPr>
        <w:pStyle w:val="Standard"/>
        <w:rPr>
          <w:rFonts w:hint="eastAsia"/>
          <w:sz w:val="20"/>
          <w:szCs w:val="20"/>
        </w:rPr>
      </w:pPr>
      <w:r>
        <w:rPr>
          <w:sz w:val="20"/>
          <w:szCs w:val="20"/>
        </w:rPr>
        <w:t>→ l’indice le plus important est clairement le RAR (car l’hypokaliémie n’est pas systématique!)</w:t>
      </w:r>
    </w:p>
    <w:p w14:paraId="4154C8C6" w14:textId="77777777" w:rsidR="002C55D7" w:rsidRDefault="00000000">
      <w:pPr>
        <w:pStyle w:val="Standard"/>
        <w:rPr>
          <w:rFonts w:hint="eastAsia"/>
          <w:sz w:val="20"/>
          <w:szCs w:val="20"/>
        </w:rPr>
      </w:pPr>
      <w:r>
        <w:rPr>
          <w:sz w:val="20"/>
          <w:szCs w:val="20"/>
        </w:rPr>
        <w:t xml:space="preserve">→ il faut mesurer la concentration dans les veines surrénaliennes </w:t>
      </w:r>
      <w:r>
        <w:rPr>
          <w:b/>
          <w:bCs/>
          <w:sz w:val="20"/>
          <w:szCs w:val="20"/>
        </w:rPr>
        <w:t xml:space="preserve">(KTVS) → si latéralisé, indique </w:t>
      </w:r>
      <w:proofErr w:type="spellStart"/>
      <w:r>
        <w:rPr>
          <w:b/>
          <w:bCs/>
          <w:sz w:val="20"/>
          <w:szCs w:val="20"/>
        </w:rPr>
        <w:t>surrénalectomie</w:t>
      </w:r>
      <w:proofErr w:type="spellEnd"/>
      <w:r>
        <w:rPr>
          <w:b/>
          <w:bCs/>
          <w:sz w:val="20"/>
          <w:szCs w:val="20"/>
        </w:rPr>
        <w:t> !</w:t>
      </w:r>
    </w:p>
    <w:p w14:paraId="6CA72334" w14:textId="77777777" w:rsidR="002C55D7" w:rsidRDefault="002C55D7">
      <w:pPr>
        <w:pStyle w:val="Standard"/>
        <w:rPr>
          <w:rFonts w:hint="eastAsia"/>
          <w:sz w:val="20"/>
          <w:szCs w:val="20"/>
        </w:rPr>
      </w:pPr>
    </w:p>
    <w:p w14:paraId="62FE6279" w14:textId="77777777" w:rsidR="002C55D7" w:rsidRDefault="00000000">
      <w:pPr>
        <w:pStyle w:val="Standard"/>
        <w:rPr>
          <w:rFonts w:hint="eastAsia"/>
          <w:sz w:val="20"/>
          <w:szCs w:val="20"/>
        </w:rPr>
      </w:pPr>
      <w:r>
        <w:rPr>
          <w:sz w:val="20"/>
          <w:szCs w:val="20"/>
        </w:rPr>
        <w:t>Rechercher un hyperaldostéronisme primaire devant :</w:t>
      </w:r>
    </w:p>
    <w:p w14:paraId="54149B0A" w14:textId="77777777" w:rsidR="002C55D7" w:rsidRDefault="00000000">
      <w:pPr>
        <w:pStyle w:val="Standard"/>
        <w:numPr>
          <w:ilvl w:val="0"/>
          <w:numId w:val="109"/>
        </w:numPr>
        <w:rPr>
          <w:rFonts w:hint="eastAsia"/>
          <w:sz w:val="20"/>
          <w:szCs w:val="20"/>
        </w:rPr>
      </w:pPr>
      <w:r>
        <w:rPr>
          <w:sz w:val="20"/>
          <w:szCs w:val="20"/>
        </w:rPr>
        <w:t>Hypokaliémie inexpliquée (y.c. sous diurétiques)</w:t>
      </w:r>
    </w:p>
    <w:p w14:paraId="358CBBBB" w14:textId="77777777" w:rsidR="002C55D7" w:rsidRDefault="00000000">
      <w:pPr>
        <w:pStyle w:val="Standard"/>
        <w:numPr>
          <w:ilvl w:val="0"/>
          <w:numId w:val="109"/>
        </w:numPr>
        <w:rPr>
          <w:rFonts w:hint="eastAsia"/>
          <w:sz w:val="20"/>
          <w:szCs w:val="20"/>
        </w:rPr>
      </w:pPr>
      <w:r>
        <w:rPr>
          <w:sz w:val="20"/>
          <w:szCs w:val="20"/>
        </w:rPr>
        <w:lastRenderedPageBreak/>
        <w:t>HTA résistance / HTA précoce (&lt; 30 ans)</w:t>
      </w:r>
    </w:p>
    <w:p w14:paraId="730ABA64" w14:textId="77777777" w:rsidR="002C55D7" w:rsidRDefault="00000000">
      <w:pPr>
        <w:pStyle w:val="Standard"/>
        <w:numPr>
          <w:ilvl w:val="0"/>
          <w:numId w:val="109"/>
        </w:numPr>
        <w:rPr>
          <w:rFonts w:hint="eastAsia"/>
          <w:b/>
          <w:bCs/>
          <w:sz w:val="20"/>
          <w:szCs w:val="20"/>
        </w:rPr>
      </w:pPr>
      <w:r>
        <w:rPr>
          <w:b/>
          <w:bCs/>
          <w:sz w:val="20"/>
          <w:szCs w:val="20"/>
        </w:rPr>
        <w:t>AVC précoce ou AVC précoce chez un parent du 1</w:t>
      </w:r>
      <w:r>
        <w:rPr>
          <w:b/>
          <w:bCs/>
          <w:sz w:val="20"/>
          <w:szCs w:val="20"/>
          <w:vertAlign w:val="superscript"/>
        </w:rPr>
        <w:t>er</w:t>
      </w:r>
      <w:r>
        <w:rPr>
          <w:b/>
          <w:bCs/>
          <w:sz w:val="20"/>
          <w:szCs w:val="20"/>
        </w:rPr>
        <w:t xml:space="preserve"> degré</w:t>
      </w:r>
    </w:p>
    <w:p w14:paraId="7D9D76C6" w14:textId="77777777" w:rsidR="002C55D7" w:rsidRDefault="00000000">
      <w:pPr>
        <w:pStyle w:val="Standard"/>
        <w:numPr>
          <w:ilvl w:val="0"/>
          <w:numId w:val="109"/>
        </w:numPr>
        <w:rPr>
          <w:rFonts w:hint="eastAsia"/>
          <w:sz w:val="20"/>
          <w:szCs w:val="20"/>
        </w:rPr>
      </w:pPr>
      <w:r>
        <w:rPr>
          <w:sz w:val="20"/>
          <w:szCs w:val="20"/>
        </w:rPr>
        <w:t>Incidentalome surrénalien</w:t>
      </w:r>
    </w:p>
    <w:p w14:paraId="1CE2923A" w14:textId="77777777" w:rsidR="002C55D7" w:rsidRDefault="00000000">
      <w:pPr>
        <w:pStyle w:val="Standard"/>
        <w:numPr>
          <w:ilvl w:val="0"/>
          <w:numId w:val="109"/>
        </w:numPr>
        <w:rPr>
          <w:rFonts w:hint="eastAsia"/>
          <w:sz w:val="20"/>
          <w:szCs w:val="20"/>
        </w:rPr>
      </w:pPr>
      <w:r>
        <w:rPr>
          <w:sz w:val="20"/>
          <w:szCs w:val="20"/>
        </w:rPr>
        <w:t xml:space="preserve">Atteinte d’organe cible disproportionnée par rapport à l’HTA → </w:t>
      </w:r>
      <w:r>
        <w:rPr>
          <w:b/>
          <w:bCs/>
          <w:sz w:val="20"/>
          <w:szCs w:val="20"/>
        </w:rPr>
        <w:t>effet pro-</w:t>
      </w:r>
      <w:proofErr w:type="spellStart"/>
      <w:r>
        <w:rPr>
          <w:b/>
          <w:bCs/>
          <w:sz w:val="20"/>
          <w:szCs w:val="20"/>
        </w:rPr>
        <w:t>fibrotique</w:t>
      </w:r>
      <w:proofErr w:type="spellEnd"/>
      <w:r>
        <w:rPr>
          <w:b/>
          <w:bCs/>
          <w:sz w:val="20"/>
          <w:szCs w:val="20"/>
        </w:rPr>
        <w:t xml:space="preserve"> de l’aldostérone !</w:t>
      </w:r>
    </w:p>
    <w:p w14:paraId="3B107E22" w14:textId="77777777" w:rsidR="002C55D7" w:rsidRDefault="002C55D7">
      <w:pPr>
        <w:pStyle w:val="Standard"/>
        <w:rPr>
          <w:rFonts w:hint="eastAsia"/>
          <w:sz w:val="20"/>
          <w:szCs w:val="20"/>
        </w:rPr>
      </w:pPr>
    </w:p>
    <w:p w14:paraId="02C3A7A3" w14:textId="77777777" w:rsidR="002C55D7" w:rsidRDefault="00000000">
      <w:pPr>
        <w:pStyle w:val="Standard"/>
        <w:rPr>
          <w:rFonts w:hint="eastAsia"/>
          <w:sz w:val="20"/>
          <w:szCs w:val="20"/>
        </w:rPr>
      </w:pPr>
      <w:r>
        <w:rPr>
          <w:sz w:val="20"/>
          <w:szCs w:val="20"/>
        </w:rPr>
        <w:t>Mesure du RAR – conditions :</w:t>
      </w:r>
    </w:p>
    <w:p w14:paraId="2702BE0E" w14:textId="77777777" w:rsidR="002C55D7" w:rsidRDefault="00000000">
      <w:pPr>
        <w:pStyle w:val="Standard"/>
        <w:numPr>
          <w:ilvl w:val="0"/>
          <w:numId w:val="110"/>
        </w:numPr>
        <w:rPr>
          <w:rFonts w:hint="eastAsia"/>
          <w:sz w:val="20"/>
          <w:szCs w:val="20"/>
        </w:rPr>
      </w:pPr>
      <w:r>
        <w:rPr>
          <w:sz w:val="20"/>
          <w:szCs w:val="20"/>
        </w:rPr>
        <w:t>Mesure entre 8 et 10h du matin</w:t>
      </w:r>
    </w:p>
    <w:p w14:paraId="2F41EE83" w14:textId="77777777" w:rsidR="002C55D7" w:rsidRDefault="00000000">
      <w:pPr>
        <w:pStyle w:val="Standard"/>
        <w:numPr>
          <w:ilvl w:val="0"/>
          <w:numId w:val="111"/>
        </w:numPr>
        <w:rPr>
          <w:rFonts w:hint="eastAsia"/>
          <w:b/>
          <w:bCs/>
          <w:sz w:val="20"/>
          <w:szCs w:val="20"/>
        </w:rPr>
      </w:pPr>
      <w:r>
        <w:rPr>
          <w:b/>
          <w:bCs/>
          <w:sz w:val="20"/>
          <w:szCs w:val="20"/>
        </w:rPr>
        <w:t>Stopper médicaments (IECA, ARA, diurétiques, β-bloquants)</w:t>
      </w:r>
    </w:p>
    <w:p w14:paraId="0F67F6C1" w14:textId="77777777" w:rsidR="002C55D7" w:rsidRDefault="00000000">
      <w:pPr>
        <w:pStyle w:val="Standard"/>
        <w:numPr>
          <w:ilvl w:val="0"/>
          <w:numId w:val="111"/>
        </w:numPr>
        <w:rPr>
          <w:rFonts w:hint="eastAsia"/>
          <w:sz w:val="20"/>
          <w:szCs w:val="20"/>
        </w:rPr>
      </w:pPr>
      <w:r>
        <w:rPr>
          <w:sz w:val="20"/>
          <w:szCs w:val="20"/>
        </w:rPr>
        <w:t xml:space="preserve">Natriurèse 75-150 </w:t>
      </w:r>
      <w:proofErr w:type="spellStart"/>
      <w:r>
        <w:rPr>
          <w:sz w:val="20"/>
          <w:szCs w:val="20"/>
        </w:rPr>
        <w:t>mmol</w:t>
      </w:r>
      <w:proofErr w:type="spellEnd"/>
      <w:r>
        <w:rPr>
          <w:sz w:val="20"/>
          <w:szCs w:val="20"/>
        </w:rPr>
        <w:t>/24h + correction hypokaliémie si nécessaire</w:t>
      </w:r>
    </w:p>
    <w:p w14:paraId="2271F174" w14:textId="77777777" w:rsidR="002C55D7" w:rsidRDefault="00000000">
      <w:pPr>
        <w:pStyle w:val="Standard"/>
        <w:numPr>
          <w:ilvl w:val="0"/>
          <w:numId w:val="111"/>
        </w:numPr>
        <w:rPr>
          <w:rFonts w:hint="eastAsia"/>
          <w:sz w:val="20"/>
          <w:szCs w:val="20"/>
        </w:rPr>
      </w:pPr>
      <w:r>
        <w:rPr>
          <w:sz w:val="20"/>
          <w:szCs w:val="20"/>
        </w:rPr>
        <w:t>Prendre en compte l’âge (orthostatisme a un léger effet sur RAR), l’atteinte rénale, une grossesse, etc.</w:t>
      </w:r>
    </w:p>
    <w:p w14:paraId="0848B07B" w14:textId="77777777" w:rsidR="002C55D7" w:rsidRDefault="002C55D7">
      <w:pPr>
        <w:pStyle w:val="Standard"/>
        <w:rPr>
          <w:rFonts w:hint="eastAsia"/>
          <w:sz w:val="20"/>
          <w:szCs w:val="20"/>
        </w:rPr>
      </w:pPr>
    </w:p>
    <w:p w14:paraId="67A72125" w14:textId="77777777" w:rsidR="002C55D7" w:rsidRDefault="00000000">
      <w:pPr>
        <w:pStyle w:val="Standard"/>
        <w:rPr>
          <w:rFonts w:hint="eastAsia"/>
          <w:sz w:val="20"/>
          <w:szCs w:val="20"/>
        </w:rPr>
      </w:pPr>
      <w:r>
        <w:rPr>
          <w:sz w:val="20"/>
          <w:szCs w:val="20"/>
        </w:rPr>
        <w:t>Classification :</w:t>
      </w:r>
    </w:p>
    <w:p w14:paraId="11AF66B4" w14:textId="77777777" w:rsidR="002C55D7" w:rsidRDefault="00000000">
      <w:pPr>
        <w:pStyle w:val="Standard"/>
        <w:numPr>
          <w:ilvl w:val="0"/>
          <w:numId w:val="112"/>
        </w:numPr>
        <w:rPr>
          <w:rFonts w:hint="eastAsia"/>
          <w:sz w:val="20"/>
          <w:szCs w:val="20"/>
        </w:rPr>
      </w:pPr>
      <w:r>
        <w:rPr>
          <w:sz w:val="20"/>
          <w:szCs w:val="20"/>
        </w:rPr>
        <w:t xml:space="preserve">Hyperaldostéronisme primaire (rénine </w:t>
      </w:r>
      <w:r>
        <w:rPr>
          <w:rFonts w:eastAsia="Liberation Serif" w:cs="Liberation Serif"/>
          <w:sz w:val="20"/>
          <w:szCs w:val="20"/>
        </w:rPr>
        <w:t>↓</w:t>
      </w:r>
      <w:r>
        <w:rPr>
          <w:sz w:val="20"/>
          <w:szCs w:val="20"/>
        </w:rPr>
        <w:t xml:space="preserve">, aldostérone N ou </w:t>
      </w:r>
      <w:r>
        <w:rPr>
          <w:rFonts w:eastAsia="Liberation Serif" w:cs="Liberation Serif"/>
          <w:sz w:val="20"/>
          <w:szCs w:val="20"/>
        </w:rPr>
        <w:t>↑</w:t>
      </w:r>
      <w:r>
        <w:rPr>
          <w:sz w:val="20"/>
          <w:szCs w:val="20"/>
        </w:rPr>
        <w:t>) → hyperplasie bilatérale, Conn, familial type 1</w:t>
      </w:r>
    </w:p>
    <w:p w14:paraId="1103CE33" w14:textId="77777777" w:rsidR="002C55D7" w:rsidRDefault="00000000">
      <w:pPr>
        <w:pStyle w:val="Standard"/>
        <w:numPr>
          <w:ilvl w:val="0"/>
          <w:numId w:val="112"/>
        </w:numPr>
        <w:rPr>
          <w:rFonts w:hint="eastAsia"/>
          <w:sz w:val="20"/>
          <w:szCs w:val="20"/>
        </w:rPr>
      </w:pPr>
      <w:r>
        <w:rPr>
          <w:sz w:val="20"/>
          <w:szCs w:val="20"/>
        </w:rPr>
        <w:t xml:space="preserve">Hyperaldostéronisme secondaire (RAR N) → sténose artère rénale, coarctation, </w:t>
      </w:r>
      <w:proofErr w:type="spellStart"/>
      <w:r>
        <w:rPr>
          <w:sz w:val="20"/>
          <w:szCs w:val="20"/>
        </w:rPr>
        <w:t>réninome</w:t>
      </w:r>
      <w:proofErr w:type="spellEnd"/>
    </w:p>
    <w:p w14:paraId="5A0A46F4" w14:textId="77777777" w:rsidR="002C55D7" w:rsidRDefault="00000000">
      <w:pPr>
        <w:pStyle w:val="Standard"/>
        <w:numPr>
          <w:ilvl w:val="0"/>
          <w:numId w:val="112"/>
        </w:numPr>
        <w:rPr>
          <w:rFonts w:hint="eastAsia"/>
          <w:sz w:val="20"/>
          <w:szCs w:val="20"/>
        </w:rPr>
      </w:pPr>
      <w:r>
        <w:rPr>
          <w:sz w:val="20"/>
          <w:szCs w:val="20"/>
        </w:rPr>
        <w:t>Pseudo-hyperaldostéronisme primaire (RAR N sur diminution de la rénine et de l’aldostérone)</w:t>
      </w:r>
    </w:p>
    <w:p w14:paraId="5750E2F8" w14:textId="77777777" w:rsidR="002C55D7" w:rsidRDefault="00000000">
      <w:pPr>
        <w:pStyle w:val="Standard"/>
        <w:numPr>
          <w:ilvl w:val="1"/>
          <w:numId w:val="112"/>
        </w:numPr>
        <w:rPr>
          <w:rFonts w:hint="eastAsia"/>
          <w:sz w:val="20"/>
          <w:szCs w:val="20"/>
        </w:rPr>
      </w:pPr>
      <w:r>
        <w:rPr>
          <w:sz w:val="20"/>
          <w:szCs w:val="20"/>
        </w:rPr>
        <w:t>Acquise → hypercorticisme, réglisse</w:t>
      </w:r>
    </w:p>
    <w:p w14:paraId="55202640" w14:textId="77777777" w:rsidR="002C55D7" w:rsidRDefault="00000000">
      <w:pPr>
        <w:pStyle w:val="Standard"/>
        <w:numPr>
          <w:ilvl w:val="1"/>
          <w:numId w:val="112"/>
        </w:numPr>
        <w:rPr>
          <w:rFonts w:hint="eastAsia"/>
          <w:sz w:val="20"/>
          <w:szCs w:val="20"/>
        </w:rPr>
      </w:pPr>
      <w:r>
        <w:rPr>
          <w:sz w:val="20"/>
          <w:szCs w:val="20"/>
        </w:rPr>
        <w:t xml:space="preserve">Génétique → syndrome apparent d’excès en minéralocorticoïdes (perte 11βHS2), </w:t>
      </w:r>
      <w:proofErr w:type="spellStart"/>
      <w:r>
        <w:rPr>
          <w:sz w:val="20"/>
          <w:szCs w:val="20"/>
        </w:rPr>
        <w:t>Liddle</w:t>
      </w:r>
      <w:proofErr w:type="spellEnd"/>
      <w:r>
        <w:rPr>
          <w:sz w:val="20"/>
          <w:szCs w:val="20"/>
        </w:rPr>
        <w:t>, HCS</w:t>
      </w:r>
    </w:p>
    <w:p w14:paraId="4D683D24" w14:textId="77777777" w:rsidR="002C55D7" w:rsidRDefault="002C55D7">
      <w:pPr>
        <w:pStyle w:val="Standard"/>
        <w:rPr>
          <w:rFonts w:hint="eastAsia"/>
          <w:sz w:val="20"/>
          <w:szCs w:val="20"/>
        </w:rPr>
      </w:pPr>
    </w:p>
    <w:p w14:paraId="32FE6A64" w14:textId="77777777" w:rsidR="002C55D7" w:rsidRDefault="00000000">
      <w:pPr>
        <w:pStyle w:val="Standard"/>
        <w:rPr>
          <w:rFonts w:hint="eastAsia"/>
          <w:sz w:val="20"/>
          <w:szCs w:val="20"/>
        </w:rPr>
      </w:pPr>
      <w:r>
        <w:rPr>
          <w:sz w:val="20"/>
          <w:szCs w:val="20"/>
        </w:rPr>
        <w:t xml:space="preserve">TTT : limiter apport en sel, Spironolactone ou </w:t>
      </w:r>
      <w:proofErr w:type="spellStart"/>
      <w:r>
        <w:rPr>
          <w:sz w:val="20"/>
          <w:szCs w:val="20"/>
        </w:rPr>
        <w:t>Eplérénone</w:t>
      </w:r>
      <w:proofErr w:type="spellEnd"/>
      <w:r>
        <w:rPr>
          <w:sz w:val="20"/>
          <w:szCs w:val="20"/>
        </w:rPr>
        <w:t xml:space="preserve">, </w:t>
      </w:r>
      <w:proofErr w:type="spellStart"/>
      <w:r>
        <w:rPr>
          <w:sz w:val="20"/>
          <w:szCs w:val="20"/>
        </w:rPr>
        <w:t>surrénalectomie</w:t>
      </w:r>
      <w:proofErr w:type="spellEnd"/>
      <w:r>
        <w:rPr>
          <w:sz w:val="20"/>
          <w:szCs w:val="20"/>
        </w:rPr>
        <w:t xml:space="preserve"> en cas de sécrétion latéralisée (KTVS)</w:t>
      </w:r>
    </w:p>
    <w:p w14:paraId="65444FC6" w14:textId="77777777" w:rsidR="002C55D7" w:rsidRDefault="00000000">
      <w:pPr>
        <w:pStyle w:val="Standard"/>
        <w:rPr>
          <w:rFonts w:hint="eastAsia"/>
          <w:b/>
          <w:bCs/>
          <w:color w:val="FF0000"/>
          <w:sz w:val="20"/>
          <w:szCs w:val="20"/>
        </w:rPr>
      </w:pPr>
      <w:r>
        <w:rPr>
          <w:b/>
          <w:bCs/>
          <w:color w:val="FF0000"/>
          <w:sz w:val="20"/>
          <w:szCs w:val="20"/>
        </w:rPr>
        <w:t xml:space="preserve">→ en particulier, switch vers </w:t>
      </w:r>
      <w:proofErr w:type="spellStart"/>
      <w:r>
        <w:rPr>
          <w:b/>
          <w:bCs/>
          <w:color w:val="FF0000"/>
          <w:sz w:val="20"/>
          <w:szCs w:val="20"/>
        </w:rPr>
        <w:t>Eplérénone</w:t>
      </w:r>
      <w:proofErr w:type="spellEnd"/>
      <w:r>
        <w:rPr>
          <w:b/>
          <w:bCs/>
          <w:color w:val="FF0000"/>
          <w:sz w:val="20"/>
          <w:szCs w:val="20"/>
        </w:rPr>
        <w:t xml:space="preserve"> si gynécomastie (H) ou troubles menstruels (F)</w:t>
      </w:r>
    </w:p>
    <w:p w14:paraId="08B549C8" w14:textId="77777777" w:rsidR="002C55D7" w:rsidRDefault="00000000">
      <w:pPr>
        <w:pStyle w:val="Standard"/>
        <w:rPr>
          <w:rFonts w:hint="eastAsia"/>
          <w:sz w:val="20"/>
          <w:szCs w:val="20"/>
        </w:rPr>
      </w:pPr>
      <w:r>
        <w:rPr>
          <w:sz w:val="20"/>
          <w:szCs w:val="20"/>
        </w:rPr>
        <w:t xml:space="preserve">→ </w:t>
      </w:r>
      <w:proofErr w:type="spellStart"/>
      <w:r>
        <w:rPr>
          <w:sz w:val="20"/>
          <w:szCs w:val="20"/>
        </w:rPr>
        <w:t>surrénalectomie</w:t>
      </w:r>
      <w:proofErr w:type="spellEnd"/>
      <w:r>
        <w:rPr>
          <w:sz w:val="20"/>
          <w:szCs w:val="20"/>
        </w:rPr>
        <w:t xml:space="preserve"> corrige l’hypokaliémie dans 90 %, mais l’</w:t>
      </w:r>
      <w:r>
        <w:rPr>
          <w:b/>
          <w:bCs/>
          <w:sz w:val="20"/>
          <w:szCs w:val="20"/>
        </w:rPr>
        <w:t>HTA dans seulement 70 %</w:t>
      </w:r>
      <w:r>
        <w:rPr>
          <w:sz w:val="20"/>
          <w:szCs w:val="20"/>
        </w:rPr>
        <w:t xml:space="preserve"> des cas en raison de fibrose</w:t>
      </w:r>
    </w:p>
    <w:p w14:paraId="2DDC31E2" w14:textId="77777777" w:rsidR="002C55D7" w:rsidRDefault="002C55D7">
      <w:pPr>
        <w:pStyle w:val="Standard"/>
        <w:rPr>
          <w:rFonts w:hint="eastAsia"/>
          <w:sz w:val="20"/>
          <w:szCs w:val="20"/>
        </w:rPr>
      </w:pPr>
    </w:p>
    <w:p w14:paraId="737275BA" w14:textId="77777777" w:rsidR="002C55D7" w:rsidRDefault="00000000">
      <w:pPr>
        <w:pStyle w:val="Standard"/>
        <w:rPr>
          <w:rFonts w:hint="eastAsia"/>
          <w:sz w:val="20"/>
          <w:szCs w:val="20"/>
        </w:rPr>
      </w:pPr>
      <w:r>
        <w:rPr>
          <w:sz w:val="20"/>
          <w:szCs w:val="20"/>
        </w:rPr>
        <w:t>Cause génétique également possible (y.c. sporadique ou mutation CYP11B2), à suspecter si maladie familiale ou :</w:t>
      </w:r>
    </w:p>
    <w:p w14:paraId="091B5D7B" w14:textId="77777777" w:rsidR="002C55D7" w:rsidRDefault="00000000">
      <w:pPr>
        <w:pStyle w:val="Standard"/>
        <w:numPr>
          <w:ilvl w:val="0"/>
          <w:numId w:val="113"/>
        </w:numPr>
        <w:rPr>
          <w:rFonts w:hint="eastAsia"/>
          <w:sz w:val="20"/>
          <w:szCs w:val="20"/>
        </w:rPr>
      </w:pPr>
      <w:r>
        <w:rPr>
          <w:sz w:val="20"/>
          <w:szCs w:val="20"/>
        </w:rPr>
        <w:t>Hyperaldostéronisme primaire &lt; 20-30 ans</w:t>
      </w:r>
    </w:p>
    <w:p w14:paraId="79DDE35D" w14:textId="77777777" w:rsidR="002C55D7" w:rsidRDefault="00000000">
      <w:pPr>
        <w:pStyle w:val="Standard"/>
        <w:numPr>
          <w:ilvl w:val="0"/>
          <w:numId w:val="113"/>
        </w:numPr>
        <w:rPr>
          <w:rFonts w:hint="eastAsia"/>
          <w:sz w:val="20"/>
          <w:szCs w:val="20"/>
        </w:rPr>
      </w:pPr>
      <w:r>
        <w:rPr>
          <w:sz w:val="20"/>
          <w:szCs w:val="20"/>
        </w:rPr>
        <w:t>AVC &lt; 40 ans</w:t>
      </w:r>
    </w:p>
    <w:p w14:paraId="50686304" w14:textId="77777777" w:rsidR="002C55D7" w:rsidRDefault="002C55D7">
      <w:pPr>
        <w:pStyle w:val="Standard"/>
        <w:rPr>
          <w:rFonts w:hint="eastAsia"/>
          <w:sz w:val="20"/>
          <w:szCs w:val="20"/>
        </w:rPr>
      </w:pPr>
    </w:p>
    <w:p w14:paraId="4FAB7096" w14:textId="77777777" w:rsidR="002C55D7" w:rsidRDefault="00000000">
      <w:pPr>
        <w:pStyle w:val="Standard"/>
        <w:rPr>
          <w:rFonts w:hint="eastAsia"/>
          <w:sz w:val="20"/>
          <w:szCs w:val="20"/>
        </w:rPr>
      </w:pPr>
      <w:r>
        <w:rPr>
          <w:sz w:val="20"/>
          <w:szCs w:val="20"/>
        </w:rPr>
        <w:t xml:space="preserve">Phéochromocytome → 1 HTA / 1000, 4 % des incidentalomes, 10 % malin, 20 % de récidive à 10 ans (y.c. </w:t>
      </w:r>
      <w:proofErr w:type="spellStart"/>
      <w:r>
        <w:rPr>
          <w:sz w:val="20"/>
          <w:szCs w:val="20"/>
        </w:rPr>
        <w:t>contro-lat</w:t>
      </w:r>
      <w:proofErr w:type="spellEnd"/>
      <w:r>
        <w:rPr>
          <w:sz w:val="20"/>
          <w:szCs w:val="20"/>
        </w:rPr>
        <w:t>.)</w:t>
      </w:r>
    </w:p>
    <w:p w14:paraId="7F0B060D" w14:textId="77777777" w:rsidR="002C55D7" w:rsidRDefault="00000000">
      <w:pPr>
        <w:pStyle w:val="Standard"/>
        <w:numPr>
          <w:ilvl w:val="0"/>
          <w:numId w:val="114"/>
        </w:numPr>
        <w:rPr>
          <w:rFonts w:hint="eastAsia"/>
          <w:sz w:val="20"/>
          <w:szCs w:val="20"/>
        </w:rPr>
      </w:pPr>
      <w:r>
        <w:rPr>
          <w:sz w:val="20"/>
          <w:szCs w:val="20"/>
        </w:rPr>
        <w:t>90 % → phéochromocytome au niveau de la médullosurrénale</w:t>
      </w:r>
    </w:p>
    <w:p w14:paraId="64F41F93" w14:textId="77777777" w:rsidR="002C55D7" w:rsidRDefault="00000000">
      <w:pPr>
        <w:pStyle w:val="Standard"/>
        <w:numPr>
          <w:ilvl w:val="0"/>
          <w:numId w:val="114"/>
        </w:numPr>
        <w:rPr>
          <w:rFonts w:hint="eastAsia"/>
          <w:sz w:val="20"/>
          <w:szCs w:val="20"/>
        </w:rPr>
      </w:pPr>
      <w:r>
        <w:rPr>
          <w:sz w:val="20"/>
          <w:szCs w:val="20"/>
        </w:rPr>
        <w:t xml:space="preserve">10 % → </w:t>
      </w:r>
      <w:proofErr w:type="spellStart"/>
      <w:r>
        <w:rPr>
          <w:sz w:val="20"/>
          <w:szCs w:val="20"/>
        </w:rPr>
        <w:t>paragangliome</w:t>
      </w:r>
      <w:proofErr w:type="spellEnd"/>
      <w:r>
        <w:rPr>
          <w:sz w:val="20"/>
          <w:szCs w:val="20"/>
        </w:rPr>
        <w:t xml:space="preserve"> au niveau de la chaîne para-aortique → </w:t>
      </w:r>
      <w:r>
        <w:rPr>
          <w:b/>
          <w:bCs/>
          <w:sz w:val="20"/>
          <w:szCs w:val="20"/>
        </w:rPr>
        <w:t>uniquement de la noradrénaline !</w:t>
      </w:r>
    </w:p>
    <w:p w14:paraId="046C382D" w14:textId="77777777" w:rsidR="002C55D7" w:rsidRDefault="00000000">
      <w:pPr>
        <w:pStyle w:val="Standard"/>
        <w:numPr>
          <w:ilvl w:val="0"/>
          <w:numId w:val="114"/>
        </w:numPr>
        <w:rPr>
          <w:rFonts w:hint="eastAsia"/>
          <w:sz w:val="20"/>
          <w:szCs w:val="20"/>
        </w:rPr>
      </w:pPr>
      <w:r>
        <w:rPr>
          <w:sz w:val="20"/>
          <w:szCs w:val="20"/>
        </w:rPr>
        <w:t>Risque de mortalité sur poussée hypertensive, arythmie ou mauvaise évolution de la tumeur</w:t>
      </w:r>
    </w:p>
    <w:p w14:paraId="46B3CDCB" w14:textId="77777777" w:rsidR="002C55D7" w:rsidRDefault="00000000">
      <w:pPr>
        <w:pStyle w:val="Standard"/>
        <w:numPr>
          <w:ilvl w:val="0"/>
          <w:numId w:val="114"/>
        </w:numPr>
        <w:rPr>
          <w:rFonts w:hint="eastAsia"/>
          <w:color w:val="FF0000"/>
          <w:sz w:val="20"/>
          <w:szCs w:val="20"/>
        </w:rPr>
      </w:pPr>
      <w:r>
        <w:rPr>
          <w:color w:val="FF0000"/>
          <w:sz w:val="20"/>
          <w:szCs w:val="20"/>
        </w:rPr>
        <w:t xml:space="preserve">Clinique → HTA variable avec risque d’hypotension orthostatique + </w:t>
      </w:r>
      <w:proofErr w:type="spellStart"/>
      <w:r>
        <w:rPr>
          <w:color w:val="FF0000"/>
          <w:sz w:val="20"/>
          <w:szCs w:val="20"/>
        </w:rPr>
        <w:t>assoc</w:t>
      </w:r>
      <w:proofErr w:type="spellEnd"/>
      <w:r>
        <w:rPr>
          <w:color w:val="FF0000"/>
          <w:sz w:val="20"/>
          <w:szCs w:val="20"/>
        </w:rPr>
        <w:t>. hyperglycémie</w:t>
      </w:r>
    </w:p>
    <w:p w14:paraId="7AEACE77" w14:textId="77777777" w:rsidR="002C55D7" w:rsidRDefault="00000000">
      <w:pPr>
        <w:pStyle w:val="Standard"/>
        <w:numPr>
          <w:ilvl w:val="0"/>
          <w:numId w:val="114"/>
        </w:numPr>
        <w:rPr>
          <w:rFonts w:hint="eastAsia"/>
          <w:sz w:val="20"/>
          <w:szCs w:val="20"/>
        </w:rPr>
      </w:pPr>
      <w:r>
        <w:rPr>
          <w:sz w:val="20"/>
          <w:szCs w:val="20"/>
        </w:rPr>
        <w:t xml:space="preserve">Dx biologique par </w:t>
      </w:r>
      <w:proofErr w:type="spellStart"/>
      <w:r>
        <w:rPr>
          <w:sz w:val="20"/>
          <w:szCs w:val="20"/>
        </w:rPr>
        <w:t>métanéphrines</w:t>
      </w:r>
      <w:proofErr w:type="spellEnd"/>
      <w:r>
        <w:rPr>
          <w:sz w:val="20"/>
          <w:szCs w:val="20"/>
        </w:rPr>
        <w:t xml:space="preserve"> plasmatiques et urinaires, puis :</w:t>
      </w:r>
    </w:p>
    <w:p w14:paraId="1CFFB6C0" w14:textId="77777777" w:rsidR="002C55D7" w:rsidRDefault="00000000">
      <w:pPr>
        <w:pStyle w:val="Standard"/>
        <w:numPr>
          <w:ilvl w:val="1"/>
          <w:numId w:val="114"/>
        </w:numPr>
        <w:rPr>
          <w:rFonts w:hint="eastAsia"/>
          <w:color w:val="FF0000"/>
          <w:sz w:val="20"/>
          <w:szCs w:val="20"/>
        </w:rPr>
      </w:pPr>
      <w:r>
        <w:rPr>
          <w:color w:val="FF0000"/>
          <w:sz w:val="20"/>
          <w:szCs w:val="20"/>
        </w:rPr>
        <w:t xml:space="preserve">1) CT/IRM + 123I-MIBG ou PET 18-F-Fluorodopamine si MIBG négatif (→ </w:t>
      </w:r>
      <w:proofErr w:type="spellStart"/>
      <w:r>
        <w:rPr>
          <w:color w:val="FF0000"/>
          <w:sz w:val="20"/>
          <w:szCs w:val="20"/>
        </w:rPr>
        <w:t>paragangliome</w:t>
      </w:r>
      <w:proofErr w:type="spellEnd"/>
      <w:r>
        <w:rPr>
          <w:color w:val="FF0000"/>
          <w:sz w:val="20"/>
          <w:szCs w:val="20"/>
        </w:rPr>
        <w:t>?)</w:t>
      </w:r>
    </w:p>
    <w:p w14:paraId="19129F9F" w14:textId="77777777" w:rsidR="002C55D7" w:rsidRDefault="00000000">
      <w:pPr>
        <w:pStyle w:val="Standard"/>
        <w:numPr>
          <w:ilvl w:val="1"/>
          <w:numId w:val="114"/>
        </w:numPr>
        <w:rPr>
          <w:rFonts w:hint="eastAsia"/>
          <w:color w:val="FF0000"/>
          <w:sz w:val="20"/>
          <w:szCs w:val="20"/>
        </w:rPr>
      </w:pPr>
      <w:r>
        <w:rPr>
          <w:color w:val="FF0000"/>
          <w:sz w:val="20"/>
          <w:szCs w:val="20"/>
        </w:rPr>
        <w:t>2) Tests génétiques → 30 % sont génétiques, en part. SDHB = malin</w:t>
      </w:r>
    </w:p>
    <w:p w14:paraId="7A824F41" w14:textId="77777777" w:rsidR="002C55D7" w:rsidRDefault="00000000">
      <w:pPr>
        <w:pStyle w:val="Standard"/>
        <w:numPr>
          <w:ilvl w:val="0"/>
          <w:numId w:val="114"/>
        </w:numPr>
        <w:rPr>
          <w:rFonts w:hint="eastAsia"/>
          <w:sz w:val="20"/>
          <w:szCs w:val="20"/>
        </w:rPr>
      </w:pPr>
      <w:r>
        <w:rPr>
          <w:sz w:val="20"/>
          <w:szCs w:val="20"/>
        </w:rPr>
        <w:t>Management pré-op essentiel par alpha-bloquants puis bêta-bloquants (éviter une hypotension per-op!)</w:t>
      </w:r>
    </w:p>
    <w:p w14:paraId="74276F2A" w14:textId="77777777" w:rsidR="002C55D7" w:rsidRDefault="002C55D7">
      <w:pPr>
        <w:pStyle w:val="Standard"/>
        <w:rPr>
          <w:rFonts w:hint="eastAsia"/>
          <w:sz w:val="20"/>
          <w:szCs w:val="20"/>
        </w:rPr>
      </w:pPr>
    </w:p>
    <w:p w14:paraId="27E09685" w14:textId="77777777" w:rsidR="002C55D7" w:rsidRDefault="00000000">
      <w:pPr>
        <w:pStyle w:val="Standard"/>
        <w:rPr>
          <w:rFonts w:hint="eastAsia"/>
          <w:sz w:val="20"/>
          <w:szCs w:val="20"/>
        </w:rPr>
      </w:pPr>
      <w:r>
        <w:rPr>
          <w:sz w:val="20"/>
          <w:szCs w:val="20"/>
        </w:rPr>
        <w:t>HTA sur Cushing :</w:t>
      </w:r>
    </w:p>
    <w:p w14:paraId="6DFB3452" w14:textId="77777777" w:rsidR="002C55D7" w:rsidRDefault="00000000">
      <w:pPr>
        <w:pStyle w:val="Standard"/>
        <w:numPr>
          <w:ilvl w:val="0"/>
          <w:numId w:val="115"/>
        </w:numPr>
        <w:rPr>
          <w:rFonts w:hint="eastAsia"/>
          <w:sz w:val="20"/>
          <w:szCs w:val="20"/>
        </w:rPr>
      </w:pPr>
      <w:r>
        <w:rPr>
          <w:sz w:val="20"/>
          <w:szCs w:val="20"/>
        </w:rPr>
        <w:t>Maladie de Cushing (72%), ACTH ectopique (12%), adénome (8%), carcinome (6%), hyperplasie (4%)</w:t>
      </w:r>
    </w:p>
    <w:p w14:paraId="59131CFB" w14:textId="77777777" w:rsidR="002C55D7" w:rsidRDefault="00000000">
      <w:pPr>
        <w:pStyle w:val="Standard"/>
        <w:numPr>
          <w:ilvl w:val="0"/>
          <w:numId w:val="115"/>
        </w:numPr>
        <w:rPr>
          <w:rFonts w:hint="eastAsia"/>
          <w:color w:val="FF0000"/>
          <w:sz w:val="20"/>
          <w:szCs w:val="20"/>
        </w:rPr>
      </w:pPr>
      <w:r>
        <w:rPr>
          <w:color w:val="FF0000"/>
          <w:sz w:val="20"/>
          <w:szCs w:val="20"/>
        </w:rPr>
        <w:t>Dépistage : cortisol urinaire 24h + 2x test salivaire à minuit + test de suppression à la Dexaméthasone 1mg</w:t>
      </w:r>
    </w:p>
    <w:p w14:paraId="4D4BB84D" w14:textId="77777777" w:rsidR="002C55D7" w:rsidRDefault="00000000">
      <w:pPr>
        <w:pStyle w:val="Standard"/>
        <w:rPr>
          <w:rFonts w:hint="eastAsia"/>
          <w:b/>
          <w:bCs/>
          <w:i/>
          <w:iCs/>
        </w:rPr>
      </w:pPr>
      <w:r>
        <w:rPr>
          <w:b/>
          <w:bCs/>
          <w:i/>
          <w:iCs/>
        </w:rPr>
        <w:t xml:space="preserve">Principes </w:t>
      </w:r>
      <w:proofErr w:type="spellStart"/>
      <w:r>
        <w:rPr>
          <w:b/>
          <w:bCs/>
          <w:i/>
          <w:iCs/>
        </w:rPr>
        <w:t>diagnostics</w:t>
      </w:r>
      <w:proofErr w:type="spellEnd"/>
      <w:r>
        <w:rPr>
          <w:b/>
          <w:bCs/>
          <w:i/>
          <w:iCs/>
        </w:rPr>
        <w:t xml:space="preserve"> et thérapeutiques de l’hypertension</w:t>
      </w:r>
    </w:p>
    <w:p w14:paraId="6CEA4A1F" w14:textId="77777777" w:rsidR="002C55D7" w:rsidRDefault="002C55D7">
      <w:pPr>
        <w:pStyle w:val="Standard"/>
        <w:rPr>
          <w:rFonts w:hint="eastAsia"/>
          <w:sz w:val="20"/>
          <w:szCs w:val="20"/>
        </w:rPr>
      </w:pPr>
    </w:p>
    <w:p w14:paraId="732A7388" w14:textId="77777777" w:rsidR="002C55D7" w:rsidRDefault="00000000">
      <w:pPr>
        <w:pStyle w:val="Standard"/>
        <w:rPr>
          <w:rFonts w:hint="eastAsia"/>
          <w:sz w:val="20"/>
          <w:szCs w:val="20"/>
        </w:rPr>
      </w:pPr>
      <w:r>
        <w:rPr>
          <w:sz w:val="20"/>
          <w:szCs w:val="20"/>
        </w:rPr>
        <w:t>HTA = cause n°1 de mortalité évitable, avec une mortalité proportionnelle à la valeur de la TA ; le risque cardio-vasculaire dépend de la TA et des autres facteurs (ex. diabète, IRC, etc.) ; TA contrôlée chez 33 % → compliance !</w:t>
      </w:r>
    </w:p>
    <w:p w14:paraId="3E9F1461" w14:textId="77777777" w:rsidR="002C55D7" w:rsidRDefault="00000000">
      <w:pPr>
        <w:pStyle w:val="Standard"/>
        <w:rPr>
          <w:rFonts w:hint="eastAsia"/>
          <w:sz w:val="20"/>
          <w:szCs w:val="20"/>
        </w:rPr>
      </w:pPr>
      <w:r>
        <w:rPr>
          <w:sz w:val="20"/>
          <w:szCs w:val="20"/>
        </w:rPr>
        <w:t>Décision de traitement (→ évidemment, style de vie pour tout le monde!)</w:t>
      </w:r>
    </w:p>
    <w:p w14:paraId="77DD9D55" w14:textId="77777777" w:rsidR="002C55D7" w:rsidRDefault="00000000">
      <w:pPr>
        <w:pStyle w:val="Standard"/>
        <w:numPr>
          <w:ilvl w:val="0"/>
          <w:numId w:val="116"/>
        </w:numPr>
        <w:rPr>
          <w:rFonts w:hint="eastAsia"/>
          <w:color w:val="FF0000"/>
          <w:sz w:val="20"/>
          <w:szCs w:val="20"/>
        </w:rPr>
      </w:pPr>
      <w:r>
        <w:rPr>
          <w:color w:val="FF0000"/>
          <w:sz w:val="20"/>
          <w:szCs w:val="20"/>
        </w:rPr>
        <w:t>TA haute-normale (130-139/85-89) → ad. traitement si très haut risque cardio-vasculaire (coronariens!)</w:t>
      </w:r>
    </w:p>
    <w:p w14:paraId="0BE9CCC1" w14:textId="77777777" w:rsidR="002C55D7" w:rsidRDefault="00000000">
      <w:pPr>
        <w:pStyle w:val="Standard"/>
        <w:numPr>
          <w:ilvl w:val="0"/>
          <w:numId w:val="116"/>
        </w:numPr>
        <w:rPr>
          <w:rFonts w:hint="eastAsia"/>
          <w:color w:val="FF0000"/>
          <w:sz w:val="20"/>
          <w:szCs w:val="20"/>
        </w:rPr>
      </w:pPr>
      <w:r>
        <w:rPr>
          <w:color w:val="FF0000"/>
          <w:sz w:val="20"/>
          <w:szCs w:val="20"/>
        </w:rPr>
        <w:t>TA grade 1 (140-160/90-99) → ad. traitement si TA non-contrôlée après 3-6 mois, directement si RCV ou IRC</w:t>
      </w:r>
    </w:p>
    <w:p w14:paraId="2360B9CB" w14:textId="77777777" w:rsidR="002C55D7" w:rsidRDefault="00000000">
      <w:pPr>
        <w:pStyle w:val="Standard"/>
        <w:numPr>
          <w:ilvl w:val="0"/>
          <w:numId w:val="116"/>
        </w:numPr>
        <w:rPr>
          <w:rFonts w:hint="eastAsia"/>
          <w:sz w:val="20"/>
          <w:szCs w:val="20"/>
        </w:rPr>
      </w:pPr>
      <w:r>
        <w:rPr>
          <w:sz w:val="20"/>
          <w:szCs w:val="20"/>
        </w:rPr>
        <w:t>TA grade 2 (160-180/100-110) → ad. traitement pour contrôle dans les 3 mois</w:t>
      </w:r>
    </w:p>
    <w:p w14:paraId="50C464A1" w14:textId="77777777" w:rsidR="002C55D7" w:rsidRDefault="00000000">
      <w:pPr>
        <w:pStyle w:val="Standard"/>
        <w:numPr>
          <w:ilvl w:val="0"/>
          <w:numId w:val="116"/>
        </w:numPr>
        <w:rPr>
          <w:rFonts w:hint="eastAsia"/>
          <w:sz w:val="20"/>
          <w:szCs w:val="20"/>
        </w:rPr>
      </w:pPr>
      <w:r>
        <w:rPr>
          <w:sz w:val="20"/>
          <w:szCs w:val="20"/>
        </w:rPr>
        <w:t>TA grade 3 (&gt; 180/110) → ad. traitement pour contrôle dans les 3 mois</w:t>
      </w:r>
    </w:p>
    <w:p w14:paraId="1955640F" w14:textId="77777777" w:rsidR="002C55D7" w:rsidRDefault="002C55D7">
      <w:pPr>
        <w:pStyle w:val="Standard"/>
        <w:rPr>
          <w:rFonts w:hint="eastAsia"/>
          <w:sz w:val="20"/>
          <w:szCs w:val="20"/>
        </w:rPr>
      </w:pPr>
    </w:p>
    <w:p w14:paraId="7BEC58AE" w14:textId="77777777" w:rsidR="002C55D7" w:rsidRDefault="00000000">
      <w:pPr>
        <w:pStyle w:val="Standard"/>
        <w:rPr>
          <w:rFonts w:hint="eastAsia"/>
          <w:sz w:val="20"/>
          <w:szCs w:val="20"/>
        </w:rPr>
      </w:pPr>
      <w:r>
        <w:rPr>
          <w:sz w:val="20"/>
          <w:szCs w:val="20"/>
        </w:rPr>
        <w:t xml:space="preserve">CAVE un traitement anti-hypertenseur est recommandé chez les &gt; 65 ans pour les HTA de grade 1, </w:t>
      </w:r>
      <w:r>
        <w:rPr>
          <w:b/>
          <w:bCs/>
          <w:sz w:val="20"/>
          <w:szCs w:val="20"/>
        </w:rPr>
        <w:t>mais en principe pas pour les &gt; 80 ans</w:t>
      </w:r>
      <w:r>
        <w:rPr>
          <w:sz w:val="20"/>
          <w:szCs w:val="20"/>
        </w:rPr>
        <w:t xml:space="preserve"> (ou </w:t>
      </w:r>
      <w:proofErr w:type="spellStart"/>
      <w:r>
        <w:rPr>
          <w:sz w:val="20"/>
          <w:szCs w:val="20"/>
        </w:rPr>
        <w:t>evtl</w:t>
      </w:r>
      <w:proofErr w:type="spellEnd"/>
      <w:r>
        <w:rPr>
          <w:sz w:val="20"/>
          <w:szCs w:val="20"/>
        </w:rPr>
        <w:t>. commencer lentement le traitement et évaluer la tolérance du patient!)</w:t>
      </w:r>
    </w:p>
    <w:p w14:paraId="3513051F" w14:textId="77777777" w:rsidR="002C55D7" w:rsidRDefault="002C55D7">
      <w:pPr>
        <w:pStyle w:val="Standard"/>
        <w:rPr>
          <w:rFonts w:hint="eastAsia"/>
          <w:sz w:val="20"/>
          <w:szCs w:val="20"/>
        </w:rPr>
      </w:pPr>
    </w:p>
    <w:p w14:paraId="35B83E1E" w14:textId="77777777" w:rsidR="002C55D7" w:rsidRDefault="00000000">
      <w:pPr>
        <w:pStyle w:val="Standard"/>
        <w:rPr>
          <w:rFonts w:hint="eastAsia"/>
          <w:sz w:val="20"/>
          <w:szCs w:val="20"/>
        </w:rPr>
      </w:pPr>
      <w:r>
        <w:rPr>
          <w:sz w:val="20"/>
          <w:szCs w:val="20"/>
        </w:rPr>
        <w:t>Recommandations style de vie :</w:t>
      </w:r>
    </w:p>
    <w:p w14:paraId="7833E627" w14:textId="77777777" w:rsidR="002C55D7" w:rsidRDefault="00000000">
      <w:pPr>
        <w:pStyle w:val="Standard"/>
        <w:numPr>
          <w:ilvl w:val="0"/>
          <w:numId w:val="117"/>
        </w:numPr>
        <w:rPr>
          <w:rFonts w:hint="eastAsia"/>
          <w:sz w:val="20"/>
          <w:szCs w:val="20"/>
        </w:rPr>
      </w:pPr>
      <w:r>
        <w:rPr>
          <w:sz w:val="20"/>
          <w:szCs w:val="20"/>
        </w:rPr>
        <w:t xml:space="preserve">5-6g de sel / jour : </w:t>
      </w:r>
      <w:r>
        <w:rPr>
          <w:rFonts w:eastAsia="Liberation Serif" w:cs="Liberation Serif"/>
          <w:sz w:val="20"/>
          <w:szCs w:val="20"/>
        </w:rPr>
        <w:t>↓</w:t>
      </w:r>
      <w:r>
        <w:rPr>
          <w:sz w:val="20"/>
          <w:szCs w:val="20"/>
        </w:rPr>
        <w:t xml:space="preserve"> 2-8 mmHg</w:t>
      </w:r>
    </w:p>
    <w:p w14:paraId="7A115D87" w14:textId="77777777" w:rsidR="002C55D7" w:rsidRDefault="00000000">
      <w:pPr>
        <w:pStyle w:val="Standard"/>
        <w:numPr>
          <w:ilvl w:val="0"/>
          <w:numId w:val="117"/>
        </w:numPr>
        <w:rPr>
          <w:rFonts w:hint="eastAsia"/>
          <w:sz w:val="20"/>
          <w:szCs w:val="20"/>
        </w:rPr>
      </w:pPr>
      <w:r>
        <w:rPr>
          <w:sz w:val="20"/>
          <w:szCs w:val="20"/>
        </w:rPr>
        <w:t xml:space="preserve">Max 2 UA (H) ou 1 UA (F) : </w:t>
      </w:r>
      <w:r>
        <w:rPr>
          <w:rFonts w:eastAsia="Liberation Serif" w:cs="Liberation Serif"/>
          <w:sz w:val="20"/>
          <w:szCs w:val="20"/>
        </w:rPr>
        <w:t>↓</w:t>
      </w:r>
      <w:r>
        <w:rPr>
          <w:sz w:val="20"/>
          <w:szCs w:val="20"/>
        </w:rPr>
        <w:t xml:space="preserve"> 2-4 mmHg</w:t>
      </w:r>
    </w:p>
    <w:p w14:paraId="073DEB86" w14:textId="77777777" w:rsidR="002C55D7" w:rsidRDefault="00000000">
      <w:pPr>
        <w:pStyle w:val="Standard"/>
        <w:numPr>
          <w:ilvl w:val="0"/>
          <w:numId w:val="117"/>
        </w:numPr>
        <w:rPr>
          <w:rFonts w:hint="eastAsia"/>
          <w:sz w:val="20"/>
          <w:szCs w:val="20"/>
        </w:rPr>
      </w:pPr>
      <w:r>
        <w:rPr>
          <w:sz w:val="20"/>
          <w:szCs w:val="20"/>
        </w:rPr>
        <w:t xml:space="preserve">DASH </w:t>
      </w:r>
      <w:proofErr w:type="spellStart"/>
      <w:r>
        <w:rPr>
          <w:sz w:val="20"/>
          <w:szCs w:val="20"/>
        </w:rPr>
        <w:t>diet</w:t>
      </w:r>
      <w:proofErr w:type="spellEnd"/>
      <w:r>
        <w:rPr>
          <w:sz w:val="20"/>
          <w:szCs w:val="20"/>
        </w:rPr>
        <w:t xml:space="preserve"> : </w:t>
      </w:r>
      <w:r>
        <w:rPr>
          <w:rFonts w:eastAsia="Liberation Serif" w:cs="Liberation Serif"/>
          <w:sz w:val="20"/>
          <w:szCs w:val="20"/>
        </w:rPr>
        <w:t>↓</w:t>
      </w:r>
      <w:r>
        <w:rPr>
          <w:sz w:val="20"/>
          <w:szCs w:val="20"/>
        </w:rPr>
        <w:t xml:space="preserve"> 8-14 mmHg</w:t>
      </w:r>
    </w:p>
    <w:p w14:paraId="6D81214F" w14:textId="77777777" w:rsidR="002C55D7" w:rsidRDefault="00000000">
      <w:pPr>
        <w:pStyle w:val="Standard"/>
        <w:numPr>
          <w:ilvl w:val="0"/>
          <w:numId w:val="117"/>
        </w:numPr>
        <w:rPr>
          <w:rFonts w:hint="eastAsia"/>
          <w:sz w:val="20"/>
          <w:szCs w:val="20"/>
        </w:rPr>
      </w:pPr>
      <w:r>
        <w:rPr>
          <w:sz w:val="20"/>
          <w:szCs w:val="20"/>
        </w:rPr>
        <w:t xml:space="preserve">Réduction IMC &lt; 25 ou tour de taille : </w:t>
      </w:r>
      <w:r>
        <w:rPr>
          <w:rFonts w:eastAsia="Liberation Serif" w:cs="Liberation Serif"/>
          <w:sz w:val="20"/>
          <w:szCs w:val="20"/>
        </w:rPr>
        <w:t>↓</w:t>
      </w:r>
      <w:r>
        <w:rPr>
          <w:sz w:val="20"/>
          <w:szCs w:val="20"/>
        </w:rPr>
        <w:t xml:space="preserve"> 5-20 mmHg / 10 kg</w:t>
      </w:r>
    </w:p>
    <w:p w14:paraId="0DE7C54B" w14:textId="77777777" w:rsidR="002C55D7" w:rsidRDefault="00000000">
      <w:pPr>
        <w:pStyle w:val="Standard"/>
        <w:numPr>
          <w:ilvl w:val="0"/>
          <w:numId w:val="117"/>
        </w:numPr>
        <w:rPr>
          <w:rFonts w:hint="eastAsia"/>
          <w:sz w:val="20"/>
          <w:szCs w:val="20"/>
        </w:rPr>
      </w:pPr>
      <w:r>
        <w:rPr>
          <w:sz w:val="20"/>
          <w:szCs w:val="20"/>
        </w:rPr>
        <w:t xml:space="preserve">AP régulière (30 min 5-7x/semaine ou 10 000 pas / jour : </w:t>
      </w:r>
      <w:r>
        <w:rPr>
          <w:rFonts w:eastAsia="Liberation Serif" w:cs="Liberation Serif"/>
          <w:sz w:val="20"/>
          <w:szCs w:val="20"/>
        </w:rPr>
        <w:t>↓</w:t>
      </w:r>
      <w:r>
        <w:rPr>
          <w:sz w:val="20"/>
          <w:szCs w:val="20"/>
        </w:rPr>
        <w:t xml:space="preserve"> 4-9 mmHg</w:t>
      </w:r>
    </w:p>
    <w:p w14:paraId="0F888FD0" w14:textId="77777777" w:rsidR="002C55D7" w:rsidRDefault="002C55D7">
      <w:pPr>
        <w:pStyle w:val="Standard"/>
        <w:rPr>
          <w:rFonts w:hint="eastAsia"/>
          <w:sz w:val="20"/>
          <w:szCs w:val="20"/>
        </w:rPr>
      </w:pPr>
    </w:p>
    <w:p w14:paraId="0501CF92" w14:textId="77777777" w:rsidR="002C55D7" w:rsidRDefault="00000000">
      <w:pPr>
        <w:pStyle w:val="Standard"/>
        <w:rPr>
          <w:rFonts w:hint="eastAsia"/>
          <w:sz w:val="20"/>
          <w:szCs w:val="20"/>
        </w:rPr>
      </w:pPr>
      <w:r>
        <w:rPr>
          <w:sz w:val="20"/>
          <w:szCs w:val="20"/>
        </w:rPr>
        <w:t>Démarche thérapeutique :</w:t>
      </w:r>
    </w:p>
    <w:p w14:paraId="3184BF93" w14:textId="77777777" w:rsidR="002C55D7" w:rsidRDefault="00000000">
      <w:pPr>
        <w:pStyle w:val="Standard"/>
        <w:numPr>
          <w:ilvl w:val="0"/>
          <w:numId w:val="118"/>
        </w:numPr>
        <w:rPr>
          <w:rFonts w:hint="eastAsia"/>
          <w:sz w:val="20"/>
          <w:szCs w:val="20"/>
        </w:rPr>
      </w:pPr>
      <w:r>
        <w:rPr>
          <w:sz w:val="20"/>
          <w:szCs w:val="20"/>
        </w:rPr>
        <w:lastRenderedPageBreak/>
        <w:t xml:space="preserve">Commencer par une </w:t>
      </w:r>
      <w:r>
        <w:rPr>
          <w:b/>
          <w:bCs/>
          <w:sz w:val="20"/>
          <w:szCs w:val="20"/>
        </w:rPr>
        <w:t>bithérapie</w:t>
      </w:r>
      <w:r>
        <w:rPr>
          <w:sz w:val="20"/>
          <w:szCs w:val="20"/>
        </w:rPr>
        <w:t xml:space="preserve"> (IECA/ARA + CCB ou Diurétique), </w:t>
      </w:r>
      <w:proofErr w:type="spellStart"/>
      <w:r>
        <w:rPr>
          <w:sz w:val="20"/>
          <w:szCs w:val="20"/>
        </w:rPr>
        <w:t>evtl</w:t>
      </w:r>
      <w:proofErr w:type="spellEnd"/>
      <w:r>
        <w:rPr>
          <w:sz w:val="20"/>
          <w:szCs w:val="20"/>
        </w:rPr>
        <w:t>. monothérapie si grade 1 ou ≥ 80 ans</w:t>
      </w:r>
    </w:p>
    <w:p w14:paraId="4CB63255" w14:textId="77777777" w:rsidR="002C55D7" w:rsidRDefault="00000000">
      <w:pPr>
        <w:pStyle w:val="Standard"/>
        <w:numPr>
          <w:ilvl w:val="0"/>
          <w:numId w:val="118"/>
        </w:numPr>
        <w:rPr>
          <w:rFonts w:hint="eastAsia"/>
          <w:sz w:val="20"/>
          <w:szCs w:val="20"/>
        </w:rPr>
      </w:pPr>
      <w:r>
        <w:rPr>
          <w:sz w:val="20"/>
          <w:szCs w:val="20"/>
        </w:rPr>
        <w:t>Passer à une combinaison triple si besoin (IECA/ARA + CCB + Diurétique), en 1 seul comprimé</w:t>
      </w:r>
    </w:p>
    <w:p w14:paraId="04B5CF1C" w14:textId="77777777" w:rsidR="002C55D7" w:rsidRDefault="00000000">
      <w:pPr>
        <w:pStyle w:val="Standard"/>
        <w:numPr>
          <w:ilvl w:val="0"/>
          <w:numId w:val="118"/>
        </w:numPr>
        <w:rPr>
          <w:rFonts w:hint="eastAsia"/>
          <w:sz w:val="20"/>
          <w:szCs w:val="20"/>
        </w:rPr>
      </w:pPr>
      <w:r>
        <w:rPr>
          <w:sz w:val="20"/>
          <w:szCs w:val="20"/>
        </w:rPr>
        <w:t xml:space="preserve">Passer à une combinaison triple </w:t>
      </w:r>
      <w:r>
        <w:rPr>
          <w:b/>
          <w:bCs/>
          <w:sz w:val="20"/>
          <w:szCs w:val="20"/>
        </w:rPr>
        <w:t>+ Spironolactone</w:t>
      </w:r>
      <w:r>
        <w:rPr>
          <w:sz w:val="20"/>
          <w:szCs w:val="20"/>
        </w:rPr>
        <w:t xml:space="preserve"> ou autre (diurétique, alpha/bêta-bloquant), ad. spécialiste</w:t>
      </w:r>
    </w:p>
    <w:p w14:paraId="4DD70BAF" w14:textId="77777777" w:rsidR="002C55D7" w:rsidRDefault="002C55D7">
      <w:pPr>
        <w:pStyle w:val="Standard"/>
        <w:rPr>
          <w:rFonts w:hint="eastAsia"/>
          <w:sz w:val="20"/>
          <w:szCs w:val="20"/>
        </w:rPr>
      </w:pPr>
    </w:p>
    <w:p w14:paraId="4DE82059" w14:textId="77777777" w:rsidR="002C55D7" w:rsidRDefault="00000000">
      <w:pPr>
        <w:pStyle w:val="Standard"/>
        <w:rPr>
          <w:rFonts w:hint="eastAsia"/>
          <w:sz w:val="20"/>
          <w:szCs w:val="20"/>
        </w:rPr>
      </w:pPr>
      <w:r>
        <w:rPr>
          <w:sz w:val="20"/>
          <w:szCs w:val="20"/>
        </w:rPr>
        <w:t xml:space="preserve">CAVE les traitements combinés permettent un contrôle de la TA beaucoup plus rapide que la monothérapie, ce qui est idéal pour le patient qui voit alors rapidement les effets du traitement (avec une monothérapie, on atteint les cibles thérapeutiques dans seulement 40 % à 3 mois) ; le traitement combiné est plus efficace car il cible plusieurs </w:t>
      </w:r>
      <w:proofErr w:type="gramStart"/>
      <w:r>
        <w:rPr>
          <w:sz w:val="20"/>
          <w:szCs w:val="20"/>
        </w:rPr>
        <w:t>mécanismes  permettant</w:t>
      </w:r>
      <w:proofErr w:type="gramEnd"/>
      <w:r>
        <w:rPr>
          <w:sz w:val="20"/>
          <w:szCs w:val="20"/>
        </w:rPr>
        <w:t xml:space="preserve"> un mode d’action complémentaire. Il permet aussi de diminuer les doses → moins d’ES !</w:t>
      </w:r>
    </w:p>
    <w:p w14:paraId="5D2DE620" w14:textId="77777777" w:rsidR="002C55D7" w:rsidRDefault="002C55D7">
      <w:pPr>
        <w:pStyle w:val="Standard"/>
        <w:rPr>
          <w:rFonts w:hint="eastAsia"/>
          <w:sz w:val="20"/>
          <w:szCs w:val="20"/>
        </w:rPr>
      </w:pPr>
    </w:p>
    <w:p w14:paraId="44E233C4" w14:textId="77777777" w:rsidR="002C55D7" w:rsidRDefault="00000000">
      <w:pPr>
        <w:pStyle w:val="Standard"/>
        <w:rPr>
          <w:rFonts w:hint="eastAsia"/>
          <w:sz w:val="20"/>
          <w:szCs w:val="20"/>
        </w:rPr>
      </w:pPr>
      <w:r>
        <w:rPr>
          <w:sz w:val="20"/>
          <w:szCs w:val="20"/>
        </w:rPr>
        <w:t>Cibles thérapeutiques :</w:t>
      </w:r>
    </w:p>
    <w:p w14:paraId="34E8AD63" w14:textId="77777777" w:rsidR="002C55D7" w:rsidRDefault="00000000">
      <w:pPr>
        <w:pStyle w:val="Standard"/>
        <w:numPr>
          <w:ilvl w:val="0"/>
          <w:numId w:val="119"/>
        </w:numPr>
        <w:rPr>
          <w:rFonts w:hint="eastAsia"/>
          <w:b/>
          <w:bCs/>
          <w:sz w:val="20"/>
          <w:szCs w:val="20"/>
        </w:rPr>
      </w:pPr>
      <w:r>
        <w:rPr>
          <w:b/>
          <w:bCs/>
          <w:sz w:val="20"/>
          <w:szCs w:val="20"/>
        </w:rPr>
        <w:t>Viser &lt; 140/90 à 3 mois chez tout le monde</w:t>
      </w:r>
    </w:p>
    <w:p w14:paraId="5D5077DE" w14:textId="77777777" w:rsidR="002C55D7" w:rsidRDefault="00000000">
      <w:pPr>
        <w:pStyle w:val="Standard"/>
        <w:numPr>
          <w:ilvl w:val="0"/>
          <w:numId w:val="119"/>
        </w:numPr>
        <w:rPr>
          <w:rFonts w:hint="eastAsia"/>
          <w:sz w:val="20"/>
          <w:szCs w:val="20"/>
        </w:rPr>
      </w:pPr>
      <w:r>
        <w:rPr>
          <w:sz w:val="20"/>
          <w:szCs w:val="20"/>
        </w:rPr>
        <w:t>TAS : 120-130 si &lt; 65 ans, 130-140 si &gt; 65 ans, 130-140 si &gt; 80 ans (et traitement toléré) ; jamais &lt; 120 !</w:t>
      </w:r>
    </w:p>
    <w:p w14:paraId="731375BC" w14:textId="77777777" w:rsidR="002C55D7" w:rsidRDefault="00000000">
      <w:pPr>
        <w:pStyle w:val="Standard"/>
        <w:numPr>
          <w:ilvl w:val="0"/>
          <w:numId w:val="119"/>
        </w:numPr>
        <w:rPr>
          <w:rFonts w:hint="eastAsia"/>
          <w:sz w:val="20"/>
          <w:szCs w:val="20"/>
        </w:rPr>
      </w:pPr>
      <w:r>
        <w:rPr>
          <w:sz w:val="20"/>
          <w:szCs w:val="20"/>
        </w:rPr>
        <w:t>TAD : &lt; 80 chez tout le monde !</w:t>
      </w:r>
    </w:p>
    <w:p w14:paraId="4C989153" w14:textId="77777777" w:rsidR="002C55D7" w:rsidRDefault="002C55D7">
      <w:pPr>
        <w:pStyle w:val="Standard"/>
        <w:rPr>
          <w:rFonts w:hint="eastAsia"/>
          <w:sz w:val="20"/>
          <w:szCs w:val="20"/>
        </w:rPr>
      </w:pPr>
    </w:p>
    <w:p w14:paraId="140C09E0" w14:textId="77777777" w:rsidR="002C55D7" w:rsidRDefault="00000000">
      <w:pPr>
        <w:pStyle w:val="Standard"/>
        <w:rPr>
          <w:rFonts w:hint="eastAsia"/>
          <w:sz w:val="20"/>
          <w:szCs w:val="20"/>
        </w:rPr>
      </w:pPr>
      <w:r>
        <w:rPr>
          <w:sz w:val="20"/>
          <w:szCs w:val="20"/>
        </w:rPr>
        <w:t>Contre-indications au traitement :</w:t>
      </w:r>
    </w:p>
    <w:p w14:paraId="2CE39F5B" w14:textId="77777777" w:rsidR="002C55D7" w:rsidRDefault="00000000">
      <w:pPr>
        <w:pStyle w:val="Standard"/>
        <w:numPr>
          <w:ilvl w:val="0"/>
          <w:numId w:val="120"/>
        </w:numPr>
        <w:rPr>
          <w:rFonts w:hint="eastAsia"/>
          <w:sz w:val="20"/>
          <w:szCs w:val="20"/>
        </w:rPr>
      </w:pPr>
      <w:r>
        <w:rPr>
          <w:sz w:val="20"/>
          <w:szCs w:val="20"/>
        </w:rPr>
        <w:t>Diurétiques → goutte</w:t>
      </w:r>
    </w:p>
    <w:p w14:paraId="33653CC0" w14:textId="77777777" w:rsidR="002C55D7" w:rsidRDefault="00000000">
      <w:pPr>
        <w:pStyle w:val="Standard"/>
        <w:numPr>
          <w:ilvl w:val="0"/>
          <w:numId w:val="120"/>
        </w:numPr>
        <w:rPr>
          <w:rFonts w:hint="eastAsia"/>
          <w:sz w:val="20"/>
          <w:szCs w:val="20"/>
        </w:rPr>
      </w:pPr>
      <w:r>
        <w:rPr>
          <w:sz w:val="20"/>
          <w:szCs w:val="20"/>
        </w:rPr>
        <w:t>β-bloquants → asthme, BAV, bradycardie</w:t>
      </w:r>
    </w:p>
    <w:p w14:paraId="4DD871A8" w14:textId="77777777" w:rsidR="002C55D7" w:rsidRDefault="00000000">
      <w:pPr>
        <w:pStyle w:val="Standard"/>
        <w:numPr>
          <w:ilvl w:val="0"/>
          <w:numId w:val="120"/>
        </w:numPr>
        <w:rPr>
          <w:rFonts w:hint="eastAsia"/>
          <w:sz w:val="20"/>
          <w:szCs w:val="20"/>
        </w:rPr>
      </w:pPr>
      <w:proofErr w:type="spellStart"/>
      <w:r>
        <w:rPr>
          <w:sz w:val="20"/>
          <w:szCs w:val="20"/>
        </w:rPr>
        <w:t>Verapamil</w:t>
      </w:r>
      <w:proofErr w:type="spellEnd"/>
      <w:r>
        <w:rPr>
          <w:sz w:val="20"/>
          <w:szCs w:val="20"/>
        </w:rPr>
        <w:t xml:space="preserve"> / Diltiazem → BAV, FEVG &lt; 40 %, bradycardie</w:t>
      </w:r>
    </w:p>
    <w:p w14:paraId="038D270E" w14:textId="77777777" w:rsidR="002C55D7" w:rsidRDefault="00000000">
      <w:pPr>
        <w:pStyle w:val="Standard"/>
        <w:numPr>
          <w:ilvl w:val="0"/>
          <w:numId w:val="120"/>
        </w:numPr>
        <w:rPr>
          <w:rFonts w:hint="eastAsia"/>
          <w:sz w:val="20"/>
          <w:szCs w:val="20"/>
        </w:rPr>
      </w:pPr>
      <w:r>
        <w:rPr>
          <w:sz w:val="20"/>
          <w:szCs w:val="20"/>
        </w:rPr>
        <w:t>Dihydropyridines → pas de CI</w:t>
      </w:r>
    </w:p>
    <w:p w14:paraId="59200293" w14:textId="77777777" w:rsidR="002C55D7" w:rsidRDefault="00000000">
      <w:pPr>
        <w:pStyle w:val="Standard"/>
        <w:numPr>
          <w:ilvl w:val="0"/>
          <w:numId w:val="120"/>
        </w:numPr>
        <w:rPr>
          <w:rFonts w:hint="eastAsia"/>
          <w:sz w:val="20"/>
          <w:szCs w:val="20"/>
        </w:rPr>
      </w:pPr>
      <w:r>
        <w:rPr>
          <w:sz w:val="20"/>
          <w:szCs w:val="20"/>
        </w:rPr>
        <w:t xml:space="preserve">IECA/ARA → grossesse, hyperkaliémie &gt; 5.5 mM, sténose bilatérale </w:t>
      </w:r>
      <w:proofErr w:type="spellStart"/>
      <w:r>
        <w:rPr>
          <w:sz w:val="20"/>
          <w:szCs w:val="20"/>
        </w:rPr>
        <w:t>aa</w:t>
      </w:r>
      <w:proofErr w:type="spellEnd"/>
      <w:r>
        <w:rPr>
          <w:sz w:val="20"/>
          <w:szCs w:val="20"/>
        </w:rPr>
        <w:t xml:space="preserve">. rénales ; </w:t>
      </w:r>
      <w:proofErr w:type="spellStart"/>
      <w:r>
        <w:rPr>
          <w:sz w:val="20"/>
          <w:szCs w:val="20"/>
        </w:rPr>
        <w:t>angio-oedèmes</w:t>
      </w:r>
      <w:proofErr w:type="spellEnd"/>
      <w:r>
        <w:rPr>
          <w:sz w:val="20"/>
          <w:szCs w:val="20"/>
        </w:rPr>
        <w:t xml:space="preserve"> pour IECA</w:t>
      </w:r>
    </w:p>
    <w:p w14:paraId="3C0FADF9" w14:textId="77777777" w:rsidR="002C55D7" w:rsidRDefault="002C55D7">
      <w:pPr>
        <w:pStyle w:val="Standard"/>
        <w:rPr>
          <w:rFonts w:hint="eastAsia"/>
          <w:sz w:val="20"/>
          <w:szCs w:val="20"/>
        </w:rPr>
      </w:pPr>
    </w:p>
    <w:p w14:paraId="40920ADD" w14:textId="77777777" w:rsidR="002C55D7" w:rsidRDefault="00000000">
      <w:pPr>
        <w:pStyle w:val="Standard"/>
        <w:rPr>
          <w:rFonts w:hint="eastAsia"/>
          <w:sz w:val="20"/>
          <w:szCs w:val="20"/>
        </w:rPr>
      </w:pPr>
      <w:r>
        <w:rPr>
          <w:sz w:val="20"/>
          <w:szCs w:val="20"/>
        </w:rPr>
        <w:t>CAVE :</w:t>
      </w:r>
    </w:p>
    <w:p w14:paraId="3DB79F38" w14:textId="77777777" w:rsidR="002C55D7" w:rsidRDefault="00000000">
      <w:pPr>
        <w:pStyle w:val="Standard"/>
        <w:numPr>
          <w:ilvl w:val="0"/>
          <w:numId w:val="121"/>
        </w:numPr>
        <w:rPr>
          <w:rFonts w:hint="eastAsia"/>
          <w:b/>
          <w:bCs/>
          <w:color w:val="FF0000"/>
          <w:sz w:val="20"/>
          <w:szCs w:val="20"/>
        </w:rPr>
      </w:pPr>
      <w:r>
        <w:rPr>
          <w:b/>
          <w:bCs/>
          <w:color w:val="FF0000"/>
          <w:sz w:val="20"/>
          <w:szCs w:val="20"/>
        </w:rPr>
        <w:t xml:space="preserve">ES dose-dépendants → diurétiques, </w:t>
      </w:r>
      <w:proofErr w:type="spellStart"/>
      <w:r>
        <w:rPr>
          <w:b/>
          <w:bCs/>
          <w:color w:val="FF0000"/>
          <w:sz w:val="20"/>
          <w:szCs w:val="20"/>
        </w:rPr>
        <w:t>anti-calciques</w:t>
      </w:r>
      <w:proofErr w:type="spellEnd"/>
    </w:p>
    <w:p w14:paraId="48640681" w14:textId="77777777" w:rsidR="002C55D7" w:rsidRDefault="00000000">
      <w:pPr>
        <w:pStyle w:val="Standard"/>
        <w:numPr>
          <w:ilvl w:val="0"/>
          <w:numId w:val="121"/>
        </w:numPr>
        <w:rPr>
          <w:rFonts w:hint="eastAsia"/>
          <w:b/>
          <w:bCs/>
          <w:color w:val="FF0000"/>
          <w:sz w:val="20"/>
          <w:szCs w:val="20"/>
        </w:rPr>
      </w:pPr>
      <w:r>
        <w:rPr>
          <w:b/>
          <w:bCs/>
          <w:color w:val="FF0000"/>
          <w:sz w:val="20"/>
          <w:szCs w:val="20"/>
        </w:rPr>
        <w:t xml:space="preserve">ES </w:t>
      </w:r>
      <w:proofErr w:type="gramStart"/>
      <w:r>
        <w:rPr>
          <w:b/>
          <w:bCs/>
          <w:color w:val="FF0000"/>
          <w:sz w:val="20"/>
          <w:szCs w:val="20"/>
        </w:rPr>
        <w:t>non dose</w:t>
      </w:r>
      <w:proofErr w:type="gramEnd"/>
      <w:r>
        <w:rPr>
          <w:b/>
          <w:bCs/>
          <w:color w:val="FF0000"/>
          <w:sz w:val="20"/>
          <w:szCs w:val="20"/>
        </w:rPr>
        <w:t>-dépendants → IECA, ARA, β-bloquants</w:t>
      </w:r>
    </w:p>
    <w:p w14:paraId="405A5090" w14:textId="77777777" w:rsidR="002C55D7" w:rsidRDefault="002C55D7">
      <w:pPr>
        <w:pStyle w:val="Standard"/>
        <w:rPr>
          <w:rFonts w:hint="eastAsia"/>
          <w:sz w:val="20"/>
          <w:szCs w:val="20"/>
        </w:rPr>
      </w:pPr>
    </w:p>
    <w:p w14:paraId="63D18C03" w14:textId="77777777" w:rsidR="002C55D7" w:rsidRDefault="00000000">
      <w:pPr>
        <w:pStyle w:val="Standard"/>
        <w:rPr>
          <w:rFonts w:hint="eastAsia"/>
          <w:sz w:val="20"/>
          <w:szCs w:val="20"/>
        </w:rPr>
      </w:pPr>
      <w:r>
        <w:rPr>
          <w:sz w:val="20"/>
          <w:szCs w:val="20"/>
        </w:rPr>
        <w:t>Attention à la tolérance du patient :</w:t>
      </w:r>
    </w:p>
    <w:p w14:paraId="78F537E9" w14:textId="77777777" w:rsidR="002C55D7" w:rsidRDefault="00000000">
      <w:pPr>
        <w:pStyle w:val="Standard"/>
        <w:numPr>
          <w:ilvl w:val="0"/>
          <w:numId w:val="122"/>
        </w:numPr>
        <w:rPr>
          <w:rFonts w:hint="eastAsia"/>
          <w:sz w:val="20"/>
          <w:szCs w:val="20"/>
        </w:rPr>
      </w:pPr>
      <w:r>
        <w:rPr>
          <w:sz w:val="20"/>
          <w:szCs w:val="20"/>
        </w:rPr>
        <w:t>Switcher molécule en cas d’ES</w:t>
      </w:r>
    </w:p>
    <w:p w14:paraId="726EEA44" w14:textId="77777777" w:rsidR="002C55D7" w:rsidRDefault="00000000">
      <w:pPr>
        <w:pStyle w:val="Standard"/>
        <w:numPr>
          <w:ilvl w:val="0"/>
          <w:numId w:val="122"/>
        </w:numPr>
        <w:rPr>
          <w:rFonts w:hint="eastAsia"/>
          <w:b/>
          <w:bCs/>
          <w:sz w:val="20"/>
          <w:szCs w:val="20"/>
        </w:rPr>
      </w:pPr>
      <w:r>
        <w:rPr>
          <w:b/>
          <w:bCs/>
          <w:sz w:val="20"/>
          <w:szCs w:val="20"/>
        </w:rPr>
        <w:t>S’assurer de l’absence d’hypotension orthostatique → âgé, IR, diabète</w:t>
      </w:r>
    </w:p>
    <w:p w14:paraId="241E2007" w14:textId="77777777" w:rsidR="002C55D7" w:rsidRDefault="00000000">
      <w:pPr>
        <w:pStyle w:val="Standard"/>
        <w:numPr>
          <w:ilvl w:val="0"/>
          <w:numId w:val="122"/>
        </w:numPr>
        <w:rPr>
          <w:rFonts w:hint="eastAsia"/>
          <w:sz w:val="20"/>
          <w:szCs w:val="20"/>
        </w:rPr>
      </w:pPr>
      <w:r>
        <w:rPr>
          <w:sz w:val="20"/>
          <w:szCs w:val="20"/>
        </w:rPr>
        <w:t>En cas de modification du traitement, ad. ionogramme, créatinine et GFR</w:t>
      </w:r>
    </w:p>
    <w:p w14:paraId="32BF609F" w14:textId="77777777" w:rsidR="002C55D7" w:rsidRDefault="00000000">
      <w:pPr>
        <w:pStyle w:val="Standard"/>
        <w:numPr>
          <w:ilvl w:val="0"/>
          <w:numId w:val="122"/>
        </w:numPr>
        <w:rPr>
          <w:rFonts w:hint="eastAsia"/>
          <w:sz w:val="20"/>
          <w:szCs w:val="20"/>
        </w:rPr>
      </w:pPr>
      <w:r>
        <w:rPr>
          <w:sz w:val="20"/>
          <w:szCs w:val="20"/>
        </w:rPr>
        <w:t>En cas de déshydratation (notamment chez l’âgé) → stopper les diurétiques, IECA et ARA</w:t>
      </w:r>
    </w:p>
    <w:p w14:paraId="72EA7073" w14:textId="77777777" w:rsidR="002C55D7" w:rsidRDefault="002C55D7">
      <w:pPr>
        <w:pStyle w:val="Standard"/>
        <w:rPr>
          <w:rFonts w:hint="eastAsia"/>
          <w:sz w:val="20"/>
          <w:szCs w:val="20"/>
        </w:rPr>
      </w:pPr>
    </w:p>
    <w:p w14:paraId="26E8F0ED" w14:textId="77777777" w:rsidR="002C55D7" w:rsidRDefault="00000000">
      <w:pPr>
        <w:pStyle w:val="Standard"/>
        <w:rPr>
          <w:rFonts w:hint="eastAsia"/>
          <w:sz w:val="20"/>
          <w:szCs w:val="20"/>
        </w:rPr>
      </w:pPr>
      <w:r>
        <w:rPr>
          <w:sz w:val="20"/>
          <w:szCs w:val="20"/>
        </w:rPr>
        <w:t>Plan de soin initial (&lt; 6 mois) :</w:t>
      </w:r>
    </w:p>
    <w:p w14:paraId="516F8565" w14:textId="77777777" w:rsidR="002C55D7" w:rsidRDefault="00000000">
      <w:pPr>
        <w:pStyle w:val="Standard"/>
        <w:numPr>
          <w:ilvl w:val="0"/>
          <w:numId w:val="123"/>
        </w:numPr>
        <w:rPr>
          <w:rFonts w:hint="eastAsia"/>
          <w:sz w:val="20"/>
          <w:szCs w:val="20"/>
        </w:rPr>
      </w:pPr>
      <w:r>
        <w:rPr>
          <w:sz w:val="20"/>
          <w:szCs w:val="20"/>
        </w:rPr>
        <w:t>Plusieurs combinaisons à essayer avant de passer à une trithérapie</w:t>
      </w:r>
    </w:p>
    <w:p w14:paraId="3E5D509A" w14:textId="77777777" w:rsidR="002C55D7" w:rsidRDefault="00000000">
      <w:pPr>
        <w:pStyle w:val="Standard"/>
        <w:numPr>
          <w:ilvl w:val="0"/>
          <w:numId w:val="123"/>
        </w:numPr>
        <w:rPr>
          <w:rFonts w:hint="eastAsia"/>
          <w:sz w:val="20"/>
          <w:szCs w:val="20"/>
        </w:rPr>
      </w:pPr>
      <w:r>
        <w:rPr>
          <w:sz w:val="20"/>
          <w:szCs w:val="20"/>
        </w:rPr>
        <w:t xml:space="preserve">Ne pas associer IECA + ARA ; </w:t>
      </w:r>
      <w:r>
        <w:rPr>
          <w:b/>
          <w:bCs/>
          <w:sz w:val="20"/>
          <w:szCs w:val="20"/>
        </w:rPr>
        <w:t>éviter diurétique + β-bloquant qui augmente le risque de diabète</w:t>
      </w:r>
    </w:p>
    <w:p w14:paraId="1CEA06C7" w14:textId="77777777" w:rsidR="002C55D7" w:rsidRDefault="00000000">
      <w:pPr>
        <w:pStyle w:val="Standard"/>
        <w:numPr>
          <w:ilvl w:val="0"/>
          <w:numId w:val="123"/>
        </w:numPr>
        <w:rPr>
          <w:rFonts w:hint="eastAsia"/>
          <w:sz w:val="20"/>
          <w:szCs w:val="20"/>
        </w:rPr>
      </w:pPr>
      <w:r>
        <w:rPr>
          <w:sz w:val="20"/>
          <w:szCs w:val="20"/>
        </w:rPr>
        <w:t xml:space="preserve">Il faut vérifier la tolérance au traitement à </w:t>
      </w:r>
      <w:r>
        <w:rPr>
          <w:b/>
          <w:bCs/>
          <w:sz w:val="20"/>
          <w:szCs w:val="20"/>
        </w:rPr>
        <w:t>2 semaines</w:t>
      </w:r>
      <w:r>
        <w:rPr>
          <w:sz w:val="20"/>
          <w:szCs w:val="20"/>
        </w:rPr>
        <w:t xml:space="preserve"> et la cible thérapeutique à </w:t>
      </w:r>
      <w:r>
        <w:rPr>
          <w:b/>
          <w:bCs/>
          <w:sz w:val="20"/>
          <w:szCs w:val="20"/>
        </w:rPr>
        <w:t>6-8 semaines</w:t>
      </w:r>
    </w:p>
    <w:p w14:paraId="5912CA2C" w14:textId="77777777" w:rsidR="002C55D7" w:rsidRDefault="00000000">
      <w:pPr>
        <w:pStyle w:val="Standard"/>
        <w:numPr>
          <w:ilvl w:val="0"/>
          <w:numId w:val="123"/>
        </w:numPr>
        <w:rPr>
          <w:rFonts w:hint="eastAsia"/>
          <w:sz w:val="20"/>
          <w:szCs w:val="20"/>
        </w:rPr>
      </w:pPr>
      <w:r>
        <w:rPr>
          <w:sz w:val="20"/>
          <w:szCs w:val="20"/>
        </w:rPr>
        <w:t>Passer à 3 anti-hypertenseurs si TA n’est pas dans les cibles ; ad. consultation spécialisée après 6 mois</w:t>
      </w:r>
    </w:p>
    <w:p w14:paraId="40E2D792" w14:textId="77777777" w:rsidR="002C55D7" w:rsidRDefault="002C55D7">
      <w:pPr>
        <w:pStyle w:val="Standard"/>
        <w:rPr>
          <w:rFonts w:hint="eastAsia"/>
          <w:sz w:val="20"/>
          <w:szCs w:val="20"/>
        </w:rPr>
      </w:pPr>
    </w:p>
    <w:p w14:paraId="5974D0DB" w14:textId="77777777" w:rsidR="002C55D7" w:rsidRDefault="00000000">
      <w:pPr>
        <w:pStyle w:val="Standard"/>
        <w:rPr>
          <w:rFonts w:hint="eastAsia"/>
          <w:sz w:val="20"/>
          <w:szCs w:val="20"/>
        </w:rPr>
      </w:pPr>
      <w:r>
        <w:rPr>
          <w:sz w:val="20"/>
          <w:szCs w:val="20"/>
        </w:rPr>
        <w:t>Plan de soin après 6 mois → suivi tous les 3 à 6 mois selon RCV :</w:t>
      </w:r>
    </w:p>
    <w:p w14:paraId="717D5312" w14:textId="77777777" w:rsidR="002C55D7" w:rsidRDefault="00000000">
      <w:pPr>
        <w:pStyle w:val="Standard"/>
        <w:numPr>
          <w:ilvl w:val="0"/>
          <w:numId w:val="124"/>
        </w:numPr>
        <w:rPr>
          <w:rFonts w:hint="eastAsia"/>
          <w:b/>
          <w:bCs/>
          <w:color w:val="FF0000"/>
          <w:sz w:val="20"/>
          <w:szCs w:val="20"/>
        </w:rPr>
      </w:pPr>
      <w:proofErr w:type="spellStart"/>
      <w:r>
        <w:rPr>
          <w:b/>
          <w:bCs/>
          <w:color w:val="FF0000"/>
          <w:sz w:val="20"/>
          <w:szCs w:val="20"/>
        </w:rPr>
        <w:t>Auto-mesures</w:t>
      </w:r>
      <w:proofErr w:type="spellEnd"/>
      <w:r>
        <w:rPr>
          <w:b/>
          <w:bCs/>
          <w:color w:val="FF0000"/>
          <w:sz w:val="20"/>
          <w:szCs w:val="20"/>
        </w:rPr>
        <w:t xml:space="preserve"> si possible (= meilleure méthode pour l’alliance thérapeutique!)</w:t>
      </w:r>
    </w:p>
    <w:p w14:paraId="6FE8E0DB" w14:textId="77777777" w:rsidR="002C55D7" w:rsidRDefault="00000000">
      <w:pPr>
        <w:pStyle w:val="Standard"/>
        <w:numPr>
          <w:ilvl w:val="0"/>
          <w:numId w:val="124"/>
        </w:numPr>
        <w:rPr>
          <w:rFonts w:hint="eastAsia"/>
          <w:sz w:val="20"/>
          <w:szCs w:val="20"/>
        </w:rPr>
      </w:pPr>
      <w:r>
        <w:rPr>
          <w:sz w:val="20"/>
          <w:szCs w:val="20"/>
        </w:rPr>
        <w:t xml:space="preserve">Dépistage </w:t>
      </w:r>
      <w:proofErr w:type="spellStart"/>
      <w:r>
        <w:rPr>
          <w:sz w:val="20"/>
          <w:szCs w:val="20"/>
        </w:rPr>
        <w:t>co-morbidités</w:t>
      </w:r>
      <w:proofErr w:type="spellEnd"/>
      <w:r>
        <w:rPr>
          <w:sz w:val="20"/>
          <w:szCs w:val="20"/>
        </w:rPr>
        <w:t>, contrôle biologique (ionogramme, créatinine, GFR) 1x/an</w:t>
      </w:r>
    </w:p>
    <w:p w14:paraId="5407338F" w14:textId="77777777" w:rsidR="002C55D7" w:rsidRDefault="00000000">
      <w:pPr>
        <w:pStyle w:val="Standard"/>
        <w:numPr>
          <w:ilvl w:val="0"/>
          <w:numId w:val="124"/>
        </w:numPr>
        <w:rPr>
          <w:rFonts w:hint="eastAsia"/>
          <w:sz w:val="20"/>
          <w:szCs w:val="20"/>
        </w:rPr>
      </w:pPr>
      <w:r>
        <w:rPr>
          <w:sz w:val="20"/>
          <w:szCs w:val="20"/>
        </w:rPr>
        <w:t xml:space="preserve">Si mauvaise adhérence → simplifier traitement, piluliers, </w:t>
      </w:r>
      <w:proofErr w:type="spellStart"/>
      <w:r>
        <w:rPr>
          <w:sz w:val="20"/>
          <w:szCs w:val="20"/>
        </w:rPr>
        <w:t>auto-mesures</w:t>
      </w:r>
      <w:proofErr w:type="spellEnd"/>
      <w:r>
        <w:rPr>
          <w:sz w:val="20"/>
          <w:szCs w:val="20"/>
        </w:rPr>
        <w:t>, ETP, etc.</w:t>
      </w:r>
    </w:p>
    <w:p w14:paraId="3351D47C" w14:textId="77777777" w:rsidR="002C55D7" w:rsidRDefault="00000000">
      <w:pPr>
        <w:pStyle w:val="Standard"/>
        <w:rPr>
          <w:rFonts w:hint="eastAsia"/>
          <w:sz w:val="20"/>
          <w:szCs w:val="20"/>
        </w:rPr>
      </w:pPr>
      <w:r>
        <w:rPr>
          <w:sz w:val="20"/>
          <w:szCs w:val="20"/>
        </w:rPr>
        <w:t>HTA et grossesse :</w:t>
      </w:r>
    </w:p>
    <w:p w14:paraId="65516339" w14:textId="77777777" w:rsidR="002C55D7" w:rsidRDefault="00000000">
      <w:pPr>
        <w:pStyle w:val="Standard"/>
        <w:numPr>
          <w:ilvl w:val="0"/>
          <w:numId w:val="125"/>
        </w:numPr>
        <w:rPr>
          <w:rFonts w:hint="eastAsia"/>
          <w:sz w:val="20"/>
          <w:szCs w:val="20"/>
        </w:rPr>
      </w:pPr>
      <w:r>
        <w:rPr>
          <w:sz w:val="20"/>
          <w:szCs w:val="20"/>
        </w:rPr>
        <w:t>10-15 % des grossesses → rupture placentaire, AVC, MCV, CIVD, RCIU, prématurité, MIU</w:t>
      </w:r>
    </w:p>
    <w:p w14:paraId="7E587B2A" w14:textId="77777777" w:rsidR="002C55D7" w:rsidRDefault="00000000">
      <w:pPr>
        <w:pStyle w:val="Standard"/>
        <w:numPr>
          <w:ilvl w:val="0"/>
          <w:numId w:val="125"/>
        </w:numPr>
        <w:rPr>
          <w:rFonts w:hint="eastAsia"/>
          <w:sz w:val="20"/>
          <w:szCs w:val="20"/>
        </w:rPr>
      </w:pPr>
      <w:r>
        <w:rPr>
          <w:sz w:val="20"/>
          <w:szCs w:val="20"/>
        </w:rPr>
        <w:t>HTA dès 140/90, sévère dès 160/110 mmHg</w:t>
      </w:r>
    </w:p>
    <w:p w14:paraId="2379E4F5" w14:textId="77777777" w:rsidR="002C55D7" w:rsidRDefault="00000000">
      <w:pPr>
        <w:pStyle w:val="Standard"/>
        <w:numPr>
          <w:ilvl w:val="0"/>
          <w:numId w:val="125"/>
        </w:numPr>
        <w:rPr>
          <w:rFonts w:hint="eastAsia"/>
          <w:sz w:val="20"/>
          <w:szCs w:val="20"/>
        </w:rPr>
      </w:pPr>
      <w:proofErr w:type="spellStart"/>
      <w:r>
        <w:rPr>
          <w:sz w:val="20"/>
          <w:szCs w:val="20"/>
        </w:rPr>
        <w:t>Pré-éclampsie</w:t>
      </w:r>
      <w:proofErr w:type="spellEnd"/>
      <w:r>
        <w:rPr>
          <w:sz w:val="20"/>
          <w:szCs w:val="20"/>
        </w:rPr>
        <w:t> :</w:t>
      </w:r>
    </w:p>
    <w:p w14:paraId="165157A9" w14:textId="77777777" w:rsidR="002C55D7" w:rsidRDefault="00000000">
      <w:pPr>
        <w:pStyle w:val="Standard"/>
        <w:numPr>
          <w:ilvl w:val="1"/>
          <w:numId w:val="125"/>
        </w:numPr>
        <w:rPr>
          <w:rFonts w:hint="eastAsia"/>
          <w:b/>
          <w:bCs/>
          <w:color w:val="FF0000"/>
          <w:sz w:val="20"/>
          <w:szCs w:val="20"/>
        </w:rPr>
      </w:pPr>
      <w:r>
        <w:rPr>
          <w:b/>
          <w:bCs/>
          <w:color w:val="FF0000"/>
          <w:sz w:val="20"/>
          <w:szCs w:val="20"/>
        </w:rPr>
        <w:t>HTA + protéinurie &gt; 300 mg/24h, dès 20 SA</w:t>
      </w:r>
    </w:p>
    <w:p w14:paraId="499C9AE7" w14:textId="77777777" w:rsidR="002C55D7" w:rsidRDefault="00000000">
      <w:pPr>
        <w:pStyle w:val="Standard"/>
        <w:numPr>
          <w:ilvl w:val="1"/>
          <w:numId w:val="125"/>
        </w:numPr>
        <w:rPr>
          <w:rFonts w:hint="eastAsia"/>
          <w:sz w:val="20"/>
          <w:szCs w:val="20"/>
        </w:rPr>
      </w:pPr>
      <w:r>
        <w:rPr>
          <w:sz w:val="20"/>
          <w:szCs w:val="20"/>
        </w:rPr>
        <w:t xml:space="preserve">HTA + atteinte d’organe (Tc &lt; 100, ASAT/ALAT x2, créatinine x2, œdème </w:t>
      </w:r>
      <w:proofErr w:type="spellStart"/>
      <w:r>
        <w:rPr>
          <w:sz w:val="20"/>
          <w:szCs w:val="20"/>
        </w:rPr>
        <w:t>pulm</w:t>
      </w:r>
      <w:proofErr w:type="spellEnd"/>
      <w:r>
        <w:rPr>
          <w:sz w:val="20"/>
          <w:szCs w:val="20"/>
        </w:rPr>
        <w:t>., atteinte visuelle / neuro)</w:t>
      </w:r>
    </w:p>
    <w:p w14:paraId="17EF65B7" w14:textId="77777777" w:rsidR="002C55D7" w:rsidRDefault="00000000">
      <w:pPr>
        <w:pStyle w:val="Standard"/>
        <w:numPr>
          <w:ilvl w:val="0"/>
          <w:numId w:val="125"/>
        </w:numPr>
        <w:rPr>
          <w:rFonts w:hint="eastAsia"/>
          <w:sz w:val="20"/>
          <w:szCs w:val="20"/>
        </w:rPr>
      </w:pPr>
      <w:r>
        <w:rPr>
          <w:sz w:val="20"/>
          <w:szCs w:val="20"/>
        </w:rPr>
        <w:t xml:space="preserve">TTT : </w:t>
      </w:r>
      <w:proofErr w:type="spellStart"/>
      <w:r>
        <w:rPr>
          <w:color w:val="FF0000"/>
          <w:sz w:val="20"/>
          <w:szCs w:val="20"/>
        </w:rPr>
        <w:t>labetalol</w:t>
      </w:r>
      <w:proofErr w:type="spellEnd"/>
      <w:r>
        <w:rPr>
          <w:color w:val="FF0000"/>
          <w:sz w:val="20"/>
          <w:szCs w:val="20"/>
        </w:rPr>
        <w:t xml:space="preserve"> </w:t>
      </w:r>
      <w:r>
        <w:rPr>
          <w:sz w:val="20"/>
          <w:szCs w:val="20"/>
        </w:rPr>
        <w:t xml:space="preserve">ou </w:t>
      </w:r>
      <w:r>
        <w:rPr>
          <w:color w:val="FF0000"/>
          <w:sz w:val="20"/>
          <w:szCs w:val="20"/>
        </w:rPr>
        <w:t>nifédipine</w:t>
      </w:r>
      <w:r>
        <w:rPr>
          <w:sz w:val="20"/>
          <w:szCs w:val="20"/>
        </w:rPr>
        <w:t xml:space="preserve"> ou</w:t>
      </w:r>
      <w:r>
        <w:rPr>
          <w:color w:val="FF0000"/>
          <w:sz w:val="20"/>
          <w:szCs w:val="20"/>
        </w:rPr>
        <w:t xml:space="preserve"> </w:t>
      </w:r>
      <w:proofErr w:type="spellStart"/>
      <w:r>
        <w:rPr>
          <w:color w:val="FF0000"/>
          <w:sz w:val="20"/>
          <w:szCs w:val="20"/>
        </w:rPr>
        <w:t>alphamethyldopa</w:t>
      </w:r>
      <w:proofErr w:type="spellEnd"/>
      <w:r>
        <w:rPr>
          <w:sz w:val="20"/>
          <w:szCs w:val="20"/>
        </w:rPr>
        <w:t xml:space="preserve"> → traitement sans délai si HTA sévère ! (mortalité +++)</w:t>
      </w:r>
    </w:p>
    <w:p w14:paraId="561DD022" w14:textId="77777777" w:rsidR="002C55D7" w:rsidRDefault="002C55D7">
      <w:pPr>
        <w:pStyle w:val="Standard"/>
        <w:rPr>
          <w:rFonts w:hint="eastAsia"/>
          <w:i/>
          <w:iCs/>
          <w:sz w:val="20"/>
          <w:szCs w:val="20"/>
          <w:u w:val="double"/>
        </w:rPr>
      </w:pPr>
    </w:p>
    <w:p w14:paraId="50C67A19" w14:textId="77777777" w:rsidR="002C55D7" w:rsidRDefault="00000000">
      <w:pPr>
        <w:pStyle w:val="Standard"/>
        <w:rPr>
          <w:rFonts w:hint="eastAsia"/>
          <w:i/>
          <w:iCs/>
          <w:sz w:val="20"/>
          <w:szCs w:val="20"/>
        </w:rPr>
      </w:pPr>
      <w:r>
        <w:rPr>
          <w:i/>
          <w:iCs/>
          <w:sz w:val="20"/>
          <w:szCs w:val="20"/>
        </w:rPr>
        <w:t>Démarche diagnostique</w:t>
      </w:r>
    </w:p>
    <w:p w14:paraId="6946F170" w14:textId="77777777" w:rsidR="002C55D7" w:rsidRDefault="00000000">
      <w:pPr>
        <w:pStyle w:val="Standard"/>
        <w:rPr>
          <w:rFonts w:hint="eastAsia"/>
          <w:sz w:val="20"/>
          <w:szCs w:val="20"/>
        </w:rPr>
      </w:pPr>
      <w:r>
        <w:rPr>
          <w:sz w:val="20"/>
          <w:szCs w:val="20"/>
        </w:rPr>
        <w:t xml:space="preserve">Anamnèse : </w:t>
      </w:r>
      <w:proofErr w:type="spellStart"/>
      <w:r>
        <w:rPr>
          <w:sz w:val="20"/>
          <w:szCs w:val="20"/>
        </w:rPr>
        <w:t>hx</w:t>
      </w:r>
      <w:proofErr w:type="spellEnd"/>
      <w:r>
        <w:rPr>
          <w:sz w:val="20"/>
          <w:szCs w:val="20"/>
        </w:rPr>
        <w:t xml:space="preserve"> de la TA, traitements passés et actuels, FR, symptômes d’une HTA secondaire, atteinte d’organes cibles</w:t>
      </w:r>
    </w:p>
    <w:p w14:paraId="61A94627" w14:textId="77777777" w:rsidR="002C55D7" w:rsidRDefault="00000000">
      <w:pPr>
        <w:pStyle w:val="Standard"/>
        <w:numPr>
          <w:ilvl w:val="0"/>
          <w:numId w:val="126"/>
        </w:numPr>
        <w:rPr>
          <w:rFonts w:hint="eastAsia"/>
          <w:sz w:val="20"/>
          <w:szCs w:val="20"/>
        </w:rPr>
      </w:pPr>
      <w:r>
        <w:rPr>
          <w:sz w:val="20"/>
          <w:szCs w:val="20"/>
        </w:rPr>
        <w:t xml:space="preserve">FR : </w:t>
      </w:r>
      <w:proofErr w:type="spellStart"/>
      <w:r>
        <w:rPr>
          <w:sz w:val="20"/>
          <w:szCs w:val="20"/>
        </w:rPr>
        <w:t>Hx</w:t>
      </w:r>
      <w:proofErr w:type="spellEnd"/>
      <w:r>
        <w:rPr>
          <w:sz w:val="20"/>
          <w:szCs w:val="20"/>
        </w:rPr>
        <w:t xml:space="preserve"> familiale, dyslipidémie, diabète, tabac, obésité, prise de poids, sédentarité, </w:t>
      </w:r>
      <w:r>
        <w:rPr>
          <w:b/>
          <w:bCs/>
          <w:sz w:val="20"/>
          <w:szCs w:val="20"/>
        </w:rPr>
        <w:t>bas poids de naissance</w:t>
      </w:r>
    </w:p>
    <w:p w14:paraId="35F538A9" w14:textId="77777777" w:rsidR="002C55D7" w:rsidRDefault="00000000">
      <w:pPr>
        <w:pStyle w:val="Standard"/>
        <w:numPr>
          <w:ilvl w:val="0"/>
          <w:numId w:val="126"/>
        </w:numPr>
        <w:rPr>
          <w:rFonts w:hint="eastAsia"/>
          <w:sz w:val="20"/>
          <w:szCs w:val="20"/>
        </w:rPr>
      </w:pPr>
      <w:r>
        <w:rPr>
          <w:sz w:val="20"/>
          <w:szCs w:val="20"/>
        </w:rPr>
        <w:t>HTA secondaires :</w:t>
      </w:r>
    </w:p>
    <w:p w14:paraId="1B8B73DA" w14:textId="77777777" w:rsidR="002C55D7" w:rsidRDefault="00000000">
      <w:pPr>
        <w:pStyle w:val="Standard"/>
        <w:numPr>
          <w:ilvl w:val="1"/>
          <w:numId w:val="126"/>
        </w:numPr>
        <w:rPr>
          <w:rFonts w:hint="eastAsia"/>
          <w:sz w:val="20"/>
          <w:szCs w:val="20"/>
        </w:rPr>
      </w:pPr>
      <w:r>
        <w:rPr>
          <w:sz w:val="20"/>
          <w:szCs w:val="20"/>
        </w:rPr>
        <w:t>HTA familiale → hyperaldostéronisme primaire, ADPKD, etc.</w:t>
      </w:r>
    </w:p>
    <w:p w14:paraId="4FE83E79" w14:textId="77777777" w:rsidR="002C55D7" w:rsidRDefault="00000000">
      <w:pPr>
        <w:pStyle w:val="Standard"/>
        <w:numPr>
          <w:ilvl w:val="1"/>
          <w:numId w:val="126"/>
        </w:numPr>
        <w:rPr>
          <w:rFonts w:hint="eastAsia"/>
          <w:sz w:val="20"/>
          <w:szCs w:val="20"/>
        </w:rPr>
      </w:pPr>
      <w:r>
        <w:rPr>
          <w:sz w:val="20"/>
          <w:szCs w:val="20"/>
        </w:rPr>
        <w:t>ATCD rénaux → infections urinaires, hématurie, etc.</w:t>
      </w:r>
    </w:p>
    <w:p w14:paraId="1BB17E5A" w14:textId="77777777" w:rsidR="002C55D7" w:rsidRDefault="00000000">
      <w:pPr>
        <w:pStyle w:val="Standard"/>
        <w:numPr>
          <w:ilvl w:val="1"/>
          <w:numId w:val="126"/>
        </w:numPr>
        <w:rPr>
          <w:rFonts w:hint="eastAsia"/>
          <w:sz w:val="20"/>
          <w:szCs w:val="20"/>
        </w:rPr>
      </w:pPr>
      <w:r>
        <w:rPr>
          <w:sz w:val="20"/>
          <w:szCs w:val="20"/>
        </w:rPr>
        <w:t>Phéochromocytome → transpiration, céphalées, anxiété, palpitations</w:t>
      </w:r>
    </w:p>
    <w:p w14:paraId="034906BC" w14:textId="77777777" w:rsidR="002C55D7" w:rsidRDefault="00000000">
      <w:pPr>
        <w:pStyle w:val="Standard"/>
        <w:numPr>
          <w:ilvl w:val="1"/>
          <w:numId w:val="126"/>
        </w:numPr>
        <w:rPr>
          <w:rFonts w:hint="eastAsia"/>
          <w:sz w:val="20"/>
          <w:szCs w:val="20"/>
        </w:rPr>
      </w:pPr>
      <w:r>
        <w:rPr>
          <w:sz w:val="20"/>
          <w:szCs w:val="20"/>
        </w:rPr>
        <w:t>Hyperaldostéronisme → faiblesse musculaire, tétanie</w:t>
      </w:r>
    </w:p>
    <w:p w14:paraId="23940B14" w14:textId="77777777" w:rsidR="002C55D7" w:rsidRDefault="00000000">
      <w:pPr>
        <w:pStyle w:val="Standard"/>
        <w:numPr>
          <w:ilvl w:val="1"/>
          <w:numId w:val="126"/>
        </w:numPr>
        <w:rPr>
          <w:rFonts w:hint="eastAsia"/>
          <w:sz w:val="20"/>
          <w:szCs w:val="20"/>
        </w:rPr>
      </w:pPr>
      <w:r>
        <w:rPr>
          <w:sz w:val="20"/>
          <w:szCs w:val="20"/>
        </w:rPr>
        <w:t>Hypo/hyperthyroïdie → signes de dysthyroïdie</w:t>
      </w:r>
    </w:p>
    <w:p w14:paraId="0179BB44" w14:textId="77777777" w:rsidR="002C55D7" w:rsidRDefault="00000000">
      <w:pPr>
        <w:pStyle w:val="Standard"/>
        <w:numPr>
          <w:ilvl w:val="1"/>
          <w:numId w:val="126"/>
        </w:numPr>
        <w:rPr>
          <w:rFonts w:hint="eastAsia"/>
          <w:sz w:val="20"/>
          <w:szCs w:val="20"/>
        </w:rPr>
      </w:pPr>
      <w:r>
        <w:rPr>
          <w:sz w:val="20"/>
          <w:szCs w:val="20"/>
        </w:rPr>
        <w:t>SAOS → ronflements, apnées, somnolence</w:t>
      </w:r>
    </w:p>
    <w:p w14:paraId="3611BE46" w14:textId="77777777" w:rsidR="002C55D7" w:rsidRDefault="00000000">
      <w:pPr>
        <w:pStyle w:val="Standard"/>
        <w:numPr>
          <w:ilvl w:val="1"/>
          <w:numId w:val="126"/>
        </w:numPr>
        <w:rPr>
          <w:rFonts w:hint="eastAsia"/>
          <w:sz w:val="20"/>
          <w:szCs w:val="20"/>
        </w:rPr>
      </w:pPr>
      <w:r>
        <w:rPr>
          <w:sz w:val="20"/>
          <w:szCs w:val="20"/>
        </w:rPr>
        <w:t>Médicaments et drogues vasopresseurs (pilule, stimulants, immunosuppresseurs, anti-VEGF, AINS, etc.)</w:t>
      </w:r>
    </w:p>
    <w:p w14:paraId="61BD6177" w14:textId="77777777" w:rsidR="002C55D7" w:rsidRDefault="002C55D7">
      <w:pPr>
        <w:pStyle w:val="Standard"/>
        <w:rPr>
          <w:rFonts w:hint="eastAsia"/>
          <w:i/>
          <w:iCs/>
          <w:sz w:val="20"/>
          <w:szCs w:val="20"/>
        </w:rPr>
      </w:pPr>
    </w:p>
    <w:p w14:paraId="3950F5F6" w14:textId="77777777" w:rsidR="002C55D7" w:rsidRDefault="00000000">
      <w:pPr>
        <w:pStyle w:val="Standard"/>
        <w:rPr>
          <w:rFonts w:hint="eastAsia"/>
          <w:sz w:val="20"/>
          <w:szCs w:val="20"/>
        </w:rPr>
      </w:pPr>
      <w:r>
        <w:rPr>
          <w:sz w:val="20"/>
          <w:szCs w:val="20"/>
        </w:rPr>
        <w:t>Atteintes d’organes cibles → prévalence des symptômes 5-30 % selon sévérité de l’HTA →</w:t>
      </w:r>
      <w:r>
        <w:rPr>
          <w:b/>
          <w:bCs/>
          <w:sz w:val="20"/>
          <w:szCs w:val="20"/>
        </w:rPr>
        <w:t xml:space="preserve"> maladie silencieuse !</w:t>
      </w:r>
    </w:p>
    <w:p w14:paraId="71F8AF23" w14:textId="77777777" w:rsidR="002C55D7" w:rsidRDefault="00000000">
      <w:pPr>
        <w:pStyle w:val="Standard"/>
        <w:numPr>
          <w:ilvl w:val="0"/>
          <w:numId w:val="127"/>
        </w:numPr>
        <w:rPr>
          <w:rFonts w:hint="eastAsia"/>
          <w:sz w:val="20"/>
          <w:szCs w:val="20"/>
        </w:rPr>
      </w:pPr>
      <w:r>
        <w:rPr>
          <w:sz w:val="20"/>
          <w:szCs w:val="20"/>
        </w:rPr>
        <w:t>Cerveau : céphalées, vertiges, AIT, AVC, déficit cognitif</w:t>
      </w:r>
    </w:p>
    <w:p w14:paraId="6C63CA92" w14:textId="77777777" w:rsidR="002C55D7" w:rsidRDefault="00000000">
      <w:pPr>
        <w:pStyle w:val="Standard"/>
        <w:numPr>
          <w:ilvl w:val="0"/>
          <w:numId w:val="127"/>
        </w:numPr>
        <w:rPr>
          <w:rFonts w:hint="eastAsia"/>
          <w:sz w:val="20"/>
          <w:szCs w:val="20"/>
        </w:rPr>
      </w:pPr>
      <w:r>
        <w:rPr>
          <w:sz w:val="20"/>
          <w:szCs w:val="20"/>
        </w:rPr>
        <w:t>Yeux : troubles visuels, AIT</w:t>
      </w:r>
    </w:p>
    <w:p w14:paraId="4B5F42CB" w14:textId="77777777" w:rsidR="002C55D7" w:rsidRDefault="00000000">
      <w:pPr>
        <w:pStyle w:val="Standard"/>
        <w:numPr>
          <w:ilvl w:val="0"/>
          <w:numId w:val="127"/>
        </w:numPr>
        <w:rPr>
          <w:rFonts w:hint="eastAsia"/>
          <w:sz w:val="20"/>
          <w:szCs w:val="20"/>
        </w:rPr>
      </w:pPr>
      <w:r>
        <w:rPr>
          <w:sz w:val="20"/>
          <w:szCs w:val="20"/>
        </w:rPr>
        <w:t>Cœur : douleurs rétro-sternales, dyspnée, œdème, infarctus, angioplastie, syncopes, palpitations, arythmies, FA</w:t>
      </w:r>
    </w:p>
    <w:p w14:paraId="2092340C" w14:textId="77777777" w:rsidR="002C55D7" w:rsidRDefault="00000000">
      <w:pPr>
        <w:pStyle w:val="Standard"/>
        <w:numPr>
          <w:ilvl w:val="0"/>
          <w:numId w:val="127"/>
        </w:numPr>
        <w:rPr>
          <w:rFonts w:hint="eastAsia"/>
          <w:sz w:val="20"/>
          <w:szCs w:val="20"/>
        </w:rPr>
      </w:pPr>
      <w:r>
        <w:rPr>
          <w:sz w:val="20"/>
          <w:szCs w:val="20"/>
        </w:rPr>
        <w:t>Reins : soif, polyurie, polydipsie, hématurie</w:t>
      </w:r>
    </w:p>
    <w:p w14:paraId="23E38315" w14:textId="77777777" w:rsidR="002C55D7" w:rsidRDefault="00000000">
      <w:pPr>
        <w:pStyle w:val="Standard"/>
        <w:numPr>
          <w:ilvl w:val="0"/>
          <w:numId w:val="127"/>
        </w:numPr>
        <w:rPr>
          <w:rFonts w:hint="eastAsia"/>
          <w:sz w:val="20"/>
          <w:szCs w:val="20"/>
        </w:rPr>
      </w:pPr>
      <w:r>
        <w:rPr>
          <w:sz w:val="20"/>
          <w:szCs w:val="20"/>
        </w:rPr>
        <w:t>Artères : extrémités froides, claudication, périmètre de marche réduit, revascularisation, amputation</w:t>
      </w:r>
    </w:p>
    <w:p w14:paraId="6A28847C" w14:textId="77777777" w:rsidR="002C55D7" w:rsidRDefault="002C55D7">
      <w:pPr>
        <w:pStyle w:val="Standard"/>
        <w:rPr>
          <w:rFonts w:hint="eastAsia"/>
          <w:sz w:val="20"/>
          <w:szCs w:val="20"/>
        </w:rPr>
      </w:pPr>
    </w:p>
    <w:p w14:paraId="2F6F6A4E" w14:textId="77777777" w:rsidR="002C55D7" w:rsidRDefault="00000000">
      <w:pPr>
        <w:pStyle w:val="Standard"/>
        <w:rPr>
          <w:rFonts w:hint="eastAsia"/>
          <w:sz w:val="20"/>
          <w:szCs w:val="20"/>
        </w:rPr>
      </w:pPr>
      <w:r>
        <w:rPr>
          <w:sz w:val="20"/>
          <w:szCs w:val="20"/>
        </w:rPr>
        <w:t>Objectifs de l’examen clinique :</w:t>
      </w:r>
    </w:p>
    <w:p w14:paraId="604E0355" w14:textId="77777777" w:rsidR="002C55D7" w:rsidRDefault="00000000">
      <w:pPr>
        <w:pStyle w:val="Standard"/>
        <w:numPr>
          <w:ilvl w:val="0"/>
          <w:numId w:val="128"/>
        </w:numPr>
        <w:rPr>
          <w:rFonts w:hint="eastAsia"/>
          <w:sz w:val="20"/>
          <w:szCs w:val="20"/>
        </w:rPr>
      </w:pPr>
      <w:r>
        <w:rPr>
          <w:sz w:val="20"/>
          <w:szCs w:val="20"/>
        </w:rPr>
        <w:t>Récolter les mesures anthropométriques → poids, taille, IMC, tour de taille</w:t>
      </w:r>
    </w:p>
    <w:p w14:paraId="2BE2BB48" w14:textId="77777777" w:rsidR="002C55D7" w:rsidRDefault="00000000">
      <w:pPr>
        <w:pStyle w:val="Standard"/>
        <w:numPr>
          <w:ilvl w:val="0"/>
          <w:numId w:val="128"/>
        </w:numPr>
        <w:rPr>
          <w:rFonts w:hint="eastAsia"/>
          <w:sz w:val="20"/>
          <w:szCs w:val="20"/>
        </w:rPr>
      </w:pPr>
      <w:r>
        <w:rPr>
          <w:sz w:val="20"/>
          <w:szCs w:val="20"/>
        </w:rPr>
        <w:t>Définir le niveau de pression artérielle</w:t>
      </w:r>
    </w:p>
    <w:p w14:paraId="3437861C" w14:textId="77777777" w:rsidR="002C55D7" w:rsidRDefault="00000000">
      <w:pPr>
        <w:pStyle w:val="Standard"/>
        <w:numPr>
          <w:ilvl w:val="0"/>
          <w:numId w:val="128"/>
        </w:numPr>
        <w:rPr>
          <w:rFonts w:hint="eastAsia"/>
          <w:sz w:val="20"/>
          <w:szCs w:val="20"/>
        </w:rPr>
      </w:pPr>
      <w:r>
        <w:rPr>
          <w:sz w:val="20"/>
          <w:szCs w:val="20"/>
        </w:rPr>
        <w:t>Rechercher des signes évocateurs d’une HTA secondaire</w:t>
      </w:r>
    </w:p>
    <w:p w14:paraId="5120A88D" w14:textId="77777777" w:rsidR="002C55D7" w:rsidRDefault="00000000">
      <w:pPr>
        <w:pStyle w:val="Standard"/>
        <w:numPr>
          <w:ilvl w:val="1"/>
          <w:numId w:val="128"/>
        </w:numPr>
        <w:rPr>
          <w:rFonts w:hint="eastAsia"/>
          <w:sz w:val="20"/>
          <w:szCs w:val="20"/>
        </w:rPr>
      </w:pPr>
      <w:r>
        <w:rPr>
          <w:sz w:val="20"/>
          <w:szCs w:val="20"/>
        </w:rPr>
        <w:t>Cushing</w:t>
      </w:r>
    </w:p>
    <w:p w14:paraId="6CEF14E4" w14:textId="77777777" w:rsidR="002C55D7" w:rsidRDefault="00000000">
      <w:pPr>
        <w:pStyle w:val="Standard"/>
        <w:numPr>
          <w:ilvl w:val="1"/>
          <w:numId w:val="128"/>
        </w:numPr>
        <w:rPr>
          <w:rFonts w:hint="eastAsia"/>
          <w:sz w:val="20"/>
          <w:szCs w:val="20"/>
        </w:rPr>
      </w:pPr>
      <w:r>
        <w:rPr>
          <w:sz w:val="20"/>
          <w:szCs w:val="20"/>
        </w:rPr>
        <w:t>ADPKD → palpation des reins</w:t>
      </w:r>
    </w:p>
    <w:p w14:paraId="2B016FB5" w14:textId="77777777" w:rsidR="002C55D7" w:rsidRDefault="00000000">
      <w:pPr>
        <w:pStyle w:val="Standard"/>
        <w:numPr>
          <w:ilvl w:val="1"/>
          <w:numId w:val="128"/>
        </w:numPr>
        <w:rPr>
          <w:rFonts w:hint="eastAsia"/>
          <w:sz w:val="20"/>
          <w:szCs w:val="20"/>
        </w:rPr>
      </w:pPr>
      <w:r>
        <w:rPr>
          <w:sz w:val="20"/>
          <w:szCs w:val="20"/>
        </w:rPr>
        <w:t xml:space="preserve">Auscultation de bruits abdominaux → HTA </w:t>
      </w:r>
      <w:proofErr w:type="spellStart"/>
      <w:r>
        <w:rPr>
          <w:sz w:val="20"/>
          <w:szCs w:val="20"/>
        </w:rPr>
        <w:t>réno</w:t>
      </w:r>
      <w:proofErr w:type="spellEnd"/>
      <w:r>
        <w:rPr>
          <w:sz w:val="20"/>
          <w:szCs w:val="20"/>
        </w:rPr>
        <w:t>-vasculaire</w:t>
      </w:r>
    </w:p>
    <w:p w14:paraId="71273669" w14:textId="77777777" w:rsidR="002C55D7" w:rsidRDefault="00000000">
      <w:pPr>
        <w:pStyle w:val="Standard"/>
        <w:numPr>
          <w:ilvl w:val="1"/>
          <w:numId w:val="128"/>
        </w:numPr>
        <w:rPr>
          <w:rFonts w:hint="eastAsia"/>
          <w:sz w:val="20"/>
          <w:szCs w:val="20"/>
        </w:rPr>
      </w:pPr>
      <w:r>
        <w:rPr>
          <w:sz w:val="20"/>
          <w:szCs w:val="20"/>
        </w:rPr>
        <w:t>Pouls fémoraux diminués / réduits par rapport aux bras → coarctation aortique</w:t>
      </w:r>
    </w:p>
    <w:p w14:paraId="085F5B2D" w14:textId="77777777" w:rsidR="002C55D7" w:rsidRDefault="00000000">
      <w:pPr>
        <w:pStyle w:val="Standard"/>
        <w:numPr>
          <w:ilvl w:val="1"/>
          <w:numId w:val="128"/>
        </w:numPr>
        <w:rPr>
          <w:rFonts w:hint="eastAsia"/>
          <w:sz w:val="20"/>
          <w:szCs w:val="20"/>
        </w:rPr>
      </w:pPr>
      <w:r>
        <w:rPr>
          <w:sz w:val="20"/>
          <w:szCs w:val="20"/>
        </w:rPr>
        <w:t>Lésions cutanées de neurofibromatose → phéochromocytome</w:t>
      </w:r>
    </w:p>
    <w:p w14:paraId="4D3978BB" w14:textId="77777777" w:rsidR="002C55D7" w:rsidRDefault="00000000">
      <w:pPr>
        <w:pStyle w:val="Standard"/>
        <w:numPr>
          <w:ilvl w:val="0"/>
          <w:numId w:val="128"/>
        </w:numPr>
        <w:rPr>
          <w:rFonts w:hint="eastAsia"/>
          <w:sz w:val="20"/>
          <w:szCs w:val="20"/>
        </w:rPr>
      </w:pPr>
      <w:r>
        <w:rPr>
          <w:sz w:val="20"/>
          <w:szCs w:val="20"/>
        </w:rPr>
        <w:t>Rechercher des signes cliniques d’atteinte d’organes cibles</w:t>
      </w:r>
    </w:p>
    <w:p w14:paraId="30D97E4B" w14:textId="77777777" w:rsidR="002C55D7" w:rsidRDefault="00000000">
      <w:pPr>
        <w:pStyle w:val="Standard"/>
        <w:numPr>
          <w:ilvl w:val="1"/>
          <w:numId w:val="128"/>
        </w:numPr>
        <w:rPr>
          <w:rFonts w:hint="eastAsia"/>
          <w:sz w:val="20"/>
          <w:szCs w:val="20"/>
        </w:rPr>
      </w:pPr>
      <w:r>
        <w:rPr>
          <w:sz w:val="20"/>
          <w:szCs w:val="20"/>
        </w:rPr>
        <w:t>Cerveau → troubles neurologiques focaux</w:t>
      </w:r>
    </w:p>
    <w:p w14:paraId="22CECD5A" w14:textId="77777777" w:rsidR="002C55D7" w:rsidRDefault="00000000">
      <w:pPr>
        <w:pStyle w:val="Standard"/>
        <w:numPr>
          <w:ilvl w:val="1"/>
          <w:numId w:val="128"/>
        </w:numPr>
        <w:rPr>
          <w:rFonts w:hint="eastAsia"/>
          <w:sz w:val="20"/>
          <w:szCs w:val="20"/>
        </w:rPr>
      </w:pPr>
      <w:r>
        <w:rPr>
          <w:sz w:val="20"/>
          <w:szCs w:val="20"/>
        </w:rPr>
        <w:t>Rétine → anomalies des vaisseaux (→ FO!)</w:t>
      </w:r>
    </w:p>
    <w:p w14:paraId="72A8C1D2" w14:textId="77777777" w:rsidR="002C55D7" w:rsidRDefault="00000000">
      <w:pPr>
        <w:pStyle w:val="Standard"/>
        <w:numPr>
          <w:ilvl w:val="1"/>
          <w:numId w:val="128"/>
        </w:numPr>
        <w:rPr>
          <w:rFonts w:hint="eastAsia"/>
          <w:sz w:val="20"/>
          <w:szCs w:val="20"/>
        </w:rPr>
      </w:pPr>
      <w:r>
        <w:rPr>
          <w:sz w:val="20"/>
          <w:szCs w:val="20"/>
        </w:rPr>
        <w:t>Cœur → B3, B4, souffle, arythmie</w:t>
      </w:r>
    </w:p>
    <w:p w14:paraId="4F20841B" w14:textId="77777777" w:rsidR="002C55D7" w:rsidRDefault="00000000">
      <w:pPr>
        <w:pStyle w:val="Standard"/>
        <w:numPr>
          <w:ilvl w:val="1"/>
          <w:numId w:val="128"/>
        </w:numPr>
        <w:rPr>
          <w:rFonts w:hint="eastAsia"/>
          <w:sz w:val="20"/>
          <w:szCs w:val="20"/>
        </w:rPr>
      </w:pPr>
      <w:r>
        <w:rPr>
          <w:sz w:val="20"/>
          <w:szCs w:val="20"/>
        </w:rPr>
        <w:t>Abdomen → souffle vasculaire</w:t>
      </w:r>
    </w:p>
    <w:p w14:paraId="2D78F286" w14:textId="77777777" w:rsidR="002C55D7" w:rsidRDefault="00000000">
      <w:pPr>
        <w:pStyle w:val="Standard"/>
        <w:numPr>
          <w:ilvl w:val="1"/>
          <w:numId w:val="128"/>
        </w:numPr>
        <w:rPr>
          <w:rFonts w:hint="eastAsia"/>
          <w:sz w:val="20"/>
          <w:szCs w:val="20"/>
        </w:rPr>
      </w:pPr>
      <w:r>
        <w:rPr>
          <w:sz w:val="20"/>
          <w:szCs w:val="20"/>
        </w:rPr>
        <w:t>Artères → bruits carotidiens, pouls absents / réduits / asymétriques, extrémités froids, lésions trophiques</w:t>
      </w:r>
    </w:p>
    <w:p w14:paraId="13FCDC0B" w14:textId="77777777" w:rsidR="002C55D7" w:rsidRDefault="002C55D7">
      <w:pPr>
        <w:pStyle w:val="Standard"/>
        <w:rPr>
          <w:rFonts w:hint="eastAsia"/>
          <w:sz w:val="20"/>
          <w:szCs w:val="20"/>
        </w:rPr>
      </w:pPr>
    </w:p>
    <w:p w14:paraId="669251E8" w14:textId="77777777" w:rsidR="002C55D7" w:rsidRDefault="00000000">
      <w:pPr>
        <w:pStyle w:val="Standard"/>
        <w:rPr>
          <w:rFonts w:hint="eastAsia"/>
          <w:color w:val="FF0000"/>
          <w:sz w:val="20"/>
          <w:szCs w:val="20"/>
        </w:rPr>
      </w:pPr>
      <w:r>
        <w:rPr>
          <w:color w:val="FF0000"/>
          <w:sz w:val="20"/>
          <w:szCs w:val="20"/>
        </w:rPr>
        <w:t>Paraclinique : définir le RCV + faire le bilan des organes cibles + investiguer une cause secondaire de l’hypertension</w:t>
      </w:r>
    </w:p>
    <w:p w14:paraId="165D2F2A" w14:textId="77777777" w:rsidR="002C55D7" w:rsidRDefault="00000000">
      <w:pPr>
        <w:pStyle w:val="Standard"/>
        <w:numPr>
          <w:ilvl w:val="0"/>
          <w:numId w:val="129"/>
        </w:numPr>
        <w:rPr>
          <w:rFonts w:hint="eastAsia"/>
          <w:sz w:val="20"/>
          <w:szCs w:val="20"/>
        </w:rPr>
      </w:pPr>
      <w:r>
        <w:rPr>
          <w:sz w:val="20"/>
          <w:szCs w:val="20"/>
        </w:rPr>
        <w:t xml:space="preserve">Bilan initial : Hb, </w:t>
      </w:r>
      <w:proofErr w:type="spellStart"/>
      <w:r>
        <w:rPr>
          <w:sz w:val="20"/>
          <w:szCs w:val="20"/>
        </w:rPr>
        <w:t>Ht</w:t>
      </w:r>
      <w:proofErr w:type="spellEnd"/>
      <w:r>
        <w:rPr>
          <w:sz w:val="20"/>
          <w:szCs w:val="20"/>
        </w:rPr>
        <w:t>, glucose, HbA1c, LDL, HDL, TG, K</w:t>
      </w:r>
      <w:r>
        <w:rPr>
          <w:sz w:val="20"/>
          <w:szCs w:val="20"/>
          <w:vertAlign w:val="superscript"/>
        </w:rPr>
        <w:t>+</w:t>
      </w:r>
      <w:r>
        <w:rPr>
          <w:sz w:val="20"/>
          <w:szCs w:val="20"/>
        </w:rPr>
        <w:t>, Na</w:t>
      </w:r>
      <w:r>
        <w:rPr>
          <w:sz w:val="20"/>
          <w:szCs w:val="20"/>
          <w:vertAlign w:val="superscript"/>
        </w:rPr>
        <w:t>+</w:t>
      </w:r>
      <w:r>
        <w:rPr>
          <w:sz w:val="20"/>
          <w:szCs w:val="20"/>
        </w:rPr>
        <w:t>, acide urique, GFR/créatinine, tests hépatiques, bandelette, sédiment, chimie (albumine/créatinine), ECG 12 voies</w:t>
      </w:r>
    </w:p>
    <w:p w14:paraId="0FE717BB" w14:textId="77777777" w:rsidR="002C55D7" w:rsidRDefault="00000000">
      <w:pPr>
        <w:pStyle w:val="Standard"/>
        <w:numPr>
          <w:ilvl w:val="0"/>
          <w:numId w:val="129"/>
        </w:numPr>
        <w:rPr>
          <w:rFonts w:hint="eastAsia"/>
          <w:b/>
          <w:bCs/>
          <w:color w:val="FF0000"/>
          <w:sz w:val="20"/>
          <w:szCs w:val="20"/>
        </w:rPr>
      </w:pPr>
      <w:r>
        <w:rPr>
          <w:b/>
          <w:bCs/>
          <w:color w:val="FF0000"/>
          <w:sz w:val="20"/>
          <w:szCs w:val="20"/>
        </w:rPr>
        <w:t>ECG → dépistage hypertrophie VG</w:t>
      </w:r>
    </w:p>
    <w:p w14:paraId="2F8620A0" w14:textId="77777777" w:rsidR="002C55D7" w:rsidRDefault="00000000">
      <w:pPr>
        <w:pStyle w:val="Standard"/>
        <w:numPr>
          <w:ilvl w:val="0"/>
          <w:numId w:val="129"/>
        </w:numPr>
        <w:rPr>
          <w:rFonts w:hint="eastAsia"/>
          <w:sz w:val="20"/>
          <w:szCs w:val="20"/>
        </w:rPr>
      </w:pPr>
      <w:r>
        <w:rPr>
          <w:sz w:val="20"/>
          <w:szCs w:val="20"/>
        </w:rPr>
        <w:t>Bilan approfondi → US cardiaque, US carotidien, US abdominal, ABI, tests cognitifs, imagerie cérébrale, etc.</w:t>
      </w:r>
    </w:p>
    <w:p w14:paraId="479E5CBC" w14:textId="77777777" w:rsidR="002C55D7" w:rsidRDefault="00000000">
      <w:pPr>
        <w:pStyle w:val="Standard"/>
        <w:numPr>
          <w:ilvl w:val="0"/>
          <w:numId w:val="129"/>
        </w:numPr>
        <w:rPr>
          <w:rFonts w:hint="eastAsia"/>
          <w:sz w:val="20"/>
          <w:szCs w:val="20"/>
        </w:rPr>
      </w:pPr>
      <w:r>
        <w:rPr>
          <w:sz w:val="20"/>
          <w:szCs w:val="20"/>
        </w:rPr>
        <w:t>Facteurs influençant le RCV : acide urique, ménopause précoce, FC &gt; 80, hypertrophie VG</w:t>
      </w:r>
    </w:p>
    <w:p w14:paraId="2158847F" w14:textId="77777777" w:rsidR="002C55D7" w:rsidRDefault="002C55D7">
      <w:pPr>
        <w:pStyle w:val="Standard"/>
        <w:rPr>
          <w:rFonts w:hint="eastAsia"/>
          <w:sz w:val="20"/>
          <w:szCs w:val="20"/>
        </w:rPr>
      </w:pPr>
    </w:p>
    <w:p w14:paraId="5BDFBAB3" w14:textId="77777777" w:rsidR="002C55D7" w:rsidRDefault="00000000">
      <w:pPr>
        <w:pStyle w:val="Standard"/>
        <w:rPr>
          <w:rFonts w:hint="eastAsia"/>
          <w:sz w:val="20"/>
          <w:szCs w:val="20"/>
        </w:rPr>
      </w:pPr>
      <w:r>
        <w:rPr>
          <w:sz w:val="20"/>
          <w:szCs w:val="20"/>
        </w:rPr>
        <w:t>Avantage de la MAPA par rapport à la mesure au cabinet (→ plusieurs mesures, à quelques jours d’intervalle…) :</w:t>
      </w:r>
    </w:p>
    <w:p w14:paraId="310A5891" w14:textId="77777777" w:rsidR="002C55D7" w:rsidRDefault="00000000">
      <w:pPr>
        <w:pStyle w:val="Standard"/>
        <w:numPr>
          <w:ilvl w:val="0"/>
          <w:numId w:val="130"/>
        </w:numPr>
        <w:rPr>
          <w:rFonts w:hint="eastAsia"/>
          <w:sz w:val="20"/>
          <w:szCs w:val="20"/>
        </w:rPr>
      </w:pPr>
      <w:r>
        <w:rPr>
          <w:sz w:val="20"/>
          <w:szCs w:val="20"/>
        </w:rPr>
        <w:t>MAPA : ≥ 3 jours, idéalement 6-7 jours, matin et soir, ≥ 2 valeurs à chaque mesure, après 5 min de repos…</w:t>
      </w:r>
    </w:p>
    <w:p w14:paraId="74F48FF5" w14:textId="77777777" w:rsidR="002C55D7" w:rsidRDefault="00000000">
      <w:pPr>
        <w:pStyle w:val="Standard"/>
        <w:numPr>
          <w:ilvl w:val="0"/>
          <w:numId w:val="131"/>
        </w:numPr>
        <w:rPr>
          <w:rFonts w:hint="eastAsia"/>
          <w:sz w:val="20"/>
          <w:szCs w:val="20"/>
        </w:rPr>
      </w:pPr>
      <w:r>
        <w:rPr>
          <w:sz w:val="20"/>
          <w:szCs w:val="20"/>
        </w:rPr>
        <w:t>Nombreuses mesures → profil diurne et nocturne de la TA, y.c. pendant l’activité quotidienne</w:t>
      </w:r>
    </w:p>
    <w:p w14:paraId="6543AFAD" w14:textId="77777777" w:rsidR="002C55D7" w:rsidRDefault="00000000">
      <w:pPr>
        <w:pStyle w:val="Standard"/>
        <w:numPr>
          <w:ilvl w:val="0"/>
          <w:numId w:val="131"/>
        </w:numPr>
        <w:rPr>
          <w:rFonts w:hint="eastAsia"/>
          <w:sz w:val="20"/>
          <w:szCs w:val="20"/>
        </w:rPr>
      </w:pPr>
      <w:r>
        <w:rPr>
          <w:sz w:val="20"/>
          <w:szCs w:val="20"/>
        </w:rPr>
        <w:t>Identification HTA blouse blanche + HTA masquée</w:t>
      </w:r>
    </w:p>
    <w:p w14:paraId="70B75B7B" w14:textId="77777777" w:rsidR="002C55D7" w:rsidRDefault="00000000">
      <w:pPr>
        <w:pStyle w:val="Standard"/>
        <w:numPr>
          <w:ilvl w:val="0"/>
          <w:numId w:val="131"/>
        </w:numPr>
        <w:rPr>
          <w:rFonts w:hint="eastAsia"/>
          <w:sz w:val="20"/>
          <w:szCs w:val="20"/>
        </w:rPr>
      </w:pPr>
      <w:r>
        <w:rPr>
          <w:sz w:val="20"/>
          <w:szCs w:val="20"/>
        </w:rPr>
        <w:t>Détection variabilité sur 24</w:t>
      </w:r>
    </w:p>
    <w:p w14:paraId="453D8381" w14:textId="77777777" w:rsidR="002C55D7" w:rsidRDefault="00000000">
      <w:pPr>
        <w:pStyle w:val="Standard"/>
        <w:numPr>
          <w:ilvl w:val="0"/>
          <w:numId w:val="131"/>
        </w:numPr>
        <w:rPr>
          <w:rFonts w:hint="eastAsia"/>
          <w:sz w:val="20"/>
          <w:szCs w:val="20"/>
        </w:rPr>
      </w:pPr>
      <w:r>
        <w:rPr>
          <w:sz w:val="20"/>
          <w:szCs w:val="20"/>
        </w:rPr>
        <w:t>Meilleur prédicateur de morbi-mortalité CV !</w:t>
      </w:r>
    </w:p>
    <w:p w14:paraId="63EAD596" w14:textId="77777777" w:rsidR="002C55D7" w:rsidRDefault="00000000">
      <w:pPr>
        <w:pStyle w:val="Standard"/>
        <w:numPr>
          <w:ilvl w:val="0"/>
          <w:numId w:val="131"/>
        </w:numPr>
        <w:rPr>
          <w:rFonts w:hint="eastAsia"/>
          <w:sz w:val="20"/>
          <w:szCs w:val="20"/>
        </w:rPr>
      </w:pPr>
      <w:r>
        <w:rPr>
          <w:sz w:val="20"/>
          <w:szCs w:val="20"/>
        </w:rPr>
        <w:t xml:space="preserve">CAVE HTA dès 140/90 au cabinet, dès </w:t>
      </w:r>
      <w:r>
        <w:rPr>
          <w:b/>
          <w:bCs/>
          <w:sz w:val="20"/>
          <w:szCs w:val="20"/>
        </w:rPr>
        <w:t>135/85 en MAPA</w:t>
      </w:r>
      <w:r>
        <w:rPr>
          <w:sz w:val="20"/>
          <w:szCs w:val="20"/>
        </w:rPr>
        <w:t>, dès 130/80 sur 24h et dès 120/70 durant la nuit</w:t>
      </w:r>
    </w:p>
    <w:p w14:paraId="4310C0A5" w14:textId="77777777" w:rsidR="002C55D7" w:rsidRDefault="002C55D7">
      <w:pPr>
        <w:pStyle w:val="Standard"/>
        <w:rPr>
          <w:rFonts w:hint="eastAsia"/>
          <w:sz w:val="20"/>
          <w:szCs w:val="20"/>
        </w:rPr>
      </w:pPr>
    </w:p>
    <w:p w14:paraId="74BB5C05" w14:textId="77777777" w:rsidR="002C55D7" w:rsidRDefault="00000000">
      <w:pPr>
        <w:pStyle w:val="Standard"/>
        <w:rPr>
          <w:rFonts w:hint="eastAsia"/>
          <w:sz w:val="20"/>
          <w:szCs w:val="20"/>
        </w:rPr>
      </w:pPr>
      <w:r>
        <w:rPr>
          <w:b/>
          <w:bCs/>
          <w:color w:val="FF0000"/>
          <w:sz w:val="20"/>
          <w:szCs w:val="20"/>
        </w:rPr>
        <w:t>Meilleur prédicateur du RCV = TA nocturne</w:t>
      </w:r>
      <w:r>
        <w:rPr>
          <w:sz w:val="20"/>
          <w:szCs w:val="20"/>
        </w:rPr>
        <w:t xml:space="preserve"> &gt; 24h &gt; diurne &gt; cabinet</w:t>
      </w:r>
    </w:p>
    <w:p w14:paraId="52C6231A" w14:textId="77777777" w:rsidR="002C55D7" w:rsidRDefault="00000000">
      <w:pPr>
        <w:pStyle w:val="Standard"/>
        <w:numPr>
          <w:ilvl w:val="0"/>
          <w:numId w:val="132"/>
        </w:numPr>
        <w:rPr>
          <w:rFonts w:hint="eastAsia"/>
          <w:sz w:val="20"/>
          <w:szCs w:val="20"/>
        </w:rPr>
      </w:pPr>
      <w:r>
        <w:rPr>
          <w:sz w:val="20"/>
          <w:szCs w:val="20"/>
        </w:rPr>
        <w:t>Non-</w:t>
      </w:r>
      <w:proofErr w:type="spellStart"/>
      <w:r>
        <w:rPr>
          <w:sz w:val="20"/>
          <w:szCs w:val="20"/>
        </w:rPr>
        <w:t>dipper</w:t>
      </w:r>
      <w:proofErr w:type="spellEnd"/>
      <w:r>
        <w:rPr>
          <w:sz w:val="20"/>
          <w:szCs w:val="20"/>
        </w:rPr>
        <w:t> : &lt; 10 % de baisse pendant la nuit</w:t>
      </w:r>
    </w:p>
    <w:p w14:paraId="163D7CE2" w14:textId="77777777" w:rsidR="002C55D7" w:rsidRDefault="00000000">
      <w:pPr>
        <w:pStyle w:val="Standard"/>
        <w:numPr>
          <w:ilvl w:val="0"/>
          <w:numId w:val="132"/>
        </w:numPr>
        <w:rPr>
          <w:rFonts w:hint="eastAsia"/>
          <w:b/>
          <w:bCs/>
          <w:sz w:val="20"/>
          <w:szCs w:val="20"/>
        </w:rPr>
      </w:pPr>
      <w:proofErr w:type="spellStart"/>
      <w:r>
        <w:rPr>
          <w:b/>
          <w:bCs/>
          <w:sz w:val="20"/>
          <w:szCs w:val="20"/>
        </w:rPr>
        <w:t>Dipper</w:t>
      </w:r>
      <w:proofErr w:type="spellEnd"/>
      <w:r>
        <w:rPr>
          <w:b/>
          <w:bCs/>
          <w:sz w:val="20"/>
          <w:szCs w:val="20"/>
        </w:rPr>
        <w:t> : 10-20 % de baisse = normal</w:t>
      </w:r>
    </w:p>
    <w:p w14:paraId="4FEC94CF" w14:textId="77777777" w:rsidR="002C55D7" w:rsidRDefault="00000000">
      <w:pPr>
        <w:pStyle w:val="Standard"/>
        <w:numPr>
          <w:ilvl w:val="0"/>
          <w:numId w:val="132"/>
        </w:numPr>
        <w:rPr>
          <w:rFonts w:hint="eastAsia"/>
          <w:sz w:val="20"/>
          <w:szCs w:val="20"/>
        </w:rPr>
      </w:pPr>
      <w:proofErr w:type="spellStart"/>
      <w:r>
        <w:rPr>
          <w:sz w:val="20"/>
          <w:szCs w:val="20"/>
        </w:rPr>
        <w:t>Extreme</w:t>
      </w:r>
      <w:proofErr w:type="spellEnd"/>
      <w:r>
        <w:rPr>
          <w:sz w:val="20"/>
          <w:szCs w:val="20"/>
        </w:rPr>
        <w:t xml:space="preserve"> </w:t>
      </w:r>
      <w:proofErr w:type="spellStart"/>
      <w:r>
        <w:rPr>
          <w:sz w:val="20"/>
          <w:szCs w:val="20"/>
        </w:rPr>
        <w:t>dipper</w:t>
      </w:r>
      <w:proofErr w:type="spellEnd"/>
      <w:r>
        <w:rPr>
          <w:sz w:val="20"/>
          <w:szCs w:val="20"/>
        </w:rPr>
        <w:t> : &gt; 20 % de baisse</w:t>
      </w:r>
    </w:p>
    <w:p w14:paraId="4215B792" w14:textId="77777777" w:rsidR="002C55D7" w:rsidRDefault="00000000">
      <w:pPr>
        <w:pStyle w:val="Standard"/>
        <w:numPr>
          <w:ilvl w:val="0"/>
          <w:numId w:val="132"/>
        </w:numPr>
        <w:rPr>
          <w:rFonts w:hint="eastAsia"/>
          <w:sz w:val="20"/>
          <w:szCs w:val="20"/>
        </w:rPr>
      </w:pPr>
      <w:r>
        <w:rPr>
          <w:sz w:val="20"/>
          <w:szCs w:val="20"/>
        </w:rPr>
        <w:t xml:space="preserve">Reverse </w:t>
      </w:r>
      <w:proofErr w:type="spellStart"/>
      <w:r>
        <w:rPr>
          <w:sz w:val="20"/>
          <w:szCs w:val="20"/>
        </w:rPr>
        <w:t>dipper</w:t>
      </w:r>
      <w:proofErr w:type="spellEnd"/>
      <w:r>
        <w:rPr>
          <w:sz w:val="20"/>
          <w:szCs w:val="20"/>
        </w:rPr>
        <w:t> : augmentation de la TA durant la nuit !</w:t>
      </w:r>
    </w:p>
    <w:p w14:paraId="563024DE" w14:textId="77777777" w:rsidR="002C55D7" w:rsidRDefault="00000000">
      <w:pPr>
        <w:pStyle w:val="Standard"/>
        <w:rPr>
          <w:rFonts w:hint="eastAsia"/>
          <w:sz w:val="20"/>
          <w:szCs w:val="20"/>
        </w:rPr>
      </w:pPr>
      <w:r>
        <w:rPr>
          <w:sz w:val="20"/>
          <w:szCs w:val="20"/>
        </w:rPr>
        <w:t>Indications à la MAPA :</w:t>
      </w:r>
    </w:p>
    <w:p w14:paraId="100347C5" w14:textId="77777777" w:rsidR="002C55D7" w:rsidRDefault="00000000">
      <w:pPr>
        <w:pStyle w:val="Standard"/>
        <w:numPr>
          <w:ilvl w:val="0"/>
          <w:numId w:val="133"/>
        </w:numPr>
        <w:rPr>
          <w:rFonts w:hint="eastAsia"/>
          <w:sz w:val="20"/>
          <w:szCs w:val="20"/>
        </w:rPr>
      </w:pPr>
      <w:r>
        <w:rPr>
          <w:sz w:val="20"/>
          <w:szCs w:val="20"/>
        </w:rPr>
        <w:t>Situation « blouse blanche » → HTA grade 1, HTA sévère au cabinet sans atteinte d’organes cibles</w:t>
      </w:r>
    </w:p>
    <w:p w14:paraId="68E5125A" w14:textId="77777777" w:rsidR="002C55D7" w:rsidRDefault="00000000">
      <w:pPr>
        <w:pStyle w:val="Standard"/>
        <w:numPr>
          <w:ilvl w:val="0"/>
          <w:numId w:val="133"/>
        </w:numPr>
        <w:rPr>
          <w:rFonts w:hint="eastAsia"/>
          <w:sz w:val="20"/>
          <w:szCs w:val="20"/>
        </w:rPr>
      </w:pPr>
      <w:r>
        <w:rPr>
          <w:sz w:val="20"/>
          <w:szCs w:val="20"/>
        </w:rPr>
        <w:t>Situation « masquée » → borderline au cabinet, TA normal malgré un haut RCV ou atteintes d’organes cibles</w:t>
      </w:r>
    </w:p>
    <w:p w14:paraId="36FDF2F8" w14:textId="77777777" w:rsidR="002C55D7" w:rsidRDefault="00000000">
      <w:pPr>
        <w:pStyle w:val="Standard"/>
        <w:numPr>
          <w:ilvl w:val="0"/>
          <w:numId w:val="133"/>
        </w:numPr>
        <w:rPr>
          <w:rFonts w:hint="eastAsia"/>
          <w:sz w:val="20"/>
          <w:szCs w:val="20"/>
        </w:rPr>
      </w:pPr>
      <w:r>
        <w:rPr>
          <w:sz w:val="20"/>
          <w:szCs w:val="20"/>
        </w:rPr>
        <w:t>Dépistage hypotension orthostatique ou post-prandiale</w:t>
      </w:r>
    </w:p>
    <w:p w14:paraId="475ED9A1" w14:textId="77777777" w:rsidR="002C55D7" w:rsidRDefault="00000000">
      <w:pPr>
        <w:pStyle w:val="Standard"/>
        <w:numPr>
          <w:ilvl w:val="0"/>
          <w:numId w:val="133"/>
        </w:numPr>
        <w:rPr>
          <w:rFonts w:hint="eastAsia"/>
          <w:sz w:val="20"/>
          <w:szCs w:val="20"/>
        </w:rPr>
      </w:pPr>
      <w:r>
        <w:rPr>
          <w:sz w:val="20"/>
          <w:szCs w:val="20"/>
        </w:rPr>
        <w:t>Évaluation d’une HTA résistante</w:t>
      </w:r>
    </w:p>
    <w:p w14:paraId="1CCFBE8C" w14:textId="77777777" w:rsidR="002C55D7" w:rsidRDefault="00000000">
      <w:pPr>
        <w:pStyle w:val="Standard"/>
        <w:numPr>
          <w:ilvl w:val="0"/>
          <w:numId w:val="133"/>
        </w:numPr>
        <w:rPr>
          <w:rFonts w:hint="eastAsia"/>
          <w:sz w:val="20"/>
          <w:szCs w:val="20"/>
        </w:rPr>
      </w:pPr>
      <w:r>
        <w:rPr>
          <w:sz w:val="20"/>
          <w:szCs w:val="20"/>
        </w:rPr>
        <w:t>Forte variabilité au cabinet</w:t>
      </w:r>
    </w:p>
    <w:p w14:paraId="68CDB827" w14:textId="77777777" w:rsidR="002C55D7" w:rsidRDefault="00000000">
      <w:pPr>
        <w:pStyle w:val="Standard"/>
        <w:numPr>
          <w:ilvl w:val="0"/>
          <w:numId w:val="133"/>
        </w:numPr>
        <w:rPr>
          <w:rFonts w:hint="eastAsia"/>
          <w:b/>
          <w:bCs/>
          <w:sz w:val="20"/>
          <w:szCs w:val="20"/>
        </w:rPr>
      </w:pPr>
      <w:r>
        <w:rPr>
          <w:b/>
          <w:bCs/>
          <w:sz w:val="20"/>
          <w:szCs w:val="20"/>
        </w:rPr>
        <w:t>Titration du traitement</w:t>
      </w:r>
    </w:p>
    <w:p w14:paraId="371EB252" w14:textId="77777777" w:rsidR="002C55D7" w:rsidRDefault="002C55D7">
      <w:pPr>
        <w:pStyle w:val="Standard"/>
        <w:rPr>
          <w:rFonts w:hint="eastAsia"/>
          <w:sz w:val="20"/>
          <w:szCs w:val="20"/>
        </w:rPr>
      </w:pPr>
    </w:p>
    <w:p w14:paraId="2FABBAD3" w14:textId="77777777" w:rsidR="002C55D7" w:rsidRDefault="00000000">
      <w:pPr>
        <w:pStyle w:val="Standard"/>
        <w:rPr>
          <w:rFonts w:hint="eastAsia"/>
          <w:sz w:val="20"/>
          <w:szCs w:val="20"/>
        </w:rPr>
      </w:pPr>
      <w:r>
        <w:rPr>
          <w:color w:val="FF0000"/>
          <w:sz w:val="20"/>
          <w:szCs w:val="20"/>
        </w:rPr>
        <w:t xml:space="preserve">HTA masquée (15 %) </w:t>
      </w:r>
      <w:r>
        <w:rPr>
          <w:sz w:val="20"/>
          <w:szCs w:val="20"/>
        </w:rPr>
        <w:t>→ H&gt;F, jeunes, fumeurs, sportifs, obèses, diabète, IRC, pré-HTA, SAOS, stress professionnel</w:t>
      </w:r>
    </w:p>
    <w:p w14:paraId="6A2AEB9E" w14:textId="77777777" w:rsidR="002C55D7" w:rsidRDefault="00000000">
      <w:pPr>
        <w:pStyle w:val="Standard"/>
        <w:rPr>
          <w:rFonts w:hint="eastAsia"/>
          <w:sz w:val="20"/>
          <w:szCs w:val="20"/>
        </w:rPr>
      </w:pPr>
      <w:r>
        <w:rPr>
          <w:color w:val="FF0000"/>
          <w:sz w:val="20"/>
          <w:szCs w:val="20"/>
        </w:rPr>
        <w:t>HTA blouse-blanche (30-50%)</w:t>
      </w:r>
      <w:r>
        <w:rPr>
          <w:sz w:val="20"/>
          <w:szCs w:val="20"/>
        </w:rPr>
        <w:t xml:space="preserve"> → sujets âgés, non-fumeurs, HTA stade 1</w:t>
      </w:r>
    </w:p>
    <w:p w14:paraId="0B9E0ABB" w14:textId="77777777" w:rsidR="002C55D7" w:rsidRDefault="00000000">
      <w:pPr>
        <w:pStyle w:val="Standard"/>
        <w:rPr>
          <w:rFonts w:hint="eastAsia"/>
          <w:sz w:val="20"/>
          <w:szCs w:val="20"/>
        </w:rPr>
      </w:pPr>
      <w:r>
        <w:rPr>
          <w:sz w:val="20"/>
          <w:szCs w:val="20"/>
        </w:rPr>
        <w:t>→ le RCV en cas d’HTA blouse-blanche est inférieur à la vraie HTA !</w:t>
      </w:r>
    </w:p>
    <w:p w14:paraId="490E64DA" w14:textId="77777777" w:rsidR="002C55D7" w:rsidRDefault="00000000">
      <w:pPr>
        <w:pStyle w:val="Standard"/>
        <w:rPr>
          <w:rFonts w:hint="eastAsia"/>
          <w:sz w:val="20"/>
          <w:szCs w:val="20"/>
        </w:rPr>
      </w:pPr>
      <w:r>
        <w:rPr>
          <w:sz w:val="20"/>
          <w:szCs w:val="20"/>
        </w:rPr>
        <w:t>CAVE :</w:t>
      </w:r>
    </w:p>
    <w:p w14:paraId="483FCC85" w14:textId="77777777" w:rsidR="002C55D7" w:rsidRDefault="00000000">
      <w:pPr>
        <w:pStyle w:val="Standard"/>
        <w:numPr>
          <w:ilvl w:val="0"/>
          <w:numId w:val="134"/>
        </w:numPr>
        <w:rPr>
          <w:rFonts w:hint="eastAsia"/>
          <w:sz w:val="20"/>
          <w:szCs w:val="20"/>
        </w:rPr>
      </w:pPr>
      <w:r>
        <w:rPr>
          <w:sz w:val="20"/>
          <w:szCs w:val="20"/>
        </w:rPr>
        <w:t>RCV HTA masquée ~ HTA persistante</w:t>
      </w:r>
    </w:p>
    <w:p w14:paraId="5295F58A" w14:textId="77777777" w:rsidR="002C55D7" w:rsidRDefault="00000000">
      <w:pPr>
        <w:pStyle w:val="Standard"/>
        <w:numPr>
          <w:ilvl w:val="0"/>
          <w:numId w:val="134"/>
        </w:numPr>
        <w:rPr>
          <w:rFonts w:hint="eastAsia"/>
          <w:sz w:val="20"/>
          <w:szCs w:val="20"/>
        </w:rPr>
      </w:pPr>
      <w:r>
        <w:rPr>
          <w:sz w:val="20"/>
          <w:szCs w:val="20"/>
        </w:rPr>
        <w:t xml:space="preserve">Chez les HTA blouse blanche → dépister les atteintes d’organes cibles et suivre le </w:t>
      </w:r>
      <w:proofErr w:type="spellStart"/>
      <w:r>
        <w:rPr>
          <w:sz w:val="20"/>
          <w:szCs w:val="20"/>
        </w:rPr>
        <w:t>platient</w:t>
      </w:r>
      <w:proofErr w:type="spellEnd"/>
      <w:r>
        <w:rPr>
          <w:sz w:val="20"/>
          <w:szCs w:val="20"/>
        </w:rPr>
        <w:t xml:space="preserve"> (évolue en HTA!)</w:t>
      </w:r>
    </w:p>
    <w:p w14:paraId="5DF98633" w14:textId="77777777" w:rsidR="002C55D7" w:rsidRDefault="002C55D7">
      <w:pPr>
        <w:pStyle w:val="Standard"/>
        <w:rPr>
          <w:rFonts w:hint="eastAsia"/>
          <w:sz w:val="20"/>
          <w:szCs w:val="20"/>
        </w:rPr>
      </w:pPr>
    </w:p>
    <w:p w14:paraId="489E2EEA" w14:textId="77777777" w:rsidR="002C55D7" w:rsidRDefault="00000000">
      <w:pPr>
        <w:pStyle w:val="Standard"/>
        <w:rPr>
          <w:rFonts w:hint="eastAsia"/>
          <w:i/>
          <w:iCs/>
          <w:sz w:val="20"/>
          <w:szCs w:val="20"/>
        </w:rPr>
      </w:pPr>
      <w:r>
        <w:rPr>
          <w:i/>
          <w:iCs/>
          <w:sz w:val="20"/>
          <w:szCs w:val="20"/>
        </w:rPr>
        <w:t>HTA résistante</w:t>
      </w:r>
    </w:p>
    <w:p w14:paraId="777A9F6C" w14:textId="77777777" w:rsidR="002C55D7" w:rsidRDefault="00000000">
      <w:pPr>
        <w:pStyle w:val="Standard"/>
        <w:rPr>
          <w:rFonts w:hint="eastAsia"/>
          <w:sz w:val="20"/>
          <w:szCs w:val="20"/>
        </w:rPr>
      </w:pPr>
      <w:r>
        <w:rPr>
          <w:sz w:val="20"/>
          <w:szCs w:val="20"/>
        </w:rPr>
        <w:lastRenderedPageBreak/>
        <w:t>HTA résistante : TA &gt; 140/90 malgré ≥ 3 anti-hypertenseurs dont 1 diurétique</w:t>
      </w:r>
    </w:p>
    <w:p w14:paraId="3642D8F6" w14:textId="77777777" w:rsidR="002C55D7" w:rsidRDefault="00000000">
      <w:pPr>
        <w:pStyle w:val="Standard"/>
        <w:rPr>
          <w:rFonts w:hint="eastAsia"/>
          <w:sz w:val="20"/>
          <w:szCs w:val="20"/>
        </w:rPr>
      </w:pPr>
      <w:r>
        <w:rPr>
          <w:sz w:val="20"/>
          <w:szCs w:val="20"/>
        </w:rPr>
        <w:t>HTA réfractaire : TA &gt; 140/90 malgré ≥ 5 anti-hypertenseurs dont 1 thiazide et un antagoniste au R. minéralocorticoïdes</w:t>
      </w:r>
    </w:p>
    <w:p w14:paraId="3D8A3068" w14:textId="77777777" w:rsidR="002C55D7" w:rsidRDefault="002C55D7">
      <w:pPr>
        <w:pStyle w:val="Standard"/>
        <w:rPr>
          <w:rFonts w:hint="eastAsia"/>
          <w:sz w:val="20"/>
          <w:szCs w:val="20"/>
        </w:rPr>
      </w:pPr>
    </w:p>
    <w:p w14:paraId="796FD3DA" w14:textId="77777777" w:rsidR="002C55D7" w:rsidRDefault="00000000">
      <w:pPr>
        <w:pStyle w:val="Standard"/>
        <w:rPr>
          <w:rFonts w:hint="eastAsia"/>
          <w:sz w:val="20"/>
          <w:szCs w:val="20"/>
        </w:rPr>
      </w:pPr>
      <w:r>
        <w:rPr>
          <w:sz w:val="20"/>
          <w:szCs w:val="20"/>
        </w:rPr>
        <w:t>Conduite à tenir :</w:t>
      </w:r>
    </w:p>
    <w:p w14:paraId="521F5CBD" w14:textId="77777777" w:rsidR="002C55D7" w:rsidRDefault="00000000">
      <w:pPr>
        <w:pStyle w:val="Standard"/>
        <w:numPr>
          <w:ilvl w:val="0"/>
          <w:numId w:val="135"/>
        </w:numPr>
        <w:rPr>
          <w:rFonts w:hint="eastAsia"/>
          <w:sz w:val="20"/>
          <w:szCs w:val="20"/>
        </w:rPr>
      </w:pPr>
      <w:r>
        <w:rPr>
          <w:sz w:val="20"/>
          <w:szCs w:val="20"/>
        </w:rPr>
        <w:t>1) Dx correct ? (</w:t>
      </w:r>
      <w:proofErr w:type="spellStart"/>
      <w:r>
        <w:rPr>
          <w:sz w:val="20"/>
          <w:szCs w:val="20"/>
        </w:rPr>
        <w:t>auto-mesures</w:t>
      </w:r>
      <w:proofErr w:type="spellEnd"/>
      <w:r>
        <w:rPr>
          <w:sz w:val="20"/>
          <w:szCs w:val="20"/>
        </w:rPr>
        <w:t xml:space="preserve"> à domicile, erreur de procédure lors de la mesure, etc.)</w:t>
      </w:r>
    </w:p>
    <w:p w14:paraId="183592F5" w14:textId="77777777" w:rsidR="002C55D7" w:rsidRDefault="00000000">
      <w:pPr>
        <w:pStyle w:val="Standard"/>
        <w:numPr>
          <w:ilvl w:val="0"/>
          <w:numId w:val="135"/>
        </w:numPr>
        <w:rPr>
          <w:rFonts w:hint="eastAsia"/>
          <w:sz w:val="20"/>
          <w:szCs w:val="20"/>
        </w:rPr>
      </w:pPr>
      <w:r>
        <w:rPr>
          <w:sz w:val="20"/>
          <w:szCs w:val="20"/>
        </w:rPr>
        <w:t xml:space="preserve">2) Thérapie adéquate ? (sous-dosage, combinaisons peu efficaces, </w:t>
      </w:r>
      <w:proofErr w:type="spellStart"/>
      <w:r>
        <w:rPr>
          <w:sz w:val="20"/>
          <w:szCs w:val="20"/>
        </w:rPr>
        <w:t>vasoD</w:t>
      </w:r>
      <w:proofErr w:type="spellEnd"/>
      <w:r>
        <w:rPr>
          <w:sz w:val="20"/>
          <w:szCs w:val="20"/>
        </w:rPr>
        <w:t xml:space="preserve"> sans diurétiques)</w:t>
      </w:r>
    </w:p>
    <w:p w14:paraId="5A5381BE" w14:textId="77777777" w:rsidR="002C55D7" w:rsidRDefault="00000000">
      <w:pPr>
        <w:pStyle w:val="Standard"/>
        <w:numPr>
          <w:ilvl w:val="0"/>
          <w:numId w:val="135"/>
        </w:numPr>
        <w:rPr>
          <w:rFonts w:hint="eastAsia"/>
          <w:sz w:val="20"/>
          <w:szCs w:val="20"/>
        </w:rPr>
      </w:pPr>
      <w:r>
        <w:rPr>
          <w:b/>
          <w:bCs/>
          <w:sz w:val="20"/>
          <w:szCs w:val="20"/>
        </w:rPr>
        <w:t xml:space="preserve">3) Adhésion thérapeutique ? </w:t>
      </w:r>
      <w:r>
        <w:rPr>
          <w:sz w:val="20"/>
          <w:szCs w:val="20"/>
        </w:rPr>
        <w:t>→ surveillance de l’adhésion si nécessaire ! (MEMS, rapport d’adhésion, etc.)</w:t>
      </w:r>
    </w:p>
    <w:p w14:paraId="50A52D77" w14:textId="77777777" w:rsidR="002C55D7" w:rsidRDefault="00000000">
      <w:pPr>
        <w:pStyle w:val="Standard"/>
        <w:numPr>
          <w:ilvl w:val="0"/>
          <w:numId w:val="135"/>
        </w:numPr>
        <w:rPr>
          <w:rFonts w:hint="eastAsia"/>
          <w:sz w:val="20"/>
          <w:szCs w:val="20"/>
        </w:rPr>
      </w:pPr>
      <w:r>
        <w:rPr>
          <w:sz w:val="20"/>
          <w:szCs w:val="20"/>
        </w:rPr>
        <w:t>4) Facteurs de résistance :</w:t>
      </w:r>
    </w:p>
    <w:p w14:paraId="6BCE0718" w14:textId="77777777" w:rsidR="002C55D7" w:rsidRDefault="00000000">
      <w:pPr>
        <w:pStyle w:val="Standard"/>
        <w:numPr>
          <w:ilvl w:val="1"/>
          <w:numId w:val="135"/>
        </w:numPr>
        <w:rPr>
          <w:rFonts w:hint="eastAsia"/>
          <w:b/>
          <w:bCs/>
          <w:color w:val="FF0000"/>
          <w:sz w:val="20"/>
          <w:szCs w:val="20"/>
        </w:rPr>
      </w:pPr>
      <w:r>
        <w:rPr>
          <w:b/>
          <w:bCs/>
          <w:color w:val="FF0000"/>
          <w:sz w:val="20"/>
          <w:szCs w:val="20"/>
        </w:rPr>
        <w:t>Consommation de sel</w:t>
      </w:r>
    </w:p>
    <w:p w14:paraId="59F30DE4" w14:textId="77777777" w:rsidR="002C55D7" w:rsidRDefault="00000000">
      <w:pPr>
        <w:pStyle w:val="Standard"/>
        <w:numPr>
          <w:ilvl w:val="1"/>
          <w:numId w:val="135"/>
        </w:numPr>
        <w:rPr>
          <w:rFonts w:hint="eastAsia"/>
          <w:b/>
          <w:bCs/>
          <w:color w:val="FF0000"/>
          <w:sz w:val="20"/>
          <w:szCs w:val="20"/>
        </w:rPr>
      </w:pPr>
      <w:r>
        <w:rPr>
          <w:b/>
          <w:bCs/>
          <w:color w:val="FF0000"/>
          <w:sz w:val="20"/>
          <w:szCs w:val="20"/>
        </w:rPr>
        <w:t>Alcool</w:t>
      </w:r>
    </w:p>
    <w:p w14:paraId="5C68CC80" w14:textId="77777777" w:rsidR="002C55D7" w:rsidRDefault="00000000">
      <w:pPr>
        <w:pStyle w:val="Standard"/>
        <w:numPr>
          <w:ilvl w:val="1"/>
          <w:numId w:val="135"/>
        </w:numPr>
        <w:rPr>
          <w:rFonts w:hint="eastAsia"/>
          <w:b/>
          <w:bCs/>
          <w:color w:val="FF0000"/>
          <w:sz w:val="20"/>
          <w:szCs w:val="20"/>
        </w:rPr>
      </w:pPr>
      <w:r>
        <w:rPr>
          <w:b/>
          <w:bCs/>
          <w:color w:val="FF0000"/>
          <w:sz w:val="20"/>
          <w:szCs w:val="20"/>
        </w:rPr>
        <w:t>Obésité</w:t>
      </w:r>
    </w:p>
    <w:p w14:paraId="3B7A4130" w14:textId="77777777" w:rsidR="002C55D7" w:rsidRDefault="00000000">
      <w:pPr>
        <w:pStyle w:val="Standard"/>
        <w:numPr>
          <w:ilvl w:val="1"/>
          <w:numId w:val="135"/>
        </w:numPr>
        <w:rPr>
          <w:rFonts w:hint="eastAsia"/>
          <w:b/>
          <w:bCs/>
          <w:color w:val="FF0000"/>
          <w:sz w:val="20"/>
          <w:szCs w:val="20"/>
        </w:rPr>
      </w:pPr>
      <w:r>
        <w:rPr>
          <w:b/>
          <w:bCs/>
          <w:color w:val="FF0000"/>
          <w:sz w:val="20"/>
          <w:szCs w:val="20"/>
        </w:rPr>
        <w:t>SAOS</w:t>
      </w:r>
    </w:p>
    <w:p w14:paraId="5C239D7C" w14:textId="77777777" w:rsidR="002C55D7" w:rsidRDefault="00000000">
      <w:pPr>
        <w:pStyle w:val="Standard"/>
        <w:numPr>
          <w:ilvl w:val="1"/>
          <w:numId w:val="135"/>
        </w:numPr>
        <w:rPr>
          <w:rFonts w:hint="eastAsia"/>
          <w:b/>
          <w:bCs/>
          <w:color w:val="FF0000"/>
          <w:sz w:val="20"/>
          <w:szCs w:val="20"/>
        </w:rPr>
      </w:pPr>
      <w:r>
        <w:rPr>
          <w:b/>
          <w:bCs/>
          <w:color w:val="FF0000"/>
          <w:sz w:val="20"/>
          <w:szCs w:val="20"/>
        </w:rPr>
        <w:t>Médicaments</w:t>
      </w:r>
    </w:p>
    <w:p w14:paraId="5D5D9016" w14:textId="77777777" w:rsidR="002C55D7" w:rsidRDefault="002C55D7">
      <w:pPr>
        <w:pStyle w:val="Standard"/>
        <w:rPr>
          <w:rFonts w:hint="eastAsia"/>
          <w:sz w:val="20"/>
          <w:szCs w:val="20"/>
        </w:rPr>
      </w:pPr>
    </w:p>
    <w:p w14:paraId="696D875D" w14:textId="77777777" w:rsidR="002C55D7" w:rsidRDefault="00000000">
      <w:pPr>
        <w:pStyle w:val="Standard"/>
        <w:rPr>
          <w:rFonts w:hint="eastAsia"/>
          <w:sz w:val="20"/>
          <w:szCs w:val="20"/>
        </w:rPr>
      </w:pPr>
      <w:r>
        <w:rPr>
          <w:sz w:val="20"/>
          <w:szCs w:val="20"/>
        </w:rPr>
        <w:t>Répartition des hypertensions artérielles :</w:t>
      </w:r>
    </w:p>
    <w:p w14:paraId="29EEDFCA" w14:textId="77777777" w:rsidR="002C55D7" w:rsidRDefault="00000000">
      <w:pPr>
        <w:pStyle w:val="Standard"/>
        <w:numPr>
          <w:ilvl w:val="0"/>
          <w:numId w:val="136"/>
        </w:numPr>
        <w:rPr>
          <w:rFonts w:hint="eastAsia"/>
          <w:sz w:val="20"/>
          <w:szCs w:val="20"/>
        </w:rPr>
      </w:pPr>
      <w:r>
        <w:rPr>
          <w:sz w:val="20"/>
          <w:szCs w:val="20"/>
        </w:rPr>
        <w:t>HTA essentielle (85%)</w:t>
      </w:r>
    </w:p>
    <w:p w14:paraId="4C0C1C87" w14:textId="77777777" w:rsidR="002C55D7" w:rsidRDefault="00000000">
      <w:pPr>
        <w:pStyle w:val="Standard"/>
        <w:numPr>
          <w:ilvl w:val="0"/>
          <w:numId w:val="136"/>
        </w:numPr>
        <w:rPr>
          <w:rFonts w:hint="eastAsia"/>
          <w:sz w:val="20"/>
          <w:szCs w:val="20"/>
        </w:rPr>
      </w:pPr>
      <w:r>
        <w:rPr>
          <w:b/>
          <w:bCs/>
          <w:sz w:val="20"/>
          <w:szCs w:val="20"/>
        </w:rPr>
        <w:t>Formes secondaires → HTA secondaire augmente avec l’âge</w:t>
      </w:r>
      <w:r>
        <w:rPr>
          <w:sz w:val="20"/>
          <w:szCs w:val="20"/>
        </w:rPr>
        <w:t xml:space="preserve"> (8 % à 30 ans, 12 % à 50 ans, 18 % à 70 ans)</w:t>
      </w:r>
    </w:p>
    <w:p w14:paraId="07AF4036" w14:textId="77777777" w:rsidR="002C55D7" w:rsidRDefault="00000000">
      <w:pPr>
        <w:pStyle w:val="Standard"/>
        <w:numPr>
          <w:ilvl w:val="1"/>
          <w:numId w:val="136"/>
        </w:numPr>
        <w:rPr>
          <w:rFonts w:hint="eastAsia"/>
          <w:sz w:val="20"/>
          <w:szCs w:val="20"/>
        </w:rPr>
      </w:pPr>
      <w:r>
        <w:rPr>
          <w:sz w:val="20"/>
          <w:szCs w:val="20"/>
        </w:rPr>
        <w:t>SAOS (5-10%)</w:t>
      </w:r>
    </w:p>
    <w:p w14:paraId="693F10EF" w14:textId="77777777" w:rsidR="002C55D7" w:rsidRDefault="00000000">
      <w:pPr>
        <w:pStyle w:val="Standard"/>
        <w:numPr>
          <w:ilvl w:val="1"/>
          <w:numId w:val="136"/>
        </w:numPr>
        <w:rPr>
          <w:rFonts w:hint="eastAsia"/>
          <w:sz w:val="20"/>
          <w:szCs w:val="20"/>
        </w:rPr>
      </w:pPr>
      <w:r>
        <w:rPr>
          <w:sz w:val="20"/>
          <w:szCs w:val="20"/>
        </w:rPr>
        <w:t xml:space="preserve">HTA </w:t>
      </w:r>
      <w:proofErr w:type="spellStart"/>
      <w:r>
        <w:rPr>
          <w:sz w:val="20"/>
          <w:szCs w:val="20"/>
        </w:rPr>
        <w:t>réno</w:t>
      </w:r>
      <w:proofErr w:type="spellEnd"/>
      <w:r>
        <w:rPr>
          <w:sz w:val="20"/>
          <w:szCs w:val="20"/>
        </w:rPr>
        <w:t>-vasculaire (2-10%)</w:t>
      </w:r>
    </w:p>
    <w:p w14:paraId="33799F4E" w14:textId="77777777" w:rsidR="002C55D7" w:rsidRDefault="00000000">
      <w:pPr>
        <w:pStyle w:val="Standard"/>
        <w:numPr>
          <w:ilvl w:val="1"/>
          <w:numId w:val="136"/>
        </w:numPr>
        <w:rPr>
          <w:rFonts w:hint="eastAsia"/>
          <w:sz w:val="20"/>
          <w:szCs w:val="20"/>
        </w:rPr>
      </w:pPr>
      <w:r>
        <w:rPr>
          <w:sz w:val="20"/>
          <w:szCs w:val="20"/>
        </w:rPr>
        <w:t>Maladie rénale parenchymateuse (3-5%)</w:t>
      </w:r>
    </w:p>
    <w:p w14:paraId="5BE13E30" w14:textId="77777777" w:rsidR="002C55D7" w:rsidRDefault="00000000">
      <w:pPr>
        <w:pStyle w:val="Standard"/>
        <w:numPr>
          <w:ilvl w:val="1"/>
          <w:numId w:val="136"/>
        </w:numPr>
        <w:rPr>
          <w:rFonts w:hint="eastAsia"/>
          <w:sz w:val="20"/>
          <w:szCs w:val="20"/>
        </w:rPr>
      </w:pPr>
      <w:r>
        <w:rPr>
          <w:sz w:val="20"/>
          <w:szCs w:val="20"/>
        </w:rPr>
        <w:t xml:space="preserve">Endocrino : hyperaldostéronisme primaire, dysthyroïdie, Cushing, phéochromocytome, </w:t>
      </w:r>
      <w:proofErr w:type="spellStart"/>
      <w:r>
        <w:rPr>
          <w:sz w:val="20"/>
          <w:szCs w:val="20"/>
        </w:rPr>
        <w:t>hyperparaTh</w:t>
      </w:r>
      <w:proofErr w:type="spellEnd"/>
    </w:p>
    <w:p w14:paraId="6B1BA2E2" w14:textId="77777777" w:rsidR="002C55D7" w:rsidRDefault="002C55D7">
      <w:pPr>
        <w:pStyle w:val="Standard"/>
        <w:rPr>
          <w:rFonts w:hint="eastAsia"/>
          <w:sz w:val="20"/>
          <w:szCs w:val="20"/>
        </w:rPr>
      </w:pPr>
    </w:p>
    <w:p w14:paraId="1E44A413" w14:textId="77777777" w:rsidR="002C55D7" w:rsidRDefault="00000000">
      <w:pPr>
        <w:pStyle w:val="Standard"/>
        <w:rPr>
          <w:rFonts w:hint="eastAsia"/>
          <w:sz w:val="20"/>
          <w:szCs w:val="20"/>
        </w:rPr>
      </w:pPr>
      <w:r>
        <w:rPr>
          <w:sz w:val="20"/>
          <w:szCs w:val="20"/>
        </w:rPr>
        <w:t xml:space="preserve">Hypertension </w:t>
      </w:r>
      <w:proofErr w:type="spellStart"/>
      <w:r>
        <w:rPr>
          <w:sz w:val="20"/>
          <w:szCs w:val="20"/>
        </w:rPr>
        <w:t>réno</w:t>
      </w:r>
      <w:proofErr w:type="spellEnd"/>
      <w:r>
        <w:rPr>
          <w:sz w:val="20"/>
          <w:szCs w:val="20"/>
        </w:rPr>
        <w:t>-vasculaire :</w:t>
      </w:r>
    </w:p>
    <w:p w14:paraId="4A573D00" w14:textId="77777777" w:rsidR="002C55D7" w:rsidRDefault="00000000">
      <w:pPr>
        <w:pStyle w:val="Standard"/>
        <w:numPr>
          <w:ilvl w:val="0"/>
          <w:numId w:val="137"/>
        </w:numPr>
        <w:rPr>
          <w:rFonts w:hint="eastAsia"/>
          <w:sz w:val="20"/>
          <w:szCs w:val="20"/>
        </w:rPr>
      </w:pPr>
      <w:r>
        <w:rPr>
          <w:sz w:val="20"/>
          <w:szCs w:val="20"/>
        </w:rPr>
        <w:t xml:space="preserve">Obstacle d’amont → </w:t>
      </w:r>
      <w:r>
        <w:rPr>
          <w:b/>
          <w:bCs/>
          <w:sz w:val="20"/>
          <w:szCs w:val="20"/>
        </w:rPr>
        <w:t xml:space="preserve">activation RAAS </w:t>
      </w:r>
      <w:r>
        <w:rPr>
          <w:sz w:val="20"/>
          <w:szCs w:val="20"/>
        </w:rPr>
        <w:t xml:space="preserve">→ </w:t>
      </w:r>
      <w:proofErr w:type="spellStart"/>
      <w:r>
        <w:rPr>
          <w:sz w:val="20"/>
          <w:szCs w:val="20"/>
        </w:rPr>
        <w:t>vasoC</w:t>
      </w:r>
      <w:proofErr w:type="spellEnd"/>
      <w:r>
        <w:rPr>
          <w:sz w:val="20"/>
          <w:szCs w:val="20"/>
        </w:rPr>
        <w:t xml:space="preserve">, stress oxydatif, </w:t>
      </w:r>
      <w:proofErr w:type="spellStart"/>
      <w:r>
        <w:rPr>
          <w:sz w:val="20"/>
          <w:szCs w:val="20"/>
        </w:rPr>
        <w:t>dys</w:t>
      </w:r>
      <w:proofErr w:type="spellEnd"/>
      <w:r>
        <w:rPr>
          <w:sz w:val="20"/>
          <w:szCs w:val="20"/>
        </w:rPr>
        <w:t>. endothéliale, fibrose, hypertrophie VG</w:t>
      </w:r>
    </w:p>
    <w:p w14:paraId="0FCC0983" w14:textId="77777777" w:rsidR="002C55D7" w:rsidRDefault="00000000">
      <w:pPr>
        <w:pStyle w:val="Standard"/>
        <w:numPr>
          <w:ilvl w:val="0"/>
          <w:numId w:val="137"/>
        </w:numPr>
        <w:rPr>
          <w:rFonts w:hint="eastAsia"/>
          <w:sz w:val="20"/>
          <w:szCs w:val="20"/>
        </w:rPr>
      </w:pPr>
      <w:r>
        <w:rPr>
          <w:sz w:val="20"/>
          <w:szCs w:val="20"/>
        </w:rPr>
        <w:t xml:space="preserve">La maladie </w:t>
      </w:r>
      <w:proofErr w:type="spellStart"/>
      <w:r>
        <w:rPr>
          <w:sz w:val="20"/>
          <w:szCs w:val="20"/>
        </w:rPr>
        <w:t>réno</w:t>
      </w:r>
      <w:proofErr w:type="spellEnd"/>
      <w:r>
        <w:rPr>
          <w:sz w:val="20"/>
          <w:szCs w:val="20"/>
        </w:rPr>
        <w:t>-vasculaire est l’ensemble des conséquences d’une ischémie rénale (</w:t>
      </w:r>
      <w:r>
        <w:rPr>
          <w:color w:val="FF0000"/>
          <w:sz w:val="20"/>
          <w:szCs w:val="20"/>
        </w:rPr>
        <w:t>ischémie active le RAAS!</w:t>
      </w:r>
      <w:r>
        <w:rPr>
          <w:sz w:val="20"/>
          <w:szCs w:val="20"/>
        </w:rPr>
        <w:t>)</w:t>
      </w:r>
    </w:p>
    <w:p w14:paraId="21959845" w14:textId="77777777" w:rsidR="002C55D7" w:rsidRDefault="00000000">
      <w:pPr>
        <w:pStyle w:val="Standard"/>
        <w:numPr>
          <w:ilvl w:val="0"/>
          <w:numId w:val="137"/>
        </w:numPr>
        <w:rPr>
          <w:rFonts w:hint="eastAsia"/>
          <w:sz w:val="20"/>
          <w:szCs w:val="20"/>
        </w:rPr>
      </w:pPr>
      <w:r>
        <w:rPr>
          <w:sz w:val="20"/>
          <w:szCs w:val="20"/>
        </w:rPr>
        <w:t>2 types de sténose de l’artère rénale :</w:t>
      </w:r>
    </w:p>
    <w:p w14:paraId="02FF52F5" w14:textId="77777777" w:rsidR="002C55D7" w:rsidRDefault="00000000">
      <w:pPr>
        <w:pStyle w:val="Standard"/>
        <w:numPr>
          <w:ilvl w:val="1"/>
          <w:numId w:val="137"/>
        </w:numPr>
        <w:rPr>
          <w:rFonts w:hint="eastAsia"/>
          <w:sz w:val="20"/>
          <w:szCs w:val="20"/>
        </w:rPr>
      </w:pPr>
      <w:r>
        <w:rPr>
          <w:sz w:val="20"/>
          <w:szCs w:val="20"/>
        </w:rPr>
        <w:t xml:space="preserve">Athérome (90%) → H âgé, ostium + plaques, </w:t>
      </w:r>
      <w:r>
        <w:rPr>
          <w:b/>
          <w:bCs/>
          <w:sz w:val="20"/>
          <w:szCs w:val="20"/>
        </w:rPr>
        <w:t>GFR &lt; 60</w:t>
      </w:r>
      <w:r>
        <w:rPr>
          <w:sz w:val="20"/>
          <w:szCs w:val="20"/>
        </w:rPr>
        <w:t>, atteinte extra-rénale fréquente, pronostic sévère</w:t>
      </w:r>
    </w:p>
    <w:p w14:paraId="181E23D9" w14:textId="77777777" w:rsidR="002C55D7" w:rsidRDefault="00000000">
      <w:pPr>
        <w:pStyle w:val="Standard"/>
        <w:numPr>
          <w:ilvl w:val="1"/>
          <w:numId w:val="137"/>
        </w:numPr>
        <w:rPr>
          <w:rFonts w:hint="eastAsia"/>
          <w:sz w:val="20"/>
          <w:szCs w:val="20"/>
        </w:rPr>
      </w:pPr>
      <w:r>
        <w:rPr>
          <w:sz w:val="20"/>
          <w:szCs w:val="20"/>
        </w:rPr>
        <w:t xml:space="preserve">DFM (10%) → F 50 ans, tronc (collier de perles), </w:t>
      </w:r>
      <w:r>
        <w:rPr>
          <w:b/>
          <w:bCs/>
          <w:sz w:val="20"/>
          <w:szCs w:val="20"/>
        </w:rPr>
        <w:t>GFR N</w:t>
      </w:r>
      <w:r>
        <w:rPr>
          <w:sz w:val="20"/>
          <w:szCs w:val="20"/>
        </w:rPr>
        <w:t>, pronostic parfois sévère (dissection)</w:t>
      </w:r>
    </w:p>
    <w:p w14:paraId="57520111" w14:textId="77777777" w:rsidR="002C55D7" w:rsidRDefault="00000000">
      <w:pPr>
        <w:pStyle w:val="Standard"/>
        <w:numPr>
          <w:ilvl w:val="0"/>
          <w:numId w:val="137"/>
        </w:numPr>
        <w:rPr>
          <w:rFonts w:hint="eastAsia"/>
          <w:sz w:val="20"/>
          <w:szCs w:val="20"/>
        </w:rPr>
      </w:pPr>
      <w:r>
        <w:rPr>
          <w:sz w:val="20"/>
          <w:szCs w:val="20"/>
        </w:rPr>
        <w:t>Bénéfice de la revascularisation rare pour l’athérome, mais possible guérison tensionnelle dans les DFM</w:t>
      </w:r>
    </w:p>
    <w:p w14:paraId="7FFFD3B8" w14:textId="77777777" w:rsidR="002C55D7" w:rsidRDefault="002C55D7">
      <w:pPr>
        <w:pStyle w:val="Standard"/>
        <w:rPr>
          <w:rFonts w:hint="eastAsia"/>
          <w:sz w:val="20"/>
          <w:szCs w:val="20"/>
        </w:rPr>
      </w:pPr>
    </w:p>
    <w:p w14:paraId="146A454A" w14:textId="77777777" w:rsidR="002C55D7" w:rsidRDefault="00000000">
      <w:pPr>
        <w:pStyle w:val="Standard"/>
        <w:rPr>
          <w:rFonts w:hint="eastAsia"/>
          <w:sz w:val="20"/>
          <w:szCs w:val="20"/>
        </w:rPr>
      </w:pPr>
      <w:r>
        <w:rPr>
          <w:sz w:val="20"/>
          <w:szCs w:val="20"/>
        </w:rPr>
        <w:t>Sténose athéromateuse de l’artère rénale :</w:t>
      </w:r>
    </w:p>
    <w:p w14:paraId="4BF0DCB5" w14:textId="77777777" w:rsidR="002C55D7" w:rsidRDefault="00000000">
      <w:pPr>
        <w:pStyle w:val="Standard"/>
        <w:numPr>
          <w:ilvl w:val="0"/>
          <w:numId w:val="138"/>
        </w:numPr>
        <w:rPr>
          <w:rFonts w:hint="eastAsia"/>
          <w:sz w:val="20"/>
          <w:szCs w:val="20"/>
        </w:rPr>
      </w:pPr>
      <w:r>
        <w:rPr>
          <w:sz w:val="20"/>
          <w:szCs w:val="20"/>
        </w:rPr>
        <w:t xml:space="preserve">C’est une maladie </w:t>
      </w:r>
      <w:r>
        <w:rPr>
          <w:b/>
          <w:bCs/>
          <w:sz w:val="20"/>
          <w:szCs w:val="20"/>
        </w:rPr>
        <w:t xml:space="preserve">systémique </w:t>
      </w:r>
      <w:r>
        <w:rPr>
          <w:sz w:val="20"/>
          <w:szCs w:val="20"/>
        </w:rPr>
        <w:t>(= maladie CV sévère) → maladies coronariennes, artérite, IC, AVC, AIT, etc.</w:t>
      </w:r>
    </w:p>
    <w:p w14:paraId="724FE7C3" w14:textId="77777777" w:rsidR="002C55D7" w:rsidRDefault="00000000">
      <w:pPr>
        <w:pStyle w:val="Standard"/>
        <w:rPr>
          <w:rFonts w:hint="eastAsia"/>
          <w:sz w:val="20"/>
          <w:szCs w:val="20"/>
        </w:rPr>
      </w:pPr>
      <w:r>
        <w:rPr>
          <w:sz w:val="20"/>
          <w:szCs w:val="20"/>
        </w:rPr>
        <w:t xml:space="preserve">→ à dépister &gt; 65 ans, maladie coronaire, HTA résistante, ATCD d’infarctus, artérite des MI, </w:t>
      </w:r>
      <w:r>
        <w:rPr>
          <w:b/>
          <w:bCs/>
          <w:color w:val="FF0000"/>
          <w:sz w:val="20"/>
          <w:szCs w:val="20"/>
        </w:rPr>
        <w:t>OAP répétés</w:t>
      </w:r>
    </w:p>
    <w:p w14:paraId="7E7B2623" w14:textId="77777777" w:rsidR="002C55D7" w:rsidRDefault="00000000">
      <w:pPr>
        <w:pStyle w:val="Standard"/>
        <w:rPr>
          <w:rFonts w:hint="eastAsia"/>
          <w:sz w:val="20"/>
          <w:szCs w:val="20"/>
        </w:rPr>
      </w:pPr>
      <w:r>
        <w:rPr>
          <w:sz w:val="20"/>
          <w:szCs w:val="20"/>
        </w:rPr>
        <w:t xml:space="preserve">→ dépistage notamment par </w:t>
      </w:r>
      <w:r>
        <w:rPr>
          <w:b/>
          <w:bCs/>
          <w:sz w:val="20"/>
          <w:szCs w:val="20"/>
        </w:rPr>
        <w:t>Doppler</w:t>
      </w:r>
      <w:r>
        <w:rPr>
          <w:sz w:val="20"/>
          <w:szCs w:val="20"/>
        </w:rPr>
        <w:t xml:space="preserve">, </w:t>
      </w:r>
      <w:proofErr w:type="spellStart"/>
      <w:r>
        <w:rPr>
          <w:sz w:val="20"/>
          <w:szCs w:val="20"/>
        </w:rPr>
        <w:t>evtl</w:t>
      </w:r>
      <w:proofErr w:type="spellEnd"/>
      <w:r>
        <w:rPr>
          <w:sz w:val="20"/>
          <w:szCs w:val="20"/>
        </w:rPr>
        <w:t>. CT/IRM</w:t>
      </w:r>
    </w:p>
    <w:p w14:paraId="5573081F" w14:textId="77777777" w:rsidR="002C55D7" w:rsidRDefault="00000000">
      <w:pPr>
        <w:pStyle w:val="Standard"/>
        <w:numPr>
          <w:ilvl w:val="0"/>
          <w:numId w:val="138"/>
        </w:numPr>
        <w:rPr>
          <w:rFonts w:hint="eastAsia"/>
          <w:sz w:val="20"/>
          <w:szCs w:val="20"/>
        </w:rPr>
      </w:pPr>
      <w:r>
        <w:rPr>
          <w:sz w:val="20"/>
          <w:szCs w:val="20"/>
        </w:rPr>
        <w:t>Objectifs du traitement :</w:t>
      </w:r>
    </w:p>
    <w:p w14:paraId="390B6D65" w14:textId="77777777" w:rsidR="002C55D7" w:rsidRDefault="00000000">
      <w:pPr>
        <w:pStyle w:val="Standard"/>
        <w:numPr>
          <w:ilvl w:val="1"/>
          <w:numId w:val="138"/>
        </w:numPr>
        <w:rPr>
          <w:rFonts w:hint="eastAsia"/>
          <w:sz w:val="20"/>
          <w:szCs w:val="20"/>
        </w:rPr>
      </w:pPr>
      <w:r>
        <w:rPr>
          <w:noProof/>
          <w:sz w:val="20"/>
          <w:szCs w:val="20"/>
        </w:rPr>
        <mc:AlternateContent>
          <mc:Choice Requires="wps">
            <w:drawing>
              <wp:anchor distT="0" distB="0" distL="114300" distR="114300" simplePos="0" relativeHeight="251658240" behindDoc="0" locked="0" layoutInCell="1" allowOverlap="1" wp14:anchorId="65E61035" wp14:editId="4608A91B">
                <wp:simplePos x="0" y="0"/>
                <wp:positionH relativeFrom="column">
                  <wp:posOffset>2931840</wp:posOffset>
                </wp:positionH>
                <wp:positionV relativeFrom="paragraph">
                  <wp:posOffset>87480</wp:posOffset>
                </wp:positionV>
                <wp:extent cx="1394280" cy="823320"/>
                <wp:effectExtent l="0" t="0" r="15420" b="14880"/>
                <wp:wrapNone/>
                <wp:docPr id="1428462465" name="Forme1"/>
                <wp:cNvGraphicFramePr/>
                <a:graphic xmlns:a="http://schemas.openxmlformats.org/drawingml/2006/main">
                  <a:graphicData uri="http://schemas.microsoft.com/office/word/2010/wordprocessingShape">
                    <wps:wsp>
                      <wps:cNvSpPr txBox="1"/>
                      <wps:spPr>
                        <a:xfrm>
                          <a:off x="0" y="0"/>
                          <a:ext cx="1394280" cy="823320"/>
                        </a:xfrm>
                        <a:prstGeom prst="rect">
                          <a:avLst/>
                        </a:prstGeom>
                        <a:noFill/>
                        <a:ln>
                          <a:solidFill>
                            <a:srgbClr val="000000"/>
                          </a:solidFill>
                          <a:prstDash val="solid"/>
                        </a:ln>
                      </wps:spPr>
                      <wps:txbx>
                        <w:txbxContent>
                          <w:p w14:paraId="656E2D0B" w14:textId="77777777" w:rsidR="002C55D7" w:rsidRDefault="00000000">
                            <w:pPr>
                              <w:rPr>
                                <w:rFonts w:hint="eastAsia"/>
                              </w:rPr>
                            </w:pPr>
                            <w:r>
                              <w:rPr>
                                <w:b/>
                                <w:bCs/>
                                <w:color w:val="FF0000"/>
                                <w:sz w:val="16"/>
                                <w:szCs w:val="16"/>
                              </w:rPr>
                              <w:t>Pour la revascularisation</w:t>
                            </w:r>
                            <w:r>
                              <w:rPr>
                                <w:sz w:val="16"/>
                                <w:szCs w:val="16"/>
                              </w:rPr>
                              <w:t> :</w:t>
                            </w:r>
                          </w:p>
                          <w:p w14:paraId="4EC2E905" w14:textId="77777777" w:rsidR="002C55D7" w:rsidRDefault="00000000">
                            <w:pPr>
                              <w:rPr>
                                <w:rFonts w:hint="eastAsia"/>
                              </w:rPr>
                            </w:pPr>
                            <w:r>
                              <w:rPr>
                                <w:sz w:val="16"/>
                                <w:szCs w:val="16"/>
                              </w:rPr>
                              <w:t>- HTA résistante de brève durée</w:t>
                            </w:r>
                          </w:p>
                          <w:p w14:paraId="26723F7B" w14:textId="77777777" w:rsidR="002C55D7" w:rsidRDefault="00000000">
                            <w:pPr>
                              <w:rPr>
                                <w:rFonts w:hint="eastAsia"/>
                              </w:rPr>
                            </w:pPr>
                            <w:r>
                              <w:rPr>
                                <w:sz w:val="16"/>
                                <w:szCs w:val="16"/>
                              </w:rPr>
                              <w:t>- IRA</w:t>
                            </w:r>
                          </w:p>
                          <w:p w14:paraId="07FA2349" w14:textId="77777777" w:rsidR="002C55D7" w:rsidRDefault="00000000">
                            <w:pPr>
                              <w:rPr>
                                <w:rFonts w:hint="eastAsia"/>
                              </w:rPr>
                            </w:pPr>
                            <w:r>
                              <w:rPr>
                                <w:sz w:val="16"/>
                                <w:szCs w:val="16"/>
                              </w:rPr>
                              <w:t>- IRA sous IECA/ARA (1.9%)</w:t>
                            </w:r>
                          </w:p>
                          <w:p w14:paraId="22285394" w14:textId="77777777" w:rsidR="002C55D7" w:rsidRDefault="00000000">
                            <w:pPr>
                              <w:rPr>
                                <w:rFonts w:hint="eastAsia"/>
                              </w:rPr>
                            </w:pPr>
                            <w:r>
                              <w:rPr>
                                <w:sz w:val="16"/>
                                <w:szCs w:val="16"/>
                              </w:rPr>
                              <w:t>- OAP récurrent ou IC réfractaire</w:t>
                            </w:r>
                          </w:p>
                          <w:p w14:paraId="001B271E" w14:textId="77777777" w:rsidR="002C55D7" w:rsidRDefault="00000000">
                            <w:pPr>
                              <w:rPr>
                                <w:rFonts w:hint="eastAsia"/>
                              </w:rPr>
                            </w:pPr>
                            <w:r>
                              <w:rPr>
                                <w:sz w:val="16"/>
                                <w:szCs w:val="16"/>
                              </w:rPr>
                              <w:t>- Rein unique</w:t>
                            </w:r>
                          </w:p>
                          <w:p w14:paraId="2CB84EEA" w14:textId="77777777" w:rsidR="002C55D7" w:rsidRDefault="00000000">
                            <w:pPr>
                              <w:rPr>
                                <w:rFonts w:hint="eastAsia"/>
                              </w:rPr>
                            </w:pPr>
                            <w:r>
                              <w:rPr>
                                <w:sz w:val="16"/>
                                <w:szCs w:val="16"/>
                              </w:rPr>
                              <w:t>- Sténose bilatérale</w:t>
                            </w:r>
                          </w:p>
                        </w:txbxContent>
                      </wps:txbx>
                      <wps:bodyPr wrap="none" lIns="0" tIns="0" rIns="0" bIns="0" compatLnSpc="0">
                        <a:noAutofit/>
                      </wps:bodyPr>
                    </wps:wsp>
                  </a:graphicData>
                </a:graphic>
              </wp:anchor>
            </w:drawing>
          </mc:Choice>
          <mc:Fallback>
            <w:pict>
              <v:shapetype w14:anchorId="65E61035" id="_x0000_t202" coordsize="21600,21600" o:spt="202" path="m,l,21600r21600,l21600,xe">
                <v:stroke joinstyle="miter"/>
                <v:path gradientshapeok="t" o:connecttype="rect"/>
              </v:shapetype>
              <v:shape id="Forme1" o:spid="_x0000_s1026" type="#_x0000_t202" style="position:absolute;left:0;text-align:left;margin-left:230.85pt;margin-top:6.9pt;width:109.8pt;height:64.85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" filled="f">
                <v:textbox inset="0,0,0,0">
                  <w:txbxContent>
                    <w:p w14:paraId="656E2D0B" w14:textId="77777777" w:rsidR="002C55D7" w:rsidRDefault="00000000">
                      <w:pPr>
                        <w:rPr>
                          <w:rFonts w:hint="eastAsia"/>
                        </w:rPr>
                      </w:pPr>
                      <w:r>
                        <w:rPr>
                          <w:b/>
                          <w:bCs/>
                          <w:color w:val="FF0000"/>
                          <w:sz w:val="16"/>
                          <w:szCs w:val="16"/>
                        </w:rPr>
                        <w:t>Pour la revascularisation</w:t>
                      </w:r>
                      <w:r>
                        <w:rPr>
                          <w:sz w:val="16"/>
                          <w:szCs w:val="16"/>
                        </w:rPr>
                        <w:t> :</w:t>
                      </w:r>
                    </w:p>
                    <w:p w14:paraId="4EC2E905" w14:textId="77777777" w:rsidR="002C55D7" w:rsidRDefault="00000000">
                      <w:pPr>
                        <w:rPr>
                          <w:rFonts w:hint="eastAsia"/>
                        </w:rPr>
                      </w:pPr>
                      <w:r>
                        <w:rPr>
                          <w:sz w:val="16"/>
                          <w:szCs w:val="16"/>
                        </w:rPr>
                        <w:t>- HTA résistante de brève durée</w:t>
                      </w:r>
                    </w:p>
                    <w:p w14:paraId="26723F7B" w14:textId="77777777" w:rsidR="002C55D7" w:rsidRDefault="00000000">
                      <w:pPr>
                        <w:rPr>
                          <w:rFonts w:hint="eastAsia"/>
                        </w:rPr>
                      </w:pPr>
                      <w:r>
                        <w:rPr>
                          <w:sz w:val="16"/>
                          <w:szCs w:val="16"/>
                        </w:rPr>
                        <w:t>- IRA</w:t>
                      </w:r>
                    </w:p>
                    <w:p w14:paraId="07FA2349" w14:textId="77777777" w:rsidR="002C55D7" w:rsidRDefault="00000000">
                      <w:pPr>
                        <w:rPr>
                          <w:rFonts w:hint="eastAsia"/>
                        </w:rPr>
                      </w:pPr>
                      <w:r>
                        <w:rPr>
                          <w:sz w:val="16"/>
                          <w:szCs w:val="16"/>
                        </w:rPr>
                        <w:t>- IRA sous IECA/ARA (1.9%)</w:t>
                      </w:r>
                    </w:p>
                    <w:p w14:paraId="22285394" w14:textId="77777777" w:rsidR="002C55D7" w:rsidRDefault="00000000">
                      <w:pPr>
                        <w:rPr>
                          <w:rFonts w:hint="eastAsia"/>
                        </w:rPr>
                      </w:pPr>
                      <w:r>
                        <w:rPr>
                          <w:sz w:val="16"/>
                          <w:szCs w:val="16"/>
                        </w:rPr>
                        <w:t>- OAP récurrent ou IC réfractaire</w:t>
                      </w:r>
                    </w:p>
                    <w:p w14:paraId="001B271E" w14:textId="77777777" w:rsidR="002C55D7" w:rsidRDefault="00000000">
                      <w:pPr>
                        <w:rPr>
                          <w:rFonts w:hint="eastAsia"/>
                        </w:rPr>
                      </w:pPr>
                      <w:r>
                        <w:rPr>
                          <w:sz w:val="16"/>
                          <w:szCs w:val="16"/>
                        </w:rPr>
                        <w:t>- Rein unique</w:t>
                      </w:r>
                    </w:p>
                    <w:p w14:paraId="2CB84EEA" w14:textId="77777777" w:rsidR="002C55D7" w:rsidRDefault="00000000">
                      <w:pPr>
                        <w:rPr>
                          <w:rFonts w:hint="eastAsia"/>
                        </w:rPr>
                      </w:pPr>
                      <w:r>
                        <w:rPr>
                          <w:sz w:val="16"/>
                          <w:szCs w:val="16"/>
                        </w:rPr>
                        <w:t>- Sténose bilatérale</w:t>
                      </w:r>
                    </w:p>
                  </w:txbxContent>
                </v:textbox>
              </v:shape>
            </w:pict>
          </mc:Fallback>
        </mc:AlternateContent>
      </w:r>
      <w:r>
        <w:rPr>
          <w:noProof/>
          <w:sz w:val="20"/>
          <w:szCs w:val="20"/>
        </w:rPr>
        <mc:AlternateContent>
          <mc:Choice Requires="wps">
            <w:drawing>
              <wp:anchor distT="0" distB="0" distL="114300" distR="114300" simplePos="0" relativeHeight="251659264" behindDoc="0" locked="0" layoutInCell="1" allowOverlap="1" wp14:anchorId="554C4135" wp14:editId="696E6445">
                <wp:simplePos x="0" y="0"/>
                <wp:positionH relativeFrom="column">
                  <wp:posOffset>4429080</wp:posOffset>
                </wp:positionH>
                <wp:positionV relativeFrom="paragraph">
                  <wp:posOffset>82080</wp:posOffset>
                </wp:positionV>
                <wp:extent cx="1686960" cy="823320"/>
                <wp:effectExtent l="0" t="0" r="14840" b="14880"/>
                <wp:wrapNone/>
                <wp:docPr id="1922932069" name="Forme1"/>
                <wp:cNvGraphicFramePr/>
                <a:graphic xmlns:a="http://schemas.openxmlformats.org/drawingml/2006/main">
                  <a:graphicData uri="http://schemas.microsoft.com/office/word/2010/wordprocessingShape">
                    <wps:wsp>
                      <wps:cNvSpPr txBox="1"/>
                      <wps:spPr>
                        <a:xfrm>
                          <a:off x="0" y="0"/>
                          <a:ext cx="1686960" cy="823320"/>
                        </a:xfrm>
                        <a:prstGeom prst="rect">
                          <a:avLst/>
                        </a:prstGeom>
                        <a:noFill/>
                        <a:ln>
                          <a:solidFill>
                            <a:srgbClr val="000000"/>
                          </a:solidFill>
                          <a:prstDash val="solid"/>
                        </a:ln>
                      </wps:spPr>
                      <wps:txbx>
                        <w:txbxContent>
                          <w:p w14:paraId="770FF6BC" w14:textId="77777777" w:rsidR="002C55D7" w:rsidRDefault="00000000">
                            <w:pPr>
                              <w:rPr>
                                <w:rFonts w:hint="eastAsia"/>
                              </w:rPr>
                            </w:pPr>
                            <w:r>
                              <w:rPr>
                                <w:b/>
                                <w:bCs/>
                                <w:color w:val="FF0000"/>
                                <w:sz w:val="16"/>
                                <w:szCs w:val="16"/>
                              </w:rPr>
                              <w:t>Contre la revascularisation</w:t>
                            </w:r>
                            <w:r>
                              <w:rPr>
                                <w:sz w:val="16"/>
                                <w:szCs w:val="16"/>
                              </w:rPr>
                              <w:t> :</w:t>
                            </w:r>
                          </w:p>
                          <w:p w14:paraId="3A797E83" w14:textId="77777777" w:rsidR="002C55D7" w:rsidRDefault="00000000">
                            <w:pPr>
                              <w:rPr>
                                <w:rFonts w:hint="eastAsia"/>
                              </w:rPr>
                            </w:pPr>
                            <w:r>
                              <w:rPr>
                                <w:sz w:val="16"/>
                                <w:szCs w:val="16"/>
                              </w:rPr>
                              <w:t>- HTA contrôlée</w:t>
                            </w:r>
                          </w:p>
                          <w:p w14:paraId="61F736F0" w14:textId="77777777" w:rsidR="002C55D7" w:rsidRDefault="00000000">
                            <w:pPr>
                              <w:rPr>
                                <w:rFonts w:hint="eastAsia"/>
                              </w:rPr>
                            </w:pPr>
                            <w:r>
                              <w:rPr>
                                <w:sz w:val="16"/>
                                <w:szCs w:val="16"/>
                              </w:rPr>
                              <w:t>- Fonction rénale normale</w:t>
                            </w:r>
                          </w:p>
                          <w:p w14:paraId="64037CBD" w14:textId="77777777" w:rsidR="002C55D7" w:rsidRDefault="00000000">
                            <w:pPr>
                              <w:rPr>
                                <w:rFonts w:hint="eastAsia"/>
                              </w:rPr>
                            </w:pPr>
                            <w:r>
                              <w:rPr>
                                <w:sz w:val="16"/>
                                <w:szCs w:val="16"/>
                              </w:rPr>
                              <w:t>- IRC modérée stable</w:t>
                            </w:r>
                          </w:p>
                          <w:p w14:paraId="74D5398C" w14:textId="77777777" w:rsidR="002C55D7" w:rsidRDefault="00000000">
                            <w:pPr>
                              <w:rPr>
                                <w:rFonts w:hint="eastAsia"/>
                              </w:rPr>
                            </w:pPr>
                            <w:r>
                              <w:rPr>
                                <w:sz w:val="16"/>
                                <w:szCs w:val="16"/>
                              </w:rPr>
                              <w:t>- Atrophie rénale &lt; 7.5 cm</w:t>
                            </w:r>
                          </w:p>
                          <w:p w14:paraId="330D965D" w14:textId="77777777" w:rsidR="002C55D7" w:rsidRDefault="00000000">
                            <w:pPr>
                              <w:rPr>
                                <w:rFonts w:hint="eastAsia"/>
                              </w:rPr>
                            </w:pPr>
                            <w:r>
                              <w:rPr>
                                <w:sz w:val="16"/>
                                <w:szCs w:val="16"/>
                              </w:rPr>
                              <w:t>- index de résistance intra-rénaux élevés</w:t>
                            </w:r>
                          </w:p>
                          <w:p w14:paraId="2B4E33D8" w14:textId="77777777" w:rsidR="002C55D7" w:rsidRDefault="00000000">
                            <w:pPr>
                              <w:rPr>
                                <w:rFonts w:hint="eastAsia"/>
                              </w:rPr>
                            </w:pPr>
                            <w:r>
                              <w:rPr>
                                <w:sz w:val="16"/>
                                <w:szCs w:val="16"/>
                              </w:rPr>
                              <w:t>- ATCD d’emboles de cholestérol</w:t>
                            </w:r>
                          </w:p>
                        </w:txbxContent>
                      </wps:txbx>
                      <wps:bodyPr wrap="none" lIns="0" tIns="0" rIns="0" bIns="0" compatLnSpc="0">
                        <a:noAutofit/>
                      </wps:bodyPr>
                    </wps:wsp>
                  </a:graphicData>
                </a:graphic>
              </wp:anchor>
            </w:drawing>
          </mc:Choice>
          <mc:Fallback>
            <w:pict>
              <v:shape w14:anchorId="554C4135" id="_x0000_s1027" type="#_x0000_t202" style="position:absolute;left:0;text-align:left;margin-left:348.75pt;margin-top:6.45pt;width:132.85pt;height:64.8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" filled="f">
                <v:textbox inset="0,0,0,0">
                  <w:txbxContent>
                    <w:p w14:paraId="770FF6BC" w14:textId="77777777" w:rsidR="002C55D7" w:rsidRDefault="00000000">
                      <w:pPr>
                        <w:rPr>
                          <w:rFonts w:hint="eastAsia"/>
                        </w:rPr>
                      </w:pPr>
                      <w:r>
                        <w:rPr>
                          <w:b/>
                          <w:bCs/>
                          <w:color w:val="FF0000"/>
                          <w:sz w:val="16"/>
                          <w:szCs w:val="16"/>
                        </w:rPr>
                        <w:t>Contre la revascularisation</w:t>
                      </w:r>
                      <w:r>
                        <w:rPr>
                          <w:sz w:val="16"/>
                          <w:szCs w:val="16"/>
                        </w:rPr>
                        <w:t> :</w:t>
                      </w:r>
                    </w:p>
                    <w:p w14:paraId="3A797E83" w14:textId="77777777" w:rsidR="002C55D7" w:rsidRDefault="00000000">
                      <w:pPr>
                        <w:rPr>
                          <w:rFonts w:hint="eastAsia"/>
                        </w:rPr>
                      </w:pPr>
                      <w:r>
                        <w:rPr>
                          <w:sz w:val="16"/>
                          <w:szCs w:val="16"/>
                        </w:rPr>
                        <w:t>- HTA contrôlée</w:t>
                      </w:r>
                    </w:p>
                    <w:p w14:paraId="61F736F0" w14:textId="77777777" w:rsidR="002C55D7" w:rsidRDefault="00000000">
                      <w:pPr>
                        <w:rPr>
                          <w:rFonts w:hint="eastAsia"/>
                        </w:rPr>
                      </w:pPr>
                      <w:r>
                        <w:rPr>
                          <w:sz w:val="16"/>
                          <w:szCs w:val="16"/>
                        </w:rPr>
                        <w:t>- Fonction rénale normale</w:t>
                      </w:r>
                    </w:p>
                    <w:p w14:paraId="64037CBD" w14:textId="77777777" w:rsidR="002C55D7" w:rsidRDefault="00000000">
                      <w:pPr>
                        <w:rPr>
                          <w:rFonts w:hint="eastAsia"/>
                        </w:rPr>
                      </w:pPr>
                      <w:r>
                        <w:rPr>
                          <w:sz w:val="16"/>
                          <w:szCs w:val="16"/>
                        </w:rPr>
                        <w:t>- IRC modérée stable</w:t>
                      </w:r>
                    </w:p>
                    <w:p w14:paraId="74D5398C" w14:textId="77777777" w:rsidR="002C55D7" w:rsidRDefault="00000000">
                      <w:pPr>
                        <w:rPr>
                          <w:rFonts w:hint="eastAsia"/>
                        </w:rPr>
                      </w:pPr>
                      <w:r>
                        <w:rPr>
                          <w:sz w:val="16"/>
                          <w:szCs w:val="16"/>
                        </w:rPr>
                        <w:t>- Atrophie rénale &lt; 7.5 cm</w:t>
                      </w:r>
                    </w:p>
                    <w:p w14:paraId="330D965D" w14:textId="77777777" w:rsidR="002C55D7" w:rsidRDefault="00000000">
                      <w:pPr>
                        <w:rPr>
                          <w:rFonts w:hint="eastAsia"/>
                        </w:rPr>
                      </w:pPr>
                      <w:r>
                        <w:rPr>
                          <w:sz w:val="16"/>
                          <w:szCs w:val="16"/>
                        </w:rPr>
                        <w:t>- index de résistance intra-rénaux élevés</w:t>
                      </w:r>
                    </w:p>
                    <w:p w14:paraId="2B4E33D8" w14:textId="77777777" w:rsidR="002C55D7" w:rsidRDefault="00000000">
                      <w:pPr>
                        <w:rPr>
                          <w:rFonts w:hint="eastAsia"/>
                        </w:rPr>
                      </w:pPr>
                      <w:r>
                        <w:rPr>
                          <w:sz w:val="16"/>
                          <w:szCs w:val="16"/>
                        </w:rPr>
                        <w:t>- ATCD d’emboles de cholestérol</w:t>
                      </w:r>
                    </w:p>
                  </w:txbxContent>
                </v:textbox>
              </v:shape>
            </w:pict>
          </mc:Fallback>
        </mc:AlternateContent>
      </w:r>
      <w:r>
        <w:rPr>
          <w:sz w:val="20"/>
          <w:szCs w:val="20"/>
        </w:rPr>
        <w:t>Améliorer le contrôle tensionnel</w:t>
      </w:r>
    </w:p>
    <w:p w14:paraId="06709742" w14:textId="77777777" w:rsidR="002C55D7" w:rsidRDefault="00000000">
      <w:pPr>
        <w:pStyle w:val="Standard"/>
        <w:numPr>
          <w:ilvl w:val="1"/>
          <w:numId w:val="138"/>
        </w:numPr>
        <w:rPr>
          <w:rFonts w:hint="eastAsia"/>
          <w:sz w:val="20"/>
          <w:szCs w:val="20"/>
        </w:rPr>
      </w:pPr>
      <w:r>
        <w:rPr>
          <w:sz w:val="20"/>
          <w:szCs w:val="20"/>
        </w:rPr>
        <w:t>Prévenir les événements CV</w:t>
      </w:r>
    </w:p>
    <w:p w14:paraId="2867711B" w14:textId="77777777" w:rsidR="002C55D7" w:rsidRDefault="00000000">
      <w:pPr>
        <w:pStyle w:val="Standard"/>
        <w:numPr>
          <w:ilvl w:val="1"/>
          <w:numId w:val="138"/>
        </w:numPr>
        <w:rPr>
          <w:rFonts w:hint="eastAsia"/>
          <w:sz w:val="20"/>
          <w:szCs w:val="20"/>
        </w:rPr>
      </w:pPr>
      <w:r>
        <w:rPr>
          <w:sz w:val="20"/>
          <w:szCs w:val="20"/>
        </w:rPr>
        <w:t>Préserver la fonction rénale</w:t>
      </w:r>
    </w:p>
    <w:p w14:paraId="236AE024" w14:textId="77777777" w:rsidR="002C55D7" w:rsidRDefault="00000000">
      <w:pPr>
        <w:pStyle w:val="Standard"/>
        <w:numPr>
          <w:ilvl w:val="0"/>
          <w:numId w:val="138"/>
        </w:numPr>
        <w:rPr>
          <w:rFonts w:hint="eastAsia"/>
          <w:sz w:val="20"/>
          <w:szCs w:val="20"/>
        </w:rPr>
      </w:pPr>
      <w:r>
        <w:rPr>
          <w:sz w:val="20"/>
          <w:szCs w:val="20"/>
        </w:rPr>
        <w:t>Options thérapeutiques :</w:t>
      </w:r>
    </w:p>
    <w:p w14:paraId="56259BEB" w14:textId="77777777" w:rsidR="002C55D7" w:rsidRDefault="00000000">
      <w:pPr>
        <w:pStyle w:val="Standard"/>
        <w:numPr>
          <w:ilvl w:val="1"/>
          <w:numId w:val="138"/>
        </w:numPr>
        <w:rPr>
          <w:rFonts w:hint="eastAsia"/>
          <w:sz w:val="20"/>
          <w:szCs w:val="20"/>
        </w:rPr>
      </w:pPr>
      <w:r>
        <w:rPr>
          <w:sz w:val="20"/>
          <w:szCs w:val="20"/>
        </w:rPr>
        <w:t>Traitement médical</w:t>
      </w:r>
    </w:p>
    <w:p w14:paraId="7BDB7436" w14:textId="77777777" w:rsidR="002C55D7" w:rsidRDefault="00000000">
      <w:pPr>
        <w:pStyle w:val="Standard"/>
        <w:numPr>
          <w:ilvl w:val="1"/>
          <w:numId w:val="138"/>
        </w:numPr>
        <w:rPr>
          <w:rFonts w:hint="eastAsia"/>
          <w:sz w:val="20"/>
          <w:szCs w:val="20"/>
        </w:rPr>
      </w:pPr>
      <w:r>
        <w:rPr>
          <w:sz w:val="20"/>
          <w:szCs w:val="20"/>
        </w:rPr>
        <w:t>Angioplastie</w:t>
      </w:r>
    </w:p>
    <w:p w14:paraId="2D0646C3" w14:textId="77777777" w:rsidR="002C55D7" w:rsidRDefault="00000000">
      <w:pPr>
        <w:pStyle w:val="Standard"/>
        <w:numPr>
          <w:ilvl w:val="1"/>
          <w:numId w:val="138"/>
        </w:numPr>
        <w:rPr>
          <w:rFonts w:hint="eastAsia"/>
          <w:sz w:val="20"/>
          <w:szCs w:val="20"/>
        </w:rPr>
      </w:pPr>
      <w:r>
        <w:rPr>
          <w:sz w:val="20"/>
          <w:szCs w:val="20"/>
        </w:rPr>
        <w:t>Angioplastie + stent</w:t>
      </w:r>
    </w:p>
    <w:p w14:paraId="64D56627" w14:textId="77777777" w:rsidR="002C55D7" w:rsidRDefault="00000000">
      <w:pPr>
        <w:pStyle w:val="Standard"/>
        <w:numPr>
          <w:ilvl w:val="1"/>
          <w:numId w:val="138"/>
        </w:numPr>
        <w:rPr>
          <w:rFonts w:hint="eastAsia"/>
          <w:sz w:val="20"/>
          <w:szCs w:val="20"/>
        </w:rPr>
      </w:pPr>
      <w:r>
        <w:rPr>
          <w:sz w:val="20"/>
          <w:szCs w:val="20"/>
        </w:rPr>
        <w:t>Chirurgie</w:t>
      </w:r>
    </w:p>
    <w:p w14:paraId="69BCD2A9" w14:textId="77777777" w:rsidR="002C55D7" w:rsidRDefault="00000000">
      <w:pPr>
        <w:pStyle w:val="Standard"/>
        <w:numPr>
          <w:ilvl w:val="0"/>
          <w:numId w:val="138"/>
        </w:numPr>
        <w:rPr>
          <w:rFonts w:hint="eastAsia"/>
          <w:sz w:val="20"/>
          <w:szCs w:val="20"/>
        </w:rPr>
      </w:pPr>
      <w:r>
        <w:rPr>
          <w:sz w:val="20"/>
          <w:szCs w:val="20"/>
        </w:rPr>
        <w:t>À retenir :</w:t>
      </w:r>
    </w:p>
    <w:p w14:paraId="0BEA9E33" w14:textId="77777777" w:rsidR="002C55D7" w:rsidRDefault="00000000">
      <w:pPr>
        <w:pStyle w:val="Standard"/>
        <w:numPr>
          <w:ilvl w:val="1"/>
          <w:numId w:val="138"/>
        </w:numPr>
        <w:rPr>
          <w:rFonts w:hint="eastAsia"/>
          <w:b/>
          <w:bCs/>
          <w:color w:val="FF0000"/>
          <w:sz w:val="20"/>
          <w:szCs w:val="20"/>
        </w:rPr>
      </w:pPr>
      <w:r>
        <w:rPr>
          <w:b/>
          <w:bCs/>
          <w:color w:val="FF0000"/>
          <w:sz w:val="20"/>
          <w:szCs w:val="20"/>
        </w:rPr>
        <w:t>Prophylaxie par Aspirine + Statine + inhibiteur du RAAS</w:t>
      </w:r>
    </w:p>
    <w:p w14:paraId="42C3C738" w14:textId="77777777" w:rsidR="002C55D7" w:rsidRDefault="00000000">
      <w:pPr>
        <w:pStyle w:val="Standard"/>
        <w:numPr>
          <w:ilvl w:val="1"/>
          <w:numId w:val="138"/>
        </w:numPr>
        <w:rPr>
          <w:rFonts w:hint="eastAsia"/>
          <w:b/>
          <w:bCs/>
          <w:sz w:val="20"/>
          <w:szCs w:val="20"/>
        </w:rPr>
      </w:pPr>
      <w:r>
        <w:rPr>
          <w:b/>
          <w:bCs/>
          <w:sz w:val="20"/>
          <w:szCs w:val="20"/>
        </w:rPr>
        <w:t xml:space="preserve">Le </w:t>
      </w:r>
      <w:proofErr w:type="spellStart"/>
      <w:r>
        <w:rPr>
          <w:b/>
          <w:bCs/>
          <w:sz w:val="20"/>
          <w:szCs w:val="20"/>
        </w:rPr>
        <w:t>stenting</w:t>
      </w:r>
      <w:proofErr w:type="spellEnd"/>
      <w:r>
        <w:rPr>
          <w:b/>
          <w:bCs/>
          <w:sz w:val="20"/>
          <w:szCs w:val="20"/>
        </w:rPr>
        <w:t xml:space="preserve"> de l’artère rénale améliore la perméabilité de l’artère rénale mais pas l’</w:t>
      </w:r>
      <w:proofErr w:type="spellStart"/>
      <w:r>
        <w:rPr>
          <w:b/>
          <w:bCs/>
          <w:sz w:val="20"/>
          <w:szCs w:val="20"/>
        </w:rPr>
        <w:t>outcome</w:t>
      </w:r>
      <w:proofErr w:type="spellEnd"/>
      <w:r>
        <w:rPr>
          <w:b/>
          <w:bCs/>
          <w:sz w:val="20"/>
          <w:szCs w:val="20"/>
        </w:rPr>
        <w:t xml:space="preserve"> CV</w:t>
      </w:r>
    </w:p>
    <w:p w14:paraId="6BBE8E20" w14:textId="77777777" w:rsidR="002C55D7" w:rsidRDefault="00000000">
      <w:pPr>
        <w:pStyle w:val="Standard"/>
        <w:numPr>
          <w:ilvl w:val="1"/>
          <w:numId w:val="138"/>
        </w:numPr>
        <w:rPr>
          <w:rFonts w:hint="eastAsia"/>
          <w:sz w:val="20"/>
          <w:szCs w:val="20"/>
        </w:rPr>
      </w:pPr>
      <w:r>
        <w:rPr>
          <w:sz w:val="20"/>
          <w:szCs w:val="20"/>
        </w:rPr>
        <w:t xml:space="preserve">Le </w:t>
      </w:r>
      <w:proofErr w:type="spellStart"/>
      <w:r>
        <w:rPr>
          <w:sz w:val="20"/>
          <w:szCs w:val="20"/>
        </w:rPr>
        <w:t>stenting</w:t>
      </w:r>
      <w:proofErr w:type="spellEnd"/>
      <w:r>
        <w:rPr>
          <w:sz w:val="20"/>
          <w:szCs w:val="20"/>
        </w:rPr>
        <w:t xml:space="preserve"> est notamment utile en cas d’OAP flash, IRA sous IECA/ARA ou en cas d’HTA résistante</w:t>
      </w:r>
    </w:p>
    <w:p w14:paraId="085F5937" w14:textId="77777777" w:rsidR="002C55D7" w:rsidRDefault="00000000">
      <w:pPr>
        <w:pStyle w:val="Standard"/>
        <w:rPr>
          <w:rFonts w:hint="eastAsia"/>
          <w:sz w:val="20"/>
          <w:szCs w:val="20"/>
        </w:rPr>
      </w:pPr>
      <w:r>
        <w:rPr>
          <w:sz w:val="20"/>
          <w:szCs w:val="20"/>
        </w:rPr>
        <w:t>Dysplasie fibro-musculaire :</w:t>
      </w:r>
    </w:p>
    <w:p w14:paraId="4CEE428F" w14:textId="77777777" w:rsidR="002C55D7" w:rsidRDefault="00000000">
      <w:pPr>
        <w:pStyle w:val="Standard"/>
        <w:numPr>
          <w:ilvl w:val="0"/>
          <w:numId w:val="139"/>
        </w:numPr>
        <w:rPr>
          <w:rFonts w:hint="eastAsia"/>
          <w:sz w:val="20"/>
          <w:szCs w:val="20"/>
        </w:rPr>
      </w:pPr>
      <w:r>
        <w:rPr>
          <w:sz w:val="20"/>
          <w:szCs w:val="20"/>
        </w:rPr>
        <w:t>Idiopathique, segmentaire, non-inflammatoire, non-ATS → touche les artères de petit et moyen calibre</w:t>
      </w:r>
    </w:p>
    <w:p w14:paraId="6B7C4EE6" w14:textId="77777777" w:rsidR="002C55D7" w:rsidRDefault="00000000">
      <w:pPr>
        <w:pStyle w:val="Standard"/>
        <w:rPr>
          <w:rFonts w:hint="eastAsia"/>
          <w:sz w:val="20"/>
          <w:szCs w:val="20"/>
        </w:rPr>
      </w:pPr>
      <w:r>
        <w:rPr>
          <w:sz w:val="20"/>
          <w:szCs w:val="20"/>
        </w:rPr>
        <w:t>+ entraîne sténoses, occlusions, anévrysmes et dissections</w:t>
      </w:r>
    </w:p>
    <w:p w14:paraId="1AEBBD6D" w14:textId="77777777" w:rsidR="002C55D7" w:rsidRDefault="00000000">
      <w:pPr>
        <w:pStyle w:val="Standard"/>
        <w:rPr>
          <w:rFonts w:hint="eastAsia"/>
          <w:sz w:val="20"/>
          <w:szCs w:val="20"/>
        </w:rPr>
      </w:pPr>
      <w:r>
        <w:rPr>
          <w:sz w:val="20"/>
          <w:szCs w:val="20"/>
        </w:rPr>
        <w:t xml:space="preserve">+ au niveau rénal, touche les portions </w:t>
      </w:r>
      <w:r>
        <w:rPr>
          <w:b/>
          <w:bCs/>
          <w:sz w:val="20"/>
          <w:szCs w:val="20"/>
        </w:rPr>
        <w:t>médianes</w:t>
      </w:r>
      <w:r>
        <w:rPr>
          <w:sz w:val="20"/>
          <w:szCs w:val="20"/>
        </w:rPr>
        <w:t xml:space="preserve"> et </w:t>
      </w:r>
      <w:r>
        <w:rPr>
          <w:b/>
          <w:bCs/>
          <w:sz w:val="20"/>
          <w:szCs w:val="20"/>
        </w:rPr>
        <w:t>distales</w:t>
      </w:r>
      <w:r>
        <w:rPr>
          <w:sz w:val="20"/>
          <w:szCs w:val="20"/>
        </w:rPr>
        <w:t xml:space="preserve"> des artères rénales</w:t>
      </w:r>
    </w:p>
    <w:p w14:paraId="60CEB96A" w14:textId="77777777" w:rsidR="002C55D7" w:rsidRDefault="00000000">
      <w:pPr>
        <w:pStyle w:val="Standard"/>
        <w:numPr>
          <w:ilvl w:val="0"/>
          <w:numId w:val="139"/>
        </w:numPr>
        <w:rPr>
          <w:rFonts w:hint="eastAsia"/>
          <w:sz w:val="20"/>
          <w:szCs w:val="20"/>
        </w:rPr>
      </w:pPr>
      <w:r>
        <w:rPr>
          <w:sz w:val="20"/>
          <w:szCs w:val="20"/>
        </w:rPr>
        <w:t>Classification :</w:t>
      </w:r>
    </w:p>
    <w:p w14:paraId="75AC07E6" w14:textId="77777777" w:rsidR="002C55D7" w:rsidRDefault="00000000">
      <w:pPr>
        <w:pStyle w:val="Standard"/>
        <w:numPr>
          <w:ilvl w:val="1"/>
          <w:numId w:val="139"/>
        </w:numPr>
        <w:rPr>
          <w:rFonts w:hint="eastAsia"/>
          <w:color w:val="FF0000"/>
          <w:sz w:val="20"/>
          <w:szCs w:val="20"/>
        </w:rPr>
      </w:pPr>
      <w:r>
        <w:rPr>
          <w:color w:val="FF0000"/>
          <w:sz w:val="20"/>
          <w:szCs w:val="20"/>
        </w:rPr>
        <w:t xml:space="preserve">DFM focale → DFM adventitielle ou DFM </w:t>
      </w:r>
      <w:proofErr w:type="spellStart"/>
      <w:r>
        <w:rPr>
          <w:color w:val="FF0000"/>
          <w:sz w:val="20"/>
          <w:szCs w:val="20"/>
        </w:rPr>
        <w:t>intimale</w:t>
      </w:r>
      <w:proofErr w:type="spellEnd"/>
    </w:p>
    <w:p w14:paraId="63B7EE13" w14:textId="77777777" w:rsidR="002C55D7" w:rsidRDefault="00000000">
      <w:pPr>
        <w:pStyle w:val="Standard"/>
        <w:numPr>
          <w:ilvl w:val="1"/>
          <w:numId w:val="139"/>
        </w:numPr>
        <w:rPr>
          <w:rFonts w:hint="eastAsia"/>
          <w:color w:val="FF0000"/>
          <w:sz w:val="20"/>
          <w:szCs w:val="20"/>
        </w:rPr>
      </w:pPr>
      <w:r>
        <w:rPr>
          <w:color w:val="FF0000"/>
          <w:sz w:val="20"/>
          <w:szCs w:val="20"/>
        </w:rPr>
        <w:t>DFM multi-focale → FDM médiale avec aspect en collier de perles (alternance anévrysme / fibrose)</w:t>
      </w:r>
    </w:p>
    <w:p w14:paraId="223541EB" w14:textId="77777777" w:rsidR="002C55D7" w:rsidRDefault="00000000">
      <w:pPr>
        <w:pStyle w:val="Standard"/>
        <w:numPr>
          <w:ilvl w:val="0"/>
          <w:numId w:val="139"/>
        </w:numPr>
        <w:rPr>
          <w:rFonts w:hint="eastAsia"/>
          <w:sz w:val="20"/>
          <w:szCs w:val="20"/>
        </w:rPr>
      </w:pPr>
      <w:r>
        <w:rPr>
          <w:sz w:val="20"/>
          <w:szCs w:val="20"/>
        </w:rPr>
        <w:t>Clinique : dissections, occlusions, ischémies sur sténose, ruptures d’anévrysmes, thrombus migrants…</w:t>
      </w:r>
    </w:p>
    <w:p w14:paraId="702EA73D" w14:textId="77777777" w:rsidR="002C55D7" w:rsidRDefault="00000000">
      <w:pPr>
        <w:pStyle w:val="Standard"/>
        <w:numPr>
          <w:ilvl w:val="0"/>
          <w:numId w:val="139"/>
        </w:numPr>
        <w:rPr>
          <w:rFonts w:hint="eastAsia"/>
          <w:sz w:val="20"/>
          <w:szCs w:val="20"/>
        </w:rPr>
      </w:pPr>
      <w:r>
        <w:rPr>
          <w:sz w:val="20"/>
          <w:szCs w:val="20"/>
        </w:rPr>
        <w:t>À retenir :</w:t>
      </w:r>
    </w:p>
    <w:p w14:paraId="48D2CB51" w14:textId="77777777" w:rsidR="002C55D7" w:rsidRDefault="00000000">
      <w:pPr>
        <w:pStyle w:val="Standard"/>
        <w:numPr>
          <w:ilvl w:val="1"/>
          <w:numId w:val="139"/>
        </w:numPr>
        <w:rPr>
          <w:rFonts w:hint="eastAsia"/>
          <w:sz w:val="20"/>
          <w:szCs w:val="20"/>
        </w:rPr>
      </w:pPr>
      <w:r>
        <w:rPr>
          <w:sz w:val="20"/>
          <w:szCs w:val="20"/>
        </w:rPr>
        <w:t>Prévalence sous-estimée</w:t>
      </w:r>
    </w:p>
    <w:p w14:paraId="59CEBB84" w14:textId="77777777" w:rsidR="002C55D7" w:rsidRDefault="00000000">
      <w:pPr>
        <w:pStyle w:val="Standard"/>
        <w:numPr>
          <w:ilvl w:val="1"/>
          <w:numId w:val="139"/>
        </w:numPr>
        <w:rPr>
          <w:rFonts w:hint="eastAsia"/>
          <w:sz w:val="20"/>
          <w:szCs w:val="20"/>
        </w:rPr>
      </w:pPr>
      <w:r>
        <w:rPr>
          <w:b/>
          <w:bCs/>
          <w:sz w:val="20"/>
          <w:szCs w:val="20"/>
        </w:rPr>
        <w:t>HTA secondaire augmente avec l’âge</w:t>
      </w:r>
      <w:r>
        <w:rPr>
          <w:sz w:val="20"/>
          <w:szCs w:val="20"/>
        </w:rPr>
        <w:t xml:space="preserve"> (8 % à 30 ans, 12 % à 50 ans, 18 % à 70 ans)</w:t>
      </w:r>
    </w:p>
    <w:p w14:paraId="6AFC8FAA" w14:textId="77777777" w:rsidR="002C55D7" w:rsidRDefault="00000000">
      <w:pPr>
        <w:pStyle w:val="Standard"/>
        <w:numPr>
          <w:ilvl w:val="1"/>
          <w:numId w:val="139"/>
        </w:numPr>
        <w:rPr>
          <w:rFonts w:hint="eastAsia"/>
          <w:sz w:val="20"/>
          <w:szCs w:val="20"/>
        </w:rPr>
      </w:pPr>
      <w:r>
        <w:rPr>
          <w:sz w:val="20"/>
          <w:szCs w:val="20"/>
        </w:rPr>
        <w:t>Âge moyen du diagnostic &gt; 50 ans, plus fréquent chez la femme d’âge jeune-moyen (à tout âge chez H)</w:t>
      </w:r>
    </w:p>
    <w:p w14:paraId="76206F5B" w14:textId="77777777" w:rsidR="002C55D7" w:rsidRDefault="00000000">
      <w:pPr>
        <w:pStyle w:val="Standard"/>
        <w:numPr>
          <w:ilvl w:val="1"/>
          <w:numId w:val="139"/>
        </w:numPr>
        <w:rPr>
          <w:rFonts w:hint="eastAsia"/>
          <w:sz w:val="20"/>
          <w:szCs w:val="20"/>
        </w:rPr>
      </w:pPr>
      <w:r>
        <w:rPr>
          <w:sz w:val="20"/>
          <w:szCs w:val="20"/>
        </w:rPr>
        <w:t>Maladie systémique touchant de multiples lits vasculaires, y.c. dissections des artères coronaires</w:t>
      </w:r>
    </w:p>
    <w:p w14:paraId="555CE6F9" w14:textId="77777777" w:rsidR="002C55D7" w:rsidRDefault="00000000">
      <w:pPr>
        <w:pStyle w:val="Standard"/>
        <w:numPr>
          <w:ilvl w:val="0"/>
          <w:numId w:val="139"/>
        </w:numPr>
        <w:rPr>
          <w:rFonts w:hint="eastAsia"/>
          <w:sz w:val="20"/>
          <w:szCs w:val="20"/>
        </w:rPr>
      </w:pPr>
      <w:r>
        <w:rPr>
          <w:sz w:val="20"/>
          <w:szCs w:val="20"/>
        </w:rPr>
        <w:lastRenderedPageBreak/>
        <w:t>À recherche chez :</w:t>
      </w:r>
    </w:p>
    <w:p w14:paraId="6815D478" w14:textId="77777777" w:rsidR="002C55D7" w:rsidRDefault="00000000">
      <w:pPr>
        <w:pStyle w:val="Standard"/>
        <w:numPr>
          <w:ilvl w:val="1"/>
          <w:numId w:val="139"/>
        </w:numPr>
        <w:rPr>
          <w:rFonts w:hint="eastAsia"/>
          <w:b/>
          <w:bCs/>
          <w:sz w:val="20"/>
          <w:szCs w:val="20"/>
        </w:rPr>
      </w:pPr>
      <w:r>
        <w:rPr>
          <w:b/>
          <w:bCs/>
          <w:sz w:val="20"/>
          <w:szCs w:val="20"/>
        </w:rPr>
        <w:t>F &gt; 50 ans avec HTA</w:t>
      </w:r>
    </w:p>
    <w:p w14:paraId="2884DCA8" w14:textId="77777777" w:rsidR="002C55D7" w:rsidRDefault="00000000">
      <w:pPr>
        <w:pStyle w:val="Standard"/>
        <w:numPr>
          <w:ilvl w:val="1"/>
          <w:numId w:val="139"/>
        </w:numPr>
        <w:rPr>
          <w:rFonts w:hint="eastAsia"/>
          <w:b/>
          <w:bCs/>
          <w:sz w:val="20"/>
          <w:szCs w:val="20"/>
        </w:rPr>
      </w:pPr>
      <w:r>
        <w:rPr>
          <w:b/>
          <w:bCs/>
          <w:sz w:val="20"/>
          <w:szCs w:val="20"/>
        </w:rPr>
        <w:t>F et H avec HTA de grade 3 ou résistance ou traitement</w:t>
      </w:r>
    </w:p>
    <w:p w14:paraId="0C11E370" w14:textId="77777777" w:rsidR="002C55D7" w:rsidRDefault="00000000">
      <w:pPr>
        <w:pStyle w:val="Standard"/>
        <w:numPr>
          <w:ilvl w:val="1"/>
          <w:numId w:val="139"/>
        </w:numPr>
        <w:rPr>
          <w:rFonts w:hint="eastAsia"/>
          <w:sz w:val="20"/>
          <w:szCs w:val="20"/>
        </w:rPr>
      </w:pPr>
      <w:r>
        <w:rPr>
          <w:b/>
          <w:bCs/>
          <w:sz w:val="20"/>
          <w:szCs w:val="20"/>
        </w:rPr>
        <w:t>Dépistage DFM cervico-céphalique</w:t>
      </w:r>
      <w:r>
        <w:rPr>
          <w:sz w:val="20"/>
          <w:szCs w:val="20"/>
        </w:rPr>
        <w:t xml:space="preserve"> si acouphènes pulsatiles, dissection, anévrysme, HSA, AVC, AIT</w:t>
      </w:r>
    </w:p>
    <w:p w14:paraId="254F0154" w14:textId="77777777" w:rsidR="002C55D7" w:rsidRDefault="00000000">
      <w:pPr>
        <w:pStyle w:val="Standard"/>
        <w:numPr>
          <w:ilvl w:val="0"/>
          <w:numId w:val="139"/>
        </w:numPr>
        <w:rPr>
          <w:rFonts w:hint="eastAsia"/>
          <w:sz w:val="20"/>
          <w:szCs w:val="20"/>
        </w:rPr>
      </w:pPr>
      <w:r>
        <w:rPr>
          <w:sz w:val="20"/>
          <w:szCs w:val="20"/>
        </w:rPr>
        <w:t>Dx :</w:t>
      </w:r>
    </w:p>
    <w:p w14:paraId="62F2AB7C" w14:textId="77777777" w:rsidR="002C55D7" w:rsidRDefault="00000000">
      <w:pPr>
        <w:pStyle w:val="Standard"/>
        <w:numPr>
          <w:ilvl w:val="1"/>
          <w:numId w:val="139"/>
        </w:numPr>
        <w:rPr>
          <w:rFonts w:hint="eastAsia"/>
          <w:sz w:val="20"/>
          <w:szCs w:val="20"/>
        </w:rPr>
      </w:pPr>
      <w:r>
        <w:rPr>
          <w:sz w:val="20"/>
          <w:szCs w:val="20"/>
        </w:rPr>
        <w:t xml:space="preserve">Angio-CT → risque d’allergie, moins sensible pour les lésions distales, </w:t>
      </w:r>
      <w:r>
        <w:rPr>
          <w:color w:val="FF0000"/>
          <w:sz w:val="20"/>
          <w:szCs w:val="20"/>
        </w:rPr>
        <w:t>mauvaise estimation de la sténose</w:t>
      </w:r>
    </w:p>
    <w:p w14:paraId="12A9A830" w14:textId="77777777" w:rsidR="002C55D7" w:rsidRDefault="00000000">
      <w:pPr>
        <w:pStyle w:val="Standard"/>
        <w:numPr>
          <w:ilvl w:val="1"/>
          <w:numId w:val="139"/>
        </w:numPr>
        <w:rPr>
          <w:rFonts w:hint="eastAsia"/>
          <w:sz w:val="20"/>
          <w:szCs w:val="20"/>
        </w:rPr>
      </w:pPr>
      <w:r>
        <w:rPr>
          <w:sz w:val="20"/>
          <w:szCs w:val="20"/>
        </w:rPr>
        <w:t xml:space="preserve">Angio-IRM → </w:t>
      </w:r>
      <w:r>
        <w:rPr>
          <w:color w:val="FF0000"/>
          <w:sz w:val="20"/>
          <w:szCs w:val="20"/>
        </w:rPr>
        <w:t>mauvaise estimation de la sténose</w:t>
      </w:r>
      <w:r>
        <w:rPr>
          <w:sz w:val="20"/>
          <w:szCs w:val="20"/>
        </w:rPr>
        <w:t xml:space="preserve"> et risque d’</w:t>
      </w:r>
      <w:r>
        <w:rPr>
          <w:color w:val="FF0000"/>
          <w:sz w:val="20"/>
          <w:szCs w:val="20"/>
        </w:rPr>
        <w:t>artéfact</w:t>
      </w:r>
      <w:r>
        <w:rPr>
          <w:sz w:val="20"/>
          <w:szCs w:val="20"/>
        </w:rPr>
        <w:t xml:space="preserve"> sur longue durée d’acquisition</w:t>
      </w:r>
    </w:p>
    <w:p w14:paraId="11A601BF" w14:textId="77777777" w:rsidR="002C55D7" w:rsidRDefault="00000000">
      <w:pPr>
        <w:pStyle w:val="Standard"/>
        <w:numPr>
          <w:ilvl w:val="1"/>
          <w:numId w:val="139"/>
        </w:numPr>
        <w:rPr>
          <w:rFonts w:hint="eastAsia"/>
          <w:sz w:val="20"/>
          <w:szCs w:val="20"/>
        </w:rPr>
      </w:pPr>
      <w:r>
        <w:rPr>
          <w:b/>
          <w:bCs/>
          <w:sz w:val="20"/>
          <w:szCs w:val="20"/>
        </w:rPr>
        <w:t>Examen de référence = ANGIOGRAPHIE</w:t>
      </w:r>
      <w:r>
        <w:rPr>
          <w:sz w:val="20"/>
          <w:szCs w:val="20"/>
        </w:rPr>
        <w:t xml:space="preserve"> (à faire si forte suspicion malgré </w:t>
      </w:r>
      <w:proofErr w:type="spellStart"/>
      <w:r>
        <w:rPr>
          <w:sz w:val="20"/>
          <w:szCs w:val="20"/>
        </w:rPr>
        <w:t>angio</w:t>
      </w:r>
      <w:proofErr w:type="spellEnd"/>
      <w:r>
        <w:rPr>
          <w:sz w:val="20"/>
          <w:szCs w:val="20"/>
        </w:rPr>
        <w:t>-CT/IRM négatif) :</w:t>
      </w:r>
    </w:p>
    <w:p w14:paraId="289DBABB" w14:textId="77777777" w:rsidR="002C55D7" w:rsidRDefault="00000000">
      <w:pPr>
        <w:pStyle w:val="Standard"/>
        <w:numPr>
          <w:ilvl w:val="2"/>
          <w:numId w:val="139"/>
        </w:numPr>
        <w:rPr>
          <w:rFonts w:hint="eastAsia"/>
          <w:sz w:val="20"/>
          <w:szCs w:val="20"/>
        </w:rPr>
      </w:pPr>
      <w:r>
        <w:rPr>
          <w:sz w:val="20"/>
          <w:szCs w:val="20"/>
        </w:rPr>
        <w:t>Aspect en collier de perles ou lésion focale</w:t>
      </w:r>
    </w:p>
    <w:p w14:paraId="46115034" w14:textId="77777777" w:rsidR="002C55D7" w:rsidRDefault="00000000">
      <w:pPr>
        <w:pStyle w:val="Standard"/>
        <w:numPr>
          <w:ilvl w:val="2"/>
          <w:numId w:val="139"/>
        </w:numPr>
        <w:rPr>
          <w:rFonts w:hint="eastAsia"/>
          <w:sz w:val="20"/>
          <w:szCs w:val="20"/>
        </w:rPr>
      </w:pPr>
      <w:r>
        <w:rPr>
          <w:sz w:val="20"/>
          <w:szCs w:val="20"/>
        </w:rPr>
        <w:t>Sensible pour les lésions segmentaires et mesure les gradients de pression</w:t>
      </w:r>
    </w:p>
    <w:p w14:paraId="213EC48B" w14:textId="77777777" w:rsidR="002C55D7" w:rsidRDefault="00000000">
      <w:pPr>
        <w:pStyle w:val="Standard"/>
        <w:numPr>
          <w:ilvl w:val="2"/>
          <w:numId w:val="139"/>
        </w:numPr>
        <w:rPr>
          <w:rFonts w:hint="eastAsia"/>
          <w:sz w:val="20"/>
          <w:szCs w:val="20"/>
        </w:rPr>
      </w:pPr>
      <w:r>
        <w:rPr>
          <w:sz w:val="20"/>
          <w:szCs w:val="20"/>
        </w:rPr>
        <w:t>Possibilité de réaliser une angioplastie</w:t>
      </w:r>
    </w:p>
    <w:p w14:paraId="0006C052" w14:textId="77777777" w:rsidR="002C55D7" w:rsidRDefault="00000000">
      <w:pPr>
        <w:pStyle w:val="Standard"/>
        <w:numPr>
          <w:ilvl w:val="0"/>
          <w:numId w:val="139"/>
        </w:numPr>
        <w:rPr>
          <w:rFonts w:hint="eastAsia"/>
          <w:sz w:val="20"/>
          <w:szCs w:val="20"/>
        </w:rPr>
      </w:pPr>
      <w:r>
        <w:rPr>
          <w:sz w:val="20"/>
          <w:szCs w:val="20"/>
        </w:rPr>
        <w:t>TTT :</w:t>
      </w:r>
    </w:p>
    <w:p w14:paraId="1E0CC9A1" w14:textId="77777777" w:rsidR="002C55D7" w:rsidRDefault="00000000">
      <w:pPr>
        <w:pStyle w:val="Standard"/>
        <w:numPr>
          <w:ilvl w:val="1"/>
          <w:numId w:val="139"/>
        </w:numPr>
        <w:rPr>
          <w:rFonts w:hint="eastAsia"/>
          <w:sz w:val="20"/>
          <w:szCs w:val="20"/>
        </w:rPr>
      </w:pPr>
      <w:r>
        <w:rPr>
          <w:b/>
          <w:bCs/>
          <w:sz w:val="20"/>
          <w:szCs w:val="20"/>
        </w:rPr>
        <w:t>Contrôle des FRCV</w:t>
      </w:r>
      <w:r>
        <w:rPr>
          <w:sz w:val="20"/>
          <w:szCs w:val="20"/>
        </w:rPr>
        <w:t xml:space="preserve"> (il faut prévenir une ATS)</w:t>
      </w:r>
    </w:p>
    <w:p w14:paraId="6B9FF609" w14:textId="77777777" w:rsidR="002C55D7" w:rsidRDefault="00000000">
      <w:pPr>
        <w:pStyle w:val="Standard"/>
        <w:numPr>
          <w:ilvl w:val="1"/>
          <w:numId w:val="139"/>
        </w:numPr>
        <w:rPr>
          <w:rFonts w:hint="eastAsia"/>
          <w:sz w:val="20"/>
          <w:szCs w:val="20"/>
        </w:rPr>
      </w:pPr>
      <w:r>
        <w:rPr>
          <w:b/>
          <w:bCs/>
          <w:color w:val="FF0000"/>
          <w:sz w:val="20"/>
          <w:szCs w:val="20"/>
        </w:rPr>
        <w:t>Contrôle TA → IECA / ARA en première intention</w:t>
      </w:r>
      <w:r>
        <w:rPr>
          <w:sz w:val="20"/>
          <w:szCs w:val="20"/>
        </w:rPr>
        <w:t xml:space="preserve"> (pas vraiment de recommandations)</w:t>
      </w:r>
    </w:p>
    <w:p w14:paraId="72AEA8DC" w14:textId="77777777" w:rsidR="002C55D7" w:rsidRDefault="00000000">
      <w:pPr>
        <w:pStyle w:val="Standard"/>
        <w:numPr>
          <w:ilvl w:val="1"/>
          <w:numId w:val="139"/>
        </w:numPr>
        <w:rPr>
          <w:rFonts w:hint="eastAsia"/>
          <w:sz w:val="20"/>
          <w:szCs w:val="20"/>
        </w:rPr>
      </w:pPr>
      <w:r>
        <w:rPr>
          <w:sz w:val="20"/>
          <w:szCs w:val="20"/>
        </w:rPr>
        <w:t>Ad.</w:t>
      </w:r>
      <w:r>
        <w:rPr>
          <w:b/>
          <w:bCs/>
          <w:sz w:val="20"/>
          <w:szCs w:val="20"/>
        </w:rPr>
        <w:t xml:space="preserve"> anti-agrégant</w:t>
      </w:r>
      <w:r>
        <w:rPr>
          <w:sz w:val="20"/>
          <w:szCs w:val="20"/>
        </w:rPr>
        <w:t xml:space="preserve"> si :</w:t>
      </w:r>
    </w:p>
    <w:p w14:paraId="3190E7D9" w14:textId="77777777" w:rsidR="002C55D7" w:rsidRDefault="00000000">
      <w:pPr>
        <w:pStyle w:val="Standard"/>
        <w:numPr>
          <w:ilvl w:val="2"/>
          <w:numId w:val="139"/>
        </w:numPr>
        <w:rPr>
          <w:rFonts w:hint="eastAsia"/>
          <w:sz w:val="20"/>
          <w:szCs w:val="20"/>
        </w:rPr>
      </w:pPr>
      <w:r>
        <w:rPr>
          <w:sz w:val="20"/>
          <w:szCs w:val="20"/>
        </w:rPr>
        <w:t>DFM des artères cervicales (en prévention primaire)</w:t>
      </w:r>
    </w:p>
    <w:p w14:paraId="1F1B4747" w14:textId="77777777" w:rsidR="002C55D7" w:rsidRDefault="00000000">
      <w:pPr>
        <w:pStyle w:val="Standard"/>
        <w:numPr>
          <w:ilvl w:val="2"/>
          <w:numId w:val="139"/>
        </w:numPr>
        <w:rPr>
          <w:rFonts w:hint="eastAsia"/>
          <w:sz w:val="20"/>
          <w:szCs w:val="20"/>
        </w:rPr>
      </w:pPr>
      <w:r>
        <w:rPr>
          <w:sz w:val="20"/>
          <w:szCs w:val="20"/>
        </w:rPr>
        <w:t>ATCD d’ischémie</w:t>
      </w:r>
    </w:p>
    <w:p w14:paraId="748A214B" w14:textId="77777777" w:rsidR="002C55D7" w:rsidRDefault="00000000">
      <w:pPr>
        <w:pStyle w:val="Standard"/>
        <w:numPr>
          <w:ilvl w:val="2"/>
          <w:numId w:val="139"/>
        </w:numPr>
        <w:rPr>
          <w:rFonts w:hint="eastAsia"/>
          <w:sz w:val="20"/>
          <w:szCs w:val="20"/>
        </w:rPr>
      </w:pPr>
      <w:r>
        <w:rPr>
          <w:sz w:val="20"/>
          <w:szCs w:val="20"/>
        </w:rPr>
        <w:t xml:space="preserve">Post-angioplastie ± </w:t>
      </w:r>
      <w:proofErr w:type="spellStart"/>
      <w:r>
        <w:rPr>
          <w:sz w:val="20"/>
          <w:szCs w:val="20"/>
        </w:rPr>
        <w:t>stenting</w:t>
      </w:r>
      <w:proofErr w:type="spellEnd"/>
    </w:p>
    <w:p w14:paraId="722C246B" w14:textId="77777777" w:rsidR="002C55D7" w:rsidRDefault="00000000">
      <w:pPr>
        <w:pStyle w:val="Standard"/>
        <w:numPr>
          <w:ilvl w:val="1"/>
          <w:numId w:val="139"/>
        </w:numPr>
        <w:rPr>
          <w:rFonts w:hint="eastAsia"/>
          <w:sz w:val="20"/>
          <w:szCs w:val="20"/>
        </w:rPr>
      </w:pPr>
      <w:r>
        <w:rPr>
          <w:sz w:val="20"/>
          <w:szCs w:val="20"/>
        </w:rPr>
        <w:t xml:space="preserve">Ad. </w:t>
      </w:r>
      <w:r>
        <w:rPr>
          <w:b/>
          <w:bCs/>
          <w:sz w:val="20"/>
          <w:szCs w:val="20"/>
        </w:rPr>
        <w:t>anti-coagulants 3-6 mois post-dissection</w:t>
      </w:r>
    </w:p>
    <w:p w14:paraId="227E058C" w14:textId="77777777" w:rsidR="002C55D7" w:rsidRDefault="00000000">
      <w:pPr>
        <w:pStyle w:val="Standard"/>
        <w:numPr>
          <w:ilvl w:val="1"/>
          <w:numId w:val="139"/>
        </w:numPr>
        <w:rPr>
          <w:rFonts w:hint="eastAsia"/>
          <w:b/>
          <w:bCs/>
          <w:sz w:val="20"/>
          <w:szCs w:val="20"/>
        </w:rPr>
      </w:pPr>
      <w:r>
        <w:rPr>
          <w:b/>
          <w:bCs/>
          <w:color w:val="FF0000"/>
          <w:sz w:val="20"/>
          <w:szCs w:val="20"/>
        </w:rPr>
        <w:t>Revascularisation uniquement pour les DFM symptomatiques</w:t>
      </w:r>
      <w:r>
        <w:rPr>
          <w:b/>
          <w:bCs/>
          <w:sz w:val="20"/>
          <w:szCs w:val="20"/>
        </w:rPr>
        <w:t> :</w:t>
      </w:r>
    </w:p>
    <w:p w14:paraId="57A79C42" w14:textId="77777777" w:rsidR="002C55D7" w:rsidRDefault="00000000">
      <w:pPr>
        <w:pStyle w:val="Standard"/>
        <w:numPr>
          <w:ilvl w:val="2"/>
          <w:numId w:val="139"/>
        </w:numPr>
        <w:rPr>
          <w:rFonts w:hint="eastAsia"/>
          <w:sz w:val="20"/>
          <w:szCs w:val="20"/>
        </w:rPr>
      </w:pPr>
      <w:r>
        <w:rPr>
          <w:sz w:val="20"/>
          <w:szCs w:val="20"/>
        </w:rPr>
        <w:t>Résistance ou intolérance à HTA</w:t>
      </w:r>
    </w:p>
    <w:p w14:paraId="542265FE" w14:textId="77777777" w:rsidR="002C55D7" w:rsidRDefault="00000000">
      <w:pPr>
        <w:pStyle w:val="Standard"/>
        <w:numPr>
          <w:ilvl w:val="2"/>
          <w:numId w:val="139"/>
        </w:numPr>
        <w:rPr>
          <w:rFonts w:hint="eastAsia"/>
          <w:sz w:val="20"/>
          <w:szCs w:val="20"/>
        </w:rPr>
      </w:pPr>
      <w:r>
        <w:rPr>
          <w:sz w:val="20"/>
          <w:szCs w:val="20"/>
        </w:rPr>
        <w:t>Dissection ou anévrysme de l’artère rénale</w:t>
      </w:r>
    </w:p>
    <w:p w14:paraId="46AFAF31" w14:textId="77777777" w:rsidR="002C55D7" w:rsidRDefault="00000000">
      <w:pPr>
        <w:pStyle w:val="Standard"/>
        <w:numPr>
          <w:ilvl w:val="2"/>
          <w:numId w:val="139"/>
        </w:numPr>
        <w:rPr>
          <w:rFonts w:hint="eastAsia"/>
          <w:sz w:val="20"/>
          <w:szCs w:val="20"/>
        </w:rPr>
      </w:pPr>
      <w:r>
        <w:rPr>
          <w:sz w:val="20"/>
          <w:szCs w:val="20"/>
        </w:rPr>
        <w:t>Sténose sévère (pédiatrie), diminution de la taille du rein d’aval, dégradation de la fonction rénale</w:t>
      </w:r>
    </w:p>
    <w:p w14:paraId="5CE0D68C" w14:textId="77777777" w:rsidR="002C55D7" w:rsidRDefault="00000000">
      <w:pPr>
        <w:pStyle w:val="Standard"/>
        <w:numPr>
          <w:ilvl w:val="1"/>
          <w:numId w:val="139"/>
        </w:numPr>
        <w:rPr>
          <w:rFonts w:hint="eastAsia"/>
          <w:sz w:val="20"/>
          <w:szCs w:val="20"/>
        </w:rPr>
      </w:pPr>
      <w:r>
        <w:rPr>
          <w:sz w:val="20"/>
          <w:szCs w:val="20"/>
        </w:rPr>
        <w:t xml:space="preserve">TTT gold-standard = </w:t>
      </w:r>
      <w:r>
        <w:rPr>
          <w:b/>
          <w:bCs/>
          <w:color w:val="FF0000"/>
          <w:sz w:val="20"/>
          <w:szCs w:val="20"/>
        </w:rPr>
        <w:t>angioplastie transluminale percutanée sans stent (sauf en cas de dissection)</w:t>
      </w:r>
    </w:p>
    <w:p w14:paraId="38939A58" w14:textId="77777777" w:rsidR="002C55D7" w:rsidRDefault="002C55D7">
      <w:pPr>
        <w:pStyle w:val="Standard"/>
        <w:rPr>
          <w:rFonts w:hint="eastAsia"/>
          <w:sz w:val="20"/>
          <w:szCs w:val="20"/>
        </w:rPr>
      </w:pPr>
    </w:p>
    <w:p w14:paraId="1194E183" w14:textId="77777777" w:rsidR="002C55D7" w:rsidRDefault="00000000">
      <w:pPr>
        <w:pStyle w:val="Standard"/>
        <w:rPr>
          <w:rFonts w:hint="eastAsia"/>
          <w:sz w:val="20"/>
          <w:szCs w:val="20"/>
        </w:rPr>
      </w:pPr>
      <w:r>
        <w:rPr>
          <w:sz w:val="20"/>
          <w:szCs w:val="20"/>
        </w:rPr>
        <w:t>HTA et SAOS :</w:t>
      </w:r>
    </w:p>
    <w:p w14:paraId="179C1344" w14:textId="77777777" w:rsidR="002C55D7" w:rsidRDefault="00000000">
      <w:pPr>
        <w:pStyle w:val="Standard"/>
        <w:numPr>
          <w:ilvl w:val="0"/>
          <w:numId w:val="140"/>
        </w:numPr>
        <w:rPr>
          <w:rFonts w:hint="eastAsia"/>
          <w:sz w:val="20"/>
          <w:szCs w:val="20"/>
        </w:rPr>
      </w:pPr>
      <w:r>
        <w:rPr>
          <w:sz w:val="20"/>
          <w:szCs w:val="20"/>
        </w:rPr>
        <w:t xml:space="preserve">La prévalence d’HTA est </w:t>
      </w:r>
      <w:r>
        <w:rPr>
          <w:b/>
          <w:bCs/>
          <w:sz w:val="20"/>
          <w:szCs w:val="20"/>
        </w:rPr>
        <w:t>corrélée avec la sévérité du SAOS</w:t>
      </w:r>
      <w:r>
        <w:rPr>
          <w:sz w:val="20"/>
          <w:szCs w:val="20"/>
        </w:rPr>
        <w:t xml:space="preserve"> (50 % à IAH 5-15, 85 % à IAH &gt; 30)</w:t>
      </w:r>
    </w:p>
    <w:p w14:paraId="599BE5C7" w14:textId="77777777" w:rsidR="002C55D7" w:rsidRDefault="00000000">
      <w:pPr>
        <w:pStyle w:val="Standard"/>
        <w:numPr>
          <w:ilvl w:val="0"/>
          <w:numId w:val="140"/>
        </w:numPr>
        <w:rPr>
          <w:rFonts w:hint="eastAsia"/>
          <w:sz w:val="20"/>
          <w:szCs w:val="20"/>
        </w:rPr>
      </w:pPr>
      <w:r>
        <w:rPr>
          <w:sz w:val="20"/>
          <w:szCs w:val="20"/>
        </w:rPr>
        <w:t>En cas de score (Epworth/</w:t>
      </w:r>
      <w:proofErr w:type="spellStart"/>
      <w:r>
        <w:rPr>
          <w:sz w:val="20"/>
          <w:szCs w:val="20"/>
        </w:rPr>
        <w:t>NoSAS</w:t>
      </w:r>
      <w:proofErr w:type="spellEnd"/>
      <w:r>
        <w:rPr>
          <w:sz w:val="20"/>
          <w:szCs w:val="20"/>
        </w:rPr>
        <w:t>) positif et/ou d’HTA résistante, il faut toujours faire une polygraphie ou une polysomnographie, qui permet d’exclure ou de confirmer un SAOS (ou une autre pathologie du sommeil)</w:t>
      </w:r>
    </w:p>
    <w:p w14:paraId="4CCAE779" w14:textId="77777777" w:rsidR="002C55D7" w:rsidRDefault="00000000">
      <w:pPr>
        <w:pStyle w:val="Standard"/>
        <w:numPr>
          <w:ilvl w:val="0"/>
          <w:numId w:val="140"/>
        </w:numPr>
        <w:rPr>
          <w:rFonts w:hint="eastAsia"/>
          <w:sz w:val="20"/>
          <w:szCs w:val="20"/>
        </w:rPr>
      </w:pPr>
      <w:r>
        <w:rPr>
          <w:sz w:val="20"/>
          <w:szCs w:val="20"/>
        </w:rPr>
        <w:t>Effets de la CPAP :</w:t>
      </w:r>
    </w:p>
    <w:p w14:paraId="1F1EE12E" w14:textId="77777777" w:rsidR="002C55D7" w:rsidRDefault="00000000">
      <w:pPr>
        <w:pStyle w:val="Standard"/>
        <w:numPr>
          <w:ilvl w:val="1"/>
          <w:numId w:val="140"/>
        </w:numPr>
        <w:rPr>
          <w:rFonts w:hint="eastAsia"/>
          <w:b/>
          <w:bCs/>
          <w:sz w:val="20"/>
          <w:szCs w:val="20"/>
        </w:rPr>
      </w:pPr>
      <w:r>
        <w:rPr>
          <w:b/>
          <w:bCs/>
          <w:sz w:val="20"/>
          <w:szCs w:val="20"/>
        </w:rPr>
        <w:t>La CPAP réduit la TA → l’effet est modeste (quelques mmHg)</w:t>
      </w:r>
    </w:p>
    <w:p w14:paraId="7EB15B7A" w14:textId="77777777" w:rsidR="002C55D7" w:rsidRDefault="00000000">
      <w:pPr>
        <w:pStyle w:val="Standard"/>
        <w:numPr>
          <w:ilvl w:val="1"/>
          <w:numId w:val="140"/>
        </w:numPr>
        <w:rPr>
          <w:rFonts w:hint="eastAsia"/>
          <w:sz w:val="20"/>
          <w:szCs w:val="20"/>
        </w:rPr>
      </w:pPr>
      <w:r>
        <w:rPr>
          <w:sz w:val="20"/>
          <w:szCs w:val="20"/>
        </w:rPr>
        <w:t>Les patients avec somnolence diurne, SAOS sévère et HTA de brève durée profitent surtout de la CPAP</w:t>
      </w:r>
    </w:p>
    <w:p w14:paraId="750F593E" w14:textId="77777777" w:rsidR="002C55D7" w:rsidRDefault="00000000">
      <w:pPr>
        <w:pStyle w:val="Standard"/>
        <w:numPr>
          <w:ilvl w:val="1"/>
          <w:numId w:val="140"/>
        </w:numPr>
        <w:rPr>
          <w:rFonts w:hint="eastAsia"/>
          <w:sz w:val="20"/>
          <w:szCs w:val="20"/>
        </w:rPr>
      </w:pPr>
      <w:r>
        <w:rPr>
          <w:sz w:val="20"/>
          <w:szCs w:val="20"/>
        </w:rPr>
        <w:t xml:space="preserve">L’effet positif persiste dans le temps mais </w:t>
      </w:r>
      <w:r>
        <w:rPr>
          <w:b/>
          <w:bCs/>
          <w:sz w:val="20"/>
          <w:szCs w:val="20"/>
        </w:rPr>
        <w:t>semble céder à l’arrêt de la CPAP</w:t>
      </w:r>
    </w:p>
    <w:p w14:paraId="68DF9E86" w14:textId="77777777" w:rsidR="002C55D7" w:rsidRDefault="00000000">
      <w:pPr>
        <w:pStyle w:val="Standard"/>
        <w:numPr>
          <w:ilvl w:val="1"/>
          <w:numId w:val="140"/>
        </w:numPr>
        <w:rPr>
          <w:rFonts w:hint="eastAsia"/>
          <w:sz w:val="20"/>
          <w:szCs w:val="20"/>
        </w:rPr>
      </w:pPr>
      <w:r>
        <w:rPr>
          <w:sz w:val="20"/>
          <w:szCs w:val="20"/>
        </w:rPr>
        <w:t>La CPAP et la thérapie pharmacologique ont un effet positif synergique sur la TA</w:t>
      </w:r>
    </w:p>
    <w:p w14:paraId="65D17662" w14:textId="77777777" w:rsidR="002C55D7" w:rsidRDefault="00000000">
      <w:pPr>
        <w:pStyle w:val="Standard"/>
        <w:numPr>
          <w:ilvl w:val="0"/>
          <w:numId w:val="140"/>
        </w:numPr>
        <w:rPr>
          <w:rFonts w:hint="eastAsia"/>
          <w:b/>
          <w:bCs/>
          <w:sz w:val="20"/>
          <w:szCs w:val="20"/>
        </w:rPr>
      </w:pPr>
      <w:r>
        <w:rPr>
          <w:b/>
          <w:bCs/>
          <w:sz w:val="20"/>
          <w:szCs w:val="20"/>
        </w:rPr>
        <w:t>Les antagonistes de l’aldostérone semblent avoir un effet positif sur les SAOS</w:t>
      </w:r>
    </w:p>
    <w:p w14:paraId="2FB78989" w14:textId="77777777" w:rsidR="002C55D7" w:rsidRDefault="002C55D7">
      <w:pPr>
        <w:pStyle w:val="Standard"/>
        <w:rPr>
          <w:rFonts w:hint="eastAsia"/>
          <w:b/>
          <w:bCs/>
          <w:sz w:val="20"/>
          <w:szCs w:val="20"/>
        </w:rPr>
      </w:pPr>
    </w:p>
    <w:p w14:paraId="2F2410E1" w14:textId="77777777" w:rsidR="002C55D7" w:rsidRDefault="002C55D7">
      <w:pPr>
        <w:pStyle w:val="Standard"/>
        <w:rPr>
          <w:rFonts w:hint="eastAsia"/>
          <w:sz w:val="20"/>
          <w:szCs w:val="20"/>
        </w:rPr>
      </w:pPr>
    </w:p>
    <w:p w14:paraId="15A865DA" w14:textId="77777777" w:rsidR="002C55D7" w:rsidRDefault="002C55D7">
      <w:pPr>
        <w:pStyle w:val="Standard"/>
        <w:rPr>
          <w:rFonts w:hint="eastAsia"/>
          <w:sz w:val="20"/>
          <w:szCs w:val="20"/>
        </w:rPr>
      </w:pPr>
    </w:p>
    <w:p w14:paraId="78581510" w14:textId="77777777" w:rsidR="002C55D7" w:rsidRDefault="002C55D7">
      <w:pPr>
        <w:pStyle w:val="Standard"/>
        <w:rPr>
          <w:rFonts w:hint="eastAsia"/>
          <w:sz w:val="20"/>
          <w:szCs w:val="20"/>
        </w:rPr>
      </w:pPr>
    </w:p>
    <w:p w14:paraId="662D01D8" w14:textId="77777777" w:rsidR="002C55D7" w:rsidRDefault="002C55D7">
      <w:pPr>
        <w:pStyle w:val="Standard"/>
        <w:rPr>
          <w:rFonts w:hint="eastAsia"/>
          <w:sz w:val="20"/>
          <w:szCs w:val="20"/>
        </w:rPr>
      </w:pPr>
    </w:p>
    <w:p w14:paraId="67AC9F32" w14:textId="77777777" w:rsidR="002C55D7" w:rsidRDefault="002C55D7">
      <w:pPr>
        <w:pStyle w:val="Standard"/>
        <w:rPr>
          <w:rFonts w:hint="eastAsia"/>
          <w:sz w:val="20"/>
          <w:szCs w:val="20"/>
        </w:rPr>
      </w:pPr>
    </w:p>
    <w:p w14:paraId="6464384C" w14:textId="77777777" w:rsidR="002C55D7" w:rsidRDefault="002C55D7">
      <w:pPr>
        <w:pStyle w:val="Standard"/>
        <w:rPr>
          <w:rFonts w:hint="eastAsia"/>
          <w:sz w:val="20"/>
          <w:szCs w:val="20"/>
        </w:rPr>
      </w:pPr>
    </w:p>
    <w:p w14:paraId="73D0B477" w14:textId="77777777" w:rsidR="002C55D7" w:rsidRDefault="002C55D7">
      <w:pPr>
        <w:pStyle w:val="Standard"/>
        <w:rPr>
          <w:rFonts w:hint="eastAsia"/>
          <w:sz w:val="20"/>
          <w:szCs w:val="20"/>
        </w:rPr>
      </w:pPr>
    </w:p>
    <w:p w14:paraId="28A838E9" w14:textId="77777777" w:rsidR="002C55D7" w:rsidRDefault="002C55D7">
      <w:pPr>
        <w:pStyle w:val="Standard"/>
        <w:rPr>
          <w:rFonts w:hint="eastAsia"/>
          <w:sz w:val="20"/>
          <w:szCs w:val="20"/>
        </w:rPr>
      </w:pPr>
    </w:p>
    <w:p w14:paraId="589C09E6" w14:textId="77777777" w:rsidR="002C55D7" w:rsidRDefault="002C55D7">
      <w:pPr>
        <w:pStyle w:val="Standard"/>
        <w:rPr>
          <w:rFonts w:hint="eastAsia"/>
          <w:sz w:val="20"/>
          <w:szCs w:val="20"/>
        </w:rPr>
      </w:pPr>
    </w:p>
    <w:p w14:paraId="7534B2CA" w14:textId="77777777" w:rsidR="002C55D7" w:rsidRDefault="002C55D7">
      <w:pPr>
        <w:pStyle w:val="Standard"/>
        <w:rPr>
          <w:rFonts w:hint="eastAsia"/>
          <w:sz w:val="20"/>
          <w:szCs w:val="20"/>
        </w:rPr>
      </w:pPr>
    </w:p>
    <w:p w14:paraId="01BBE15A" w14:textId="77777777" w:rsidR="002C55D7" w:rsidRDefault="002C55D7">
      <w:pPr>
        <w:pStyle w:val="Standard"/>
        <w:rPr>
          <w:rFonts w:hint="eastAsia"/>
          <w:sz w:val="20"/>
          <w:szCs w:val="20"/>
        </w:rPr>
      </w:pPr>
    </w:p>
    <w:p w14:paraId="1FC0F7D0" w14:textId="77777777" w:rsidR="002C55D7" w:rsidRDefault="002C55D7">
      <w:pPr>
        <w:pStyle w:val="Standard"/>
        <w:rPr>
          <w:rFonts w:hint="eastAsia"/>
          <w:sz w:val="20"/>
          <w:szCs w:val="20"/>
        </w:rPr>
      </w:pPr>
    </w:p>
    <w:p w14:paraId="48EFB04B" w14:textId="77777777" w:rsidR="002C55D7" w:rsidRDefault="002C55D7">
      <w:pPr>
        <w:pStyle w:val="Standard"/>
        <w:rPr>
          <w:rFonts w:hint="eastAsia"/>
          <w:sz w:val="20"/>
          <w:szCs w:val="20"/>
        </w:rPr>
      </w:pPr>
    </w:p>
    <w:p w14:paraId="2E4B13E6" w14:textId="77777777" w:rsidR="002C55D7" w:rsidRDefault="002C55D7">
      <w:pPr>
        <w:pStyle w:val="Standard"/>
        <w:rPr>
          <w:rFonts w:hint="eastAsia"/>
          <w:sz w:val="20"/>
          <w:szCs w:val="20"/>
        </w:rPr>
      </w:pPr>
    </w:p>
    <w:p w14:paraId="1147328D" w14:textId="77777777" w:rsidR="002C55D7" w:rsidRDefault="00000000">
      <w:pPr>
        <w:pStyle w:val="Standard"/>
        <w:rPr>
          <w:rFonts w:hint="eastAsia"/>
          <w:b/>
          <w:bCs/>
          <w:i/>
          <w:iCs/>
        </w:rPr>
      </w:pPr>
      <w:r>
        <w:rPr>
          <w:b/>
          <w:bCs/>
          <w:i/>
          <w:iCs/>
        </w:rPr>
        <w:t>Effets indésirables médicamenteux</w:t>
      </w:r>
    </w:p>
    <w:p w14:paraId="736B1673" w14:textId="77777777" w:rsidR="002C55D7" w:rsidRDefault="002C55D7">
      <w:pPr>
        <w:pStyle w:val="Standard"/>
        <w:rPr>
          <w:rFonts w:hint="eastAsia"/>
          <w:b/>
          <w:bCs/>
          <w:i/>
          <w:iCs/>
          <w:sz w:val="20"/>
          <w:szCs w:val="20"/>
        </w:rPr>
      </w:pPr>
    </w:p>
    <w:p w14:paraId="6E4921B3" w14:textId="77777777" w:rsidR="002C55D7" w:rsidRDefault="00000000">
      <w:pPr>
        <w:pStyle w:val="Standard"/>
        <w:rPr>
          <w:rFonts w:hint="eastAsia"/>
          <w:sz w:val="20"/>
          <w:szCs w:val="20"/>
        </w:rPr>
      </w:pPr>
      <w:r>
        <w:rPr>
          <w:sz w:val="20"/>
          <w:szCs w:val="20"/>
        </w:rPr>
        <w:t xml:space="preserve">EI : 5-10 % des hospitalisations, </w:t>
      </w:r>
      <w:r>
        <w:rPr>
          <w:b/>
          <w:bCs/>
          <w:sz w:val="20"/>
          <w:szCs w:val="20"/>
        </w:rPr>
        <w:t>25 % des IRA</w:t>
      </w:r>
      <w:r>
        <w:rPr>
          <w:sz w:val="20"/>
          <w:szCs w:val="20"/>
        </w:rPr>
        <w:t xml:space="preserve"> ( !</w:t>
      </w:r>
      <w:proofErr w:type="spellStart"/>
      <w:r>
        <w:rPr>
          <w:sz w:val="20"/>
          <w:szCs w:val="20"/>
        </w:rPr>
        <w:t>déshydrat</w:t>
      </w:r>
      <w:proofErr w:type="spellEnd"/>
      <w:r>
        <w:rPr>
          <w:sz w:val="20"/>
          <w:szCs w:val="20"/>
        </w:rPr>
        <w:t xml:space="preserve">.), 30-50 % de prévention manquée, </w:t>
      </w:r>
      <w:r>
        <w:rPr>
          <w:b/>
          <w:bCs/>
          <w:sz w:val="20"/>
          <w:szCs w:val="20"/>
        </w:rPr>
        <w:t>évitables dans 30 %</w:t>
      </w:r>
    </w:p>
    <w:p w14:paraId="069ECDD6" w14:textId="77777777" w:rsidR="002C55D7" w:rsidRDefault="00000000">
      <w:pPr>
        <w:pStyle w:val="Standard"/>
        <w:rPr>
          <w:rFonts w:hint="eastAsia"/>
          <w:sz w:val="20"/>
          <w:szCs w:val="20"/>
        </w:rPr>
      </w:pPr>
      <w:r>
        <w:rPr>
          <w:sz w:val="20"/>
          <w:szCs w:val="20"/>
        </w:rPr>
        <w:t>Classifications :</w:t>
      </w:r>
    </w:p>
    <w:p w14:paraId="154B3D52" w14:textId="77777777" w:rsidR="002C55D7" w:rsidRDefault="00000000">
      <w:pPr>
        <w:pStyle w:val="Standard"/>
        <w:numPr>
          <w:ilvl w:val="0"/>
          <w:numId w:val="141"/>
        </w:numPr>
        <w:rPr>
          <w:rFonts w:hint="eastAsia"/>
          <w:sz w:val="20"/>
          <w:szCs w:val="20"/>
        </w:rPr>
      </w:pPr>
      <w:r>
        <w:rPr>
          <w:sz w:val="20"/>
          <w:szCs w:val="20"/>
        </w:rPr>
        <w:t>ABCDEF :</w:t>
      </w:r>
    </w:p>
    <w:p w14:paraId="027C3D92" w14:textId="77777777" w:rsidR="002C55D7" w:rsidRDefault="00000000">
      <w:pPr>
        <w:pStyle w:val="Standard"/>
        <w:numPr>
          <w:ilvl w:val="1"/>
          <w:numId w:val="141"/>
        </w:numPr>
        <w:rPr>
          <w:rFonts w:hint="eastAsia"/>
          <w:sz w:val="20"/>
          <w:szCs w:val="20"/>
        </w:rPr>
      </w:pPr>
      <w:proofErr w:type="spellStart"/>
      <w:r>
        <w:rPr>
          <w:b/>
          <w:bCs/>
          <w:sz w:val="20"/>
          <w:szCs w:val="20"/>
        </w:rPr>
        <w:t>Augmented</w:t>
      </w:r>
      <w:proofErr w:type="spellEnd"/>
      <w:r>
        <w:rPr>
          <w:b/>
          <w:bCs/>
          <w:sz w:val="20"/>
          <w:szCs w:val="20"/>
        </w:rPr>
        <w:t xml:space="preserve"> (90%)</w:t>
      </w:r>
      <w:r>
        <w:rPr>
          <w:sz w:val="20"/>
          <w:szCs w:val="20"/>
        </w:rPr>
        <w:t xml:space="preserve"> → ES direct, ES indirect, ES collatéral, ES toxique</w:t>
      </w:r>
    </w:p>
    <w:p w14:paraId="7352C827" w14:textId="77777777" w:rsidR="002C55D7" w:rsidRDefault="00000000">
      <w:pPr>
        <w:pStyle w:val="Standard"/>
        <w:rPr>
          <w:rFonts w:hint="eastAsia"/>
          <w:sz w:val="20"/>
          <w:szCs w:val="20"/>
        </w:rPr>
      </w:pPr>
      <w:r>
        <w:rPr>
          <w:sz w:val="20"/>
          <w:szCs w:val="20"/>
        </w:rPr>
        <w:t>→ dose-dépendant, reconnaissance facile, évitable, peu grave ; ad. réduction des doses</w:t>
      </w:r>
    </w:p>
    <w:p w14:paraId="49D57043" w14:textId="77777777" w:rsidR="002C55D7" w:rsidRDefault="00000000">
      <w:pPr>
        <w:pStyle w:val="Standard"/>
        <w:numPr>
          <w:ilvl w:val="1"/>
          <w:numId w:val="141"/>
        </w:numPr>
        <w:rPr>
          <w:rFonts w:hint="eastAsia"/>
          <w:sz w:val="20"/>
          <w:szCs w:val="20"/>
        </w:rPr>
      </w:pPr>
      <w:r>
        <w:rPr>
          <w:b/>
          <w:bCs/>
          <w:sz w:val="20"/>
          <w:szCs w:val="20"/>
        </w:rPr>
        <w:t>Bizarre (10%)</w:t>
      </w:r>
      <w:r>
        <w:rPr>
          <w:sz w:val="20"/>
          <w:szCs w:val="20"/>
        </w:rPr>
        <w:t xml:space="preserve"> → idiosyncrasie, allergie, pseudo-allergie non-immune</w:t>
      </w:r>
    </w:p>
    <w:p w14:paraId="1C40A112" w14:textId="77777777" w:rsidR="002C55D7" w:rsidRDefault="00000000">
      <w:pPr>
        <w:pStyle w:val="Standard"/>
        <w:rPr>
          <w:rFonts w:hint="eastAsia"/>
          <w:sz w:val="20"/>
          <w:szCs w:val="20"/>
        </w:rPr>
      </w:pPr>
      <w:r>
        <w:rPr>
          <w:sz w:val="20"/>
          <w:szCs w:val="20"/>
        </w:rPr>
        <w:t xml:space="preserve">→ svt. non dose-dépendant, dx difficile, plus grave et peu évitable ; ad. STOP + pas de </w:t>
      </w:r>
      <w:proofErr w:type="spellStart"/>
      <w:r>
        <w:rPr>
          <w:sz w:val="20"/>
          <w:szCs w:val="20"/>
        </w:rPr>
        <w:t>ré-exposition</w:t>
      </w:r>
      <w:proofErr w:type="spellEnd"/>
    </w:p>
    <w:p w14:paraId="766FE423" w14:textId="77777777" w:rsidR="002C55D7" w:rsidRDefault="00000000">
      <w:pPr>
        <w:pStyle w:val="Standard"/>
        <w:rPr>
          <w:rFonts w:hint="eastAsia"/>
          <w:sz w:val="20"/>
          <w:szCs w:val="20"/>
        </w:rPr>
      </w:pPr>
      <w:r>
        <w:rPr>
          <w:sz w:val="20"/>
          <w:szCs w:val="20"/>
        </w:rPr>
        <w:t>Ex :</w:t>
      </w:r>
    </w:p>
    <w:p w14:paraId="3D900030" w14:textId="77777777" w:rsidR="002C55D7" w:rsidRDefault="00000000">
      <w:pPr>
        <w:pStyle w:val="Standard"/>
        <w:numPr>
          <w:ilvl w:val="2"/>
          <w:numId w:val="141"/>
        </w:numPr>
        <w:rPr>
          <w:rFonts w:hint="eastAsia"/>
          <w:sz w:val="20"/>
          <w:szCs w:val="20"/>
        </w:rPr>
      </w:pPr>
      <w:r>
        <w:rPr>
          <w:sz w:val="20"/>
          <w:szCs w:val="20"/>
        </w:rPr>
        <w:lastRenderedPageBreak/>
        <w:t>DRESS sur AE</w:t>
      </w:r>
    </w:p>
    <w:p w14:paraId="5863F373" w14:textId="77777777" w:rsidR="002C55D7" w:rsidRDefault="00000000">
      <w:pPr>
        <w:pStyle w:val="Standard"/>
        <w:numPr>
          <w:ilvl w:val="2"/>
          <w:numId w:val="141"/>
        </w:numPr>
        <w:rPr>
          <w:rFonts w:hint="eastAsia"/>
          <w:sz w:val="20"/>
          <w:szCs w:val="20"/>
        </w:rPr>
      </w:pPr>
      <w:r>
        <w:rPr>
          <w:sz w:val="20"/>
          <w:szCs w:val="20"/>
        </w:rPr>
        <w:t>Néphrite interstitielle aiguë sur oméprazole</w:t>
      </w:r>
    </w:p>
    <w:p w14:paraId="0D7F5D98" w14:textId="77777777" w:rsidR="002C55D7" w:rsidRDefault="00000000">
      <w:pPr>
        <w:pStyle w:val="Standard"/>
        <w:numPr>
          <w:ilvl w:val="2"/>
          <w:numId w:val="141"/>
        </w:numPr>
        <w:rPr>
          <w:rFonts w:hint="eastAsia"/>
          <w:sz w:val="20"/>
          <w:szCs w:val="20"/>
        </w:rPr>
      </w:pPr>
      <w:r>
        <w:rPr>
          <w:sz w:val="20"/>
          <w:szCs w:val="20"/>
        </w:rPr>
        <w:t xml:space="preserve">Microangiopathie thrombotique sur </w:t>
      </w:r>
      <w:proofErr w:type="spellStart"/>
      <w:r>
        <w:rPr>
          <w:sz w:val="20"/>
          <w:szCs w:val="20"/>
        </w:rPr>
        <w:t>gemcitabine</w:t>
      </w:r>
      <w:proofErr w:type="spellEnd"/>
    </w:p>
    <w:p w14:paraId="6A364963" w14:textId="77777777" w:rsidR="002C55D7" w:rsidRDefault="00000000">
      <w:pPr>
        <w:pStyle w:val="Standard"/>
        <w:numPr>
          <w:ilvl w:val="1"/>
          <w:numId w:val="141"/>
        </w:numPr>
        <w:rPr>
          <w:rFonts w:hint="eastAsia"/>
          <w:sz w:val="20"/>
          <w:szCs w:val="20"/>
        </w:rPr>
      </w:pPr>
      <w:proofErr w:type="spellStart"/>
      <w:r>
        <w:rPr>
          <w:sz w:val="20"/>
          <w:szCs w:val="20"/>
        </w:rPr>
        <w:t>Chronic</w:t>
      </w:r>
      <w:proofErr w:type="spellEnd"/>
      <w:r>
        <w:rPr>
          <w:sz w:val="20"/>
          <w:szCs w:val="20"/>
        </w:rPr>
        <w:t xml:space="preserve">, </w:t>
      </w:r>
      <w:proofErr w:type="spellStart"/>
      <w:r>
        <w:rPr>
          <w:sz w:val="20"/>
          <w:szCs w:val="20"/>
        </w:rPr>
        <w:t>Delayed</w:t>
      </w:r>
      <w:proofErr w:type="spellEnd"/>
      <w:r>
        <w:rPr>
          <w:sz w:val="20"/>
          <w:szCs w:val="20"/>
        </w:rPr>
        <w:t>, End-of-use, Failure</w:t>
      </w:r>
    </w:p>
    <w:p w14:paraId="3FAA4B82" w14:textId="77777777" w:rsidR="002C55D7" w:rsidRDefault="00000000">
      <w:pPr>
        <w:pStyle w:val="Standard"/>
        <w:numPr>
          <w:ilvl w:val="0"/>
          <w:numId w:val="141"/>
        </w:numPr>
        <w:rPr>
          <w:rFonts w:hint="eastAsia"/>
          <w:sz w:val="20"/>
          <w:szCs w:val="20"/>
        </w:rPr>
      </w:pPr>
      <w:proofErr w:type="spellStart"/>
      <w:r>
        <w:rPr>
          <w:sz w:val="20"/>
          <w:szCs w:val="20"/>
        </w:rPr>
        <w:t>DoTS</w:t>
      </w:r>
      <w:proofErr w:type="spellEnd"/>
      <w:r>
        <w:rPr>
          <w:sz w:val="20"/>
          <w:szCs w:val="20"/>
        </w:rPr>
        <w:t> :</w:t>
      </w:r>
    </w:p>
    <w:p w14:paraId="031F8D53" w14:textId="77777777" w:rsidR="002C55D7" w:rsidRDefault="00000000">
      <w:pPr>
        <w:pStyle w:val="Standard"/>
        <w:numPr>
          <w:ilvl w:val="1"/>
          <w:numId w:val="141"/>
        </w:numPr>
        <w:rPr>
          <w:rFonts w:hint="eastAsia"/>
          <w:sz w:val="20"/>
          <w:szCs w:val="20"/>
        </w:rPr>
      </w:pPr>
      <w:r>
        <w:rPr>
          <w:sz w:val="20"/>
          <w:szCs w:val="20"/>
        </w:rPr>
        <w:t xml:space="preserve">Dose (supra-thérapeutique vs. dose thérapeutique vs. </w:t>
      </w:r>
      <w:proofErr w:type="spellStart"/>
      <w:r>
        <w:rPr>
          <w:sz w:val="20"/>
          <w:szCs w:val="20"/>
        </w:rPr>
        <w:t>sub</w:t>
      </w:r>
      <w:proofErr w:type="spellEnd"/>
      <w:r>
        <w:rPr>
          <w:sz w:val="20"/>
          <w:szCs w:val="20"/>
        </w:rPr>
        <w:t>-thérapeutique)</w:t>
      </w:r>
    </w:p>
    <w:p w14:paraId="6C7D6D7C" w14:textId="77777777" w:rsidR="002C55D7" w:rsidRDefault="00000000">
      <w:pPr>
        <w:pStyle w:val="Standard"/>
        <w:numPr>
          <w:ilvl w:val="1"/>
          <w:numId w:val="141"/>
        </w:numPr>
        <w:rPr>
          <w:rFonts w:hint="eastAsia"/>
          <w:sz w:val="20"/>
          <w:szCs w:val="20"/>
        </w:rPr>
      </w:pPr>
      <w:r>
        <w:rPr>
          <w:sz w:val="20"/>
          <w:szCs w:val="20"/>
        </w:rPr>
        <w:t>Time course (n’importe quand, selon V d’admin, au début du ttt, jours, semaines, mois, années, à l’arrêt)</w:t>
      </w:r>
    </w:p>
    <w:p w14:paraId="22DE2111" w14:textId="77777777" w:rsidR="002C55D7" w:rsidRDefault="00000000">
      <w:pPr>
        <w:pStyle w:val="Standard"/>
        <w:numPr>
          <w:ilvl w:val="1"/>
          <w:numId w:val="141"/>
        </w:numPr>
        <w:rPr>
          <w:rFonts w:hint="eastAsia"/>
          <w:sz w:val="20"/>
          <w:szCs w:val="20"/>
        </w:rPr>
      </w:pPr>
      <w:proofErr w:type="spellStart"/>
      <w:r>
        <w:rPr>
          <w:sz w:val="20"/>
          <w:szCs w:val="20"/>
        </w:rPr>
        <w:t>Susceptibility</w:t>
      </w:r>
      <w:proofErr w:type="spellEnd"/>
      <w:r>
        <w:rPr>
          <w:sz w:val="20"/>
          <w:szCs w:val="20"/>
        </w:rPr>
        <w:t xml:space="preserve"> (âge, sexe, ethnie, interactions, </w:t>
      </w:r>
      <w:proofErr w:type="spellStart"/>
      <w:r>
        <w:rPr>
          <w:sz w:val="20"/>
          <w:szCs w:val="20"/>
        </w:rPr>
        <w:t>co-morbidités</w:t>
      </w:r>
      <w:proofErr w:type="spellEnd"/>
      <w:r>
        <w:rPr>
          <w:sz w:val="20"/>
          <w:szCs w:val="20"/>
        </w:rPr>
        <w:t>, environnement, allergie acquise, génétique)</w:t>
      </w:r>
    </w:p>
    <w:p w14:paraId="3EA74CB0" w14:textId="77777777" w:rsidR="002C55D7" w:rsidRDefault="002C55D7">
      <w:pPr>
        <w:pStyle w:val="Standard"/>
        <w:rPr>
          <w:rFonts w:hint="eastAsia"/>
          <w:sz w:val="20"/>
          <w:szCs w:val="20"/>
        </w:rPr>
      </w:pPr>
    </w:p>
    <w:p w14:paraId="3335C8AA" w14:textId="77777777" w:rsidR="002C55D7" w:rsidRDefault="00000000">
      <w:pPr>
        <w:pStyle w:val="Standard"/>
        <w:rPr>
          <w:rFonts w:hint="eastAsia"/>
          <w:sz w:val="20"/>
          <w:szCs w:val="20"/>
        </w:rPr>
      </w:pPr>
      <w:r>
        <w:rPr>
          <w:noProof/>
          <w:sz w:val="20"/>
          <w:szCs w:val="20"/>
        </w:rPr>
        <mc:AlternateContent>
          <mc:Choice Requires="wps">
            <w:drawing>
              <wp:anchor distT="0" distB="0" distL="114300" distR="114300" simplePos="0" relativeHeight="4" behindDoc="0" locked="0" layoutInCell="1" allowOverlap="1" wp14:anchorId="4B0998FC" wp14:editId="4A3EE74B">
                <wp:simplePos x="0" y="0"/>
                <wp:positionH relativeFrom="column">
                  <wp:posOffset>5140440</wp:posOffset>
                </wp:positionH>
                <wp:positionV relativeFrom="paragraph">
                  <wp:posOffset>17640</wp:posOffset>
                </wp:positionV>
                <wp:extent cx="1007280" cy="851040"/>
                <wp:effectExtent l="0" t="0" r="8720" b="12560"/>
                <wp:wrapNone/>
                <wp:docPr id="1875749908" name="Forme1"/>
                <wp:cNvGraphicFramePr/>
                <a:graphic xmlns:a="http://schemas.openxmlformats.org/drawingml/2006/main">
                  <a:graphicData uri="http://schemas.microsoft.com/office/word/2010/wordprocessingShape">
                    <wps:wsp>
                      <wps:cNvSpPr txBox="1"/>
                      <wps:spPr>
                        <a:xfrm>
                          <a:off x="0" y="0"/>
                          <a:ext cx="1007280" cy="851040"/>
                        </a:xfrm>
                        <a:prstGeom prst="rect">
                          <a:avLst/>
                        </a:prstGeom>
                        <a:noFill/>
                        <a:ln>
                          <a:solidFill>
                            <a:srgbClr val="000000"/>
                          </a:solidFill>
                          <a:prstDash val="solid"/>
                        </a:ln>
                      </wps:spPr>
                      <wps:txbx>
                        <w:txbxContent>
                          <w:p w14:paraId="78EEB65C" w14:textId="77777777" w:rsidR="002C55D7" w:rsidRDefault="00000000">
                            <w:pPr>
                              <w:rPr>
                                <w:rFonts w:hint="eastAsia"/>
                              </w:rPr>
                            </w:pPr>
                            <w:r>
                              <w:rPr>
                                <w:b/>
                                <w:bCs/>
                                <w:color w:val="FF0000"/>
                                <w:sz w:val="16"/>
                                <w:szCs w:val="16"/>
                              </w:rPr>
                              <w:t>Toxiques tubulaires :</w:t>
                            </w:r>
                          </w:p>
                          <w:p w14:paraId="78D6EC44" w14:textId="77777777" w:rsidR="002C55D7" w:rsidRDefault="00000000">
                            <w:pPr>
                              <w:rPr>
                                <w:rFonts w:hint="eastAsia"/>
                              </w:rPr>
                            </w:pPr>
                            <w:r>
                              <w:rPr>
                                <w:b/>
                                <w:bCs/>
                                <w:sz w:val="16"/>
                                <w:szCs w:val="16"/>
                              </w:rPr>
                              <w:t>- Aminoglycosides</w:t>
                            </w:r>
                          </w:p>
                          <w:p w14:paraId="6832EEDA" w14:textId="77777777" w:rsidR="002C55D7" w:rsidRDefault="00000000">
                            <w:pPr>
                              <w:rPr>
                                <w:rFonts w:hint="eastAsia"/>
                              </w:rPr>
                            </w:pPr>
                            <w:r>
                              <w:rPr>
                                <w:b/>
                                <w:bCs/>
                                <w:sz w:val="16"/>
                                <w:szCs w:val="16"/>
                              </w:rPr>
                              <w:t>- Vancomycine</w:t>
                            </w:r>
                          </w:p>
                          <w:p w14:paraId="05020EAB" w14:textId="77777777" w:rsidR="002C55D7" w:rsidRDefault="00000000">
                            <w:pPr>
                              <w:rPr>
                                <w:rFonts w:hint="eastAsia"/>
                              </w:rPr>
                            </w:pPr>
                            <w:r>
                              <w:rPr>
                                <w:b/>
                                <w:bCs/>
                                <w:sz w:val="16"/>
                                <w:szCs w:val="16"/>
                              </w:rPr>
                              <w:t>- Amphotéricine</w:t>
                            </w:r>
                          </w:p>
                          <w:p w14:paraId="3AF9780F" w14:textId="77777777" w:rsidR="002C55D7" w:rsidRDefault="00000000">
                            <w:pPr>
                              <w:rPr>
                                <w:rFonts w:hint="eastAsia"/>
                              </w:rPr>
                            </w:pPr>
                            <w:r>
                              <w:rPr>
                                <w:b/>
                                <w:bCs/>
                                <w:sz w:val="16"/>
                                <w:szCs w:val="16"/>
                              </w:rPr>
                              <w:t>- Ténofovir</w:t>
                            </w:r>
                          </w:p>
                          <w:p w14:paraId="0F7FAB4C" w14:textId="77777777" w:rsidR="002C55D7" w:rsidRDefault="00000000">
                            <w:pPr>
                              <w:rPr>
                                <w:rFonts w:hint="eastAsia"/>
                              </w:rPr>
                            </w:pPr>
                            <w:r>
                              <w:rPr>
                                <w:b/>
                                <w:bCs/>
                                <w:sz w:val="16"/>
                                <w:szCs w:val="16"/>
                              </w:rPr>
                              <w:t>- PC iodés</w:t>
                            </w:r>
                          </w:p>
                          <w:p w14:paraId="2FDB3FE7" w14:textId="77777777" w:rsidR="002C55D7" w:rsidRDefault="00000000">
                            <w:pPr>
                              <w:rPr>
                                <w:rFonts w:hint="eastAsia"/>
                              </w:rPr>
                            </w:pPr>
                            <w:r>
                              <w:rPr>
                                <w:b/>
                                <w:bCs/>
                                <w:sz w:val="16"/>
                                <w:szCs w:val="16"/>
                              </w:rPr>
                              <w:t>- Statines / cocaïne</w:t>
                            </w:r>
                          </w:p>
                        </w:txbxContent>
                      </wps:txbx>
                      <wps:bodyPr wrap="none" lIns="0" tIns="0" rIns="0" bIns="0" compatLnSpc="0">
                        <a:noAutofit/>
                      </wps:bodyPr>
                    </wps:wsp>
                  </a:graphicData>
                </a:graphic>
              </wp:anchor>
            </w:drawing>
          </mc:Choice>
          <mc:Fallback>
            <w:pict>
              <v:shape w14:anchorId="4B0998FC" id="_x0000_s1028" type="#_x0000_t202" style="position:absolute;margin-left:404.75pt;margin-top:1.4pt;width:79.3pt;height:67pt;z-index: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" filled="f">
                <v:textbox inset="0,0,0,0">
                  <w:txbxContent>
                    <w:p w14:paraId="78EEB65C" w14:textId="77777777" w:rsidR="002C55D7" w:rsidRDefault="00000000">
                      <w:pPr>
                        <w:rPr>
                          <w:rFonts w:hint="eastAsia"/>
                        </w:rPr>
                      </w:pPr>
                      <w:r>
                        <w:rPr>
                          <w:b/>
                          <w:bCs/>
                          <w:color w:val="FF0000"/>
                          <w:sz w:val="16"/>
                          <w:szCs w:val="16"/>
                        </w:rPr>
                        <w:t>Toxiques tubulaires :</w:t>
                      </w:r>
                    </w:p>
                    <w:p w14:paraId="78D6EC44" w14:textId="77777777" w:rsidR="002C55D7" w:rsidRDefault="00000000">
                      <w:pPr>
                        <w:rPr>
                          <w:rFonts w:hint="eastAsia"/>
                        </w:rPr>
                      </w:pPr>
                      <w:r>
                        <w:rPr>
                          <w:b/>
                          <w:bCs/>
                          <w:sz w:val="16"/>
                          <w:szCs w:val="16"/>
                        </w:rPr>
                        <w:t>- Aminoglycosides</w:t>
                      </w:r>
                    </w:p>
                    <w:p w14:paraId="6832EEDA" w14:textId="77777777" w:rsidR="002C55D7" w:rsidRDefault="00000000">
                      <w:pPr>
                        <w:rPr>
                          <w:rFonts w:hint="eastAsia"/>
                        </w:rPr>
                      </w:pPr>
                      <w:r>
                        <w:rPr>
                          <w:b/>
                          <w:bCs/>
                          <w:sz w:val="16"/>
                          <w:szCs w:val="16"/>
                        </w:rPr>
                        <w:t>- Vancomycine</w:t>
                      </w:r>
                    </w:p>
                    <w:p w14:paraId="05020EAB" w14:textId="77777777" w:rsidR="002C55D7" w:rsidRDefault="00000000">
                      <w:pPr>
                        <w:rPr>
                          <w:rFonts w:hint="eastAsia"/>
                        </w:rPr>
                      </w:pPr>
                      <w:r>
                        <w:rPr>
                          <w:b/>
                          <w:bCs/>
                          <w:sz w:val="16"/>
                          <w:szCs w:val="16"/>
                        </w:rPr>
                        <w:t>- Amphotéricine</w:t>
                      </w:r>
                    </w:p>
                    <w:p w14:paraId="3AF9780F" w14:textId="77777777" w:rsidR="002C55D7" w:rsidRDefault="00000000">
                      <w:pPr>
                        <w:rPr>
                          <w:rFonts w:hint="eastAsia"/>
                        </w:rPr>
                      </w:pPr>
                      <w:r>
                        <w:rPr>
                          <w:b/>
                          <w:bCs/>
                          <w:sz w:val="16"/>
                          <w:szCs w:val="16"/>
                        </w:rPr>
                        <w:t>- Ténofovir</w:t>
                      </w:r>
                    </w:p>
                    <w:p w14:paraId="0F7FAB4C" w14:textId="77777777" w:rsidR="002C55D7" w:rsidRDefault="00000000">
                      <w:pPr>
                        <w:rPr>
                          <w:rFonts w:hint="eastAsia"/>
                        </w:rPr>
                      </w:pPr>
                      <w:r>
                        <w:rPr>
                          <w:b/>
                          <w:bCs/>
                          <w:sz w:val="16"/>
                          <w:szCs w:val="16"/>
                        </w:rPr>
                        <w:t>- PC iodés</w:t>
                      </w:r>
                    </w:p>
                    <w:p w14:paraId="2FDB3FE7" w14:textId="77777777" w:rsidR="002C55D7" w:rsidRDefault="00000000">
                      <w:pPr>
                        <w:rPr>
                          <w:rFonts w:hint="eastAsia"/>
                        </w:rPr>
                      </w:pPr>
                      <w:r>
                        <w:rPr>
                          <w:b/>
                          <w:bCs/>
                          <w:sz w:val="16"/>
                          <w:szCs w:val="16"/>
                        </w:rPr>
                        <w:t>- Statines / cocaïne</w:t>
                      </w:r>
                    </w:p>
                  </w:txbxContent>
                </v:textbox>
              </v:shape>
            </w:pict>
          </mc:Fallback>
        </mc:AlternateContent>
      </w:r>
      <w:r>
        <w:rPr>
          <w:b/>
          <w:bCs/>
          <w:sz w:val="20"/>
          <w:szCs w:val="20"/>
        </w:rPr>
        <w:t>IR pré-rénale → NTA</w:t>
      </w:r>
      <w:r>
        <w:rPr>
          <w:sz w:val="20"/>
          <w:szCs w:val="20"/>
        </w:rPr>
        <w:t xml:space="preserve"> en quelques jours à semaines :</w:t>
      </w:r>
    </w:p>
    <w:p w14:paraId="315FFB99" w14:textId="77777777" w:rsidR="002C55D7" w:rsidRDefault="00000000">
      <w:pPr>
        <w:pStyle w:val="Standard"/>
        <w:numPr>
          <w:ilvl w:val="0"/>
          <w:numId w:val="142"/>
        </w:numPr>
        <w:rPr>
          <w:rFonts w:hint="eastAsia"/>
          <w:sz w:val="20"/>
          <w:szCs w:val="20"/>
        </w:rPr>
      </w:pPr>
      <w:r>
        <w:rPr>
          <w:sz w:val="20"/>
          <w:szCs w:val="20"/>
        </w:rPr>
        <w:t>Mécanismes :</w:t>
      </w:r>
    </w:p>
    <w:p w14:paraId="4A43EE41" w14:textId="77777777" w:rsidR="002C55D7" w:rsidRDefault="00000000">
      <w:pPr>
        <w:pStyle w:val="Standard"/>
        <w:numPr>
          <w:ilvl w:val="1"/>
          <w:numId w:val="142"/>
        </w:numPr>
        <w:rPr>
          <w:rFonts w:hint="eastAsia"/>
          <w:sz w:val="20"/>
          <w:szCs w:val="20"/>
        </w:rPr>
      </w:pPr>
      <w:r>
        <w:rPr>
          <w:rFonts w:eastAsia="Liberation Serif" w:cs="Liberation Serif"/>
          <w:sz w:val="20"/>
          <w:szCs w:val="20"/>
        </w:rPr>
        <w:t>↓</w:t>
      </w:r>
      <w:r>
        <w:rPr>
          <w:sz w:val="20"/>
          <w:szCs w:val="20"/>
        </w:rPr>
        <w:t xml:space="preserve"> P perfusion (anti-HTA, diurétiques)</w:t>
      </w:r>
    </w:p>
    <w:p w14:paraId="2B180D01" w14:textId="77777777" w:rsidR="002C55D7" w:rsidRDefault="00000000">
      <w:pPr>
        <w:pStyle w:val="Standard"/>
        <w:numPr>
          <w:ilvl w:val="1"/>
          <w:numId w:val="142"/>
        </w:numPr>
        <w:rPr>
          <w:rFonts w:hint="eastAsia"/>
          <w:sz w:val="20"/>
          <w:szCs w:val="20"/>
        </w:rPr>
      </w:pPr>
      <w:r>
        <w:rPr>
          <w:rFonts w:eastAsia="Liberation Serif" w:cs="Liberation Serif"/>
          <w:sz w:val="20"/>
          <w:szCs w:val="20"/>
        </w:rPr>
        <w:t>↓</w:t>
      </w:r>
      <w:r>
        <w:rPr>
          <w:sz w:val="20"/>
          <w:szCs w:val="20"/>
        </w:rPr>
        <w:t xml:space="preserve"> </w:t>
      </w:r>
      <w:proofErr w:type="spellStart"/>
      <w:r>
        <w:rPr>
          <w:sz w:val="20"/>
          <w:szCs w:val="20"/>
        </w:rPr>
        <w:t>vasoD</w:t>
      </w:r>
      <w:proofErr w:type="spellEnd"/>
      <w:r>
        <w:rPr>
          <w:sz w:val="20"/>
          <w:szCs w:val="20"/>
        </w:rPr>
        <w:t xml:space="preserve"> pré-glomérulaire (AINS, cyclosporine, tacrolimus, PC)</w:t>
      </w:r>
    </w:p>
    <w:p w14:paraId="54B7AD96" w14:textId="77777777" w:rsidR="002C55D7" w:rsidRDefault="00000000">
      <w:pPr>
        <w:pStyle w:val="Standard"/>
        <w:numPr>
          <w:ilvl w:val="1"/>
          <w:numId w:val="142"/>
        </w:numPr>
        <w:rPr>
          <w:rFonts w:hint="eastAsia"/>
          <w:sz w:val="20"/>
          <w:szCs w:val="20"/>
        </w:rPr>
      </w:pPr>
      <w:r>
        <w:rPr>
          <w:rFonts w:eastAsia="Liberation Serif" w:cs="Liberation Serif"/>
          <w:sz w:val="20"/>
          <w:szCs w:val="20"/>
        </w:rPr>
        <w:t>↓</w:t>
      </w:r>
      <w:r>
        <w:rPr>
          <w:sz w:val="20"/>
          <w:szCs w:val="20"/>
        </w:rPr>
        <w:t xml:space="preserve"> </w:t>
      </w:r>
      <w:proofErr w:type="spellStart"/>
      <w:r>
        <w:rPr>
          <w:sz w:val="20"/>
          <w:szCs w:val="20"/>
        </w:rPr>
        <w:t>vasoC</w:t>
      </w:r>
      <w:proofErr w:type="spellEnd"/>
      <w:r>
        <w:rPr>
          <w:sz w:val="20"/>
          <w:szCs w:val="20"/>
        </w:rPr>
        <w:t xml:space="preserve"> post-glomérulaire (IECA, ARA, inhibiteurs RAAS)</w:t>
      </w:r>
    </w:p>
    <w:p w14:paraId="258B459C" w14:textId="77777777" w:rsidR="002C55D7" w:rsidRDefault="00000000">
      <w:pPr>
        <w:pStyle w:val="Standard"/>
        <w:numPr>
          <w:ilvl w:val="0"/>
          <w:numId w:val="142"/>
        </w:numPr>
        <w:rPr>
          <w:rFonts w:hint="eastAsia"/>
          <w:b/>
          <w:bCs/>
          <w:sz w:val="20"/>
          <w:szCs w:val="20"/>
        </w:rPr>
      </w:pPr>
      <w:r>
        <w:rPr>
          <w:b/>
          <w:bCs/>
          <w:sz w:val="20"/>
          <w:szCs w:val="20"/>
        </w:rPr>
        <w:t>Phase anurique puis polyurique</w:t>
      </w:r>
    </w:p>
    <w:p w14:paraId="6AFA3DA6" w14:textId="77777777" w:rsidR="002C55D7" w:rsidRDefault="00000000">
      <w:pPr>
        <w:pStyle w:val="Standard"/>
        <w:numPr>
          <w:ilvl w:val="0"/>
          <w:numId w:val="142"/>
        </w:numPr>
        <w:rPr>
          <w:rFonts w:hint="eastAsia"/>
          <w:b/>
          <w:bCs/>
          <w:sz w:val="20"/>
          <w:szCs w:val="20"/>
        </w:rPr>
      </w:pPr>
      <w:r>
        <w:rPr>
          <w:b/>
          <w:bCs/>
          <w:sz w:val="20"/>
          <w:szCs w:val="20"/>
        </w:rPr>
        <w:t xml:space="preserve">Récupération GFR après phase </w:t>
      </w:r>
      <w:proofErr w:type="spellStart"/>
      <w:r>
        <w:rPr>
          <w:b/>
          <w:bCs/>
          <w:sz w:val="20"/>
          <w:szCs w:val="20"/>
        </w:rPr>
        <w:t>isothénurique</w:t>
      </w:r>
      <w:proofErr w:type="spellEnd"/>
      <w:r>
        <w:rPr>
          <w:b/>
          <w:bCs/>
          <w:sz w:val="20"/>
          <w:szCs w:val="20"/>
        </w:rPr>
        <w:t xml:space="preserve"> → pronostic favorable en général</w:t>
      </w:r>
    </w:p>
    <w:p w14:paraId="1D1BEA30" w14:textId="77777777" w:rsidR="002C55D7" w:rsidRDefault="00000000">
      <w:pPr>
        <w:pStyle w:val="Standard"/>
        <w:numPr>
          <w:ilvl w:val="0"/>
          <w:numId w:val="142"/>
        </w:numPr>
        <w:rPr>
          <w:rFonts w:hint="eastAsia"/>
          <w:sz w:val="20"/>
          <w:szCs w:val="20"/>
        </w:rPr>
      </w:pPr>
      <w:r>
        <w:rPr>
          <w:sz w:val="20"/>
          <w:szCs w:val="20"/>
        </w:rPr>
        <w:t xml:space="preserve">(Aminoglycosides et </w:t>
      </w:r>
      <w:proofErr w:type="spellStart"/>
      <w:r>
        <w:rPr>
          <w:sz w:val="20"/>
          <w:szCs w:val="20"/>
        </w:rPr>
        <w:t>Ténofovir</w:t>
      </w:r>
      <w:proofErr w:type="spellEnd"/>
      <w:r>
        <w:rPr>
          <w:sz w:val="20"/>
          <w:szCs w:val="20"/>
        </w:rPr>
        <w:t xml:space="preserve"> peuvent induire un </w:t>
      </w:r>
      <w:proofErr w:type="spellStart"/>
      <w:r>
        <w:rPr>
          <w:sz w:val="20"/>
          <w:szCs w:val="20"/>
        </w:rPr>
        <w:t>Fanconi</w:t>
      </w:r>
      <w:proofErr w:type="spellEnd"/>
      <w:r>
        <w:rPr>
          <w:sz w:val="20"/>
          <w:szCs w:val="20"/>
        </w:rPr>
        <w:t xml:space="preserve"> médicamenteux – dysfonction TCP)</w:t>
      </w:r>
    </w:p>
    <w:p w14:paraId="52F40808" w14:textId="77777777" w:rsidR="002C55D7" w:rsidRDefault="002C55D7">
      <w:pPr>
        <w:pStyle w:val="Standard"/>
        <w:rPr>
          <w:rFonts w:hint="eastAsia"/>
          <w:sz w:val="20"/>
          <w:szCs w:val="20"/>
        </w:rPr>
      </w:pPr>
    </w:p>
    <w:p w14:paraId="76E4F784" w14:textId="77777777" w:rsidR="002C55D7" w:rsidRDefault="00000000">
      <w:pPr>
        <w:pStyle w:val="Standard"/>
        <w:rPr>
          <w:rFonts w:hint="eastAsia"/>
          <w:sz w:val="20"/>
          <w:szCs w:val="20"/>
        </w:rPr>
      </w:pPr>
      <w:r>
        <w:rPr>
          <w:sz w:val="20"/>
          <w:szCs w:val="20"/>
        </w:rPr>
        <w:t>Allergies médicamenteuses :</w:t>
      </w:r>
    </w:p>
    <w:p w14:paraId="48F87046" w14:textId="77777777" w:rsidR="002C55D7" w:rsidRDefault="00000000">
      <w:pPr>
        <w:pStyle w:val="Standard"/>
        <w:numPr>
          <w:ilvl w:val="0"/>
          <w:numId w:val="143"/>
        </w:numPr>
        <w:rPr>
          <w:rFonts w:hint="eastAsia"/>
          <w:sz w:val="20"/>
          <w:szCs w:val="20"/>
        </w:rPr>
      </w:pPr>
      <w:r>
        <w:rPr>
          <w:sz w:val="20"/>
          <w:szCs w:val="20"/>
        </w:rPr>
        <w:t>Type I (anaphylaxie)</w:t>
      </w:r>
    </w:p>
    <w:p w14:paraId="7DF807DD" w14:textId="77777777" w:rsidR="002C55D7" w:rsidRDefault="00000000">
      <w:pPr>
        <w:pStyle w:val="Standard"/>
        <w:numPr>
          <w:ilvl w:val="0"/>
          <w:numId w:val="143"/>
        </w:numPr>
        <w:rPr>
          <w:rFonts w:hint="eastAsia"/>
          <w:sz w:val="20"/>
          <w:szCs w:val="20"/>
        </w:rPr>
      </w:pPr>
      <w:r>
        <w:rPr>
          <w:sz w:val="20"/>
          <w:szCs w:val="20"/>
        </w:rPr>
        <w:t xml:space="preserve">Type II (cytotoxique sur </w:t>
      </w:r>
      <w:r>
        <w:rPr>
          <w:sz w:val="20"/>
          <w:szCs w:val="20"/>
          <w:u w:val="single"/>
        </w:rPr>
        <w:t>haptènes</w:t>
      </w:r>
      <w:r>
        <w:rPr>
          <w:sz w:val="20"/>
          <w:szCs w:val="20"/>
        </w:rPr>
        <w:t>) → IgG/IgM/C’ →</w:t>
      </w:r>
      <w:r>
        <w:rPr>
          <w:b/>
          <w:bCs/>
          <w:sz w:val="20"/>
          <w:szCs w:val="20"/>
        </w:rPr>
        <w:t xml:space="preserve"> </w:t>
      </w:r>
      <w:proofErr w:type="spellStart"/>
      <w:r>
        <w:rPr>
          <w:b/>
          <w:bCs/>
          <w:sz w:val="20"/>
          <w:szCs w:val="20"/>
        </w:rPr>
        <w:t>Goodpasture</w:t>
      </w:r>
      <w:proofErr w:type="spellEnd"/>
      <w:r>
        <w:rPr>
          <w:b/>
          <w:bCs/>
          <w:sz w:val="20"/>
          <w:szCs w:val="20"/>
        </w:rPr>
        <w:t xml:space="preserve"> sur solvants et métaux (heures-jours)</w:t>
      </w:r>
    </w:p>
    <w:p w14:paraId="2F52B2B4" w14:textId="77777777" w:rsidR="002C55D7" w:rsidRDefault="00000000">
      <w:pPr>
        <w:pStyle w:val="Standard"/>
        <w:numPr>
          <w:ilvl w:val="0"/>
          <w:numId w:val="143"/>
        </w:numPr>
        <w:rPr>
          <w:rFonts w:hint="eastAsia"/>
          <w:sz w:val="20"/>
          <w:szCs w:val="20"/>
        </w:rPr>
      </w:pPr>
      <w:r>
        <w:rPr>
          <w:sz w:val="20"/>
          <w:szCs w:val="20"/>
        </w:rPr>
        <w:t xml:space="preserve">Type III (complexes immuns) → IgG, IgM, SRE → </w:t>
      </w:r>
      <w:r>
        <w:rPr>
          <w:b/>
          <w:bCs/>
          <w:sz w:val="20"/>
          <w:szCs w:val="20"/>
        </w:rPr>
        <w:t xml:space="preserve">Vasculite ou GN sur </w:t>
      </w:r>
      <w:proofErr w:type="spellStart"/>
      <w:r>
        <w:rPr>
          <w:b/>
          <w:bCs/>
          <w:sz w:val="20"/>
          <w:szCs w:val="20"/>
        </w:rPr>
        <w:t>Ac</w:t>
      </w:r>
      <w:proofErr w:type="spellEnd"/>
      <w:r>
        <w:rPr>
          <w:b/>
          <w:bCs/>
          <w:sz w:val="20"/>
          <w:szCs w:val="20"/>
        </w:rPr>
        <w:t xml:space="preserve"> et biologiques (heures-jours)</w:t>
      </w:r>
    </w:p>
    <w:p w14:paraId="129E8254" w14:textId="77777777" w:rsidR="002C55D7" w:rsidRDefault="00000000">
      <w:pPr>
        <w:pStyle w:val="Standard"/>
        <w:numPr>
          <w:ilvl w:val="0"/>
          <w:numId w:val="143"/>
        </w:numPr>
        <w:rPr>
          <w:rFonts w:hint="eastAsia"/>
          <w:sz w:val="20"/>
          <w:szCs w:val="20"/>
        </w:rPr>
      </w:pPr>
      <w:r>
        <w:rPr>
          <w:sz w:val="20"/>
          <w:szCs w:val="20"/>
        </w:rPr>
        <w:t xml:space="preserve">Type IV (retardée sur </w:t>
      </w:r>
      <w:r>
        <w:rPr>
          <w:sz w:val="20"/>
          <w:szCs w:val="20"/>
          <w:u w:val="single"/>
        </w:rPr>
        <w:t>haptènes</w:t>
      </w:r>
      <w:r>
        <w:rPr>
          <w:sz w:val="20"/>
          <w:szCs w:val="20"/>
        </w:rPr>
        <w:t xml:space="preserve">) → LT / monocytes → </w:t>
      </w:r>
      <w:r>
        <w:rPr>
          <w:b/>
          <w:bCs/>
          <w:sz w:val="20"/>
          <w:szCs w:val="20"/>
        </w:rPr>
        <w:t>néphrite interstitielle sur AINS ou sulfamidés</w:t>
      </w:r>
    </w:p>
    <w:p w14:paraId="65FA894F" w14:textId="77777777" w:rsidR="002C55D7" w:rsidRDefault="002C55D7">
      <w:pPr>
        <w:pStyle w:val="Standard"/>
        <w:rPr>
          <w:rFonts w:hint="eastAsia"/>
          <w:b/>
          <w:bCs/>
          <w:sz w:val="20"/>
          <w:szCs w:val="20"/>
        </w:rPr>
      </w:pPr>
    </w:p>
    <w:p w14:paraId="57728FC3" w14:textId="77777777" w:rsidR="002C55D7" w:rsidRDefault="00000000">
      <w:pPr>
        <w:pStyle w:val="Standard"/>
        <w:rPr>
          <w:rFonts w:hint="eastAsia"/>
          <w:sz w:val="20"/>
          <w:szCs w:val="20"/>
        </w:rPr>
      </w:pPr>
      <w:r>
        <w:rPr>
          <w:sz w:val="20"/>
          <w:szCs w:val="20"/>
        </w:rPr>
        <w:t xml:space="preserve">FR d’EI médicamenteux : polymédication, insuffisance rénale, atteinte hépatique, gériatrie, nouveau-né, </w:t>
      </w:r>
      <w:r>
        <w:rPr>
          <w:b/>
          <w:bCs/>
          <w:sz w:val="20"/>
          <w:szCs w:val="20"/>
        </w:rPr>
        <w:t>FEMME</w:t>
      </w:r>
      <w:r>
        <w:rPr>
          <w:sz w:val="20"/>
          <w:szCs w:val="20"/>
        </w:rPr>
        <w:t xml:space="preserve"> (davantage de médicaments, clairance réduite, rôle des hormones), polymorphismes et HLA // </w:t>
      </w:r>
      <w:r>
        <w:rPr>
          <w:b/>
          <w:bCs/>
          <w:sz w:val="20"/>
          <w:szCs w:val="20"/>
        </w:rPr>
        <w:t>F &gt; H !</w:t>
      </w:r>
    </w:p>
    <w:p w14:paraId="6102138A" w14:textId="77777777" w:rsidR="002C55D7" w:rsidRDefault="002C55D7">
      <w:pPr>
        <w:pStyle w:val="Standard"/>
        <w:rPr>
          <w:rFonts w:hint="eastAsia"/>
          <w:sz w:val="20"/>
          <w:szCs w:val="20"/>
        </w:rPr>
      </w:pPr>
    </w:p>
    <w:p w14:paraId="27B47DF6" w14:textId="77777777" w:rsidR="002C55D7" w:rsidRDefault="00000000">
      <w:pPr>
        <w:pStyle w:val="Standard"/>
        <w:rPr>
          <w:rFonts w:hint="eastAsia"/>
          <w:sz w:val="20"/>
          <w:szCs w:val="20"/>
        </w:rPr>
      </w:pPr>
      <w:r>
        <w:rPr>
          <w:sz w:val="20"/>
          <w:szCs w:val="20"/>
        </w:rPr>
        <w:t xml:space="preserve">Score de </w:t>
      </w:r>
      <w:proofErr w:type="spellStart"/>
      <w:r>
        <w:rPr>
          <w:sz w:val="20"/>
          <w:szCs w:val="20"/>
        </w:rPr>
        <w:t>Naranjo</w:t>
      </w:r>
      <w:proofErr w:type="spellEnd"/>
      <w:r>
        <w:rPr>
          <w:sz w:val="20"/>
          <w:szCs w:val="20"/>
        </w:rPr>
        <w:t> :</w:t>
      </w:r>
    </w:p>
    <w:p w14:paraId="5250FE43" w14:textId="77777777" w:rsidR="002C55D7" w:rsidRDefault="00000000">
      <w:pPr>
        <w:pStyle w:val="Standard"/>
        <w:numPr>
          <w:ilvl w:val="0"/>
          <w:numId w:val="144"/>
        </w:numPr>
        <w:rPr>
          <w:rFonts w:hint="eastAsia"/>
          <w:sz w:val="20"/>
          <w:szCs w:val="20"/>
        </w:rPr>
      </w:pPr>
      <w:r>
        <w:rPr>
          <w:sz w:val="20"/>
          <w:szCs w:val="20"/>
        </w:rPr>
        <w:t>1) EI décrits ?</w:t>
      </w:r>
    </w:p>
    <w:p w14:paraId="08373D84" w14:textId="77777777" w:rsidR="002C55D7" w:rsidRDefault="00000000">
      <w:pPr>
        <w:pStyle w:val="Standard"/>
        <w:numPr>
          <w:ilvl w:val="0"/>
          <w:numId w:val="144"/>
        </w:numPr>
        <w:rPr>
          <w:rFonts w:hint="eastAsia"/>
          <w:sz w:val="20"/>
          <w:szCs w:val="20"/>
        </w:rPr>
      </w:pPr>
      <w:r>
        <w:rPr>
          <w:sz w:val="20"/>
          <w:szCs w:val="20"/>
        </w:rPr>
        <w:t>2) Délai respecté ?</w:t>
      </w:r>
    </w:p>
    <w:p w14:paraId="4A3F9704" w14:textId="77777777" w:rsidR="002C55D7" w:rsidRDefault="00000000">
      <w:pPr>
        <w:pStyle w:val="Standard"/>
        <w:numPr>
          <w:ilvl w:val="1"/>
          <w:numId w:val="144"/>
        </w:numPr>
        <w:rPr>
          <w:rFonts w:hint="eastAsia"/>
          <w:sz w:val="20"/>
          <w:szCs w:val="20"/>
        </w:rPr>
      </w:pPr>
      <w:r>
        <w:rPr>
          <w:sz w:val="20"/>
          <w:szCs w:val="20"/>
        </w:rPr>
        <w:t>À la première dose (hypotension, bradycardie, BAV, choc anaphylactique)</w:t>
      </w:r>
    </w:p>
    <w:p w14:paraId="049158C9" w14:textId="77777777" w:rsidR="002C55D7" w:rsidRDefault="00000000">
      <w:pPr>
        <w:pStyle w:val="Standard"/>
        <w:numPr>
          <w:ilvl w:val="1"/>
          <w:numId w:val="144"/>
        </w:numPr>
        <w:rPr>
          <w:rFonts w:hint="eastAsia"/>
          <w:sz w:val="20"/>
          <w:szCs w:val="20"/>
        </w:rPr>
      </w:pPr>
      <w:r>
        <w:rPr>
          <w:sz w:val="20"/>
          <w:szCs w:val="20"/>
        </w:rPr>
        <w:t>Lors des premières semaines (néphrite interstitielle)</w:t>
      </w:r>
    </w:p>
    <w:p w14:paraId="5707D2D0" w14:textId="77777777" w:rsidR="002C55D7" w:rsidRDefault="00000000">
      <w:pPr>
        <w:pStyle w:val="Standard"/>
        <w:numPr>
          <w:ilvl w:val="1"/>
          <w:numId w:val="144"/>
        </w:numPr>
        <w:rPr>
          <w:rFonts w:hint="eastAsia"/>
          <w:b/>
          <w:bCs/>
          <w:sz w:val="20"/>
          <w:szCs w:val="20"/>
        </w:rPr>
      </w:pPr>
      <w:r>
        <w:rPr>
          <w:b/>
          <w:bCs/>
          <w:sz w:val="20"/>
          <w:szCs w:val="20"/>
        </w:rPr>
        <w:t>Lors du 1</w:t>
      </w:r>
      <w:r>
        <w:rPr>
          <w:b/>
          <w:bCs/>
          <w:sz w:val="20"/>
          <w:szCs w:val="20"/>
          <w:vertAlign w:val="superscript"/>
        </w:rPr>
        <w:t>er</w:t>
      </w:r>
      <w:r>
        <w:rPr>
          <w:b/>
          <w:bCs/>
          <w:sz w:val="20"/>
          <w:szCs w:val="20"/>
        </w:rPr>
        <w:t xml:space="preserve"> mois (myocardite sur clozapine)</w:t>
      </w:r>
    </w:p>
    <w:p w14:paraId="622F4D74" w14:textId="77777777" w:rsidR="002C55D7" w:rsidRDefault="00000000">
      <w:pPr>
        <w:pStyle w:val="Standard"/>
        <w:numPr>
          <w:ilvl w:val="1"/>
          <w:numId w:val="144"/>
        </w:numPr>
        <w:rPr>
          <w:rFonts w:hint="eastAsia"/>
          <w:sz w:val="20"/>
          <w:szCs w:val="20"/>
        </w:rPr>
      </w:pPr>
      <w:r>
        <w:rPr>
          <w:sz w:val="20"/>
          <w:szCs w:val="20"/>
        </w:rPr>
        <w:t>Lors des premiers mois (agranulocytose sur clozapine)</w:t>
      </w:r>
    </w:p>
    <w:p w14:paraId="4BBB3774" w14:textId="77777777" w:rsidR="002C55D7" w:rsidRDefault="00000000">
      <w:pPr>
        <w:pStyle w:val="Standard"/>
        <w:numPr>
          <w:ilvl w:val="1"/>
          <w:numId w:val="144"/>
        </w:numPr>
        <w:rPr>
          <w:rFonts w:hint="eastAsia"/>
          <w:sz w:val="20"/>
          <w:szCs w:val="20"/>
        </w:rPr>
      </w:pPr>
      <w:r>
        <w:rPr>
          <w:sz w:val="20"/>
          <w:szCs w:val="20"/>
        </w:rPr>
        <w:t>Après plusieurs années (dyskinésie tardive)</w:t>
      </w:r>
    </w:p>
    <w:p w14:paraId="684B2E96" w14:textId="77777777" w:rsidR="002C55D7" w:rsidRDefault="00000000">
      <w:pPr>
        <w:pStyle w:val="Standard"/>
        <w:numPr>
          <w:ilvl w:val="0"/>
          <w:numId w:val="144"/>
        </w:numPr>
        <w:rPr>
          <w:rFonts w:hint="eastAsia"/>
          <w:sz w:val="20"/>
          <w:szCs w:val="20"/>
        </w:rPr>
      </w:pPr>
      <w:r>
        <w:rPr>
          <w:sz w:val="20"/>
          <w:szCs w:val="20"/>
        </w:rPr>
        <w:t>3) Évolution à l’arrêt ?</w:t>
      </w:r>
    </w:p>
    <w:p w14:paraId="27471B57" w14:textId="77777777" w:rsidR="002C55D7" w:rsidRDefault="002C55D7">
      <w:pPr>
        <w:pStyle w:val="Standard"/>
        <w:rPr>
          <w:rFonts w:hint="eastAsia"/>
          <w:sz w:val="20"/>
          <w:szCs w:val="20"/>
        </w:rPr>
      </w:pPr>
    </w:p>
    <w:p w14:paraId="6DF0B331" w14:textId="77777777" w:rsidR="002C55D7" w:rsidRDefault="00000000">
      <w:pPr>
        <w:pStyle w:val="Standard"/>
        <w:rPr>
          <w:rFonts w:hint="eastAsia"/>
          <w:sz w:val="20"/>
          <w:szCs w:val="20"/>
        </w:rPr>
      </w:pPr>
      <w:r>
        <w:rPr>
          <w:sz w:val="20"/>
          <w:szCs w:val="20"/>
        </w:rPr>
        <w:t>Les</w:t>
      </w:r>
      <w:r>
        <w:rPr>
          <w:b/>
          <w:bCs/>
          <w:sz w:val="20"/>
          <w:szCs w:val="20"/>
        </w:rPr>
        <w:t xml:space="preserve"> erreurs de prescription</w:t>
      </w:r>
      <w:r>
        <w:rPr>
          <w:sz w:val="20"/>
          <w:szCs w:val="20"/>
        </w:rPr>
        <w:t xml:space="preserve"> sont les plus fréquentes // les défaillances à </w:t>
      </w:r>
      <w:r>
        <w:rPr>
          <w:b/>
          <w:bCs/>
          <w:sz w:val="20"/>
          <w:szCs w:val="20"/>
        </w:rPr>
        <w:t>plusieurs niveaux</w:t>
      </w:r>
      <w:r>
        <w:rPr>
          <w:sz w:val="20"/>
          <w:szCs w:val="20"/>
        </w:rPr>
        <w:t xml:space="preserve"> sont fréquentes</w:t>
      </w:r>
    </w:p>
    <w:p w14:paraId="46174FCB" w14:textId="77777777" w:rsidR="002C55D7" w:rsidRDefault="00000000">
      <w:pPr>
        <w:pStyle w:val="Standard"/>
        <w:rPr>
          <w:rFonts w:hint="eastAsia"/>
          <w:sz w:val="20"/>
          <w:szCs w:val="20"/>
        </w:rPr>
      </w:pPr>
      <w:r>
        <w:rPr>
          <w:sz w:val="20"/>
          <w:szCs w:val="20"/>
        </w:rPr>
        <w:t xml:space="preserve">CAVE médicaments à </w:t>
      </w:r>
      <w:r>
        <w:rPr>
          <w:sz w:val="20"/>
          <w:szCs w:val="20"/>
          <w:u w:val="single"/>
        </w:rPr>
        <w:t>marge thérapeutique étroite</w:t>
      </w:r>
      <w:r>
        <w:rPr>
          <w:sz w:val="20"/>
          <w:szCs w:val="20"/>
        </w:rPr>
        <w:t xml:space="preserve"> + </w:t>
      </w:r>
      <w:r>
        <w:rPr>
          <w:sz w:val="20"/>
          <w:szCs w:val="20"/>
          <w:u w:val="single"/>
        </w:rPr>
        <w:t>donnés par voie parentérale</w:t>
      </w:r>
      <w:r>
        <w:rPr>
          <w:sz w:val="20"/>
          <w:szCs w:val="20"/>
        </w:rPr>
        <w:t> :</w:t>
      </w:r>
    </w:p>
    <w:p w14:paraId="075CF54B" w14:textId="77777777" w:rsidR="002C55D7" w:rsidRDefault="00000000">
      <w:pPr>
        <w:pStyle w:val="Standard"/>
        <w:numPr>
          <w:ilvl w:val="0"/>
          <w:numId w:val="145"/>
        </w:numPr>
        <w:rPr>
          <w:rFonts w:hint="eastAsia"/>
          <w:sz w:val="16"/>
          <w:szCs w:val="16"/>
        </w:rPr>
      </w:pPr>
      <w:r>
        <w:rPr>
          <w:sz w:val="16"/>
          <w:szCs w:val="16"/>
        </w:rPr>
        <w:t>Opiacés</w:t>
      </w:r>
    </w:p>
    <w:p w14:paraId="143AE9DB" w14:textId="77777777" w:rsidR="002C55D7" w:rsidRDefault="00000000">
      <w:pPr>
        <w:pStyle w:val="Standard"/>
        <w:numPr>
          <w:ilvl w:val="0"/>
          <w:numId w:val="145"/>
        </w:numPr>
        <w:rPr>
          <w:rFonts w:hint="eastAsia"/>
          <w:sz w:val="16"/>
          <w:szCs w:val="16"/>
        </w:rPr>
      </w:pPr>
      <w:r>
        <w:rPr>
          <w:sz w:val="16"/>
          <w:szCs w:val="16"/>
        </w:rPr>
        <w:t>AL</w:t>
      </w:r>
    </w:p>
    <w:p w14:paraId="332A4576" w14:textId="77777777" w:rsidR="002C55D7" w:rsidRDefault="00000000">
      <w:pPr>
        <w:pStyle w:val="Standard"/>
        <w:numPr>
          <w:ilvl w:val="0"/>
          <w:numId w:val="145"/>
        </w:numPr>
        <w:rPr>
          <w:rFonts w:hint="eastAsia"/>
          <w:sz w:val="16"/>
          <w:szCs w:val="16"/>
        </w:rPr>
      </w:pPr>
      <w:r>
        <w:rPr>
          <w:sz w:val="16"/>
          <w:szCs w:val="16"/>
        </w:rPr>
        <w:t>Anti-coagulants</w:t>
      </w:r>
    </w:p>
    <w:p w14:paraId="77B77D9B" w14:textId="77777777" w:rsidR="002C55D7" w:rsidRDefault="00000000">
      <w:pPr>
        <w:pStyle w:val="Standard"/>
        <w:numPr>
          <w:ilvl w:val="0"/>
          <w:numId w:val="145"/>
        </w:numPr>
        <w:rPr>
          <w:rFonts w:hint="eastAsia"/>
          <w:b/>
          <w:bCs/>
          <w:sz w:val="16"/>
          <w:szCs w:val="16"/>
        </w:rPr>
      </w:pPr>
      <w:r>
        <w:rPr>
          <w:b/>
          <w:bCs/>
          <w:sz w:val="16"/>
          <w:szCs w:val="16"/>
        </w:rPr>
        <w:t>Insuline</w:t>
      </w:r>
    </w:p>
    <w:p w14:paraId="555A96EC" w14:textId="77777777" w:rsidR="002C55D7" w:rsidRDefault="00000000">
      <w:pPr>
        <w:pStyle w:val="Standard"/>
        <w:numPr>
          <w:ilvl w:val="0"/>
          <w:numId w:val="145"/>
        </w:numPr>
        <w:rPr>
          <w:rFonts w:hint="eastAsia"/>
          <w:sz w:val="16"/>
          <w:szCs w:val="16"/>
        </w:rPr>
      </w:pPr>
      <w:r>
        <w:rPr>
          <w:sz w:val="16"/>
          <w:szCs w:val="16"/>
        </w:rPr>
        <w:t>Amines</w:t>
      </w:r>
    </w:p>
    <w:p w14:paraId="0F5CC011" w14:textId="77777777" w:rsidR="002C55D7" w:rsidRDefault="00000000">
      <w:pPr>
        <w:pStyle w:val="Standard"/>
        <w:numPr>
          <w:ilvl w:val="0"/>
          <w:numId w:val="145"/>
        </w:numPr>
        <w:rPr>
          <w:rFonts w:hint="eastAsia"/>
          <w:sz w:val="16"/>
          <w:szCs w:val="16"/>
        </w:rPr>
      </w:pPr>
      <w:r>
        <w:rPr>
          <w:sz w:val="16"/>
          <w:szCs w:val="16"/>
        </w:rPr>
        <w:t>Cytostatiques</w:t>
      </w:r>
    </w:p>
    <w:p w14:paraId="744107F7" w14:textId="77777777" w:rsidR="002C55D7" w:rsidRDefault="00000000">
      <w:pPr>
        <w:pStyle w:val="Standard"/>
        <w:numPr>
          <w:ilvl w:val="0"/>
          <w:numId w:val="145"/>
        </w:numPr>
        <w:rPr>
          <w:rFonts w:hint="eastAsia"/>
          <w:b/>
          <w:bCs/>
          <w:sz w:val="16"/>
          <w:szCs w:val="16"/>
        </w:rPr>
      </w:pPr>
      <w:r>
        <w:rPr>
          <w:b/>
          <w:bCs/>
          <w:sz w:val="16"/>
          <w:szCs w:val="16"/>
        </w:rPr>
        <w:t>Potassium</w:t>
      </w:r>
    </w:p>
    <w:p w14:paraId="7DDB8CFB" w14:textId="77777777" w:rsidR="002C55D7" w:rsidRDefault="00000000">
      <w:pPr>
        <w:pStyle w:val="Standard"/>
        <w:numPr>
          <w:ilvl w:val="0"/>
          <w:numId w:val="145"/>
        </w:numPr>
        <w:rPr>
          <w:rFonts w:hint="eastAsia"/>
          <w:sz w:val="16"/>
          <w:szCs w:val="16"/>
        </w:rPr>
      </w:pPr>
      <w:r>
        <w:rPr>
          <w:sz w:val="16"/>
          <w:szCs w:val="16"/>
        </w:rPr>
        <w:t>Amphotéricine B</w:t>
      </w:r>
    </w:p>
    <w:p w14:paraId="6ABC7BEE" w14:textId="77777777" w:rsidR="002C55D7" w:rsidRDefault="00000000">
      <w:pPr>
        <w:pStyle w:val="Standard"/>
        <w:numPr>
          <w:ilvl w:val="0"/>
          <w:numId w:val="145"/>
        </w:numPr>
        <w:rPr>
          <w:rFonts w:hint="eastAsia"/>
          <w:b/>
          <w:bCs/>
          <w:sz w:val="16"/>
          <w:szCs w:val="16"/>
        </w:rPr>
      </w:pPr>
      <w:r>
        <w:rPr>
          <w:b/>
          <w:bCs/>
          <w:sz w:val="16"/>
          <w:szCs w:val="16"/>
        </w:rPr>
        <w:t>Colchicine</w:t>
      </w:r>
    </w:p>
    <w:p w14:paraId="5BEB5850" w14:textId="77777777" w:rsidR="002C55D7" w:rsidRDefault="002C55D7">
      <w:pPr>
        <w:pStyle w:val="Standard"/>
        <w:rPr>
          <w:rFonts w:hint="eastAsia"/>
          <w:sz w:val="20"/>
          <w:szCs w:val="20"/>
        </w:rPr>
      </w:pPr>
    </w:p>
    <w:p w14:paraId="6EA7E2C1" w14:textId="77777777" w:rsidR="002C55D7" w:rsidRDefault="00000000">
      <w:pPr>
        <w:pStyle w:val="Standard"/>
        <w:rPr>
          <w:rFonts w:hint="eastAsia"/>
          <w:sz w:val="20"/>
          <w:szCs w:val="20"/>
        </w:rPr>
      </w:pPr>
      <w:r>
        <w:rPr>
          <w:sz w:val="20"/>
          <w:szCs w:val="20"/>
        </w:rPr>
        <w:t xml:space="preserve">Annonce des EI importante car décèle des ES rares, tardifs, sur </w:t>
      </w:r>
      <w:r>
        <w:rPr>
          <w:b/>
          <w:bCs/>
          <w:sz w:val="20"/>
          <w:szCs w:val="20"/>
        </w:rPr>
        <w:t>interactions</w:t>
      </w:r>
      <w:r>
        <w:rPr>
          <w:sz w:val="20"/>
          <w:szCs w:val="20"/>
        </w:rPr>
        <w:t xml:space="preserve">, en </w:t>
      </w:r>
      <w:r>
        <w:rPr>
          <w:b/>
          <w:bCs/>
          <w:sz w:val="20"/>
          <w:szCs w:val="20"/>
        </w:rPr>
        <w:t>off-label</w:t>
      </w:r>
      <w:r>
        <w:rPr>
          <w:sz w:val="20"/>
          <w:szCs w:val="20"/>
        </w:rPr>
        <w:t>, sur</w:t>
      </w:r>
      <w:r>
        <w:rPr>
          <w:b/>
          <w:bCs/>
          <w:sz w:val="20"/>
          <w:szCs w:val="20"/>
        </w:rPr>
        <w:t xml:space="preserve"> certaines populations</w:t>
      </w:r>
    </w:p>
    <w:p w14:paraId="39B30352" w14:textId="77777777" w:rsidR="002C55D7" w:rsidRDefault="00000000">
      <w:pPr>
        <w:pStyle w:val="Standard"/>
        <w:rPr>
          <w:rFonts w:hint="eastAsia"/>
          <w:b/>
          <w:bCs/>
          <w:sz w:val="20"/>
          <w:szCs w:val="20"/>
        </w:rPr>
      </w:pPr>
      <w:r>
        <w:rPr>
          <w:b/>
          <w:bCs/>
          <w:sz w:val="20"/>
          <w:szCs w:val="20"/>
        </w:rPr>
        <w:t>ES grave (</w:t>
      </w:r>
      <w:proofErr w:type="spellStart"/>
      <w:r>
        <w:rPr>
          <w:b/>
          <w:bCs/>
          <w:sz w:val="20"/>
          <w:szCs w:val="20"/>
        </w:rPr>
        <w:t>serious</w:t>
      </w:r>
      <w:proofErr w:type="spellEnd"/>
      <w:r>
        <w:rPr>
          <w:b/>
          <w:bCs/>
          <w:sz w:val="20"/>
          <w:szCs w:val="20"/>
        </w:rPr>
        <w:t>) : décès, menace vitale, hospitalisation, séquelle, important, malformation congénitale</w:t>
      </w:r>
    </w:p>
    <w:p w14:paraId="23932859" w14:textId="77777777" w:rsidR="002C55D7" w:rsidRDefault="00000000">
      <w:pPr>
        <w:pStyle w:val="Standard"/>
        <w:rPr>
          <w:rFonts w:hint="eastAsia"/>
          <w:sz w:val="20"/>
          <w:szCs w:val="20"/>
        </w:rPr>
      </w:pPr>
      <w:r>
        <w:rPr>
          <w:sz w:val="20"/>
          <w:szCs w:val="20"/>
        </w:rPr>
        <w:t>≠ sévérité des ES : I (léger), II (modéré), III (sévère), IV (menace vitale), V (décès)</w:t>
      </w:r>
    </w:p>
    <w:p w14:paraId="5F7FA3B7" w14:textId="77777777" w:rsidR="002C55D7" w:rsidRDefault="00000000">
      <w:pPr>
        <w:pStyle w:val="Standard"/>
        <w:rPr>
          <w:rFonts w:hint="eastAsia"/>
          <w:sz w:val="20"/>
          <w:szCs w:val="20"/>
        </w:rPr>
      </w:pPr>
      <w:r>
        <w:rPr>
          <w:sz w:val="20"/>
          <w:szCs w:val="20"/>
        </w:rPr>
        <w:t xml:space="preserve">Annonce à </w:t>
      </w:r>
      <w:proofErr w:type="spellStart"/>
      <w:r>
        <w:rPr>
          <w:sz w:val="20"/>
          <w:szCs w:val="20"/>
        </w:rPr>
        <w:t>Swissmedic</w:t>
      </w:r>
      <w:proofErr w:type="spellEnd"/>
      <w:r>
        <w:rPr>
          <w:sz w:val="20"/>
          <w:szCs w:val="20"/>
        </w:rPr>
        <w:t xml:space="preserve"> : </w:t>
      </w:r>
      <w:r>
        <w:rPr>
          <w:b/>
          <w:bCs/>
          <w:sz w:val="20"/>
          <w:szCs w:val="20"/>
        </w:rPr>
        <w:t xml:space="preserve">tous les </w:t>
      </w:r>
      <w:proofErr w:type="gramStart"/>
      <w:r>
        <w:rPr>
          <w:b/>
          <w:bCs/>
          <w:sz w:val="20"/>
          <w:szCs w:val="20"/>
        </w:rPr>
        <w:t>ES</w:t>
      </w:r>
      <w:proofErr w:type="gramEnd"/>
      <w:r>
        <w:rPr>
          <w:b/>
          <w:bCs/>
          <w:sz w:val="20"/>
          <w:szCs w:val="20"/>
        </w:rPr>
        <w:t xml:space="preserve"> graves + ES non-décrits + ES des médicaments &lt; 5 ans</w:t>
      </w:r>
    </w:p>
    <w:p w14:paraId="3EB884F6" w14:textId="77777777" w:rsidR="002C55D7" w:rsidRDefault="00000000">
      <w:pPr>
        <w:pStyle w:val="Standard"/>
        <w:rPr>
          <w:rFonts w:hint="eastAsia"/>
          <w:sz w:val="20"/>
          <w:szCs w:val="20"/>
        </w:rPr>
      </w:pPr>
      <w:r>
        <w:rPr>
          <w:sz w:val="20"/>
          <w:szCs w:val="20"/>
        </w:rPr>
        <w:t xml:space="preserve">→ la suspicion d’un EI </w:t>
      </w:r>
      <w:r>
        <w:rPr>
          <w:sz w:val="20"/>
          <w:szCs w:val="20"/>
          <w:u w:val="single"/>
        </w:rPr>
        <w:t>suffit</w:t>
      </w:r>
      <w:r>
        <w:rPr>
          <w:sz w:val="20"/>
          <w:szCs w:val="20"/>
        </w:rPr>
        <w:t xml:space="preserve"> pour annoncer à </w:t>
      </w:r>
      <w:proofErr w:type="spellStart"/>
      <w:r>
        <w:rPr>
          <w:sz w:val="20"/>
          <w:szCs w:val="20"/>
        </w:rPr>
        <w:t>Swissmedic</w:t>
      </w:r>
      <w:proofErr w:type="spellEnd"/>
    </w:p>
    <w:p w14:paraId="47D1B745" w14:textId="77777777" w:rsidR="002C55D7" w:rsidRDefault="00000000">
      <w:pPr>
        <w:pStyle w:val="Standard"/>
        <w:rPr>
          <w:rFonts w:hint="eastAsia"/>
          <w:b/>
          <w:bCs/>
          <w:i/>
          <w:iCs/>
        </w:rPr>
      </w:pPr>
      <w:r>
        <w:rPr>
          <w:b/>
          <w:bCs/>
          <w:i/>
          <w:iCs/>
        </w:rPr>
        <w:t>Interactions médicamenteuses</w:t>
      </w:r>
    </w:p>
    <w:p w14:paraId="5370AD1A" w14:textId="77777777" w:rsidR="002C55D7" w:rsidRDefault="002C55D7">
      <w:pPr>
        <w:pStyle w:val="Standard"/>
        <w:rPr>
          <w:rFonts w:hint="eastAsia"/>
          <w:sz w:val="20"/>
          <w:szCs w:val="20"/>
        </w:rPr>
      </w:pPr>
    </w:p>
    <w:p w14:paraId="24ADB2E3" w14:textId="77777777" w:rsidR="002C55D7" w:rsidRDefault="00000000">
      <w:pPr>
        <w:pStyle w:val="Standard"/>
        <w:rPr>
          <w:rFonts w:hint="eastAsia"/>
          <w:sz w:val="20"/>
          <w:szCs w:val="20"/>
        </w:rPr>
      </w:pPr>
      <w:r>
        <w:rPr>
          <w:sz w:val="20"/>
          <w:szCs w:val="20"/>
        </w:rPr>
        <w:t xml:space="preserve">Interactions : 9 % des patients, jusqu’à </w:t>
      </w:r>
      <w:r>
        <w:rPr>
          <w:b/>
          <w:bCs/>
          <w:sz w:val="20"/>
          <w:szCs w:val="20"/>
        </w:rPr>
        <w:t>64 % aux SI</w:t>
      </w:r>
    </w:p>
    <w:p w14:paraId="36B46C48" w14:textId="77777777" w:rsidR="002C55D7" w:rsidRDefault="00000000">
      <w:pPr>
        <w:pStyle w:val="Standard"/>
        <w:rPr>
          <w:rFonts w:hint="eastAsia"/>
          <w:sz w:val="20"/>
          <w:szCs w:val="20"/>
        </w:rPr>
      </w:pPr>
      <w:r>
        <w:rPr>
          <w:sz w:val="20"/>
          <w:szCs w:val="20"/>
        </w:rPr>
        <w:t xml:space="preserve">L’inhibition ou l’induction se fait par un </w:t>
      </w:r>
      <w:r>
        <w:rPr>
          <w:sz w:val="20"/>
          <w:szCs w:val="20"/>
          <w:u w:val="single"/>
        </w:rPr>
        <w:t>médicament</w:t>
      </w:r>
      <w:r>
        <w:rPr>
          <w:sz w:val="20"/>
          <w:szCs w:val="20"/>
        </w:rPr>
        <w:t xml:space="preserve"> ou par un </w:t>
      </w:r>
      <w:r>
        <w:rPr>
          <w:sz w:val="20"/>
          <w:szCs w:val="20"/>
          <w:u w:val="single"/>
        </w:rPr>
        <w:t>variant génétique</w:t>
      </w:r>
      <w:r>
        <w:rPr>
          <w:sz w:val="20"/>
          <w:szCs w:val="20"/>
        </w:rPr>
        <w:t xml:space="preserve"> (perte ou gain de fonction) au niveau du métabolisme ou du transport d’un médicament ; possible </w:t>
      </w:r>
      <w:r>
        <w:rPr>
          <w:i/>
          <w:iCs/>
          <w:sz w:val="20"/>
          <w:szCs w:val="20"/>
        </w:rPr>
        <w:t>« double-hit »</w:t>
      </w:r>
    </w:p>
    <w:p w14:paraId="42AADA60" w14:textId="77777777" w:rsidR="002C55D7" w:rsidRDefault="00000000">
      <w:pPr>
        <w:pStyle w:val="Standard"/>
        <w:rPr>
          <w:rFonts w:hint="eastAsia"/>
          <w:b/>
          <w:bCs/>
          <w:sz w:val="20"/>
          <w:szCs w:val="20"/>
        </w:rPr>
      </w:pPr>
      <w:r>
        <w:rPr>
          <w:b/>
          <w:bCs/>
          <w:sz w:val="20"/>
          <w:szCs w:val="20"/>
        </w:rPr>
        <w:t xml:space="preserve">CAVE l’effet est inverse lorsque la cible de l’interaction est chargée de la transformation d’un </w:t>
      </w:r>
      <w:proofErr w:type="spellStart"/>
      <w:r>
        <w:rPr>
          <w:b/>
          <w:bCs/>
          <w:sz w:val="20"/>
          <w:szCs w:val="20"/>
        </w:rPr>
        <w:t>pro-médicament</w:t>
      </w:r>
      <w:proofErr w:type="spellEnd"/>
    </w:p>
    <w:p w14:paraId="2F887502" w14:textId="77777777" w:rsidR="002C55D7" w:rsidRDefault="00000000">
      <w:pPr>
        <w:pStyle w:val="Standard"/>
        <w:rPr>
          <w:rFonts w:hint="eastAsia"/>
          <w:sz w:val="20"/>
          <w:szCs w:val="20"/>
        </w:rPr>
      </w:pPr>
      <w:r>
        <w:rPr>
          <w:sz w:val="20"/>
          <w:szCs w:val="20"/>
        </w:rPr>
        <w:t xml:space="preserve">CAVE </w:t>
      </w:r>
      <w:proofErr w:type="spellStart"/>
      <w:r>
        <w:rPr>
          <w:b/>
          <w:bCs/>
          <w:sz w:val="20"/>
          <w:szCs w:val="20"/>
        </w:rPr>
        <w:t>phénoconversion</w:t>
      </w:r>
      <w:proofErr w:type="spellEnd"/>
      <w:r>
        <w:rPr>
          <w:sz w:val="20"/>
          <w:szCs w:val="20"/>
        </w:rPr>
        <w:t xml:space="preserve"> = interaction médicamenteuse et variant génétique opposés → effet global qui s’annule</w:t>
      </w:r>
    </w:p>
    <w:p w14:paraId="20FDA94B" w14:textId="77777777" w:rsidR="002C55D7" w:rsidRDefault="00000000">
      <w:pPr>
        <w:pStyle w:val="Standard"/>
        <w:numPr>
          <w:ilvl w:val="0"/>
          <w:numId w:val="146"/>
        </w:numPr>
        <w:rPr>
          <w:rFonts w:hint="eastAsia"/>
          <w:b/>
          <w:bCs/>
          <w:sz w:val="20"/>
          <w:szCs w:val="20"/>
        </w:rPr>
      </w:pPr>
      <w:r>
        <w:rPr>
          <w:b/>
          <w:bCs/>
          <w:sz w:val="20"/>
          <w:szCs w:val="20"/>
        </w:rPr>
        <w:t>Il est possible de donner des inhibiteurs du CYP pour obtenir un mécanisme de phénocopie !</w:t>
      </w:r>
    </w:p>
    <w:p w14:paraId="3E545460" w14:textId="77777777" w:rsidR="002C55D7" w:rsidRDefault="00000000">
      <w:pPr>
        <w:pStyle w:val="Standard"/>
        <w:rPr>
          <w:rFonts w:hint="eastAsia"/>
          <w:sz w:val="20"/>
          <w:szCs w:val="20"/>
        </w:rPr>
      </w:pPr>
      <w:r>
        <w:rPr>
          <w:sz w:val="20"/>
          <w:szCs w:val="20"/>
        </w:rPr>
        <w:lastRenderedPageBreak/>
        <w:t>Ex. donner de la Quinidine à un métaboliseur rapide pour le faire passer en métabolisation normale</w:t>
      </w:r>
    </w:p>
    <w:p w14:paraId="4435AE35" w14:textId="77777777" w:rsidR="002C55D7" w:rsidRDefault="002C55D7">
      <w:pPr>
        <w:pStyle w:val="Standard"/>
        <w:rPr>
          <w:rFonts w:hint="eastAsia"/>
          <w:sz w:val="20"/>
          <w:szCs w:val="20"/>
        </w:rPr>
      </w:pPr>
    </w:p>
    <w:p w14:paraId="5A68FE18" w14:textId="77777777" w:rsidR="002C55D7" w:rsidRDefault="00000000">
      <w:pPr>
        <w:pStyle w:val="Standard"/>
        <w:rPr>
          <w:rFonts w:hint="eastAsia"/>
          <w:sz w:val="20"/>
          <w:szCs w:val="20"/>
        </w:rPr>
      </w:pPr>
      <w:r>
        <w:rPr>
          <w:sz w:val="20"/>
          <w:szCs w:val="20"/>
        </w:rPr>
        <w:t>CYP450 :</w:t>
      </w:r>
    </w:p>
    <w:p w14:paraId="08E8CC91" w14:textId="77777777" w:rsidR="002C55D7" w:rsidRDefault="00000000">
      <w:pPr>
        <w:pStyle w:val="Standard"/>
        <w:numPr>
          <w:ilvl w:val="0"/>
          <w:numId w:val="147"/>
        </w:numPr>
        <w:rPr>
          <w:rFonts w:hint="eastAsia"/>
          <w:sz w:val="20"/>
          <w:szCs w:val="20"/>
        </w:rPr>
      </w:pPr>
      <w:r>
        <w:rPr>
          <w:sz w:val="20"/>
          <w:szCs w:val="20"/>
        </w:rPr>
        <w:t xml:space="preserve">Le plus important = </w:t>
      </w:r>
      <w:r>
        <w:rPr>
          <w:b/>
          <w:bCs/>
          <w:sz w:val="20"/>
          <w:szCs w:val="20"/>
        </w:rPr>
        <w:t>CYP3A4, CYP2D6</w:t>
      </w:r>
    </w:p>
    <w:p w14:paraId="65FC9517" w14:textId="77777777" w:rsidR="002C55D7" w:rsidRDefault="00000000">
      <w:pPr>
        <w:pStyle w:val="Standard"/>
        <w:numPr>
          <w:ilvl w:val="0"/>
          <w:numId w:val="147"/>
        </w:numPr>
        <w:rPr>
          <w:rFonts w:hint="eastAsia"/>
          <w:sz w:val="20"/>
          <w:szCs w:val="20"/>
        </w:rPr>
      </w:pPr>
      <w:r>
        <w:rPr>
          <w:sz w:val="20"/>
          <w:szCs w:val="20"/>
        </w:rPr>
        <w:t xml:space="preserve">Expression selon âge, sexe, maladies, cytokines (→ </w:t>
      </w:r>
      <w:r>
        <w:rPr>
          <w:b/>
          <w:bCs/>
          <w:sz w:val="20"/>
          <w:szCs w:val="20"/>
        </w:rPr>
        <w:t xml:space="preserve">inflammation = </w:t>
      </w:r>
      <w:r>
        <w:rPr>
          <w:rFonts w:eastAsia="Liberation Serif" w:cs="Liberation Serif"/>
          <w:b/>
          <w:bCs/>
          <w:sz w:val="20"/>
          <w:szCs w:val="20"/>
        </w:rPr>
        <w:t>↓</w:t>
      </w:r>
      <w:r>
        <w:rPr>
          <w:b/>
          <w:bCs/>
          <w:sz w:val="20"/>
          <w:szCs w:val="20"/>
        </w:rPr>
        <w:t xml:space="preserve"> CYP</w:t>
      </w:r>
      <w:r>
        <w:rPr>
          <w:sz w:val="20"/>
          <w:szCs w:val="20"/>
        </w:rPr>
        <w:t>), hormones</w:t>
      </w:r>
    </w:p>
    <w:p w14:paraId="25F078F6" w14:textId="77777777" w:rsidR="002C55D7" w:rsidRDefault="00000000">
      <w:pPr>
        <w:pStyle w:val="Standard"/>
        <w:rPr>
          <w:rFonts w:hint="eastAsia"/>
          <w:sz w:val="20"/>
          <w:szCs w:val="20"/>
        </w:rPr>
      </w:pPr>
      <w:r>
        <w:rPr>
          <w:sz w:val="20"/>
          <w:szCs w:val="20"/>
        </w:rPr>
        <w:tab/>
        <w:t>+ induction ou inhibition par xénobiotiques</w:t>
      </w:r>
    </w:p>
    <w:p w14:paraId="155D3489" w14:textId="77777777" w:rsidR="002C55D7" w:rsidRDefault="00000000">
      <w:pPr>
        <w:pStyle w:val="Standard"/>
        <w:rPr>
          <w:rFonts w:hint="eastAsia"/>
          <w:sz w:val="20"/>
          <w:szCs w:val="20"/>
        </w:rPr>
      </w:pPr>
      <w:r>
        <w:rPr>
          <w:sz w:val="20"/>
          <w:szCs w:val="20"/>
        </w:rPr>
        <w:tab/>
      </w:r>
      <w:r>
        <w:rPr>
          <w:b/>
          <w:bCs/>
          <w:sz w:val="20"/>
          <w:szCs w:val="20"/>
        </w:rPr>
        <w:t>+ polymorphismes génétiques → CYP2D6, CYP2C9, CYP2C19</w:t>
      </w:r>
    </w:p>
    <w:p w14:paraId="33B523F8" w14:textId="77777777" w:rsidR="002C55D7" w:rsidRDefault="00000000">
      <w:pPr>
        <w:pStyle w:val="Standard"/>
        <w:numPr>
          <w:ilvl w:val="0"/>
          <w:numId w:val="148"/>
        </w:numPr>
        <w:rPr>
          <w:rFonts w:hint="eastAsia"/>
          <w:sz w:val="20"/>
          <w:szCs w:val="20"/>
        </w:rPr>
      </w:pPr>
      <w:r>
        <w:rPr>
          <w:sz w:val="20"/>
          <w:szCs w:val="20"/>
        </w:rPr>
        <w:t xml:space="preserve">CAVE toujours faire attention à ce qu’il se passe en introduisant un médicament, </w:t>
      </w:r>
      <w:r>
        <w:rPr>
          <w:sz w:val="20"/>
          <w:szCs w:val="20"/>
          <w:u w:val="single"/>
        </w:rPr>
        <w:t>mais aussi à l’arrêt</w:t>
      </w:r>
    </w:p>
    <w:p w14:paraId="47319D69" w14:textId="77777777" w:rsidR="002C55D7" w:rsidRDefault="00000000">
      <w:pPr>
        <w:pStyle w:val="Standard"/>
        <w:numPr>
          <w:ilvl w:val="0"/>
          <w:numId w:val="148"/>
        </w:numPr>
        <w:rPr>
          <w:rFonts w:hint="eastAsia"/>
          <w:sz w:val="20"/>
          <w:szCs w:val="20"/>
        </w:rPr>
      </w:pPr>
      <w:r>
        <w:rPr>
          <w:sz w:val="20"/>
          <w:szCs w:val="20"/>
        </w:rPr>
        <w:t>2 types d’interactions (l’inhibition est plus fréquente) :</w:t>
      </w:r>
    </w:p>
    <w:p w14:paraId="5570A773" w14:textId="77777777" w:rsidR="002C55D7" w:rsidRDefault="00000000">
      <w:pPr>
        <w:pStyle w:val="Standard"/>
        <w:numPr>
          <w:ilvl w:val="1"/>
          <w:numId w:val="148"/>
        </w:numPr>
        <w:rPr>
          <w:rFonts w:hint="eastAsia"/>
          <w:b/>
          <w:bCs/>
          <w:color w:val="FF0000"/>
          <w:sz w:val="20"/>
          <w:szCs w:val="20"/>
        </w:rPr>
      </w:pPr>
      <w:r>
        <w:rPr>
          <w:b/>
          <w:bCs/>
          <w:color w:val="FF0000"/>
          <w:sz w:val="20"/>
          <w:szCs w:val="20"/>
        </w:rPr>
        <w:t>Inhibition = immédiat</w:t>
      </w:r>
    </w:p>
    <w:p w14:paraId="5DD4CC9A" w14:textId="77777777" w:rsidR="002C55D7" w:rsidRDefault="00000000">
      <w:pPr>
        <w:pStyle w:val="Standard"/>
        <w:numPr>
          <w:ilvl w:val="1"/>
          <w:numId w:val="148"/>
        </w:numPr>
        <w:rPr>
          <w:rFonts w:hint="eastAsia"/>
          <w:b/>
          <w:bCs/>
          <w:color w:val="FF0000"/>
          <w:sz w:val="20"/>
          <w:szCs w:val="20"/>
        </w:rPr>
      </w:pPr>
      <w:r>
        <w:rPr>
          <w:b/>
          <w:bCs/>
          <w:color w:val="FF0000"/>
          <w:sz w:val="20"/>
          <w:szCs w:val="20"/>
        </w:rPr>
        <w:t>Induction = prend 7-10 jours, à l’introduction comme à l’arrêt du médicament</w:t>
      </w:r>
    </w:p>
    <w:p w14:paraId="47BA2A61" w14:textId="77777777" w:rsidR="002C55D7" w:rsidRDefault="00000000">
      <w:pPr>
        <w:pStyle w:val="Standard"/>
        <w:numPr>
          <w:ilvl w:val="0"/>
          <w:numId w:val="148"/>
        </w:numPr>
        <w:rPr>
          <w:rFonts w:hint="eastAsia"/>
          <w:sz w:val="20"/>
          <w:szCs w:val="20"/>
        </w:rPr>
      </w:pPr>
      <w:r>
        <w:rPr>
          <w:sz w:val="20"/>
          <w:szCs w:val="20"/>
        </w:rPr>
        <w:t>Les interactions menant à une perte d’efficacité peuvent passer inaperçues →</w:t>
      </w:r>
      <w:r>
        <w:rPr>
          <w:b/>
          <w:bCs/>
          <w:i/>
          <w:iCs/>
          <w:sz w:val="20"/>
          <w:szCs w:val="20"/>
        </w:rPr>
        <w:t xml:space="preserve"> interactions silencieuses</w:t>
      </w:r>
    </w:p>
    <w:p w14:paraId="4BF89D6F" w14:textId="77777777" w:rsidR="002C55D7" w:rsidRDefault="002C55D7">
      <w:pPr>
        <w:pStyle w:val="Standard"/>
        <w:rPr>
          <w:rFonts w:hint="eastAsia"/>
          <w:sz w:val="20"/>
          <w:szCs w:val="20"/>
        </w:rPr>
      </w:pPr>
    </w:p>
    <w:p w14:paraId="1BBC8F22" w14:textId="77777777" w:rsidR="002C55D7" w:rsidRDefault="00000000">
      <w:pPr>
        <w:pStyle w:val="Standard"/>
        <w:rPr>
          <w:rFonts w:hint="eastAsia"/>
          <w:sz w:val="20"/>
          <w:szCs w:val="20"/>
        </w:rPr>
      </w:pPr>
      <w:r>
        <w:rPr>
          <w:sz w:val="20"/>
          <w:szCs w:val="20"/>
        </w:rPr>
        <w:t>P-glycoprotéine (ABCB1) → possible induction, inhibition ou polymorphisme génétique</w:t>
      </w:r>
    </w:p>
    <w:p w14:paraId="2BCBBCBB" w14:textId="77777777" w:rsidR="002C55D7" w:rsidRDefault="002C55D7">
      <w:pPr>
        <w:pStyle w:val="Standard"/>
        <w:rPr>
          <w:rFonts w:hint="eastAsia"/>
          <w:sz w:val="20"/>
          <w:szCs w:val="20"/>
        </w:rPr>
      </w:pPr>
    </w:p>
    <w:tbl>
      <w:tblPr>
        <w:tblW w:w="9638" w:type="dxa"/>
        <w:tblLayout w:type="fixed"/>
        <w:tblCellMar>
          <w:left w:w="10" w:type="dxa"/>
          <w:right w:w="10" w:type="dxa"/>
        </w:tblCellMar>
        <w:tblLook w:val="04A0" w:firstRow="1" w:lastRow="0" w:firstColumn="1" w:lastColumn="0" w:noHBand="0" w:noVBand="1"/>
      </w:tblPr>
      <w:tblGrid>
        <w:gridCol w:w="4819"/>
        <w:gridCol w:w="4819"/>
      </w:tblGrid>
      <w:tr w:rsidR="002C55D7" w14:paraId="3AA0D010" w14:textId="77777777">
        <w:tblPrEx>
          <w:tblCellMar>
            <w:top w:w="0" w:type="dxa"/>
            <w:bottom w:w="0" w:type="dxa"/>
          </w:tblCellMar>
        </w:tblPrEx>
        <w:tc>
          <w:tcPr>
            <w:tcW w:w="4819" w:type="dxa"/>
            <w:tcBorders>
              <w:top w:val="single" w:sz="2" w:space="0" w:color="000000"/>
              <w:left w:val="single" w:sz="2" w:space="0" w:color="000000"/>
              <w:bottom w:val="single" w:sz="2" w:space="0" w:color="000000"/>
            </w:tcBorders>
            <w:tcMar>
              <w:top w:w="55" w:type="dxa"/>
              <w:left w:w="55" w:type="dxa"/>
              <w:bottom w:w="55" w:type="dxa"/>
              <w:right w:w="55" w:type="dxa"/>
            </w:tcMar>
          </w:tcPr>
          <w:p w14:paraId="4214204F" w14:textId="77777777" w:rsidR="002C55D7" w:rsidRDefault="00000000">
            <w:pPr>
              <w:pStyle w:val="TableContents"/>
              <w:jc w:val="center"/>
              <w:rPr>
                <w:rFonts w:hint="eastAsia"/>
                <w:sz w:val="16"/>
                <w:szCs w:val="16"/>
              </w:rPr>
            </w:pPr>
            <w:r>
              <w:rPr>
                <w:sz w:val="16"/>
                <w:szCs w:val="16"/>
              </w:rPr>
              <w:t>Brocolis / choux</w:t>
            </w:r>
          </w:p>
        </w:tc>
        <w:tc>
          <w:tcPr>
            <w:tcW w:w="4819"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19285064" w14:textId="77777777" w:rsidR="002C55D7" w:rsidRDefault="00000000">
            <w:pPr>
              <w:pStyle w:val="TableContents"/>
              <w:jc w:val="center"/>
              <w:rPr>
                <w:rFonts w:hint="eastAsia"/>
                <w:sz w:val="16"/>
                <w:szCs w:val="16"/>
              </w:rPr>
            </w:pPr>
            <w:r>
              <w:rPr>
                <w:sz w:val="16"/>
                <w:szCs w:val="16"/>
              </w:rPr>
              <w:t>Induction CYP1A2</w:t>
            </w:r>
          </w:p>
        </w:tc>
      </w:tr>
      <w:tr w:rsidR="002C55D7" w14:paraId="1BA3E6A0" w14:textId="77777777">
        <w:tblPrEx>
          <w:tblCellMar>
            <w:top w:w="0" w:type="dxa"/>
            <w:bottom w:w="0" w:type="dxa"/>
          </w:tblCellMar>
        </w:tblPrEx>
        <w:tc>
          <w:tcPr>
            <w:tcW w:w="4819" w:type="dxa"/>
            <w:tcBorders>
              <w:left w:val="single" w:sz="2" w:space="0" w:color="000000"/>
              <w:bottom w:val="single" w:sz="2" w:space="0" w:color="000000"/>
            </w:tcBorders>
            <w:tcMar>
              <w:top w:w="55" w:type="dxa"/>
              <w:left w:w="55" w:type="dxa"/>
              <w:bottom w:w="55" w:type="dxa"/>
              <w:right w:w="55" w:type="dxa"/>
            </w:tcMar>
          </w:tcPr>
          <w:p w14:paraId="465AD772" w14:textId="77777777" w:rsidR="002C55D7" w:rsidRDefault="00000000">
            <w:pPr>
              <w:pStyle w:val="TableContents"/>
              <w:jc w:val="center"/>
              <w:rPr>
                <w:rFonts w:hint="eastAsia"/>
                <w:sz w:val="16"/>
                <w:szCs w:val="16"/>
              </w:rPr>
            </w:pPr>
            <w:proofErr w:type="spellStart"/>
            <w:r>
              <w:rPr>
                <w:sz w:val="16"/>
                <w:szCs w:val="16"/>
              </w:rPr>
              <w:t>Cannabidiol</w:t>
            </w:r>
            <w:proofErr w:type="spellEnd"/>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2607FDE4" w14:textId="77777777" w:rsidR="002C55D7" w:rsidRDefault="00000000">
            <w:pPr>
              <w:pStyle w:val="TableContents"/>
              <w:jc w:val="center"/>
              <w:rPr>
                <w:rFonts w:hint="eastAsia"/>
                <w:sz w:val="16"/>
                <w:szCs w:val="16"/>
              </w:rPr>
            </w:pPr>
            <w:r>
              <w:rPr>
                <w:sz w:val="16"/>
                <w:szCs w:val="16"/>
              </w:rPr>
              <w:t>Inhibition CYP3A4</w:t>
            </w:r>
          </w:p>
        </w:tc>
      </w:tr>
      <w:tr w:rsidR="002C55D7" w14:paraId="23FA04F5" w14:textId="77777777">
        <w:tblPrEx>
          <w:tblCellMar>
            <w:top w:w="0" w:type="dxa"/>
            <w:bottom w:w="0" w:type="dxa"/>
          </w:tblCellMar>
        </w:tblPrEx>
        <w:tc>
          <w:tcPr>
            <w:tcW w:w="4819" w:type="dxa"/>
            <w:tcBorders>
              <w:left w:val="single" w:sz="2" w:space="0" w:color="000000"/>
              <w:bottom w:val="single" w:sz="2" w:space="0" w:color="000000"/>
            </w:tcBorders>
            <w:tcMar>
              <w:top w:w="55" w:type="dxa"/>
              <w:left w:w="55" w:type="dxa"/>
              <w:bottom w:w="55" w:type="dxa"/>
              <w:right w:w="55" w:type="dxa"/>
            </w:tcMar>
          </w:tcPr>
          <w:p w14:paraId="79D356F2" w14:textId="77777777" w:rsidR="002C55D7" w:rsidRDefault="00000000">
            <w:pPr>
              <w:pStyle w:val="TableContents"/>
              <w:jc w:val="center"/>
              <w:rPr>
                <w:rFonts w:hint="eastAsia"/>
                <w:sz w:val="16"/>
                <w:szCs w:val="16"/>
              </w:rPr>
            </w:pPr>
            <w:r>
              <w:rPr>
                <w:sz w:val="16"/>
                <w:szCs w:val="16"/>
              </w:rPr>
              <w:t>Chardon-marie (</w:t>
            </w:r>
            <w:proofErr w:type="spellStart"/>
            <w:r>
              <w:rPr>
                <w:sz w:val="16"/>
                <w:szCs w:val="16"/>
              </w:rPr>
              <w:t>silibinine</w:t>
            </w:r>
            <w:proofErr w:type="spellEnd"/>
            <w:r>
              <w:rPr>
                <w:sz w:val="16"/>
                <w:szCs w:val="16"/>
              </w:rPr>
              <w:t>)</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3BBB856A" w14:textId="77777777" w:rsidR="002C55D7" w:rsidRDefault="00000000">
            <w:pPr>
              <w:pStyle w:val="TableContents"/>
              <w:jc w:val="center"/>
              <w:rPr>
                <w:rFonts w:hint="eastAsia"/>
                <w:sz w:val="16"/>
                <w:szCs w:val="16"/>
              </w:rPr>
            </w:pPr>
            <w:r>
              <w:rPr>
                <w:sz w:val="16"/>
                <w:szCs w:val="16"/>
              </w:rPr>
              <w:t>Inhibition CYP2C9 / CYP3A4</w:t>
            </w:r>
          </w:p>
        </w:tc>
      </w:tr>
      <w:tr w:rsidR="002C55D7" w14:paraId="1F74EFA2" w14:textId="77777777">
        <w:tblPrEx>
          <w:tblCellMar>
            <w:top w:w="0" w:type="dxa"/>
            <w:bottom w:w="0" w:type="dxa"/>
          </w:tblCellMar>
        </w:tblPrEx>
        <w:tc>
          <w:tcPr>
            <w:tcW w:w="4819" w:type="dxa"/>
            <w:tcBorders>
              <w:left w:val="single" w:sz="2" w:space="0" w:color="000000"/>
              <w:bottom w:val="single" w:sz="2" w:space="0" w:color="000000"/>
            </w:tcBorders>
            <w:tcMar>
              <w:top w:w="55" w:type="dxa"/>
              <w:left w:w="55" w:type="dxa"/>
              <w:bottom w:w="55" w:type="dxa"/>
              <w:right w:w="55" w:type="dxa"/>
            </w:tcMar>
          </w:tcPr>
          <w:p w14:paraId="499CEF7D" w14:textId="77777777" w:rsidR="002C55D7" w:rsidRDefault="00000000">
            <w:pPr>
              <w:pStyle w:val="TableContents"/>
              <w:jc w:val="center"/>
              <w:rPr>
                <w:rFonts w:hint="eastAsia"/>
                <w:sz w:val="16"/>
                <w:szCs w:val="16"/>
              </w:rPr>
            </w:pPr>
            <w:r>
              <w:rPr>
                <w:sz w:val="16"/>
                <w:szCs w:val="16"/>
              </w:rPr>
              <w:t>Curcuma</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249C6900" w14:textId="77777777" w:rsidR="002C55D7" w:rsidRDefault="00000000">
            <w:pPr>
              <w:pStyle w:val="TableContents"/>
              <w:jc w:val="center"/>
              <w:rPr>
                <w:rFonts w:hint="eastAsia"/>
                <w:sz w:val="16"/>
                <w:szCs w:val="16"/>
              </w:rPr>
            </w:pPr>
            <w:r>
              <w:rPr>
                <w:sz w:val="16"/>
                <w:szCs w:val="16"/>
              </w:rPr>
              <w:t>Inhibition multiple (faible)</w:t>
            </w:r>
          </w:p>
        </w:tc>
      </w:tr>
      <w:tr w:rsidR="002C55D7" w14:paraId="5C3F94A3" w14:textId="77777777">
        <w:tblPrEx>
          <w:tblCellMar>
            <w:top w:w="0" w:type="dxa"/>
            <w:bottom w:w="0" w:type="dxa"/>
          </w:tblCellMar>
        </w:tblPrEx>
        <w:tc>
          <w:tcPr>
            <w:tcW w:w="4819" w:type="dxa"/>
            <w:tcBorders>
              <w:left w:val="single" w:sz="2" w:space="0" w:color="000000"/>
              <w:bottom w:val="single" w:sz="2" w:space="0" w:color="000000"/>
            </w:tcBorders>
            <w:tcMar>
              <w:top w:w="55" w:type="dxa"/>
              <w:left w:w="55" w:type="dxa"/>
              <w:bottom w:w="55" w:type="dxa"/>
              <w:right w:w="55" w:type="dxa"/>
            </w:tcMar>
          </w:tcPr>
          <w:p w14:paraId="6419CA07" w14:textId="77777777" w:rsidR="002C55D7" w:rsidRDefault="00000000">
            <w:pPr>
              <w:pStyle w:val="TableContents"/>
              <w:jc w:val="center"/>
              <w:rPr>
                <w:rFonts w:hint="eastAsia"/>
                <w:b/>
                <w:bCs/>
                <w:sz w:val="16"/>
                <w:szCs w:val="16"/>
              </w:rPr>
            </w:pPr>
            <w:r>
              <w:rPr>
                <w:b/>
                <w:bCs/>
                <w:sz w:val="16"/>
                <w:szCs w:val="16"/>
              </w:rPr>
              <w:t>Grape-fruit (</w:t>
            </w:r>
            <w:proofErr w:type="spellStart"/>
            <w:r>
              <w:rPr>
                <w:b/>
                <w:bCs/>
                <w:sz w:val="16"/>
                <w:szCs w:val="16"/>
              </w:rPr>
              <w:t>bergamottine</w:t>
            </w:r>
            <w:proofErr w:type="spellEnd"/>
            <w:r>
              <w:rPr>
                <w:b/>
                <w:bCs/>
                <w:sz w:val="16"/>
                <w:szCs w:val="16"/>
              </w:rPr>
              <w:t>)</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4C6866E1" w14:textId="77777777" w:rsidR="002C55D7" w:rsidRDefault="00000000">
            <w:pPr>
              <w:pStyle w:val="TableContents"/>
              <w:jc w:val="center"/>
              <w:rPr>
                <w:rFonts w:hint="eastAsia"/>
                <w:b/>
                <w:bCs/>
                <w:sz w:val="16"/>
                <w:szCs w:val="16"/>
              </w:rPr>
            </w:pPr>
            <w:r>
              <w:rPr>
                <w:b/>
                <w:bCs/>
                <w:sz w:val="16"/>
                <w:szCs w:val="16"/>
              </w:rPr>
              <w:t>Inhibition CYP3A4</w:t>
            </w:r>
          </w:p>
        </w:tc>
      </w:tr>
      <w:tr w:rsidR="002C55D7" w14:paraId="6D8D3BE2" w14:textId="77777777">
        <w:tblPrEx>
          <w:tblCellMar>
            <w:top w:w="0" w:type="dxa"/>
            <w:bottom w:w="0" w:type="dxa"/>
          </w:tblCellMar>
        </w:tblPrEx>
        <w:tc>
          <w:tcPr>
            <w:tcW w:w="4819" w:type="dxa"/>
            <w:tcBorders>
              <w:left w:val="single" w:sz="2" w:space="0" w:color="000000"/>
              <w:bottom w:val="single" w:sz="2" w:space="0" w:color="000000"/>
            </w:tcBorders>
            <w:tcMar>
              <w:top w:w="55" w:type="dxa"/>
              <w:left w:w="55" w:type="dxa"/>
              <w:bottom w:w="55" w:type="dxa"/>
              <w:right w:w="55" w:type="dxa"/>
            </w:tcMar>
          </w:tcPr>
          <w:p w14:paraId="0E361553" w14:textId="77777777" w:rsidR="002C55D7" w:rsidRDefault="00000000">
            <w:pPr>
              <w:pStyle w:val="TableContents"/>
              <w:jc w:val="center"/>
              <w:rPr>
                <w:rFonts w:hint="eastAsia"/>
                <w:sz w:val="16"/>
                <w:szCs w:val="16"/>
              </w:rPr>
            </w:pPr>
            <w:r>
              <w:rPr>
                <w:sz w:val="16"/>
                <w:szCs w:val="16"/>
              </w:rPr>
              <w:t>Millepertuis (hyperforine)</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4BDCB80A" w14:textId="77777777" w:rsidR="002C55D7" w:rsidRDefault="00000000">
            <w:pPr>
              <w:pStyle w:val="TableContents"/>
              <w:jc w:val="center"/>
              <w:rPr>
                <w:rFonts w:hint="eastAsia"/>
                <w:sz w:val="16"/>
                <w:szCs w:val="16"/>
              </w:rPr>
            </w:pPr>
            <w:r>
              <w:rPr>
                <w:sz w:val="16"/>
                <w:szCs w:val="16"/>
              </w:rPr>
              <w:t>Induction CYP3A4 et P-glycoprotéine</w:t>
            </w:r>
          </w:p>
        </w:tc>
      </w:tr>
    </w:tbl>
    <w:p w14:paraId="5E3F4EA7" w14:textId="77777777" w:rsidR="002C55D7" w:rsidRDefault="002C55D7">
      <w:pPr>
        <w:pStyle w:val="Standard"/>
        <w:rPr>
          <w:rFonts w:hint="eastAsia"/>
          <w:sz w:val="20"/>
          <w:szCs w:val="20"/>
        </w:rPr>
      </w:pPr>
    </w:p>
    <w:p w14:paraId="3DB938C1" w14:textId="77777777" w:rsidR="002C55D7" w:rsidRDefault="00000000">
      <w:pPr>
        <w:pStyle w:val="Standard"/>
        <w:rPr>
          <w:rFonts w:hint="eastAsia"/>
          <w:sz w:val="20"/>
          <w:szCs w:val="20"/>
        </w:rPr>
      </w:pPr>
      <w:r>
        <w:rPr>
          <w:sz w:val="20"/>
          <w:szCs w:val="20"/>
        </w:rPr>
        <w:t>Alcool :</w:t>
      </w:r>
    </w:p>
    <w:p w14:paraId="05C32706" w14:textId="77777777" w:rsidR="002C55D7" w:rsidRDefault="00000000">
      <w:pPr>
        <w:pStyle w:val="Standard"/>
        <w:numPr>
          <w:ilvl w:val="0"/>
          <w:numId w:val="149"/>
        </w:numPr>
        <w:rPr>
          <w:rFonts w:hint="eastAsia"/>
          <w:b/>
          <w:bCs/>
          <w:sz w:val="20"/>
          <w:szCs w:val="20"/>
        </w:rPr>
      </w:pPr>
      <w:r>
        <w:rPr>
          <w:b/>
          <w:bCs/>
          <w:sz w:val="20"/>
          <w:szCs w:val="20"/>
        </w:rPr>
        <w:t>Utilisation ponctuelle → métabolisation préférentielle de l’alcool :</w:t>
      </w:r>
    </w:p>
    <w:p w14:paraId="2ABCBBAA" w14:textId="77777777" w:rsidR="002C55D7" w:rsidRDefault="00000000">
      <w:pPr>
        <w:pStyle w:val="Standard"/>
        <w:numPr>
          <w:ilvl w:val="1"/>
          <w:numId w:val="149"/>
        </w:numPr>
        <w:rPr>
          <w:rFonts w:hint="eastAsia"/>
          <w:sz w:val="20"/>
          <w:szCs w:val="20"/>
        </w:rPr>
      </w:pPr>
      <w:r>
        <w:rPr>
          <w:sz w:val="20"/>
          <w:szCs w:val="20"/>
        </w:rPr>
        <w:t xml:space="preserve">Protecteur pour une </w:t>
      </w:r>
      <w:proofErr w:type="spellStart"/>
      <w:r>
        <w:rPr>
          <w:sz w:val="20"/>
          <w:szCs w:val="20"/>
        </w:rPr>
        <w:t>co</w:t>
      </w:r>
      <w:proofErr w:type="spellEnd"/>
      <w:r>
        <w:rPr>
          <w:sz w:val="20"/>
          <w:szCs w:val="20"/>
        </w:rPr>
        <w:t>-intoxication au paracétamol (inhibition de la production des métabolites toxiques)</w:t>
      </w:r>
    </w:p>
    <w:p w14:paraId="25784239" w14:textId="77777777" w:rsidR="002C55D7" w:rsidRDefault="00000000">
      <w:pPr>
        <w:pStyle w:val="Standard"/>
        <w:numPr>
          <w:ilvl w:val="1"/>
          <w:numId w:val="149"/>
        </w:numPr>
        <w:rPr>
          <w:rFonts w:hint="eastAsia"/>
          <w:sz w:val="20"/>
          <w:szCs w:val="20"/>
        </w:rPr>
      </w:pPr>
      <w:r>
        <w:rPr>
          <w:sz w:val="20"/>
          <w:szCs w:val="20"/>
        </w:rPr>
        <w:t>Risque par ralentissement du métabolisme d’autres médicaments</w:t>
      </w:r>
    </w:p>
    <w:p w14:paraId="119159E7" w14:textId="77777777" w:rsidR="002C55D7" w:rsidRDefault="00000000">
      <w:pPr>
        <w:pStyle w:val="Standard"/>
        <w:numPr>
          <w:ilvl w:val="0"/>
          <w:numId w:val="149"/>
        </w:numPr>
        <w:rPr>
          <w:rFonts w:hint="eastAsia"/>
          <w:sz w:val="20"/>
          <w:szCs w:val="20"/>
        </w:rPr>
      </w:pPr>
      <w:r>
        <w:rPr>
          <w:b/>
          <w:bCs/>
          <w:sz w:val="20"/>
          <w:szCs w:val="20"/>
        </w:rPr>
        <w:t>Utilisation chronique → alcool = inducteur enzymatique</w:t>
      </w:r>
      <w:r>
        <w:rPr>
          <w:sz w:val="20"/>
          <w:szCs w:val="20"/>
        </w:rPr>
        <w:t xml:space="preserve"> (en 10 jours dans les 2 sens) :</w:t>
      </w:r>
    </w:p>
    <w:p w14:paraId="1032BA8D" w14:textId="77777777" w:rsidR="002C55D7" w:rsidRDefault="00000000">
      <w:pPr>
        <w:pStyle w:val="Standard"/>
        <w:numPr>
          <w:ilvl w:val="1"/>
          <w:numId w:val="149"/>
        </w:numPr>
        <w:rPr>
          <w:rFonts w:hint="eastAsia"/>
          <w:sz w:val="20"/>
          <w:szCs w:val="20"/>
        </w:rPr>
      </w:pPr>
      <w:r>
        <w:rPr>
          <w:sz w:val="20"/>
          <w:szCs w:val="20"/>
        </w:rPr>
        <w:t xml:space="preserve">Risque de </w:t>
      </w:r>
      <w:proofErr w:type="spellStart"/>
      <w:r>
        <w:rPr>
          <w:sz w:val="20"/>
          <w:szCs w:val="20"/>
        </w:rPr>
        <w:t>co</w:t>
      </w:r>
      <w:proofErr w:type="spellEnd"/>
      <w:r>
        <w:rPr>
          <w:sz w:val="20"/>
          <w:szCs w:val="20"/>
        </w:rPr>
        <w:t>-intoxication au paracétamol (augmentation de la production des métabolites toxiques)</w:t>
      </w:r>
    </w:p>
    <w:p w14:paraId="052B7F94" w14:textId="77777777" w:rsidR="002C55D7" w:rsidRDefault="002C55D7">
      <w:pPr>
        <w:pStyle w:val="Standard"/>
        <w:rPr>
          <w:rFonts w:hint="eastAsia"/>
          <w:sz w:val="20"/>
          <w:szCs w:val="20"/>
        </w:rPr>
      </w:pPr>
    </w:p>
    <w:p w14:paraId="70CA07C3" w14:textId="77777777" w:rsidR="002C55D7" w:rsidRDefault="00000000">
      <w:pPr>
        <w:pStyle w:val="Standard"/>
        <w:rPr>
          <w:rFonts w:hint="eastAsia"/>
          <w:sz w:val="20"/>
          <w:szCs w:val="20"/>
        </w:rPr>
      </w:pPr>
      <w:r>
        <w:rPr>
          <w:sz w:val="20"/>
          <w:szCs w:val="20"/>
        </w:rPr>
        <w:t>L’utilisation de systèmes informatisés est à risque de surestimer les problèmes → induction d’interventions inutiles !</w:t>
      </w:r>
    </w:p>
    <w:p w14:paraId="1198AA1F" w14:textId="77777777" w:rsidR="002C55D7" w:rsidRDefault="002C55D7">
      <w:pPr>
        <w:pStyle w:val="Standard"/>
        <w:rPr>
          <w:rFonts w:hint="eastAsia"/>
          <w:sz w:val="20"/>
          <w:szCs w:val="20"/>
        </w:rPr>
      </w:pPr>
    </w:p>
    <w:p w14:paraId="28C3187E" w14:textId="77777777" w:rsidR="002C55D7" w:rsidRDefault="00000000">
      <w:pPr>
        <w:pStyle w:val="Standard"/>
        <w:rPr>
          <w:rFonts w:hint="eastAsia"/>
          <w:sz w:val="20"/>
          <w:szCs w:val="20"/>
        </w:rPr>
      </w:pPr>
      <w:r>
        <w:rPr>
          <w:sz w:val="20"/>
          <w:szCs w:val="20"/>
        </w:rPr>
        <w:t>Tout médecin peut demander la rechercher de mutations pour les médicaments suivants → « CIA65 » :</w:t>
      </w:r>
    </w:p>
    <w:p w14:paraId="5F8F5A36" w14:textId="77777777" w:rsidR="002C55D7" w:rsidRDefault="00000000">
      <w:pPr>
        <w:pStyle w:val="Standard"/>
        <w:numPr>
          <w:ilvl w:val="0"/>
          <w:numId w:val="150"/>
        </w:numPr>
        <w:rPr>
          <w:rFonts w:hint="eastAsia"/>
          <w:sz w:val="20"/>
          <w:szCs w:val="20"/>
        </w:rPr>
      </w:pPr>
      <w:r>
        <w:rPr>
          <w:b/>
          <w:bCs/>
          <w:sz w:val="20"/>
          <w:szCs w:val="20"/>
        </w:rPr>
        <w:t>C</w:t>
      </w:r>
      <w:r>
        <w:rPr>
          <w:sz w:val="20"/>
          <w:szCs w:val="20"/>
        </w:rPr>
        <w:t>arbamazépine</w:t>
      </w:r>
      <w:r>
        <w:rPr>
          <w:sz w:val="20"/>
          <w:szCs w:val="20"/>
        </w:rPr>
        <w:tab/>
      </w:r>
      <w:r>
        <w:rPr>
          <w:sz w:val="20"/>
          <w:szCs w:val="20"/>
        </w:rPr>
        <w:tab/>
      </w:r>
      <w:r>
        <w:rPr>
          <w:sz w:val="20"/>
          <w:szCs w:val="20"/>
        </w:rPr>
        <w:tab/>
      </w:r>
      <w:r>
        <w:rPr>
          <w:sz w:val="20"/>
          <w:szCs w:val="20"/>
        </w:rPr>
        <w:tab/>
        <w:t>(HLA-A3101, HLA-B1502)</w:t>
      </w:r>
    </w:p>
    <w:p w14:paraId="1984AB8D" w14:textId="77777777" w:rsidR="002C55D7" w:rsidRDefault="00000000">
      <w:pPr>
        <w:pStyle w:val="Standard"/>
        <w:numPr>
          <w:ilvl w:val="0"/>
          <w:numId w:val="150"/>
        </w:numPr>
        <w:rPr>
          <w:rFonts w:hint="eastAsia"/>
          <w:sz w:val="20"/>
          <w:szCs w:val="20"/>
        </w:rPr>
      </w:pPr>
      <w:proofErr w:type="spellStart"/>
      <w:r>
        <w:rPr>
          <w:b/>
          <w:bCs/>
          <w:sz w:val="20"/>
          <w:szCs w:val="20"/>
        </w:rPr>
        <w:t>I</w:t>
      </w:r>
      <w:r>
        <w:rPr>
          <w:sz w:val="20"/>
          <w:szCs w:val="20"/>
        </w:rPr>
        <w:t>rinotécan</w:t>
      </w:r>
      <w:proofErr w:type="spellEnd"/>
      <w:r>
        <w:rPr>
          <w:sz w:val="20"/>
          <w:szCs w:val="20"/>
        </w:rPr>
        <w:tab/>
      </w:r>
      <w:r>
        <w:rPr>
          <w:sz w:val="20"/>
          <w:szCs w:val="20"/>
        </w:rPr>
        <w:tab/>
      </w:r>
      <w:r>
        <w:rPr>
          <w:sz w:val="20"/>
          <w:szCs w:val="20"/>
        </w:rPr>
        <w:tab/>
      </w:r>
      <w:r>
        <w:rPr>
          <w:sz w:val="20"/>
          <w:szCs w:val="20"/>
        </w:rPr>
        <w:tab/>
        <w:t>(UGT1A1)</w:t>
      </w:r>
    </w:p>
    <w:p w14:paraId="11B60336" w14:textId="77777777" w:rsidR="002C55D7" w:rsidRDefault="00000000">
      <w:pPr>
        <w:pStyle w:val="Standard"/>
        <w:numPr>
          <w:ilvl w:val="0"/>
          <w:numId w:val="150"/>
        </w:numPr>
        <w:rPr>
          <w:rFonts w:hint="eastAsia"/>
          <w:sz w:val="20"/>
          <w:szCs w:val="20"/>
        </w:rPr>
      </w:pPr>
      <w:proofErr w:type="spellStart"/>
      <w:r>
        <w:rPr>
          <w:b/>
          <w:bCs/>
          <w:sz w:val="20"/>
          <w:szCs w:val="20"/>
        </w:rPr>
        <w:t>A</w:t>
      </w:r>
      <w:r>
        <w:rPr>
          <w:sz w:val="20"/>
          <w:szCs w:val="20"/>
        </w:rPr>
        <w:t>bacavir</w:t>
      </w:r>
      <w:proofErr w:type="spellEnd"/>
      <w:r>
        <w:rPr>
          <w:sz w:val="20"/>
          <w:szCs w:val="20"/>
        </w:rPr>
        <w:tab/>
      </w:r>
      <w:r>
        <w:rPr>
          <w:sz w:val="20"/>
          <w:szCs w:val="20"/>
        </w:rPr>
        <w:tab/>
      </w:r>
      <w:r>
        <w:rPr>
          <w:sz w:val="20"/>
          <w:szCs w:val="20"/>
        </w:rPr>
        <w:tab/>
      </w:r>
      <w:r>
        <w:rPr>
          <w:sz w:val="20"/>
          <w:szCs w:val="20"/>
        </w:rPr>
        <w:tab/>
        <w:t>(HLA-B5701)</w:t>
      </w:r>
    </w:p>
    <w:p w14:paraId="0EA5F0EF" w14:textId="77777777" w:rsidR="002C55D7" w:rsidRDefault="00000000">
      <w:pPr>
        <w:pStyle w:val="Standard"/>
        <w:numPr>
          <w:ilvl w:val="0"/>
          <w:numId w:val="150"/>
        </w:numPr>
        <w:rPr>
          <w:rFonts w:hint="eastAsia"/>
          <w:sz w:val="20"/>
          <w:szCs w:val="20"/>
        </w:rPr>
      </w:pPr>
      <w:r>
        <w:rPr>
          <w:b/>
          <w:bCs/>
          <w:sz w:val="20"/>
          <w:szCs w:val="20"/>
        </w:rPr>
        <w:t>6</w:t>
      </w:r>
      <w:r>
        <w:rPr>
          <w:sz w:val="20"/>
          <w:szCs w:val="20"/>
        </w:rPr>
        <w:t xml:space="preserve">-mercaptopurine (azathioprine) </w:t>
      </w:r>
      <w:r>
        <w:rPr>
          <w:sz w:val="20"/>
          <w:szCs w:val="20"/>
        </w:rPr>
        <w:tab/>
      </w:r>
      <w:r>
        <w:rPr>
          <w:sz w:val="20"/>
          <w:szCs w:val="20"/>
        </w:rPr>
        <w:tab/>
        <w:t>(TPMT)</w:t>
      </w:r>
    </w:p>
    <w:p w14:paraId="0F18AACA" w14:textId="77777777" w:rsidR="002C55D7" w:rsidRDefault="00000000">
      <w:pPr>
        <w:pStyle w:val="Standard"/>
        <w:numPr>
          <w:ilvl w:val="0"/>
          <w:numId w:val="150"/>
        </w:numPr>
        <w:rPr>
          <w:rFonts w:hint="eastAsia"/>
          <w:sz w:val="20"/>
          <w:szCs w:val="20"/>
        </w:rPr>
      </w:pPr>
      <w:r>
        <w:rPr>
          <w:b/>
          <w:bCs/>
          <w:sz w:val="20"/>
          <w:szCs w:val="20"/>
        </w:rPr>
        <w:t>5</w:t>
      </w:r>
      <w:r>
        <w:rPr>
          <w:sz w:val="20"/>
          <w:szCs w:val="20"/>
        </w:rPr>
        <w:t>-fluorouracile (</w:t>
      </w:r>
      <w:proofErr w:type="spellStart"/>
      <w:r>
        <w:rPr>
          <w:sz w:val="20"/>
          <w:szCs w:val="20"/>
        </w:rPr>
        <w:t>capécitabine</w:t>
      </w:r>
      <w:proofErr w:type="spellEnd"/>
      <w:r>
        <w:rPr>
          <w:sz w:val="20"/>
          <w:szCs w:val="20"/>
        </w:rPr>
        <w:t xml:space="preserve">) </w:t>
      </w:r>
      <w:r>
        <w:rPr>
          <w:sz w:val="20"/>
          <w:szCs w:val="20"/>
        </w:rPr>
        <w:tab/>
      </w:r>
      <w:r>
        <w:rPr>
          <w:sz w:val="20"/>
          <w:szCs w:val="20"/>
        </w:rPr>
        <w:tab/>
        <w:t>(DPYD)</w:t>
      </w:r>
    </w:p>
    <w:p w14:paraId="405CB012" w14:textId="77777777" w:rsidR="002C55D7" w:rsidRDefault="002C55D7">
      <w:pPr>
        <w:pStyle w:val="Standard"/>
        <w:rPr>
          <w:rFonts w:hint="eastAsia"/>
          <w:sz w:val="20"/>
          <w:szCs w:val="20"/>
        </w:rPr>
      </w:pPr>
    </w:p>
    <w:p w14:paraId="3EDB6E38" w14:textId="77777777" w:rsidR="002C55D7" w:rsidRDefault="00000000">
      <w:pPr>
        <w:pStyle w:val="Standard"/>
        <w:rPr>
          <w:rFonts w:hint="eastAsia"/>
          <w:sz w:val="20"/>
          <w:szCs w:val="20"/>
        </w:rPr>
      </w:pPr>
      <w:r>
        <w:rPr>
          <w:sz w:val="20"/>
          <w:szCs w:val="20"/>
        </w:rPr>
        <w:t>Quelques exemples d’interactions :</w:t>
      </w:r>
    </w:p>
    <w:p w14:paraId="03201F5B" w14:textId="77777777" w:rsidR="002C55D7" w:rsidRDefault="00000000">
      <w:pPr>
        <w:pStyle w:val="Standard"/>
        <w:numPr>
          <w:ilvl w:val="0"/>
          <w:numId w:val="151"/>
        </w:numPr>
        <w:rPr>
          <w:rFonts w:hint="eastAsia"/>
          <w:sz w:val="20"/>
          <w:szCs w:val="20"/>
        </w:rPr>
      </w:pPr>
      <w:r>
        <w:rPr>
          <w:sz w:val="20"/>
          <w:szCs w:val="20"/>
        </w:rPr>
        <w:t xml:space="preserve">Métaboliseurs rapides sont plus sensibles à la </w:t>
      </w:r>
      <w:r>
        <w:rPr>
          <w:sz w:val="20"/>
          <w:szCs w:val="20"/>
          <w:u w:val="single"/>
        </w:rPr>
        <w:t>Codéine</w:t>
      </w:r>
      <w:r>
        <w:rPr>
          <w:sz w:val="20"/>
          <w:szCs w:val="20"/>
        </w:rPr>
        <w:t xml:space="preserve"> et au </w:t>
      </w:r>
      <w:r>
        <w:rPr>
          <w:sz w:val="20"/>
          <w:szCs w:val="20"/>
          <w:u w:val="single"/>
        </w:rPr>
        <w:t>Tamoxifène</w:t>
      </w:r>
      <w:r>
        <w:rPr>
          <w:sz w:val="20"/>
          <w:szCs w:val="20"/>
        </w:rPr>
        <w:t xml:space="preserve"> (via </w:t>
      </w:r>
      <w:proofErr w:type="spellStart"/>
      <w:r>
        <w:rPr>
          <w:sz w:val="20"/>
          <w:szCs w:val="20"/>
        </w:rPr>
        <w:t>Endoxifène</w:t>
      </w:r>
      <w:proofErr w:type="spellEnd"/>
      <w:r>
        <w:rPr>
          <w:sz w:val="20"/>
          <w:szCs w:val="20"/>
        </w:rPr>
        <w:t>)</w:t>
      </w:r>
    </w:p>
    <w:p w14:paraId="025FA4B4" w14:textId="77777777" w:rsidR="002C55D7" w:rsidRDefault="00000000">
      <w:pPr>
        <w:pStyle w:val="Standard"/>
        <w:rPr>
          <w:rFonts w:hint="eastAsia"/>
          <w:sz w:val="20"/>
          <w:szCs w:val="20"/>
        </w:rPr>
      </w:pPr>
      <w:r>
        <w:rPr>
          <w:sz w:val="20"/>
          <w:szCs w:val="20"/>
        </w:rPr>
        <w:t>→ Paroxétine inhibe le CYP2D6 → diminue le taux de morphine ou d’</w:t>
      </w:r>
      <w:proofErr w:type="spellStart"/>
      <w:r>
        <w:rPr>
          <w:sz w:val="20"/>
          <w:szCs w:val="20"/>
        </w:rPr>
        <w:t>endoxifène</w:t>
      </w:r>
      <w:proofErr w:type="spellEnd"/>
    </w:p>
    <w:p w14:paraId="2A3E3B2D" w14:textId="77777777" w:rsidR="002C55D7" w:rsidRDefault="00000000">
      <w:pPr>
        <w:pStyle w:val="Standard"/>
        <w:numPr>
          <w:ilvl w:val="0"/>
          <w:numId w:val="151"/>
        </w:numPr>
        <w:rPr>
          <w:rFonts w:hint="eastAsia"/>
          <w:sz w:val="20"/>
          <w:szCs w:val="20"/>
        </w:rPr>
      </w:pPr>
      <w:r>
        <w:rPr>
          <w:sz w:val="20"/>
          <w:szCs w:val="20"/>
        </w:rPr>
        <w:t xml:space="preserve">Le gène </w:t>
      </w:r>
      <w:r>
        <w:rPr>
          <w:b/>
          <w:bCs/>
          <w:sz w:val="20"/>
          <w:szCs w:val="20"/>
        </w:rPr>
        <w:t>OATP1B1</w:t>
      </w:r>
      <w:r>
        <w:rPr>
          <w:sz w:val="20"/>
          <w:szCs w:val="20"/>
        </w:rPr>
        <w:t xml:space="preserve"> provoque des myopathies sur statines</w:t>
      </w:r>
    </w:p>
    <w:p w14:paraId="3070F726" w14:textId="77777777" w:rsidR="002C55D7" w:rsidRDefault="00000000">
      <w:pPr>
        <w:pStyle w:val="Standard"/>
        <w:numPr>
          <w:ilvl w:val="0"/>
          <w:numId w:val="151"/>
        </w:numPr>
        <w:rPr>
          <w:rFonts w:hint="eastAsia"/>
          <w:sz w:val="20"/>
          <w:szCs w:val="20"/>
        </w:rPr>
      </w:pPr>
      <w:r>
        <w:rPr>
          <w:sz w:val="20"/>
          <w:szCs w:val="20"/>
        </w:rPr>
        <w:t xml:space="preserve">Les gènes </w:t>
      </w:r>
      <w:r>
        <w:rPr>
          <w:b/>
          <w:bCs/>
          <w:sz w:val="20"/>
          <w:szCs w:val="20"/>
        </w:rPr>
        <w:t>VKORC1</w:t>
      </w:r>
      <w:r>
        <w:rPr>
          <w:sz w:val="20"/>
          <w:szCs w:val="20"/>
        </w:rPr>
        <w:t xml:space="preserve"> et </w:t>
      </w:r>
      <w:r>
        <w:rPr>
          <w:b/>
          <w:bCs/>
          <w:sz w:val="20"/>
          <w:szCs w:val="20"/>
        </w:rPr>
        <w:t>CYP2C9</w:t>
      </w:r>
      <w:r>
        <w:rPr>
          <w:sz w:val="20"/>
          <w:szCs w:val="20"/>
        </w:rPr>
        <w:t xml:space="preserve"> font varier la concentration des anti-coagulants de 50 % (→ dose AVK?)</w:t>
      </w:r>
    </w:p>
    <w:p w14:paraId="78C63BC7" w14:textId="77777777" w:rsidR="002C55D7" w:rsidRDefault="00000000">
      <w:pPr>
        <w:pStyle w:val="Standard"/>
        <w:numPr>
          <w:ilvl w:val="0"/>
          <w:numId w:val="151"/>
        </w:numPr>
        <w:rPr>
          <w:rFonts w:hint="eastAsia"/>
          <w:sz w:val="20"/>
          <w:szCs w:val="20"/>
        </w:rPr>
      </w:pPr>
      <w:r>
        <w:rPr>
          <w:sz w:val="20"/>
          <w:szCs w:val="20"/>
        </w:rPr>
        <w:t xml:space="preserve">La recherche de HLA-B5701 permet de diminuer les Lyell sur </w:t>
      </w:r>
      <w:proofErr w:type="spellStart"/>
      <w:r>
        <w:rPr>
          <w:sz w:val="20"/>
          <w:szCs w:val="20"/>
        </w:rPr>
        <w:t>Abacavir</w:t>
      </w:r>
      <w:proofErr w:type="spellEnd"/>
    </w:p>
    <w:p w14:paraId="67F02C5D" w14:textId="77777777" w:rsidR="002C55D7" w:rsidRDefault="00000000">
      <w:pPr>
        <w:pStyle w:val="Standard"/>
        <w:numPr>
          <w:ilvl w:val="0"/>
          <w:numId w:val="151"/>
        </w:numPr>
        <w:rPr>
          <w:rFonts w:hint="eastAsia"/>
          <w:sz w:val="20"/>
          <w:szCs w:val="20"/>
        </w:rPr>
      </w:pPr>
      <w:r>
        <w:rPr>
          <w:sz w:val="20"/>
          <w:szCs w:val="20"/>
        </w:rPr>
        <w:t>Le tabac est un inducteur du CYP1A2</w:t>
      </w:r>
    </w:p>
    <w:p w14:paraId="03E2DB5B" w14:textId="77777777" w:rsidR="002C55D7" w:rsidRDefault="002C55D7">
      <w:pPr>
        <w:pStyle w:val="Standard"/>
        <w:rPr>
          <w:rFonts w:hint="eastAsia"/>
          <w:sz w:val="20"/>
          <w:szCs w:val="20"/>
        </w:rPr>
      </w:pPr>
    </w:p>
    <w:p w14:paraId="3105F74B" w14:textId="77777777" w:rsidR="002C55D7" w:rsidRDefault="00000000">
      <w:pPr>
        <w:pStyle w:val="Standard"/>
        <w:rPr>
          <w:rFonts w:hint="eastAsia"/>
          <w:b/>
          <w:bCs/>
          <w:color w:val="FF0000"/>
          <w:sz w:val="20"/>
          <w:szCs w:val="20"/>
        </w:rPr>
      </w:pPr>
      <w:r>
        <w:rPr>
          <w:b/>
          <w:bCs/>
          <w:color w:val="FF0000"/>
          <w:sz w:val="20"/>
          <w:szCs w:val="20"/>
        </w:rPr>
        <w:t>Médicaments contre-indiqués si déficit en G6PD → quinine, chloroquine, sulfamidés, AINS, fèves</w:t>
      </w:r>
    </w:p>
    <w:p w14:paraId="4CECCBCA" w14:textId="77777777" w:rsidR="002C55D7" w:rsidRDefault="00000000">
      <w:pPr>
        <w:pStyle w:val="Standard"/>
        <w:rPr>
          <w:rFonts w:hint="eastAsia"/>
          <w:color w:val="000000"/>
          <w:sz w:val="20"/>
          <w:szCs w:val="20"/>
        </w:rPr>
      </w:pPr>
      <w:r>
        <w:rPr>
          <w:color w:val="000000"/>
          <w:sz w:val="20"/>
          <w:szCs w:val="20"/>
        </w:rPr>
        <w:t>(confère une certaine résistance à la malaria)</w:t>
      </w:r>
    </w:p>
    <w:p w14:paraId="3352F287" w14:textId="77777777" w:rsidR="002C55D7" w:rsidRDefault="00000000">
      <w:pPr>
        <w:pStyle w:val="Standard"/>
        <w:rPr>
          <w:rFonts w:hint="eastAsia"/>
          <w:sz w:val="20"/>
          <w:szCs w:val="20"/>
        </w:rPr>
      </w:pPr>
      <w:r>
        <w:rPr>
          <w:sz w:val="20"/>
          <w:szCs w:val="20"/>
        </w:rPr>
        <w:t>Ne pas donner de médicaments allongeant le QT chez des patients ayant déjà un QT affecté en raison du risque de torsade de pointe et donc de mort subite</w:t>
      </w:r>
    </w:p>
    <w:p w14:paraId="102EFF56" w14:textId="77777777" w:rsidR="002C55D7" w:rsidRDefault="002C55D7">
      <w:pPr>
        <w:pStyle w:val="Standard"/>
        <w:rPr>
          <w:rFonts w:hint="eastAsia"/>
          <w:sz w:val="20"/>
          <w:szCs w:val="20"/>
        </w:rPr>
      </w:pPr>
    </w:p>
    <w:p w14:paraId="760634FF" w14:textId="77777777" w:rsidR="002C55D7" w:rsidRDefault="00000000">
      <w:pPr>
        <w:pStyle w:val="Standard"/>
        <w:rPr>
          <w:rFonts w:hint="eastAsia"/>
          <w:sz w:val="20"/>
          <w:szCs w:val="20"/>
        </w:rPr>
      </w:pPr>
      <w:r>
        <w:rPr>
          <w:sz w:val="20"/>
          <w:szCs w:val="20"/>
        </w:rPr>
        <w:t xml:space="preserve">Il y a davantage de métaboliseurs lents CYP2D6 en </w:t>
      </w:r>
      <w:r>
        <w:rPr>
          <w:b/>
          <w:bCs/>
          <w:sz w:val="20"/>
          <w:szCs w:val="20"/>
        </w:rPr>
        <w:t xml:space="preserve">Afrique </w:t>
      </w:r>
      <w:r>
        <w:rPr>
          <w:sz w:val="20"/>
          <w:szCs w:val="20"/>
        </w:rPr>
        <w:t xml:space="preserve">et en </w:t>
      </w:r>
      <w:r>
        <w:rPr>
          <w:b/>
          <w:bCs/>
          <w:sz w:val="20"/>
          <w:szCs w:val="20"/>
        </w:rPr>
        <w:t>Asie</w:t>
      </w:r>
    </w:p>
    <w:p w14:paraId="672C01A9" w14:textId="77777777" w:rsidR="002C55D7" w:rsidRDefault="00000000">
      <w:pPr>
        <w:pStyle w:val="Standard"/>
        <w:rPr>
          <w:rFonts w:hint="eastAsia"/>
          <w:sz w:val="20"/>
          <w:szCs w:val="20"/>
        </w:rPr>
      </w:pPr>
      <w:r>
        <w:rPr>
          <w:sz w:val="20"/>
          <w:szCs w:val="20"/>
        </w:rPr>
        <w:t>Les tests génétiques sont encore chers et difficilement remboursables de nos jours</w:t>
      </w:r>
    </w:p>
    <w:p w14:paraId="1E48A74F" w14:textId="77777777" w:rsidR="002C55D7" w:rsidRDefault="00000000">
      <w:pPr>
        <w:pStyle w:val="Standard"/>
        <w:rPr>
          <w:rFonts w:hint="eastAsia"/>
          <w:b/>
          <w:bCs/>
          <w:i/>
          <w:iCs/>
        </w:rPr>
      </w:pPr>
      <w:r>
        <w:rPr>
          <w:b/>
          <w:bCs/>
          <w:i/>
          <w:iCs/>
        </w:rPr>
        <w:t>Facteurs environnementaux en pharmacothérapie</w:t>
      </w:r>
    </w:p>
    <w:p w14:paraId="64473F4A" w14:textId="77777777" w:rsidR="002C55D7" w:rsidRDefault="002C55D7">
      <w:pPr>
        <w:pStyle w:val="Standard"/>
        <w:rPr>
          <w:rFonts w:hint="eastAsia"/>
          <w:sz w:val="20"/>
          <w:szCs w:val="20"/>
        </w:rPr>
      </w:pPr>
    </w:p>
    <w:p w14:paraId="1C53DF90" w14:textId="77777777" w:rsidR="002C55D7" w:rsidRDefault="00000000">
      <w:pPr>
        <w:pStyle w:val="Standard"/>
        <w:rPr>
          <w:rFonts w:hint="eastAsia"/>
          <w:sz w:val="20"/>
          <w:szCs w:val="20"/>
        </w:rPr>
      </w:pPr>
      <w:r>
        <w:rPr>
          <w:sz w:val="20"/>
          <w:szCs w:val="20"/>
        </w:rPr>
        <w:t>Il peut y avoir des incompatibilités entre médicaments et nutrition entérale ; on préfère donc les formes solubles (sirops et injectables) aux médicaments donnés par sonde (dans ce cas, il faut stopper la nutrition pendant l’administration du médicament)</w:t>
      </w:r>
    </w:p>
    <w:p w14:paraId="58B45D72" w14:textId="77777777" w:rsidR="002C55D7" w:rsidRDefault="00000000">
      <w:pPr>
        <w:pStyle w:val="Standard"/>
        <w:numPr>
          <w:ilvl w:val="0"/>
          <w:numId w:val="152"/>
        </w:numPr>
        <w:rPr>
          <w:rFonts w:hint="eastAsia"/>
          <w:sz w:val="20"/>
          <w:szCs w:val="20"/>
        </w:rPr>
      </w:pPr>
      <w:r>
        <w:rPr>
          <w:sz w:val="20"/>
          <w:szCs w:val="20"/>
        </w:rPr>
        <w:t>Ne pas concasser les formulations retards</w:t>
      </w:r>
    </w:p>
    <w:p w14:paraId="1A71B8DB" w14:textId="77777777" w:rsidR="002C55D7" w:rsidRDefault="00000000">
      <w:pPr>
        <w:pStyle w:val="Standard"/>
        <w:numPr>
          <w:ilvl w:val="0"/>
          <w:numId w:val="152"/>
        </w:numPr>
        <w:rPr>
          <w:rFonts w:hint="eastAsia"/>
          <w:b/>
          <w:bCs/>
          <w:sz w:val="20"/>
          <w:szCs w:val="20"/>
        </w:rPr>
      </w:pPr>
      <w:r>
        <w:rPr>
          <w:b/>
          <w:bCs/>
          <w:sz w:val="20"/>
          <w:szCs w:val="20"/>
        </w:rPr>
        <w:lastRenderedPageBreak/>
        <w:t>Ne pas donner certains médicaments (ex. phénytoïne) avec la nutrition entérale</w:t>
      </w:r>
    </w:p>
    <w:p w14:paraId="17CD6641" w14:textId="77777777" w:rsidR="002C55D7" w:rsidRDefault="002C55D7">
      <w:pPr>
        <w:pStyle w:val="Standard"/>
        <w:rPr>
          <w:rFonts w:hint="eastAsia"/>
          <w:sz w:val="20"/>
          <w:szCs w:val="20"/>
        </w:rPr>
      </w:pPr>
    </w:p>
    <w:p w14:paraId="3DD88409" w14:textId="77777777" w:rsidR="002C55D7" w:rsidRDefault="00000000">
      <w:pPr>
        <w:pStyle w:val="Standard"/>
        <w:rPr>
          <w:rFonts w:hint="eastAsia"/>
          <w:sz w:val="20"/>
          <w:szCs w:val="20"/>
        </w:rPr>
      </w:pPr>
      <w:r>
        <w:rPr>
          <w:sz w:val="20"/>
          <w:szCs w:val="20"/>
        </w:rPr>
        <w:t xml:space="preserve">Interaction principale avec alimentation = ralentissement de la vidange gastrique = </w:t>
      </w:r>
      <w:r>
        <w:rPr>
          <w:color w:val="FF0000"/>
          <w:sz w:val="20"/>
          <w:szCs w:val="20"/>
        </w:rPr>
        <w:t>absorption retardée du médicament</w:t>
      </w:r>
      <w:r>
        <w:rPr>
          <w:sz w:val="20"/>
          <w:szCs w:val="20"/>
        </w:rPr>
        <w:t> !</w:t>
      </w:r>
    </w:p>
    <w:p w14:paraId="364E1E7E" w14:textId="77777777" w:rsidR="002C55D7" w:rsidRDefault="00000000">
      <w:pPr>
        <w:pStyle w:val="Standard"/>
        <w:rPr>
          <w:rFonts w:hint="eastAsia"/>
          <w:sz w:val="20"/>
          <w:szCs w:val="20"/>
        </w:rPr>
      </w:pPr>
      <w:r>
        <w:rPr>
          <w:sz w:val="20"/>
          <w:szCs w:val="20"/>
        </w:rPr>
        <w:t>Classes de médicaments :</w:t>
      </w:r>
    </w:p>
    <w:p w14:paraId="6DF49DB7" w14:textId="77777777" w:rsidR="002C55D7" w:rsidRDefault="00000000">
      <w:pPr>
        <w:pStyle w:val="Standard"/>
        <w:numPr>
          <w:ilvl w:val="0"/>
          <w:numId w:val="153"/>
        </w:numPr>
        <w:rPr>
          <w:rFonts w:hint="eastAsia"/>
          <w:sz w:val="20"/>
          <w:szCs w:val="20"/>
        </w:rPr>
      </w:pPr>
      <w:r>
        <w:rPr>
          <w:sz w:val="20"/>
          <w:szCs w:val="20"/>
        </w:rPr>
        <w:t>Classe I (soluble et perméable) → absorption peu variable (ex. paracétamol)</w:t>
      </w:r>
    </w:p>
    <w:p w14:paraId="5C535C6E" w14:textId="77777777" w:rsidR="002C55D7" w:rsidRDefault="00000000">
      <w:pPr>
        <w:pStyle w:val="Standard"/>
        <w:numPr>
          <w:ilvl w:val="0"/>
          <w:numId w:val="153"/>
        </w:numPr>
        <w:rPr>
          <w:rFonts w:hint="eastAsia"/>
          <w:sz w:val="20"/>
          <w:szCs w:val="20"/>
        </w:rPr>
      </w:pPr>
      <w:r>
        <w:rPr>
          <w:sz w:val="20"/>
          <w:szCs w:val="20"/>
        </w:rPr>
        <w:t xml:space="preserve">Classe II (peu soluble et très perméable) → absorption </w:t>
      </w:r>
      <w:r>
        <w:rPr>
          <w:b/>
          <w:bCs/>
          <w:sz w:val="20"/>
          <w:szCs w:val="20"/>
        </w:rPr>
        <w:t>augmentée</w:t>
      </w:r>
      <w:r>
        <w:rPr>
          <w:sz w:val="20"/>
          <w:szCs w:val="20"/>
        </w:rPr>
        <w:t xml:space="preserve"> (ex. ciclosporine)</w:t>
      </w:r>
    </w:p>
    <w:p w14:paraId="050DD7FC" w14:textId="77777777" w:rsidR="002C55D7" w:rsidRDefault="00000000">
      <w:pPr>
        <w:pStyle w:val="Standard"/>
        <w:numPr>
          <w:ilvl w:val="0"/>
          <w:numId w:val="153"/>
        </w:numPr>
        <w:rPr>
          <w:rFonts w:hint="eastAsia"/>
          <w:sz w:val="20"/>
          <w:szCs w:val="20"/>
        </w:rPr>
      </w:pPr>
      <w:r>
        <w:rPr>
          <w:sz w:val="20"/>
          <w:szCs w:val="20"/>
        </w:rPr>
        <w:t xml:space="preserve">Classe III (soluble et peu perméable) → absorption </w:t>
      </w:r>
      <w:r>
        <w:rPr>
          <w:b/>
          <w:bCs/>
          <w:sz w:val="20"/>
          <w:szCs w:val="20"/>
        </w:rPr>
        <w:t>diminuée</w:t>
      </w:r>
      <w:r>
        <w:rPr>
          <w:sz w:val="20"/>
          <w:szCs w:val="20"/>
        </w:rPr>
        <w:t xml:space="preserve"> (ex. furosémide)</w:t>
      </w:r>
    </w:p>
    <w:p w14:paraId="7F2380DC" w14:textId="77777777" w:rsidR="002C55D7" w:rsidRDefault="00000000">
      <w:pPr>
        <w:pStyle w:val="Standard"/>
        <w:numPr>
          <w:ilvl w:val="0"/>
          <w:numId w:val="153"/>
        </w:numPr>
        <w:rPr>
          <w:rFonts w:hint="eastAsia"/>
          <w:sz w:val="20"/>
          <w:szCs w:val="20"/>
        </w:rPr>
      </w:pPr>
      <w:r>
        <w:rPr>
          <w:sz w:val="20"/>
          <w:szCs w:val="20"/>
        </w:rPr>
        <w:t>Classe IV (peu soluble et peu perméable) → absorption variable (ex. vancomycine → préférer IV)</w:t>
      </w:r>
    </w:p>
    <w:p w14:paraId="10137F78" w14:textId="77777777" w:rsidR="002C55D7" w:rsidRDefault="002C55D7">
      <w:pPr>
        <w:pStyle w:val="Standard"/>
        <w:rPr>
          <w:rFonts w:hint="eastAsia"/>
          <w:sz w:val="20"/>
          <w:szCs w:val="20"/>
        </w:rPr>
      </w:pPr>
    </w:p>
    <w:p w14:paraId="570DE8B2" w14:textId="77777777" w:rsidR="002C55D7" w:rsidRDefault="00000000">
      <w:pPr>
        <w:pStyle w:val="Standard"/>
        <w:rPr>
          <w:rFonts w:hint="eastAsia"/>
          <w:sz w:val="20"/>
          <w:szCs w:val="20"/>
        </w:rPr>
      </w:pPr>
      <w:r>
        <w:rPr>
          <w:sz w:val="20"/>
          <w:szCs w:val="20"/>
        </w:rPr>
        <w:t>À retenir :</w:t>
      </w:r>
    </w:p>
    <w:p w14:paraId="4BA4E727" w14:textId="77777777" w:rsidR="002C55D7" w:rsidRDefault="00000000">
      <w:pPr>
        <w:pStyle w:val="Standard"/>
        <w:numPr>
          <w:ilvl w:val="0"/>
          <w:numId w:val="154"/>
        </w:numPr>
        <w:rPr>
          <w:rFonts w:hint="eastAsia"/>
          <w:sz w:val="20"/>
          <w:szCs w:val="20"/>
        </w:rPr>
      </w:pPr>
      <w:r>
        <w:rPr>
          <w:sz w:val="20"/>
          <w:szCs w:val="20"/>
        </w:rPr>
        <w:t xml:space="preserve">Les médicaments de classe I sont peu affectés, mais </w:t>
      </w:r>
      <w:r>
        <w:rPr>
          <w:b/>
          <w:bCs/>
          <w:sz w:val="20"/>
          <w:szCs w:val="20"/>
        </w:rPr>
        <w:t>attention à la perte de l’effet de pic !</w:t>
      </w:r>
    </w:p>
    <w:p w14:paraId="1044B1FD" w14:textId="77777777" w:rsidR="002C55D7" w:rsidRDefault="00000000">
      <w:pPr>
        <w:pStyle w:val="Standard"/>
        <w:numPr>
          <w:ilvl w:val="0"/>
          <w:numId w:val="154"/>
        </w:numPr>
        <w:rPr>
          <w:rFonts w:hint="eastAsia"/>
          <w:color w:val="FF0000"/>
          <w:sz w:val="20"/>
          <w:szCs w:val="20"/>
        </w:rPr>
      </w:pPr>
      <w:r>
        <w:rPr>
          <w:color w:val="FF0000"/>
          <w:sz w:val="20"/>
          <w:szCs w:val="20"/>
        </w:rPr>
        <w:t>L’alimentation augmente l’absorption des médicaments à formulation retard</w:t>
      </w:r>
    </w:p>
    <w:p w14:paraId="366D0330" w14:textId="77777777" w:rsidR="002C55D7" w:rsidRDefault="00000000">
      <w:pPr>
        <w:pStyle w:val="Standard"/>
        <w:numPr>
          <w:ilvl w:val="0"/>
          <w:numId w:val="154"/>
        </w:numPr>
        <w:rPr>
          <w:rFonts w:hint="eastAsia"/>
          <w:sz w:val="20"/>
          <w:szCs w:val="20"/>
        </w:rPr>
      </w:pPr>
      <w:r>
        <w:rPr>
          <w:sz w:val="20"/>
          <w:szCs w:val="20"/>
        </w:rPr>
        <w:t>Les produits lactés bloquent l’absorption de certains médicaments en formant des complexes calciques</w:t>
      </w:r>
    </w:p>
    <w:p w14:paraId="0F201ED5" w14:textId="77777777" w:rsidR="002C55D7" w:rsidRDefault="00000000">
      <w:pPr>
        <w:pStyle w:val="Standard"/>
        <w:rPr>
          <w:rFonts w:hint="eastAsia"/>
          <w:sz w:val="20"/>
          <w:szCs w:val="20"/>
        </w:rPr>
      </w:pPr>
      <w:r>
        <w:rPr>
          <w:sz w:val="20"/>
          <w:szCs w:val="20"/>
        </w:rPr>
        <w:t xml:space="preserve">→ </w:t>
      </w:r>
      <w:r>
        <w:rPr>
          <w:b/>
          <w:bCs/>
          <w:i/>
          <w:iCs/>
          <w:sz w:val="20"/>
          <w:szCs w:val="20"/>
        </w:rPr>
        <w:t xml:space="preserve">quinolones, tétracyclines, </w:t>
      </w:r>
      <w:proofErr w:type="spellStart"/>
      <w:r>
        <w:rPr>
          <w:b/>
          <w:bCs/>
          <w:i/>
          <w:iCs/>
          <w:sz w:val="20"/>
          <w:szCs w:val="20"/>
        </w:rPr>
        <w:t>bisphosphonates</w:t>
      </w:r>
      <w:proofErr w:type="spellEnd"/>
      <w:r>
        <w:rPr>
          <w:b/>
          <w:bCs/>
          <w:i/>
          <w:iCs/>
          <w:sz w:val="20"/>
          <w:szCs w:val="20"/>
        </w:rPr>
        <w:t xml:space="preserve"> et lévothyroxine</w:t>
      </w:r>
    </w:p>
    <w:p w14:paraId="5E4B956A" w14:textId="77777777" w:rsidR="002C55D7" w:rsidRDefault="00000000">
      <w:pPr>
        <w:pStyle w:val="Standard"/>
        <w:numPr>
          <w:ilvl w:val="0"/>
          <w:numId w:val="154"/>
        </w:numPr>
        <w:rPr>
          <w:rFonts w:hint="eastAsia"/>
          <w:sz w:val="20"/>
          <w:szCs w:val="20"/>
        </w:rPr>
      </w:pPr>
      <w:r>
        <w:rPr>
          <w:sz w:val="20"/>
          <w:szCs w:val="20"/>
        </w:rPr>
        <w:t xml:space="preserve">Les </w:t>
      </w:r>
      <w:proofErr w:type="spellStart"/>
      <w:r>
        <w:rPr>
          <w:sz w:val="20"/>
          <w:szCs w:val="20"/>
        </w:rPr>
        <w:t>antacides</w:t>
      </w:r>
      <w:proofErr w:type="spellEnd"/>
      <w:r>
        <w:rPr>
          <w:sz w:val="20"/>
          <w:szCs w:val="20"/>
        </w:rPr>
        <w:t xml:space="preserve"> interagissent avec les médicaments →</w:t>
      </w:r>
      <w:r>
        <w:rPr>
          <w:b/>
          <w:bCs/>
          <w:sz w:val="20"/>
          <w:szCs w:val="20"/>
        </w:rPr>
        <w:t xml:space="preserve"> pas de médicaments dans les 2h post-</w:t>
      </w:r>
      <w:proofErr w:type="spellStart"/>
      <w:r>
        <w:rPr>
          <w:b/>
          <w:bCs/>
          <w:sz w:val="20"/>
          <w:szCs w:val="20"/>
        </w:rPr>
        <w:t>antacides</w:t>
      </w:r>
      <w:proofErr w:type="spellEnd"/>
    </w:p>
    <w:p w14:paraId="14AFDAA7" w14:textId="77777777" w:rsidR="002C55D7" w:rsidRDefault="00000000">
      <w:pPr>
        <w:pStyle w:val="Standard"/>
        <w:numPr>
          <w:ilvl w:val="0"/>
          <w:numId w:val="154"/>
        </w:numPr>
        <w:rPr>
          <w:rFonts w:hint="eastAsia"/>
          <w:b/>
          <w:bCs/>
          <w:sz w:val="20"/>
          <w:szCs w:val="20"/>
        </w:rPr>
      </w:pPr>
      <w:r>
        <w:rPr>
          <w:b/>
          <w:bCs/>
          <w:sz w:val="20"/>
          <w:szCs w:val="20"/>
        </w:rPr>
        <w:t xml:space="preserve">Le pH acide augmente l’absorption des </w:t>
      </w:r>
      <w:proofErr w:type="spellStart"/>
      <w:r>
        <w:rPr>
          <w:b/>
          <w:bCs/>
          <w:sz w:val="20"/>
          <w:szCs w:val="20"/>
        </w:rPr>
        <w:t>anti-fongiques</w:t>
      </w:r>
      <w:proofErr w:type="spellEnd"/>
    </w:p>
    <w:p w14:paraId="3963F5A9" w14:textId="77777777" w:rsidR="002C55D7" w:rsidRDefault="00000000">
      <w:pPr>
        <w:pStyle w:val="Standard"/>
        <w:numPr>
          <w:ilvl w:val="0"/>
          <w:numId w:val="154"/>
        </w:numPr>
        <w:rPr>
          <w:rFonts w:hint="eastAsia"/>
          <w:sz w:val="20"/>
          <w:szCs w:val="20"/>
        </w:rPr>
      </w:pPr>
      <w:r>
        <w:rPr>
          <w:sz w:val="20"/>
          <w:szCs w:val="20"/>
        </w:rPr>
        <w:t>Certains médicaments sont faits pour être pris à jeun et leur absorption augmente avec les matières grasses</w:t>
      </w:r>
    </w:p>
    <w:p w14:paraId="4AD428B0" w14:textId="77777777" w:rsidR="002C55D7" w:rsidRDefault="00000000">
      <w:pPr>
        <w:pStyle w:val="Standard"/>
        <w:rPr>
          <w:rFonts w:hint="eastAsia"/>
          <w:b/>
          <w:bCs/>
          <w:i/>
          <w:iCs/>
          <w:sz w:val="20"/>
          <w:szCs w:val="20"/>
        </w:rPr>
      </w:pPr>
      <w:r>
        <w:rPr>
          <w:b/>
          <w:bCs/>
          <w:i/>
          <w:iCs/>
          <w:sz w:val="20"/>
          <w:szCs w:val="20"/>
        </w:rPr>
        <w:t xml:space="preserve">→ anti-malariques, </w:t>
      </w:r>
      <w:proofErr w:type="spellStart"/>
      <w:r>
        <w:rPr>
          <w:b/>
          <w:bCs/>
          <w:i/>
          <w:iCs/>
          <w:sz w:val="20"/>
          <w:szCs w:val="20"/>
        </w:rPr>
        <w:t>anti-parasitaires</w:t>
      </w:r>
      <w:proofErr w:type="spellEnd"/>
      <w:r>
        <w:rPr>
          <w:b/>
          <w:bCs/>
          <w:i/>
          <w:iCs/>
          <w:sz w:val="20"/>
          <w:szCs w:val="20"/>
        </w:rPr>
        <w:t xml:space="preserve">, </w:t>
      </w:r>
      <w:proofErr w:type="spellStart"/>
      <w:r>
        <w:rPr>
          <w:b/>
          <w:bCs/>
          <w:i/>
          <w:iCs/>
          <w:sz w:val="20"/>
          <w:szCs w:val="20"/>
        </w:rPr>
        <w:t>anti-rétroviraux</w:t>
      </w:r>
      <w:proofErr w:type="spellEnd"/>
      <w:r>
        <w:rPr>
          <w:b/>
          <w:bCs/>
          <w:i/>
          <w:iCs/>
          <w:sz w:val="20"/>
          <w:szCs w:val="20"/>
        </w:rPr>
        <w:t>, rétinoïdes</w:t>
      </w:r>
    </w:p>
    <w:p w14:paraId="4829CF0A" w14:textId="77777777" w:rsidR="002C55D7" w:rsidRDefault="002C55D7">
      <w:pPr>
        <w:pStyle w:val="Standard"/>
        <w:rPr>
          <w:rFonts w:hint="eastAsia"/>
          <w:sz w:val="20"/>
          <w:szCs w:val="20"/>
        </w:rPr>
      </w:pPr>
    </w:p>
    <w:p w14:paraId="06F88A14" w14:textId="77777777" w:rsidR="002C55D7" w:rsidRDefault="00000000">
      <w:pPr>
        <w:pStyle w:val="Standard"/>
        <w:rPr>
          <w:rFonts w:hint="eastAsia"/>
          <w:sz w:val="20"/>
          <w:szCs w:val="20"/>
        </w:rPr>
      </w:pPr>
      <w:r>
        <w:rPr>
          <w:sz w:val="20"/>
          <w:szCs w:val="20"/>
        </w:rPr>
        <w:t>Le status nutritionnel peut impacter le volume de distribution, mais relativement</w:t>
      </w:r>
      <w:r>
        <w:rPr>
          <w:b/>
          <w:bCs/>
          <w:sz w:val="20"/>
          <w:szCs w:val="20"/>
        </w:rPr>
        <w:t xml:space="preserve"> peu important</w:t>
      </w:r>
      <w:r>
        <w:rPr>
          <w:sz w:val="20"/>
          <w:szCs w:val="20"/>
        </w:rPr>
        <w:t xml:space="preserve"> (ex. hypoprotéinémie augmente le VD et la fraction libre, obésité augmente le VD des médicaments lipophiles, cachexie diminue le VD)</w:t>
      </w:r>
    </w:p>
    <w:p w14:paraId="07D5D3C5" w14:textId="77777777" w:rsidR="002C55D7" w:rsidRDefault="002C55D7">
      <w:pPr>
        <w:pStyle w:val="Standard"/>
        <w:rPr>
          <w:rFonts w:hint="eastAsia"/>
          <w:sz w:val="20"/>
          <w:szCs w:val="20"/>
        </w:rPr>
      </w:pPr>
    </w:p>
    <w:p w14:paraId="3129F061" w14:textId="77777777" w:rsidR="002C55D7" w:rsidRDefault="00000000">
      <w:pPr>
        <w:pStyle w:val="Standard"/>
        <w:rPr>
          <w:rFonts w:hint="eastAsia"/>
          <w:sz w:val="20"/>
          <w:szCs w:val="20"/>
        </w:rPr>
      </w:pPr>
      <w:r>
        <w:rPr>
          <w:sz w:val="20"/>
          <w:szCs w:val="20"/>
        </w:rPr>
        <w:t>Effets inducteurs : tabac (</w:t>
      </w:r>
      <w:r>
        <w:rPr>
          <w:rFonts w:eastAsia="Liberation Serif" w:cs="Liberation Serif"/>
          <w:sz w:val="20"/>
          <w:szCs w:val="20"/>
        </w:rPr>
        <w:t>↑</w:t>
      </w:r>
      <w:r>
        <w:rPr>
          <w:sz w:val="20"/>
          <w:szCs w:val="20"/>
        </w:rPr>
        <w:t xml:space="preserve"> CYP1A2), légumes / indoles (</w:t>
      </w:r>
      <w:r>
        <w:rPr>
          <w:rFonts w:eastAsia="Liberation Serif" w:cs="Liberation Serif"/>
          <w:sz w:val="20"/>
          <w:szCs w:val="20"/>
        </w:rPr>
        <w:t>↑</w:t>
      </w:r>
      <w:r>
        <w:rPr>
          <w:sz w:val="20"/>
          <w:szCs w:val="20"/>
        </w:rPr>
        <w:t xml:space="preserve"> CYP1A2/CYP2C9), alcool (</w:t>
      </w:r>
      <w:r>
        <w:rPr>
          <w:rFonts w:eastAsia="Liberation Serif" w:cs="Liberation Serif"/>
          <w:sz w:val="20"/>
          <w:szCs w:val="20"/>
        </w:rPr>
        <w:t>↑ CYP2E1)</w:t>
      </w:r>
    </w:p>
    <w:p w14:paraId="30F77B7A" w14:textId="77777777" w:rsidR="002C55D7" w:rsidRDefault="00000000">
      <w:pPr>
        <w:pStyle w:val="Standard"/>
        <w:rPr>
          <w:rFonts w:eastAsia="Liberation Serif" w:cs="Liberation Serif"/>
          <w:sz w:val="20"/>
          <w:szCs w:val="20"/>
        </w:rPr>
      </w:pPr>
      <w:r>
        <w:rPr>
          <w:rFonts w:eastAsia="Liberation Serif" w:cs="Liberation Serif"/>
          <w:sz w:val="20"/>
          <w:szCs w:val="20"/>
        </w:rPr>
        <w:t>Effets inhibiteurs : grapefruit (↓ CYP3A4), vitamine C (↓ UGT)</w:t>
      </w:r>
    </w:p>
    <w:p w14:paraId="2148C0AD" w14:textId="77777777" w:rsidR="002C55D7" w:rsidRDefault="00000000">
      <w:pPr>
        <w:pStyle w:val="Standard"/>
        <w:rPr>
          <w:rFonts w:eastAsia="Liberation Serif" w:cs="Liberation Serif"/>
          <w:sz w:val="20"/>
          <w:szCs w:val="20"/>
        </w:rPr>
      </w:pPr>
      <w:r>
        <w:rPr>
          <w:rFonts w:eastAsia="Liberation Serif" w:cs="Liberation Serif"/>
          <w:sz w:val="20"/>
          <w:szCs w:val="20"/>
        </w:rPr>
        <w:t xml:space="preserve">Le CYP3A4 est responsable d’un effet de premier passage « en série » et son blocage conduit à une très forte augmentation de nombreux médicaments (immunosuppresseurs, </w:t>
      </w:r>
      <w:proofErr w:type="spellStart"/>
      <w:r>
        <w:rPr>
          <w:rFonts w:eastAsia="Liberation Serif" w:cs="Liberation Serif"/>
          <w:sz w:val="20"/>
          <w:szCs w:val="20"/>
        </w:rPr>
        <w:t>anti-Ca</w:t>
      </w:r>
      <w:proofErr w:type="spellEnd"/>
      <w:r>
        <w:rPr>
          <w:rFonts w:eastAsia="Liberation Serif" w:cs="Liberation Serif"/>
          <w:sz w:val="20"/>
          <w:szCs w:val="20"/>
        </w:rPr>
        <w:t>, psychotropes, stéroïdes, statines, etc.)</w:t>
      </w:r>
    </w:p>
    <w:p w14:paraId="7F148004" w14:textId="77777777" w:rsidR="002C55D7" w:rsidRDefault="002C55D7">
      <w:pPr>
        <w:pStyle w:val="Standard"/>
        <w:rPr>
          <w:rFonts w:eastAsia="Liberation Serif" w:cs="Liberation Serif"/>
          <w:sz w:val="20"/>
          <w:szCs w:val="20"/>
        </w:rPr>
      </w:pPr>
    </w:p>
    <w:p w14:paraId="50800B1E" w14:textId="77777777" w:rsidR="002C55D7" w:rsidRDefault="00000000">
      <w:pPr>
        <w:pStyle w:val="Standard"/>
        <w:rPr>
          <w:rFonts w:hint="eastAsia"/>
          <w:sz w:val="20"/>
          <w:szCs w:val="20"/>
        </w:rPr>
      </w:pPr>
      <w:r>
        <w:rPr>
          <w:rFonts w:eastAsia="Liberation Serif" w:cs="Liberation Serif"/>
          <w:sz w:val="20"/>
          <w:szCs w:val="20"/>
        </w:rPr>
        <w:t xml:space="preserve">CAVE </w:t>
      </w:r>
      <w:r>
        <w:rPr>
          <w:rFonts w:eastAsia="Liberation Serif" w:cs="Liberation Serif"/>
          <w:b/>
          <w:bCs/>
          <w:sz w:val="20"/>
          <w:szCs w:val="20"/>
        </w:rPr>
        <w:t>déshydratation → accumulation</w:t>
      </w:r>
      <w:r>
        <w:rPr>
          <w:rFonts w:eastAsia="Liberation Serif" w:cs="Liberation Serif"/>
          <w:sz w:val="20"/>
          <w:szCs w:val="20"/>
        </w:rPr>
        <w:t xml:space="preserve"> de certains médicaments qui accentuent la déshydratation en raison de la toxicité digestive (nausées, vomissements, diarrhées) :</w:t>
      </w:r>
    </w:p>
    <w:p w14:paraId="5B376CDE" w14:textId="77777777" w:rsidR="002C55D7" w:rsidRDefault="00000000">
      <w:pPr>
        <w:pStyle w:val="Standard"/>
        <w:numPr>
          <w:ilvl w:val="0"/>
          <w:numId w:val="155"/>
        </w:numPr>
        <w:rPr>
          <w:rFonts w:eastAsia="Liberation Serif" w:cs="Liberation Serif"/>
          <w:b/>
          <w:bCs/>
          <w:color w:val="FF0000"/>
          <w:sz w:val="20"/>
          <w:szCs w:val="20"/>
        </w:rPr>
      </w:pPr>
      <w:proofErr w:type="spellStart"/>
      <w:r>
        <w:rPr>
          <w:rFonts w:eastAsia="Liberation Serif" w:cs="Liberation Serif"/>
          <w:b/>
          <w:bCs/>
          <w:color w:val="FF0000"/>
          <w:sz w:val="20"/>
          <w:szCs w:val="20"/>
        </w:rPr>
        <w:t>Digoxine</w:t>
      </w:r>
      <w:proofErr w:type="spellEnd"/>
    </w:p>
    <w:p w14:paraId="78585ADC" w14:textId="77777777" w:rsidR="002C55D7" w:rsidRDefault="00000000">
      <w:pPr>
        <w:pStyle w:val="Standard"/>
        <w:numPr>
          <w:ilvl w:val="0"/>
          <w:numId w:val="155"/>
        </w:numPr>
        <w:rPr>
          <w:rFonts w:eastAsia="Liberation Serif" w:cs="Liberation Serif"/>
          <w:b/>
          <w:bCs/>
          <w:color w:val="FF0000"/>
          <w:sz w:val="20"/>
          <w:szCs w:val="20"/>
        </w:rPr>
      </w:pPr>
      <w:r>
        <w:rPr>
          <w:rFonts w:eastAsia="Liberation Serif" w:cs="Liberation Serif"/>
          <w:b/>
          <w:bCs/>
          <w:color w:val="FF0000"/>
          <w:sz w:val="20"/>
          <w:szCs w:val="20"/>
        </w:rPr>
        <w:t>Lithium</w:t>
      </w:r>
    </w:p>
    <w:p w14:paraId="70A29E6F" w14:textId="77777777" w:rsidR="002C55D7" w:rsidRDefault="00000000">
      <w:pPr>
        <w:pStyle w:val="Standard"/>
        <w:numPr>
          <w:ilvl w:val="0"/>
          <w:numId w:val="155"/>
        </w:numPr>
        <w:rPr>
          <w:rFonts w:eastAsia="Liberation Serif" w:cs="Liberation Serif"/>
          <w:b/>
          <w:bCs/>
          <w:color w:val="FF0000"/>
          <w:sz w:val="20"/>
          <w:szCs w:val="20"/>
        </w:rPr>
      </w:pPr>
      <w:r>
        <w:rPr>
          <w:rFonts w:eastAsia="Liberation Serif" w:cs="Liberation Serif"/>
          <w:b/>
          <w:bCs/>
          <w:color w:val="FF0000"/>
          <w:sz w:val="20"/>
          <w:szCs w:val="20"/>
        </w:rPr>
        <w:t>MTX</w:t>
      </w:r>
    </w:p>
    <w:p w14:paraId="29A4F38C" w14:textId="77777777" w:rsidR="002C55D7" w:rsidRDefault="002C55D7">
      <w:pPr>
        <w:pStyle w:val="Standard"/>
        <w:rPr>
          <w:rFonts w:eastAsia="Liberation Serif" w:cs="Liberation Serif"/>
          <w:sz w:val="20"/>
          <w:szCs w:val="20"/>
        </w:rPr>
      </w:pPr>
    </w:p>
    <w:p w14:paraId="38201900" w14:textId="77777777" w:rsidR="002C55D7" w:rsidRDefault="00000000">
      <w:pPr>
        <w:pStyle w:val="Standard"/>
        <w:rPr>
          <w:rFonts w:eastAsia="Liberation Serif" w:cs="Liberation Serif"/>
          <w:sz w:val="20"/>
          <w:szCs w:val="20"/>
        </w:rPr>
      </w:pPr>
      <w:r>
        <w:rPr>
          <w:rFonts w:eastAsia="Liberation Serif" w:cs="Liberation Serif"/>
          <w:sz w:val="20"/>
          <w:szCs w:val="20"/>
        </w:rPr>
        <w:t>Interactions dues au tabac : ↓ vidange gastrique, troubles de la perfusion cutanée (insuline), induction CYP1A2, CYP2E1 et UGT diminuant la concentration de certains médicaments, effet stimulant vs. sédatifs, effet adrénergique vs. anti-hypertenseurs, effets carcinogènes et tératogènes additionnels</w:t>
      </w:r>
    </w:p>
    <w:p w14:paraId="426BF85B" w14:textId="77777777" w:rsidR="002C55D7" w:rsidRDefault="002C55D7">
      <w:pPr>
        <w:pStyle w:val="Standard"/>
        <w:rPr>
          <w:rFonts w:eastAsia="Liberation Serif" w:cs="Liberation Serif"/>
          <w:sz w:val="20"/>
          <w:szCs w:val="20"/>
        </w:rPr>
      </w:pPr>
    </w:p>
    <w:p w14:paraId="43238F5A" w14:textId="77777777" w:rsidR="002C55D7" w:rsidRDefault="00000000">
      <w:pPr>
        <w:pStyle w:val="Standard"/>
        <w:rPr>
          <w:rFonts w:hint="eastAsia"/>
          <w:sz w:val="20"/>
          <w:szCs w:val="20"/>
        </w:rPr>
      </w:pPr>
      <w:r>
        <w:rPr>
          <w:rFonts w:eastAsia="Liberation Serif" w:cs="Liberation Serif"/>
          <w:sz w:val="20"/>
          <w:szCs w:val="20"/>
        </w:rPr>
        <w:t xml:space="preserve">Interactions avec la prise alimentaire : médicaments anorexigène / coupe-faim (ex. </w:t>
      </w:r>
      <w:r>
        <w:rPr>
          <w:rFonts w:eastAsia="Liberation Serif" w:cs="Liberation Serif"/>
          <w:b/>
          <w:bCs/>
          <w:sz w:val="20"/>
          <w:szCs w:val="20"/>
        </w:rPr>
        <w:t>fluoxétine</w:t>
      </w:r>
      <w:r>
        <w:rPr>
          <w:rFonts w:eastAsia="Liberation Serif" w:cs="Liberation Serif"/>
          <w:sz w:val="20"/>
          <w:szCs w:val="20"/>
        </w:rPr>
        <w:t>), médicaments entraînant des nausées et médicaments orexigènes (ex. corticostéroïdes)</w:t>
      </w:r>
    </w:p>
    <w:p w14:paraId="463F56CC" w14:textId="77777777" w:rsidR="002C55D7" w:rsidRDefault="00000000">
      <w:pPr>
        <w:pStyle w:val="Standard"/>
        <w:rPr>
          <w:rFonts w:hint="eastAsia"/>
          <w:sz w:val="20"/>
          <w:szCs w:val="20"/>
        </w:rPr>
      </w:pPr>
      <w:r>
        <w:rPr>
          <w:rFonts w:eastAsia="Liberation Serif" w:cs="Liberation Serif"/>
          <w:sz w:val="20"/>
          <w:szCs w:val="20"/>
        </w:rPr>
        <w:t>+ possible interactions entraînant une malabsorption globale ou spécifique (phénytoïne et vitamine D, Ca</w:t>
      </w:r>
      <w:r>
        <w:rPr>
          <w:rFonts w:eastAsia="Liberation Serif" w:cs="Liberation Serif"/>
          <w:sz w:val="20"/>
          <w:szCs w:val="20"/>
          <w:vertAlign w:val="superscript"/>
        </w:rPr>
        <w:t>++</w:t>
      </w:r>
      <w:r>
        <w:rPr>
          <w:rFonts w:eastAsia="Liberation Serif" w:cs="Liberation Serif"/>
          <w:sz w:val="20"/>
          <w:szCs w:val="20"/>
        </w:rPr>
        <w:t xml:space="preserve"> et </w:t>
      </w:r>
      <w:proofErr w:type="spellStart"/>
      <w:r>
        <w:rPr>
          <w:rFonts w:eastAsia="Liberation Serif" w:cs="Liberation Serif"/>
          <w:sz w:val="20"/>
          <w:szCs w:val="20"/>
        </w:rPr>
        <w:t>antacides</w:t>
      </w:r>
      <w:proofErr w:type="spellEnd"/>
      <w:r>
        <w:rPr>
          <w:rFonts w:eastAsia="Liberation Serif" w:cs="Liberation Serif"/>
          <w:sz w:val="20"/>
          <w:szCs w:val="20"/>
        </w:rPr>
        <w:t>)</w:t>
      </w:r>
    </w:p>
    <w:p w14:paraId="06F1A78E" w14:textId="77777777" w:rsidR="002C55D7" w:rsidRDefault="00000000">
      <w:pPr>
        <w:pStyle w:val="Standard"/>
        <w:rPr>
          <w:rFonts w:eastAsia="Liberation Serif" w:cs="Liberation Serif"/>
          <w:sz w:val="20"/>
          <w:szCs w:val="20"/>
        </w:rPr>
      </w:pPr>
      <w:r>
        <w:rPr>
          <w:rFonts w:eastAsia="Liberation Serif" w:cs="Liberation Serif"/>
          <w:sz w:val="20"/>
          <w:szCs w:val="20"/>
        </w:rPr>
        <w:t>+ possible médicaments qui accélèrent ou ralentissent le transit</w:t>
      </w:r>
    </w:p>
    <w:p w14:paraId="7FB5A516" w14:textId="77777777" w:rsidR="002C55D7" w:rsidRDefault="002C55D7">
      <w:pPr>
        <w:pStyle w:val="Standard"/>
        <w:rPr>
          <w:rFonts w:eastAsia="Liberation Serif" w:cs="Liberation Serif"/>
          <w:sz w:val="20"/>
          <w:szCs w:val="20"/>
        </w:rPr>
      </w:pPr>
    </w:p>
    <w:p w14:paraId="768B272A" w14:textId="77777777" w:rsidR="002C55D7" w:rsidRDefault="00000000">
      <w:pPr>
        <w:pStyle w:val="Standard"/>
        <w:rPr>
          <w:rFonts w:eastAsia="Liberation Serif" w:cs="Liberation Serif"/>
          <w:sz w:val="20"/>
          <w:szCs w:val="20"/>
        </w:rPr>
      </w:pPr>
      <w:r>
        <w:rPr>
          <w:rFonts w:eastAsia="Liberation Serif" w:cs="Liberation Serif"/>
          <w:sz w:val="20"/>
          <w:szCs w:val="20"/>
        </w:rPr>
        <w:t>Interactions avec les nutriments :</w:t>
      </w:r>
    </w:p>
    <w:p w14:paraId="536A5EEF" w14:textId="77777777" w:rsidR="002C55D7" w:rsidRDefault="00000000">
      <w:pPr>
        <w:pStyle w:val="Standard"/>
        <w:numPr>
          <w:ilvl w:val="0"/>
          <w:numId w:val="156"/>
        </w:numPr>
        <w:rPr>
          <w:rFonts w:eastAsia="Liberation Serif" w:cs="Liberation Serif"/>
          <w:sz w:val="20"/>
          <w:szCs w:val="20"/>
        </w:rPr>
      </w:pPr>
      <w:r>
        <w:rPr>
          <w:rFonts w:eastAsia="Liberation Serif" w:cs="Liberation Serif"/>
          <w:sz w:val="20"/>
          <w:szCs w:val="20"/>
        </w:rPr>
        <w:t>Modification du métabolisme des nutriments (diurétiques, MTX et sulfamidés avec B9, isoniazide avec B6)</w:t>
      </w:r>
    </w:p>
    <w:p w14:paraId="32C8C739" w14:textId="77777777" w:rsidR="002C55D7" w:rsidRDefault="00000000">
      <w:pPr>
        <w:pStyle w:val="Standard"/>
        <w:numPr>
          <w:ilvl w:val="0"/>
          <w:numId w:val="156"/>
        </w:numPr>
        <w:rPr>
          <w:rFonts w:eastAsia="Liberation Serif" w:cs="Liberation Serif"/>
          <w:sz w:val="20"/>
          <w:szCs w:val="20"/>
        </w:rPr>
      </w:pPr>
      <w:r>
        <w:rPr>
          <w:rFonts w:eastAsia="Liberation Serif" w:cs="Liberation Serif"/>
          <w:sz w:val="20"/>
          <w:szCs w:val="20"/>
        </w:rPr>
        <w:t>En lien avec l’action thérapeutique ou sous forme d’ES (ex. thiazides et hypercalcémie)</w:t>
      </w:r>
    </w:p>
    <w:p w14:paraId="5B8FABB9" w14:textId="77777777" w:rsidR="002C55D7" w:rsidRDefault="002C55D7">
      <w:pPr>
        <w:pStyle w:val="Standard"/>
        <w:rPr>
          <w:rFonts w:eastAsia="Liberation Serif" w:cs="Liberation Serif"/>
          <w:sz w:val="20"/>
          <w:szCs w:val="20"/>
        </w:rPr>
      </w:pPr>
    </w:p>
    <w:p w14:paraId="31BBC621" w14:textId="77777777" w:rsidR="002C55D7" w:rsidRDefault="00000000">
      <w:pPr>
        <w:pStyle w:val="Standard"/>
        <w:rPr>
          <w:rFonts w:eastAsia="Liberation Serif" w:cs="Liberation Serif"/>
          <w:sz w:val="20"/>
          <w:szCs w:val="20"/>
        </w:rPr>
      </w:pPr>
      <w:r>
        <w:rPr>
          <w:rFonts w:eastAsia="Liberation Serif" w:cs="Liberation Serif"/>
          <w:sz w:val="20"/>
          <w:szCs w:val="20"/>
        </w:rPr>
        <w:t>Additifs et contaminants → teneur rarement suffisante pour provoquer des effets aigus, mais tout de même risque de :</w:t>
      </w:r>
    </w:p>
    <w:p w14:paraId="0BACA560" w14:textId="77777777" w:rsidR="002C55D7" w:rsidRDefault="00000000">
      <w:pPr>
        <w:pStyle w:val="Standard"/>
        <w:numPr>
          <w:ilvl w:val="0"/>
          <w:numId w:val="157"/>
        </w:numPr>
        <w:rPr>
          <w:rFonts w:eastAsia="Liberation Serif" w:cs="Liberation Serif"/>
          <w:sz w:val="20"/>
          <w:szCs w:val="20"/>
        </w:rPr>
      </w:pPr>
      <w:r>
        <w:rPr>
          <w:rFonts w:eastAsia="Liberation Serif" w:cs="Liberation Serif"/>
          <w:sz w:val="20"/>
          <w:szCs w:val="20"/>
        </w:rPr>
        <w:t>Allergies</w:t>
      </w:r>
    </w:p>
    <w:p w14:paraId="79510EFE" w14:textId="77777777" w:rsidR="002C55D7" w:rsidRDefault="00000000">
      <w:pPr>
        <w:pStyle w:val="Standard"/>
        <w:numPr>
          <w:ilvl w:val="0"/>
          <w:numId w:val="157"/>
        </w:numPr>
        <w:rPr>
          <w:rFonts w:hint="eastAsia"/>
          <w:sz w:val="20"/>
          <w:szCs w:val="20"/>
        </w:rPr>
      </w:pPr>
      <w:r>
        <w:rPr>
          <w:rFonts w:eastAsia="Liberation Serif" w:cs="Liberation Serif"/>
          <w:sz w:val="20"/>
          <w:szCs w:val="20"/>
        </w:rPr>
        <w:t xml:space="preserve">Toxicités cumulatives → </w:t>
      </w:r>
      <w:r>
        <w:rPr>
          <w:rFonts w:eastAsia="Liberation Serif" w:cs="Liberation Serif"/>
          <w:b/>
          <w:bCs/>
          <w:sz w:val="20"/>
          <w:szCs w:val="20"/>
        </w:rPr>
        <w:t>effets endocriniens</w:t>
      </w:r>
    </w:p>
    <w:p w14:paraId="35B90C2D" w14:textId="77777777" w:rsidR="002C55D7" w:rsidRDefault="00000000">
      <w:pPr>
        <w:pStyle w:val="Standard"/>
        <w:numPr>
          <w:ilvl w:val="0"/>
          <w:numId w:val="157"/>
        </w:numPr>
        <w:rPr>
          <w:rFonts w:hint="eastAsia"/>
          <w:sz w:val="20"/>
          <w:szCs w:val="20"/>
        </w:rPr>
      </w:pPr>
      <w:r>
        <w:rPr>
          <w:rFonts w:eastAsia="Liberation Serif" w:cs="Liberation Serif"/>
          <w:sz w:val="20"/>
          <w:szCs w:val="20"/>
        </w:rPr>
        <w:t xml:space="preserve">Modification du </w:t>
      </w:r>
      <w:r>
        <w:rPr>
          <w:rFonts w:eastAsia="Liberation Serif" w:cs="Liberation Serif"/>
          <w:b/>
          <w:bCs/>
          <w:sz w:val="20"/>
          <w:szCs w:val="20"/>
        </w:rPr>
        <w:t>microbiome → résistances ?</w:t>
      </w:r>
    </w:p>
    <w:p w14:paraId="1714F563" w14:textId="77777777" w:rsidR="002C55D7" w:rsidRDefault="002C55D7">
      <w:pPr>
        <w:pStyle w:val="Standard"/>
        <w:rPr>
          <w:rFonts w:eastAsia="Liberation Serif" w:cs="Liberation Serif"/>
          <w:b/>
          <w:bCs/>
          <w:sz w:val="20"/>
          <w:szCs w:val="20"/>
        </w:rPr>
      </w:pPr>
    </w:p>
    <w:p w14:paraId="1A16A50B" w14:textId="77777777" w:rsidR="002C55D7" w:rsidRDefault="00000000">
      <w:pPr>
        <w:pStyle w:val="Standard"/>
        <w:rPr>
          <w:rFonts w:eastAsia="Liberation Serif" w:cs="Liberation Serif"/>
          <w:sz w:val="20"/>
          <w:szCs w:val="20"/>
        </w:rPr>
      </w:pPr>
      <w:r>
        <w:rPr>
          <w:rFonts w:eastAsia="Liberation Serif" w:cs="Liberation Serif"/>
          <w:sz w:val="20"/>
          <w:szCs w:val="20"/>
        </w:rPr>
        <w:t>Médicaments dans les eaux :</w:t>
      </w:r>
    </w:p>
    <w:p w14:paraId="71C654CF" w14:textId="77777777" w:rsidR="002C55D7" w:rsidRDefault="00000000">
      <w:pPr>
        <w:pStyle w:val="Standard"/>
        <w:numPr>
          <w:ilvl w:val="0"/>
          <w:numId w:val="158"/>
        </w:numPr>
        <w:rPr>
          <w:rFonts w:eastAsia="Liberation Serif" w:cs="Liberation Serif"/>
          <w:sz w:val="20"/>
          <w:szCs w:val="20"/>
        </w:rPr>
      </w:pPr>
      <w:r>
        <w:rPr>
          <w:rFonts w:eastAsia="Liberation Serif" w:cs="Liberation Serif"/>
          <w:sz w:val="20"/>
          <w:szCs w:val="20"/>
        </w:rPr>
        <w:t>Les plus concentrés = antibiotiques, AINS, produits de contraste</w:t>
      </w:r>
    </w:p>
    <w:p w14:paraId="60B083C8" w14:textId="77777777" w:rsidR="002C55D7" w:rsidRDefault="00000000">
      <w:pPr>
        <w:pStyle w:val="Standard"/>
        <w:numPr>
          <w:ilvl w:val="0"/>
          <w:numId w:val="158"/>
        </w:numPr>
        <w:rPr>
          <w:rFonts w:eastAsia="Liberation Serif" w:cs="Liberation Serif"/>
          <w:sz w:val="20"/>
          <w:szCs w:val="20"/>
        </w:rPr>
      </w:pPr>
      <w:r>
        <w:rPr>
          <w:rFonts w:eastAsia="Liberation Serif" w:cs="Liberation Serif"/>
          <w:sz w:val="20"/>
          <w:szCs w:val="20"/>
        </w:rPr>
        <w:t>Les plus dangereux = antibiotiques, hormones, anti-cancéreux</w:t>
      </w:r>
    </w:p>
    <w:p w14:paraId="6EBC6FC9" w14:textId="77777777" w:rsidR="002C55D7" w:rsidRDefault="002C55D7">
      <w:pPr>
        <w:pStyle w:val="Standard"/>
        <w:rPr>
          <w:rFonts w:hint="eastAsia"/>
          <w:b/>
          <w:bCs/>
          <w:i/>
          <w:iCs/>
        </w:rPr>
      </w:pPr>
    </w:p>
    <w:p w14:paraId="4E1973F2" w14:textId="77777777" w:rsidR="002C55D7" w:rsidRDefault="002C55D7">
      <w:pPr>
        <w:pStyle w:val="Standard"/>
        <w:rPr>
          <w:rFonts w:hint="eastAsia"/>
          <w:b/>
          <w:bCs/>
          <w:i/>
          <w:iCs/>
        </w:rPr>
      </w:pPr>
    </w:p>
    <w:p w14:paraId="4181E38E" w14:textId="77777777" w:rsidR="002C55D7" w:rsidRDefault="00000000">
      <w:pPr>
        <w:pStyle w:val="Standard"/>
        <w:rPr>
          <w:rFonts w:hint="eastAsia"/>
          <w:b/>
          <w:bCs/>
          <w:i/>
          <w:iCs/>
        </w:rPr>
      </w:pPr>
      <w:r>
        <w:rPr>
          <w:b/>
          <w:bCs/>
          <w:i/>
          <w:iCs/>
        </w:rPr>
        <w:t>Intoxications médicamenteuses</w:t>
      </w:r>
    </w:p>
    <w:p w14:paraId="2F0393DB" w14:textId="77777777" w:rsidR="002C55D7" w:rsidRDefault="002C55D7">
      <w:pPr>
        <w:pStyle w:val="Standard"/>
        <w:rPr>
          <w:rFonts w:hint="eastAsia"/>
          <w:sz w:val="20"/>
          <w:szCs w:val="20"/>
        </w:rPr>
      </w:pPr>
    </w:p>
    <w:p w14:paraId="374C0729" w14:textId="77777777" w:rsidR="002C55D7" w:rsidRDefault="00000000">
      <w:pPr>
        <w:pStyle w:val="Standard"/>
        <w:rPr>
          <w:rFonts w:hint="eastAsia"/>
          <w:sz w:val="20"/>
          <w:szCs w:val="20"/>
        </w:rPr>
      </w:pPr>
      <w:r>
        <w:rPr>
          <w:sz w:val="20"/>
          <w:szCs w:val="20"/>
        </w:rPr>
        <w:t xml:space="preserve">Le plus souvent personnes âgées et enfants, </w:t>
      </w:r>
      <w:r>
        <w:rPr>
          <w:b/>
          <w:bCs/>
          <w:sz w:val="20"/>
          <w:szCs w:val="20"/>
        </w:rPr>
        <w:t>mortalité 0.4 %</w:t>
      </w:r>
    </w:p>
    <w:p w14:paraId="7ABB781F" w14:textId="77777777" w:rsidR="002C55D7" w:rsidRDefault="00000000">
      <w:pPr>
        <w:pStyle w:val="Standard"/>
        <w:rPr>
          <w:rFonts w:hint="eastAsia"/>
          <w:sz w:val="20"/>
          <w:szCs w:val="20"/>
        </w:rPr>
      </w:pPr>
      <w:r>
        <w:rPr>
          <w:sz w:val="20"/>
          <w:szCs w:val="20"/>
        </w:rPr>
        <w:t xml:space="preserve">Les manifestations toxiques peuvent être </w:t>
      </w:r>
      <w:r>
        <w:rPr>
          <w:sz w:val="20"/>
          <w:szCs w:val="20"/>
          <w:u w:val="single"/>
        </w:rPr>
        <w:t>retardées</w:t>
      </w:r>
      <w:r>
        <w:rPr>
          <w:sz w:val="20"/>
          <w:szCs w:val="20"/>
        </w:rPr>
        <w:t> :</w:t>
      </w:r>
    </w:p>
    <w:p w14:paraId="04FC415D" w14:textId="77777777" w:rsidR="002C55D7" w:rsidRDefault="00000000">
      <w:pPr>
        <w:pStyle w:val="Standard"/>
        <w:numPr>
          <w:ilvl w:val="0"/>
          <w:numId w:val="159"/>
        </w:numPr>
        <w:rPr>
          <w:rFonts w:hint="eastAsia"/>
          <w:sz w:val="20"/>
          <w:szCs w:val="20"/>
        </w:rPr>
      </w:pPr>
      <w:r>
        <w:rPr>
          <w:sz w:val="20"/>
          <w:szCs w:val="20"/>
        </w:rPr>
        <w:t>&lt; 12h : QT long, IMAO</w:t>
      </w:r>
    </w:p>
    <w:p w14:paraId="5C644940" w14:textId="77777777" w:rsidR="002C55D7" w:rsidRDefault="00000000">
      <w:pPr>
        <w:pStyle w:val="Standard"/>
        <w:numPr>
          <w:ilvl w:val="0"/>
          <w:numId w:val="159"/>
        </w:numPr>
        <w:rPr>
          <w:rFonts w:hint="eastAsia"/>
          <w:sz w:val="20"/>
          <w:szCs w:val="20"/>
        </w:rPr>
      </w:pPr>
      <w:r>
        <w:rPr>
          <w:sz w:val="20"/>
          <w:szCs w:val="20"/>
        </w:rPr>
        <w:lastRenderedPageBreak/>
        <w:t xml:space="preserve">Quelques heures - 24h : fer, hypoglycémiants, médicaments </w:t>
      </w:r>
      <w:proofErr w:type="spellStart"/>
      <w:r>
        <w:rPr>
          <w:sz w:val="20"/>
          <w:szCs w:val="20"/>
        </w:rPr>
        <w:t>entérosolubles</w:t>
      </w:r>
      <w:proofErr w:type="spellEnd"/>
      <w:r>
        <w:rPr>
          <w:sz w:val="20"/>
          <w:szCs w:val="20"/>
        </w:rPr>
        <w:t xml:space="preserve">, </w:t>
      </w:r>
      <w:proofErr w:type="spellStart"/>
      <w:r>
        <w:rPr>
          <w:sz w:val="20"/>
          <w:szCs w:val="20"/>
        </w:rPr>
        <w:t>co</w:t>
      </w:r>
      <w:proofErr w:type="spellEnd"/>
      <w:r>
        <w:rPr>
          <w:sz w:val="20"/>
          <w:szCs w:val="20"/>
        </w:rPr>
        <w:t>-ingestion d’</w:t>
      </w:r>
      <w:proofErr w:type="spellStart"/>
      <w:r>
        <w:rPr>
          <w:sz w:val="20"/>
          <w:szCs w:val="20"/>
        </w:rPr>
        <w:t>anti-cholinergiques</w:t>
      </w:r>
      <w:proofErr w:type="spellEnd"/>
    </w:p>
    <w:p w14:paraId="0E5B0C7F" w14:textId="77777777" w:rsidR="002C55D7" w:rsidRDefault="00000000">
      <w:pPr>
        <w:pStyle w:val="Standard"/>
        <w:numPr>
          <w:ilvl w:val="0"/>
          <w:numId w:val="159"/>
        </w:numPr>
        <w:rPr>
          <w:rFonts w:hint="eastAsia"/>
          <w:b/>
          <w:bCs/>
          <w:sz w:val="20"/>
          <w:szCs w:val="20"/>
        </w:rPr>
      </w:pPr>
      <w:r>
        <w:rPr>
          <w:b/>
          <w:bCs/>
          <w:sz w:val="20"/>
          <w:szCs w:val="20"/>
        </w:rPr>
        <w:t>24h : paracétamol</w:t>
      </w:r>
    </w:p>
    <w:p w14:paraId="55FB1B5C" w14:textId="77777777" w:rsidR="002C55D7" w:rsidRDefault="00000000">
      <w:pPr>
        <w:pStyle w:val="Standard"/>
        <w:numPr>
          <w:ilvl w:val="0"/>
          <w:numId w:val="159"/>
        </w:numPr>
        <w:rPr>
          <w:rFonts w:hint="eastAsia"/>
          <w:sz w:val="20"/>
          <w:szCs w:val="20"/>
        </w:rPr>
      </w:pPr>
      <w:r>
        <w:rPr>
          <w:sz w:val="20"/>
          <w:szCs w:val="20"/>
        </w:rPr>
        <w:t>Quelques jours : hormones thyroïdiennes</w:t>
      </w:r>
    </w:p>
    <w:p w14:paraId="1D556D3E" w14:textId="77777777" w:rsidR="002C55D7" w:rsidRDefault="002C55D7">
      <w:pPr>
        <w:pStyle w:val="Standard"/>
        <w:rPr>
          <w:rFonts w:hint="eastAsia"/>
          <w:sz w:val="20"/>
          <w:szCs w:val="20"/>
        </w:rPr>
      </w:pPr>
    </w:p>
    <w:p w14:paraId="714CAEAD" w14:textId="77777777" w:rsidR="002C55D7" w:rsidRDefault="00000000">
      <w:pPr>
        <w:pStyle w:val="Standard"/>
        <w:rPr>
          <w:rFonts w:hint="eastAsia"/>
          <w:sz w:val="20"/>
          <w:szCs w:val="20"/>
        </w:rPr>
      </w:pPr>
      <w:r>
        <w:rPr>
          <w:sz w:val="20"/>
          <w:szCs w:val="20"/>
        </w:rPr>
        <w:t>Prise en charge TEMA :</w:t>
      </w:r>
    </w:p>
    <w:p w14:paraId="25D603CF" w14:textId="77777777" w:rsidR="002C55D7" w:rsidRDefault="00000000">
      <w:pPr>
        <w:pStyle w:val="Standard"/>
        <w:numPr>
          <w:ilvl w:val="0"/>
          <w:numId w:val="160"/>
        </w:numPr>
        <w:rPr>
          <w:rFonts w:hint="eastAsia"/>
          <w:sz w:val="20"/>
          <w:szCs w:val="20"/>
        </w:rPr>
      </w:pPr>
      <w:r>
        <w:rPr>
          <w:b/>
          <w:bCs/>
          <w:sz w:val="20"/>
          <w:szCs w:val="20"/>
        </w:rPr>
        <w:t>T</w:t>
      </w:r>
      <w:r>
        <w:rPr>
          <w:sz w:val="20"/>
          <w:szCs w:val="20"/>
        </w:rPr>
        <w:t xml:space="preserve">raiter les symptômes → </w:t>
      </w:r>
      <w:r>
        <w:rPr>
          <w:color w:val="FF0000"/>
          <w:sz w:val="20"/>
          <w:szCs w:val="20"/>
        </w:rPr>
        <w:t>le traitement symptomatique est le plus important + souvent suffisant !</w:t>
      </w:r>
    </w:p>
    <w:p w14:paraId="1E5CD17A" w14:textId="77777777" w:rsidR="002C55D7" w:rsidRDefault="00000000">
      <w:pPr>
        <w:pStyle w:val="Standard"/>
        <w:numPr>
          <w:ilvl w:val="0"/>
          <w:numId w:val="160"/>
        </w:numPr>
        <w:rPr>
          <w:rFonts w:hint="eastAsia"/>
          <w:sz w:val="20"/>
          <w:szCs w:val="20"/>
        </w:rPr>
      </w:pPr>
      <w:r>
        <w:rPr>
          <w:b/>
          <w:bCs/>
          <w:sz w:val="20"/>
          <w:szCs w:val="20"/>
        </w:rPr>
        <w:t>E</w:t>
      </w:r>
      <w:r>
        <w:rPr>
          <w:sz w:val="20"/>
          <w:szCs w:val="20"/>
        </w:rPr>
        <w:t>mpêcher absorption / diminuer exposition</w:t>
      </w:r>
    </w:p>
    <w:p w14:paraId="69DCEE6A" w14:textId="77777777" w:rsidR="002C55D7" w:rsidRDefault="00000000">
      <w:pPr>
        <w:pStyle w:val="Standard"/>
        <w:numPr>
          <w:ilvl w:val="1"/>
          <w:numId w:val="160"/>
        </w:numPr>
        <w:rPr>
          <w:rFonts w:hint="eastAsia"/>
          <w:sz w:val="20"/>
          <w:szCs w:val="20"/>
        </w:rPr>
      </w:pPr>
      <w:r>
        <w:rPr>
          <w:sz w:val="20"/>
          <w:szCs w:val="20"/>
        </w:rPr>
        <w:t xml:space="preserve">Lavage gastrique (rare) → uniquement si hautement toxique, non adsorbé par charbon, </w:t>
      </w:r>
      <w:r>
        <w:rPr>
          <w:b/>
          <w:bCs/>
          <w:color w:val="FF0000"/>
          <w:sz w:val="20"/>
          <w:szCs w:val="20"/>
        </w:rPr>
        <w:t>&lt; 60 minutes</w:t>
      </w:r>
    </w:p>
    <w:p w14:paraId="5BB34215" w14:textId="77777777" w:rsidR="002C55D7" w:rsidRDefault="00000000">
      <w:pPr>
        <w:pStyle w:val="Standard"/>
        <w:rPr>
          <w:rFonts w:hint="eastAsia"/>
          <w:sz w:val="20"/>
          <w:szCs w:val="20"/>
        </w:rPr>
      </w:pPr>
      <w:r>
        <w:rPr>
          <w:sz w:val="20"/>
          <w:szCs w:val="20"/>
        </w:rPr>
        <w:t>CI : troubles conscience / réflexe de toux altéré, substances caustiques, potentiel élevé d’aspiration</w:t>
      </w:r>
    </w:p>
    <w:p w14:paraId="06FAF6D9" w14:textId="77777777" w:rsidR="002C55D7" w:rsidRDefault="00000000">
      <w:pPr>
        <w:pStyle w:val="Standard"/>
        <w:numPr>
          <w:ilvl w:val="1"/>
          <w:numId w:val="160"/>
        </w:numPr>
        <w:rPr>
          <w:rFonts w:hint="eastAsia"/>
          <w:sz w:val="20"/>
          <w:szCs w:val="20"/>
        </w:rPr>
      </w:pPr>
      <w:r>
        <w:rPr>
          <w:sz w:val="20"/>
          <w:szCs w:val="20"/>
        </w:rPr>
        <w:t>Charbon actif : en général dans l’heure, pour autant que la substance soit adsorbée par le charbon</w:t>
      </w:r>
    </w:p>
    <w:p w14:paraId="64DCA6CA" w14:textId="77777777" w:rsidR="002C55D7" w:rsidRDefault="00000000">
      <w:pPr>
        <w:pStyle w:val="Standard"/>
        <w:rPr>
          <w:rFonts w:hint="eastAsia"/>
          <w:sz w:val="20"/>
          <w:szCs w:val="20"/>
        </w:rPr>
      </w:pPr>
      <w:r>
        <w:rPr>
          <w:sz w:val="20"/>
          <w:szCs w:val="20"/>
        </w:rPr>
        <w:t>CI : non-protection VA, tractus GI non-intact, danger d’aspiration, ttt simultané par un médic. adsorbé</w:t>
      </w:r>
    </w:p>
    <w:p w14:paraId="7FF789EA" w14:textId="77777777" w:rsidR="002C55D7" w:rsidRDefault="00000000">
      <w:pPr>
        <w:pStyle w:val="Standard"/>
        <w:rPr>
          <w:rFonts w:hint="eastAsia"/>
          <w:sz w:val="20"/>
          <w:szCs w:val="20"/>
        </w:rPr>
      </w:pPr>
      <w:r>
        <w:rPr>
          <w:sz w:val="20"/>
          <w:szCs w:val="20"/>
        </w:rPr>
        <w:t>→ substances mal adsorbées par le charbon :</w:t>
      </w:r>
    </w:p>
    <w:p w14:paraId="5672E3D9" w14:textId="77777777" w:rsidR="002C55D7" w:rsidRDefault="00000000">
      <w:pPr>
        <w:pStyle w:val="Standard"/>
        <w:numPr>
          <w:ilvl w:val="2"/>
          <w:numId w:val="160"/>
        </w:numPr>
        <w:rPr>
          <w:rFonts w:hint="eastAsia"/>
          <w:color w:val="FF0000"/>
          <w:sz w:val="20"/>
          <w:szCs w:val="20"/>
        </w:rPr>
      </w:pPr>
      <w:r>
        <w:rPr>
          <w:color w:val="FF0000"/>
          <w:sz w:val="20"/>
          <w:szCs w:val="20"/>
        </w:rPr>
        <w:t>Métaux = Lithium + Fer</w:t>
      </w:r>
    </w:p>
    <w:p w14:paraId="109BCFD4" w14:textId="77777777" w:rsidR="002C55D7" w:rsidRDefault="00000000">
      <w:pPr>
        <w:pStyle w:val="Standard"/>
        <w:numPr>
          <w:ilvl w:val="2"/>
          <w:numId w:val="160"/>
        </w:numPr>
        <w:rPr>
          <w:rFonts w:hint="eastAsia"/>
          <w:color w:val="FF0000"/>
          <w:sz w:val="20"/>
          <w:szCs w:val="20"/>
        </w:rPr>
      </w:pPr>
      <w:r>
        <w:rPr>
          <w:color w:val="FF0000"/>
          <w:sz w:val="20"/>
          <w:szCs w:val="20"/>
        </w:rPr>
        <w:t>Alcools = Méthanol + Éthylène glycol</w:t>
      </w:r>
    </w:p>
    <w:p w14:paraId="4480C33E" w14:textId="77777777" w:rsidR="002C55D7" w:rsidRDefault="00000000">
      <w:pPr>
        <w:pStyle w:val="Standard"/>
        <w:numPr>
          <w:ilvl w:val="0"/>
          <w:numId w:val="160"/>
        </w:numPr>
        <w:rPr>
          <w:rFonts w:hint="eastAsia"/>
          <w:sz w:val="20"/>
          <w:szCs w:val="20"/>
        </w:rPr>
      </w:pPr>
      <w:r>
        <w:rPr>
          <w:b/>
          <w:bCs/>
          <w:sz w:val="20"/>
          <w:szCs w:val="20"/>
        </w:rPr>
        <w:t>M</w:t>
      </w:r>
      <w:r>
        <w:rPr>
          <w:sz w:val="20"/>
          <w:szCs w:val="20"/>
        </w:rPr>
        <w:t>odifier les effets pharmacologiques</w:t>
      </w:r>
    </w:p>
    <w:p w14:paraId="1ACF0974" w14:textId="77777777" w:rsidR="002C55D7" w:rsidRDefault="00000000">
      <w:pPr>
        <w:pStyle w:val="Standard"/>
        <w:numPr>
          <w:ilvl w:val="1"/>
          <w:numId w:val="160"/>
        </w:numPr>
        <w:rPr>
          <w:rFonts w:hint="eastAsia"/>
          <w:sz w:val="20"/>
          <w:szCs w:val="20"/>
        </w:rPr>
      </w:pPr>
      <w:r>
        <w:rPr>
          <w:i/>
          <w:iCs/>
          <w:sz w:val="20"/>
          <w:szCs w:val="20"/>
        </w:rPr>
        <w:t>Inactivation</w:t>
      </w:r>
      <w:r>
        <w:rPr>
          <w:sz w:val="20"/>
          <w:szCs w:val="20"/>
        </w:rPr>
        <w:t xml:space="preserve"> (</w:t>
      </w:r>
      <w:proofErr w:type="spellStart"/>
      <w:r>
        <w:rPr>
          <w:sz w:val="20"/>
          <w:szCs w:val="20"/>
        </w:rPr>
        <w:t>Ac</w:t>
      </w:r>
      <w:proofErr w:type="spellEnd"/>
      <w:r>
        <w:rPr>
          <w:sz w:val="20"/>
          <w:szCs w:val="20"/>
        </w:rPr>
        <w:t xml:space="preserve">. anti-digitaliques, </w:t>
      </w:r>
      <w:proofErr w:type="spellStart"/>
      <w:r>
        <w:rPr>
          <w:sz w:val="20"/>
          <w:szCs w:val="20"/>
        </w:rPr>
        <w:t>Andexanet</w:t>
      </w:r>
      <w:proofErr w:type="spellEnd"/>
      <w:r>
        <w:rPr>
          <w:sz w:val="20"/>
          <w:szCs w:val="20"/>
        </w:rPr>
        <w:t xml:space="preserve"> vs. inhibiteurs du Xa)</w:t>
      </w:r>
    </w:p>
    <w:p w14:paraId="13AA5826" w14:textId="77777777" w:rsidR="002C55D7" w:rsidRDefault="00000000">
      <w:pPr>
        <w:pStyle w:val="Standard"/>
        <w:numPr>
          <w:ilvl w:val="1"/>
          <w:numId w:val="160"/>
        </w:numPr>
        <w:rPr>
          <w:rFonts w:hint="eastAsia"/>
          <w:sz w:val="20"/>
          <w:szCs w:val="20"/>
        </w:rPr>
      </w:pPr>
      <w:r>
        <w:rPr>
          <w:i/>
          <w:iCs/>
          <w:sz w:val="20"/>
          <w:szCs w:val="20"/>
        </w:rPr>
        <w:t>Antagonisme compétitif</w:t>
      </w:r>
      <w:r>
        <w:rPr>
          <w:sz w:val="20"/>
          <w:szCs w:val="20"/>
        </w:rPr>
        <w:t xml:space="preserve"> (naloxone, </w:t>
      </w:r>
      <w:proofErr w:type="spellStart"/>
      <w:r>
        <w:rPr>
          <w:sz w:val="20"/>
          <w:szCs w:val="20"/>
        </w:rPr>
        <w:t>flumazénil</w:t>
      </w:r>
      <w:proofErr w:type="spellEnd"/>
      <w:r>
        <w:rPr>
          <w:sz w:val="20"/>
          <w:szCs w:val="20"/>
        </w:rPr>
        <w:t>)</w:t>
      </w:r>
    </w:p>
    <w:p w14:paraId="09045557" w14:textId="77777777" w:rsidR="002C55D7" w:rsidRDefault="00000000">
      <w:pPr>
        <w:pStyle w:val="Standard"/>
        <w:numPr>
          <w:ilvl w:val="1"/>
          <w:numId w:val="160"/>
        </w:numPr>
        <w:rPr>
          <w:rFonts w:hint="eastAsia"/>
          <w:sz w:val="20"/>
          <w:szCs w:val="20"/>
        </w:rPr>
      </w:pPr>
      <w:r>
        <w:rPr>
          <w:i/>
          <w:iCs/>
          <w:sz w:val="20"/>
          <w:szCs w:val="20"/>
        </w:rPr>
        <w:t>Inhibition de la formation de métabolites toxiques</w:t>
      </w:r>
      <w:r>
        <w:rPr>
          <w:sz w:val="20"/>
          <w:szCs w:val="20"/>
        </w:rPr>
        <w:t xml:space="preserve"> (</w:t>
      </w:r>
      <w:proofErr w:type="spellStart"/>
      <w:r>
        <w:rPr>
          <w:sz w:val="20"/>
          <w:szCs w:val="20"/>
        </w:rPr>
        <w:t>Fomépizol</w:t>
      </w:r>
      <w:proofErr w:type="spellEnd"/>
      <w:r>
        <w:rPr>
          <w:sz w:val="20"/>
          <w:szCs w:val="20"/>
        </w:rPr>
        <w:t xml:space="preserve"> ou éthanol vs. méthanol/éthylène glycol)</w:t>
      </w:r>
    </w:p>
    <w:p w14:paraId="064AB28A" w14:textId="77777777" w:rsidR="002C55D7" w:rsidRDefault="00000000">
      <w:pPr>
        <w:pStyle w:val="Standard"/>
        <w:numPr>
          <w:ilvl w:val="1"/>
          <w:numId w:val="160"/>
        </w:numPr>
        <w:rPr>
          <w:rFonts w:hint="eastAsia"/>
          <w:sz w:val="20"/>
          <w:szCs w:val="20"/>
        </w:rPr>
      </w:pPr>
      <w:r>
        <w:rPr>
          <w:i/>
          <w:iCs/>
          <w:sz w:val="20"/>
          <w:szCs w:val="20"/>
        </w:rPr>
        <w:t>Mécanismes spécifiques</w:t>
      </w:r>
      <w:r>
        <w:rPr>
          <w:sz w:val="20"/>
          <w:szCs w:val="20"/>
        </w:rPr>
        <w:t xml:space="preserve"> (ex. augmentation de la synthèse de glutathion vs. paracétamol)</w:t>
      </w:r>
    </w:p>
    <w:p w14:paraId="7AB019FE" w14:textId="77777777" w:rsidR="002C55D7" w:rsidRDefault="00000000">
      <w:pPr>
        <w:pStyle w:val="Standard"/>
        <w:numPr>
          <w:ilvl w:val="0"/>
          <w:numId w:val="160"/>
        </w:numPr>
        <w:rPr>
          <w:rFonts w:hint="eastAsia"/>
          <w:sz w:val="20"/>
          <w:szCs w:val="20"/>
        </w:rPr>
      </w:pPr>
      <w:r>
        <w:rPr>
          <w:b/>
          <w:bCs/>
          <w:sz w:val="20"/>
          <w:szCs w:val="20"/>
        </w:rPr>
        <w:t>A</w:t>
      </w:r>
      <w:r>
        <w:rPr>
          <w:sz w:val="20"/>
          <w:szCs w:val="20"/>
        </w:rPr>
        <w:t>ccélérer élimination</w:t>
      </w:r>
    </w:p>
    <w:p w14:paraId="50E21883" w14:textId="77777777" w:rsidR="002C55D7" w:rsidRDefault="00000000">
      <w:pPr>
        <w:pStyle w:val="Standard"/>
        <w:numPr>
          <w:ilvl w:val="1"/>
          <w:numId w:val="160"/>
        </w:numPr>
        <w:rPr>
          <w:rFonts w:hint="eastAsia"/>
          <w:sz w:val="20"/>
          <w:szCs w:val="20"/>
        </w:rPr>
      </w:pPr>
      <w:r>
        <w:rPr>
          <w:sz w:val="20"/>
          <w:szCs w:val="20"/>
        </w:rPr>
        <w:t>Charbon activé en doses répétées</w:t>
      </w:r>
    </w:p>
    <w:p w14:paraId="0CD34185" w14:textId="77777777" w:rsidR="002C55D7" w:rsidRDefault="00000000">
      <w:pPr>
        <w:pStyle w:val="Standard"/>
        <w:numPr>
          <w:ilvl w:val="1"/>
          <w:numId w:val="160"/>
        </w:numPr>
        <w:rPr>
          <w:rFonts w:hint="eastAsia"/>
          <w:sz w:val="20"/>
          <w:szCs w:val="20"/>
        </w:rPr>
      </w:pPr>
      <w:r>
        <w:rPr>
          <w:b/>
          <w:bCs/>
          <w:sz w:val="20"/>
          <w:szCs w:val="20"/>
        </w:rPr>
        <w:t>Diurèse forcée</w:t>
      </w:r>
      <w:r>
        <w:rPr>
          <w:sz w:val="20"/>
          <w:szCs w:val="20"/>
        </w:rPr>
        <w:t xml:space="preserve"> (= donner à boire +++) → CI : ICC, IR, œdème cérébral, œdème pulmonaire</w:t>
      </w:r>
    </w:p>
    <w:p w14:paraId="1F853C52" w14:textId="77777777" w:rsidR="002C55D7" w:rsidRDefault="00000000">
      <w:pPr>
        <w:pStyle w:val="Standard"/>
        <w:numPr>
          <w:ilvl w:val="1"/>
          <w:numId w:val="160"/>
        </w:numPr>
        <w:rPr>
          <w:rFonts w:hint="eastAsia"/>
          <w:sz w:val="20"/>
          <w:szCs w:val="20"/>
        </w:rPr>
      </w:pPr>
      <w:r>
        <w:rPr>
          <w:b/>
          <w:bCs/>
          <w:sz w:val="20"/>
          <w:szCs w:val="20"/>
        </w:rPr>
        <w:t>Alcalinisation des urines</w:t>
      </w:r>
      <w:r>
        <w:rPr>
          <w:sz w:val="20"/>
          <w:szCs w:val="20"/>
        </w:rPr>
        <w:t xml:space="preserve"> (pH &gt; 7.5) → jamais d’acidification des urines !</w:t>
      </w:r>
    </w:p>
    <w:p w14:paraId="5567E7AF" w14:textId="77777777" w:rsidR="002C55D7" w:rsidRDefault="00000000">
      <w:pPr>
        <w:pStyle w:val="Standard"/>
        <w:numPr>
          <w:ilvl w:val="1"/>
          <w:numId w:val="160"/>
        </w:numPr>
        <w:rPr>
          <w:rFonts w:hint="eastAsia"/>
          <w:sz w:val="20"/>
          <w:szCs w:val="20"/>
        </w:rPr>
      </w:pPr>
      <w:r>
        <w:rPr>
          <w:b/>
          <w:bCs/>
          <w:sz w:val="20"/>
          <w:szCs w:val="20"/>
        </w:rPr>
        <w:t>Hémodialyse</w:t>
      </w:r>
      <w:r>
        <w:rPr>
          <w:sz w:val="20"/>
          <w:szCs w:val="20"/>
        </w:rPr>
        <w:t xml:space="preserve"> (pour les petites molécules hydrosolubles et peu liées aux protéines avec petit VD)</w:t>
      </w:r>
    </w:p>
    <w:p w14:paraId="0E3012DF" w14:textId="77777777" w:rsidR="002C55D7" w:rsidRDefault="002C55D7">
      <w:pPr>
        <w:pStyle w:val="Standard"/>
        <w:rPr>
          <w:rFonts w:hint="eastAsia"/>
          <w:sz w:val="20"/>
          <w:szCs w:val="20"/>
        </w:rPr>
      </w:pPr>
    </w:p>
    <w:tbl>
      <w:tblPr>
        <w:tblW w:w="9638" w:type="dxa"/>
        <w:tblLayout w:type="fixed"/>
        <w:tblCellMar>
          <w:left w:w="10" w:type="dxa"/>
          <w:right w:w="10" w:type="dxa"/>
        </w:tblCellMar>
        <w:tblLook w:val="04A0" w:firstRow="1" w:lastRow="0" w:firstColumn="1" w:lastColumn="0" w:noHBand="0" w:noVBand="1"/>
      </w:tblPr>
      <w:tblGrid>
        <w:gridCol w:w="1244"/>
        <w:gridCol w:w="8394"/>
      </w:tblGrid>
      <w:tr w:rsidR="002C55D7" w14:paraId="75A79693" w14:textId="77777777">
        <w:tblPrEx>
          <w:tblCellMar>
            <w:top w:w="0" w:type="dxa"/>
            <w:bottom w:w="0" w:type="dxa"/>
          </w:tblCellMar>
        </w:tblPrEx>
        <w:tc>
          <w:tcPr>
            <w:tcW w:w="124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550B6DF" w14:textId="77777777" w:rsidR="002C55D7" w:rsidRDefault="00000000">
            <w:pPr>
              <w:pStyle w:val="TableContents"/>
              <w:jc w:val="center"/>
              <w:rPr>
                <w:rFonts w:hint="eastAsia"/>
                <w:b/>
                <w:bCs/>
                <w:sz w:val="18"/>
                <w:szCs w:val="18"/>
              </w:rPr>
            </w:pPr>
            <w:r>
              <w:rPr>
                <w:b/>
                <w:bCs/>
                <w:sz w:val="18"/>
                <w:szCs w:val="18"/>
              </w:rPr>
              <w:t>Paracétamol</w:t>
            </w:r>
          </w:p>
        </w:tc>
        <w:tc>
          <w:tcPr>
            <w:tcW w:w="8394"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64847C40" w14:textId="77777777" w:rsidR="002C55D7" w:rsidRDefault="00000000">
            <w:pPr>
              <w:pStyle w:val="TableContents"/>
              <w:rPr>
                <w:rFonts w:hint="eastAsia"/>
                <w:sz w:val="18"/>
                <w:szCs w:val="18"/>
              </w:rPr>
            </w:pPr>
            <w:r>
              <w:rPr>
                <w:sz w:val="18"/>
                <w:szCs w:val="18"/>
              </w:rPr>
              <w:t>Toxique en dose unique dès 150 mg/kg (enfant) ou 7.5g (adulte)</w:t>
            </w:r>
          </w:p>
          <w:p w14:paraId="499F8B07" w14:textId="77777777" w:rsidR="002C55D7" w:rsidRDefault="00000000">
            <w:pPr>
              <w:pStyle w:val="TableContents"/>
              <w:rPr>
                <w:rFonts w:hint="eastAsia"/>
                <w:sz w:val="18"/>
                <w:szCs w:val="18"/>
              </w:rPr>
            </w:pPr>
            <w:r>
              <w:rPr>
                <w:sz w:val="18"/>
                <w:szCs w:val="18"/>
              </w:rPr>
              <w:t>Toxicité avérée si</w:t>
            </w:r>
            <w:r>
              <w:rPr>
                <w:color w:val="FF0000"/>
                <w:sz w:val="18"/>
                <w:szCs w:val="18"/>
              </w:rPr>
              <w:t xml:space="preserve"> &gt; 250 mg/kg</w:t>
            </w:r>
            <w:r>
              <w:rPr>
                <w:sz w:val="18"/>
                <w:szCs w:val="18"/>
              </w:rPr>
              <w:t xml:space="preserve"> ou </w:t>
            </w:r>
            <w:r>
              <w:rPr>
                <w:color w:val="FF0000"/>
                <w:sz w:val="18"/>
                <w:szCs w:val="18"/>
              </w:rPr>
              <w:t>&gt; 12g/24h</w:t>
            </w:r>
            <w:r>
              <w:rPr>
                <w:sz w:val="18"/>
                <w:szCs w:val="18"/>
              </w:rPr>
              <w:t xml:space="preserve"> ; toxicité hépatique sévère dès </w:t>
            </w:r>
            <w:r>
              <w:rPr>
                <w:color w:val="FF0000"/>
                <w:sz w:val="18"/>
                <w:szCs w:val="18"/>
              </w:rPr>
              <w:t>&gt; 350 mg/kg</w:t>
            </w:r>
          </w:p>
          <w:p w14:paraId="08A554FA" w14:textId="77777777" w:rsidR="002C55D7" w:rsidRDefault="00000000">
            <w:pPr>
              <w:pStyle w:val="TableContents"/>
              <w:rPr>
                <w:rFonts w:hint="eastAsia"/>
                <w:sz w:val="18"/>
                <w:szCs w:val="18"/>
              </w:rPr>
            </w:pPr>
            <w:r>
              <w:rPr>
                <w:sz w:val="18"/>
                <w:szCs w:val="18"/>
              </w:rPr>
              <w:t xml:space="preserve">→ les doses répétées sont le plus fréquemment en cause dans les intoxications (ex. </w:t>
            </w:r>
            <w:r>
              <w:rPr>
                <w:b/>
                <w:bCs/>
                <w:sz w:val="18"/>
                <w:szCs w:val="18"/>
                <w:u w:val="single"/>
              </w:rPr>
              <w:t>alcooliques</w:t>
            </w:r>
            <w:r>
              <w:rPr>
                <w:sz w:val="18"/>
                <w:szCs w:val="18"/>
              </w:rPr>
              <w:t>…)</w:t>
            </w:r>
          </w:p>
          <w:p w14:paraId="49B9AE98" w14:textId="77777777" w:rsidR="002C55D7" w:rsidRDefault="00000000">
            <w:pPr>
              <w:pStyle w:val="TableContents"/>
              <w:rPr>
                <w:rFonts w:hint="eastAsia"/>
                <w:sz w:val="18"/>
                <w:szCs w:val="18"/>
              </w:rPr>
            </w:pPr>
            <w:r>
              <w:rPr>
                <w:sz w:val="18"/>
                <w:szCs w:val="18"/>
              </w:rPr>
              <w:t>→ possède aussi des effets rénaux et cardio-vasculaires</w:t>
            </w:r>
          </w:p>
          <w:p w14:paraId="736BEAC3" w14:textId="77777777" w:rsidR="002C55D7" w:rsidRDefault="002C55D7">
            <w:pPr>
              <w:pStyle w:val="TableContents"/>
              <w:rPr>
                <w:rFonts w:hint="eastAsia"/>
                <w:sz w:val="18"/>
                <w:szCs w:val="18"/>
              </w:rPr>
            </w:pPr>
          </w:p>
          <w:p w14:paraId="0E1A2A1D" w14:textId="77777777" w:rsidR="002C55D7" w:rsidRDefault="00000000">
            <w:pPr>
              <w:pStyle w:val="TableContents"/>
              <w:rPr>
                <w:rFonts w:hint="eastAsia"/>
                <w:sz w:val="18"/>
                <w:szCs w:val="18"/>
              </w:rPr>
            </w:pPr>
            <w:r>
              <w:rPr>
                <w:sz w:val="18"/>
                <w:szCs w:val="18"/>
              </w:rPr>
              <w:t>Clinique :</w:t>
            </w:r>
          </w:p>
          <w:p w14:paraId="1CCE43F9" w14:textId="77777777" w:rsidR="002C55D7" w:rsidRDefault="00000000">
            <w:pPr>
              <w:pStyle w:val="TableContents"/>
              <w:numPr>
                <w:ilvl w:val="0"/>
                <w:numId w:val="161"/>
              </w:numPr>
              <w:rPr>
                <w:rFonts w:hint="eastAsia"/>
                <w:sz w:val="18"/>
                <w:szCs w:val="18"/>
              </w:rPr>
            </w:pPr>
            <w:r>
              <w:rPr>
                <w:sz w:val="18"/>
                <w:szCs w:val="18"/>
              </w:rPr>
              <w:t xml:space="preserve">Période initiale (&lt; 24h) → asymptomatique, </w:t>
            </w:r>
            <w:proofErr w:type="spellStart"/>
            <w:r>
              <w:rPr>
                <w:sz w:val="18"/>
                <w:szCs w:val="18"/>
              </w:rPr>
              <w:t>evtl</w:t>
            </w:r>
            <w:proofErr w:type="spellEnd"/>
            <w:r>
              <w:rPr>
                <w:sz w:val="18"/>
                <w:szCs w:val="18"/>
              </w:rPr>
              <w:t>. N/V, sudations, anorexie, pâleur, léthargie</w:t>
            </w:r>
          </w:p>
          <w:p w14:paraId="30126C18" w14:textId="77777777" w:rsidR="002C55D7" w:rsidRDefault="00000000">
            <w:pPr>
              <w:pStyle w:val="TableContents"/>
              <w:numPr>
                <w:ilvl w:val="0"/>
                <w:numId w:val="161"/>
              </w:numPr>
              <w:rPr>
                <w:rFonts w:hint="eastAsia"/>
                <w:sz w:val="18"/>
                <w:szCs w:val="18"/>
              </w:rPr>
            </w:pPr>
            <w:r>
              <w:rPr>
                <w:sz w:val="18"/>
                <w:szCs w:val="18"/>
              </w:rPr>
              <w:t>Période de latence (24-36h) → asymptomatique</w:t>
            </w:r>
          </w:p>
          <w:p w14:paraId="4DC996E1" w14:textId="77777777" w:rsidR="002C55D7" w:rsidRDefault="00000000">
            <w:pPr>
              <w:pStyle w:val="TableContents"/>
              <w:numPr>
                <w:ilvl w:val="0"/>
                <w:numId w:val="161"/>
              </w:numPr>
              <w:rPr>
                <w:rFonts w:hint="eastAsia"/>
                <w:sz w:val="18"/>
                <w:szCs w:val="18"/>
              </w:rPr>
            </w:pPr>
            <w:r>
              <w:rPr>
                <w:sz w:val="18"/>
                <w:szCs w:val="18"/>
              </w:rPr>
              <w:t>Période hépatique (</w:t>
            </w:r>
            <w:r>
              <w:rPr>
                <w:b/>
                <w:bCs/>
                <w:sz w:val="18"/>
                <w:szCs w:val="18"/>
              </w:rPr>
              <w:t>J2-J5</w:t>
            </w:r>
            <w:r>
              <w:rPr>
                <w:sz w:val="18"/>
                <w:szCs w:val="18"/>
              </w:rPr>
              <w:t xml:space="preserve">) → vomissements, douleurs QSD, </w:t>
            </w:r>
            <w:r>
              <w:rPr>
                <w:rFonts w:eastAsia="Liberation Serif" w:cs="Liberation Serif"/>
                <w:sz w:val="18"/>
                <w:szCs w:val="18"/>
              </w:rPr>
              <w:t>↑</w:t>
            </w:r>
            <w:r>
              <w:rPr>
                <w:sz w:val="18"/>
                <w:szCs w:val="18"/>
              </w:rPr>
              <w:t xml:space="preserve"> ASAT/ALAT, </w:t>
            </w:r>
            <w:r>
              <w:rPr>
                <w:rFonts w:eastAsia="Liberation Serif" w:cs="Liberation Serif"/>
                <w:sz w:val="18"/>
                <w:szCs w:val="18"/>
              </w:rPr>
              <w:t>↑</w:t>
            </w:r>
            <w:r>
              <w:rPr>
                <w:sz w:val="18"/>
                <w:szCs w:val="18"/>
              </w:rPr>
              <w:t xml:space="preserve"> </w:t>
            </w:r>
            <w:proofErr w:type="spellStart"/>
            <w:r>
              <w:rPr>
                <w:sz w:val="18"/>
                <w:szCs w:val="18"/>
              </w:rPr>
              <w:t>bili</w:t>
            </w:r>
            <w:proofErr w:type="spellEnd"/>
            <w:r>
              <w:rPr>
                <w:sz w:val="18"/>
                <w:szCs w:val="18"/>
              </w:rPr>
              <w:t xml:space="preserve">, </w:t>
            </w:r>
            <w:r>
              <w:rPr>
                <w:rFonts w:eastAsia="Liberation Serif" w:cs="Liberation Serif"/>
                <w:sz w:val="18"/>
                <w:szCs w:val="18"/>
              </w:rPr>
              <w:t>↓</w:t>
            </w:r>
            <w:r>
              <w:rPr>
                <w:sz w:val="18"/>
                <w:szCs w:val="18"/>
              </w:rPr>
              <w:t xml:space="preserve"> TP ± hypoglycémie</w:t>
            </w:r>
          </w:p>
          <w:p w14:paraId="49AE1E7D" w14:textId="77777777" w:rsidR="002C55D7" w:rsidRDefault="00000000">
            <w:pPr>
              <w:pStyle w:val="TableContents"/>
              <w:numPr>
                <w:ilvl w:val="0"/>
                <w:numId w:val="161"/>
              </w:numPr>
              <w:rPr>
                <w:rFonts w:hint="eastAsia"/>
                <w:sz w:val="18"/>
                <w:szCs w:val="18"/>
              </w:rPr>
            </w:pPr>
            <w:r>
              <w:rPr>
                <w:sz w:val="18"/>
                <w:szCs w:val="18"/>
              </w:rPr>
              <w:t>Période de récupération (jusqu’à 2 semaines)</w:t>
            </w:r>
          </w:p>
          <w:p w14:paraId="37D478B4" w14:textId="77777777" w:rsidR="002C55D7" w:rsidRDefault="002C55D7">
            <w:pPr>
              <w:pStyle w:val="TableContents"/>
              <w:rPr>
                <w:rFonts w:hint="eastAsia"/>
                <w:sz w:val="18"/>
                <w:szCs w:val="18"/>
              </w:rPr>
            </w:pPr>
          </w:p>
          <w:p w14:paraId="6D275C51" w14:textId="77777777" w:rsidR="002C55D7" w:rsidRDefault="00000000">
            <w:pPr>
              <w:pStyle w:val="TableContents"/>
              <w:rPr>
                <w:rFonts w:hint="eastAsia"/>
                <w:sz w:val="18"/>
                <w:szCs w:val="18"/>
              </w:rPr>
            </w:pPr>
            <w:r>
              <w:rPr>
                <w:sz w:val="18"/>
                <w:szCs w:val="18"/>
              </w:rPr>
              <w:t xml:space="preserve">Nécessité de NAC selon </w:t>
            </w:r>
            <w:proofErr w:type="spellStart"/>
            <w:r>
              <w:rPr>
                <w:sz w:val="18"/>
                <w:szCs w:val="18"/>
              </w:rPr>
              <w:t>Rumack</w:t>
            </w:r>
            <w:proofErr w:type="spellEnd"/>
            <w:r>
              <w:rPr>
                <w:sz w:val="18"/>
                <w:szCs w:val="18"/>
              </w:rPr>
              <w:t>-Matthew uniquement si ingestion aiguë sans FR et timing connu</w:t>
            </w:r>
          </w:p>
          <w:p w14:paraId="1A0D81D8" w14:textId="77777777" w:rsidR="002C55D7" w:rsidRDefault="00000000">
            <w:pPr>
              <w:pStyle w:val="TableContents"/>
              <w:rPr>
                <w:rFonts w:hint="eastAsia"/>
                <w:sz w:val="18"/>
                <w:szCs w:val="18"/>
              </w:rPr>
            </w:pPr>
            <w:r>
              <w:rPr>
                <w:sz w:val="18"/>
                <w:szCs w:val="18"/>
              </w:rPr>
              <w:t>CAT :</w:t>
            </w:r>
          </w:p>
          <w:p w14:paraId="133AFD09" w14:textId="77777777" w:rsidR="002C55D7" w:rsidRDefault="00000000">
            <w:pPr>
              <w:pStyle w:val="TableContents"/>
              <w:numPr>
                <w:ilvl w:val="0"/>
                <w:numId w:val="162"/>
              </w:numPr>
              <w:rPr>
                <w:rFonts w:hint="eastAsia"/>
                <w:sz w:val="18"/>
                <w:szCs w:val="18"/>
              </w:rPr>
            </w:pPr>
            <w:r>
              <w:rPr>
                <w:sz w:val="18"/>
                <w:szCs w:val="18"/>
              </w:rPr>
              <w:t xml:space="preserve">Mesure du taux sanguin (doses thérapeutiques 10-20mg/l), </w:t>
            </w:r>
            <w:proofErr w:type="spellStart"/>
            <w:r>
              <w:rPr>
                <w:sz w:val="18"/>
                <w:szCs w:val="18"/>
              </w:rPr>
              <w:t>evtl</w:t>
            </w:r>
            <w:proofErr w:type="spellEnd"/>
            <w:r>
              <w:rPr>
                <w:sz w:val="18"/>
                <w:szCs w:val="18"/>
              </w:rPr>
              <w:t xml:space="preserve">. </w:t>
            </w:r>
            <w:proofErr w:type="spellStart"/>
            <w:r>
              <w:rPr>
                <w:sz w:val="18"/>
                <w:szCs w:val="18"/>
              </w:rPr>
              <w:t>Rumack</w:t>
            </w:r>
            <w:proofErr w:type="spellEnd"/>
            <w:r>
              <w:rPr>
                <w:sz w:val="18"/>
                <w:szCs w:val="18"/>
              </w:rPr>
              <w:t>-Matthew si applicable</w:t>
            </w:r>
          </w:p>
          <w:p w14:paraId="5909F345" w14:textId="77777777" w:rsidR="002C55D7" w:rsidRDefault="00000000">
            <w:pPr>
              <w:pStyle w:val="TableContents"/>
              <w:numPr>
                <w:ilvl w:val="0"/>
                <w:numId w:val="162"/>
              </w:numPr>
              <w:rPr>
                <w:rFonts w:hint="eastAsia"/>
                <w:sz w:val="18"/>
                <w:szCs w:val="18"/>
              </w:rPr>
            </w:pPr>
            <w:r>
              <w:rPr>
                <w:b/>
                <w:bCs/>
                <w:color w:val="FF0000"/>
                <w:sz w:val="18"/>
                <w:szCs w:val="18"/>
              </w:rPr>
              <w:t>Charbon activé si &lt; 4h</w:t>
            </w:r>
            <w:r>
              <w:rPr>
                <w:sz w:val="18"/>
                <w:szCs w:val="18"/>
              </w:rPr>
              <w:t xml:space="preserve"> (</w:t>
            </w:r>
            <w:proofErr w:type="spellStart"/>
            <w:r>
              <w:rPr>
                <w:sz w:val="18"/>
                <w:szCs w:val="18"/>
              </w:rPr>
              <w:t>evtl</w:t>
            </w:r>
            <w:proofErr w:type="spellEnd"/>
            <w:r>
              <w:rPr>
                <w:sz w:val="18"/>
                <w:szCs w:val="18"/>
              </w:rPr>
              <w:t xml:space="preserve">. &gt; 4h si prise d’opiacés ou </w:t>
            </w:r>
            <w:proofErr w:type="spellStart"/>
            <w:r>
              <w:rPr>
                <w:sz w:val="18"/>
                <w:szCs w:val="18"/>
              </w:rPr>
              <w:t>anti-cholinergiques</w:t>
            </w:r>
            <w:proofErr w:type="spellEnd"/>
            <w:r>
              <w:rPr>
                <w:sz w:val="18"/>
                <w:szCs w:val="18"/>
              </w:rPr>
              <w:t>)</w:t>
            </w:r>
          </w:p>
          <w:p w14:paraId="6DC69653" w14:textId="77777777" w:rsidR="002C55D7" w:rsidRDefault="00000000">
            <w:pPr>
              <w:pStyle w:val="TableContents"/>
              <w:numPr>
                <w:ilvl w:val="0"/>
                <w:numId w:val="162"/>
              </w:numPr>
              <w:rPr>
                <w:rFonts w:hint="eastAsia"/>
                <w:sz w:val="18"/>
                <w:szCs w:val="18"/>
              </w:rPr>
            </w:pPr>
            <w:r>
              <w:rPr>
                <w:b/>
                <w:bCs/>
                <w:color w:val="FF0000"/>
                <w:sz w:val="18"/>
                <w:szCs w:val="18"/>
              </w:rPr>
              <w:t>Ad. NAC selon pronostic</w:t>
            </w:r>
            <w:r>
              <w:rPr>
                <w:sz w:val="18"/>
                <w:szCs w:val="18"/>
              </w:rPr>
              <w:t xml:space="preserve"> ; NAC IV si PO impossible, </w:t>
            </w:r>
            <w:proofErr w:type="spellStart"/>
            <w:r>
              <w:rPr>
                <w:sz w:val="18"/>
                <w:szCs w:val="18"/>
              </w:rPr>
              <w:t>corrisifs</w:t>
            </w:r>
            <w:proofErr w:type="spellEnd"/>
            <w:r>
              <w:rPr>
                <w:sz w:val="18"/>
                <w:szCs w:val="18"/>
              </w:rPr>
              <w:t>, troubles GI, etc.</w:t>
            </w:r>
          </w:p>
          <w:p w14:paraId="7681DC72" w14:textId="77777777" w:rsidR="002C55D7" w:rsidRDefault="00000000">
            <w:pPr>
              <w:pStyle w:val="TableContents"/>
              <w:rPr>
                <w:rFonts w:hint="eastAsia"/>
                <w:sz w:val="18"/>
                <w:szCs w:val="18"/>
              </w:rPr>
            </w:pPr>
            <w:r>
              <w:rPr>
                <w:sz w:val="18"/>
                <w:szCs w:val="18"/>
              </w:rPr>
              <w:t>→ une prise de NAC IV est indiquée en cas d’</w:t>
            </w:r>
            <w:r>
              <w:rPr>
                <w:sz w:val="18"/>
                <w:szCs w:val="18"/>
                <w:u w:val="single"/>
              </w:rPr>
              <w:t>insuffisance hépatique fulminante</w:t>
            </w:r>
            <w:r>
              <w:rPr>
                <w:sz w:val="18"/>
                <w:szCs w:val="18"/>
              </w:rPr>
              <w:t xml:space="preserve"> ou de </w:t>
            </w:r>
            <w:r>
              <w:rPr>
                <w:sz w:val="18"/>
                <w:szCs w:val="18"/>
                <w:u w:val="single"/>
              </w:rPr>
              <w:t>femme enceinte</w:t>
            </w:r>
            <w:r>
              <w:rPr>
                <w:sz w:val="18"/>
                <w:szCs w:val="18"/>
              </w:rPr>
              <w:t> !</w:t>
            </w:r>
          </w:p>
          <w:p w14:paraId="6EF2E9A3" w14:textId="77777777" w:rsidR="002C55D7" w:rsidRDefault="00000000">
            <w:pPr>
              <w:pStyle w:val="TableContents"/>
              <w:numPr>
                <w:ilvl w:val="0"/>
                <w:numId w:val="162"/>
              </w:numPr>
              <w:rPr>
                <w:rFonts w:hint="eastAsia"/>
                <w:sz w:val="18"/>
                <w:szCs w:val="18"/>
              </w:rPr>
            </w:pPr>
            <w:r>
              <w:rPr>
                <w:sz w:val="18"/>
                <w:szCs w:val="18"/>
              </w:rPr>
              <w:t>PAS de lavage gastrique</w:t>
            </w:r>
          </w:p>
          <w:p w14:paraId="77FA0587" w14:textId="77777777" w:rsidR="002C55D7" w:rsidRDefault="002C55D7">
            <w:pPr>
              <w:pStyle w:val="TableContents"/>
              <w:rPr>
                <w:rFonts w:hint="eastAsia"/>
                <w:sz w:val="18"/>
                <w:szCs w:val="18"/>
              </w:rPr>
            </w:pPr>
          </w:p>
          <w:p w14:paraId="4DB2FADD" w14:textId="77777777" w:rsidR="002C55D7" w:rsidRDefault="00000000">
            <w:pPr>
              <w:pStyle w:val="TableContents"/>
              <w:rPr>
                <w:rFonts w:hint="eastAsia"/>
                <w:sz w:val="18"/>
                <w:szCs w:val="18"/>
              </w:rPr>
            </w:pPr>
            <w:r>
              <w:rPr>
                <w:sz w:val="18"/>
                <w:szCs w:val="18"/>
              </w:rPr>
              <w:t xml:space="preserve">FR d’hépatotoxicité : dose excessive, </w:t>
            </w:r>
            <w:r>
              <w:rPr>
                <w:rFonts w:eastAsia="Liberation Serif" w:cs="Liberation Serif"/>
                <w:b/>
                <w:bCs/>
                <w:sz w:val="18"/>
                <w:szCs w:val="18"/>
              </w:rPr>
              <w:t>↑</w:t>
            </w:r>
            <w:r>
              <w:rPr>
                <w:b/>
                <w:bCs/>
                <w:sz w:val="18"/>
                <w:szCs w:val="18"/>
              </w:rPr>
              <w:t xml:space="preserve"> CYP2E1</w:t>
            </w:r>
            <w:r>
              <w:rPr>
                <w:sz w:val="18"/>
                <w:szCs w:val="18"/>
              </w:rPr>
              <w:t xml:space="preserve">, </w:t>
            </w:r>
            <w:r>
              <w:rPr>
                <w:rFonts w:eastAsia="Liberation Serif" w:cs="Liberation Serif"/>
                <w:sz w:val="18"/>
                <w:szCs w:val="18"/>
              </w:rPr>
              <w:t>↓</w:t>
            </w:r>
            <w:r>
              <w:rPr>
                <w:sz w:val="18"/>
                <w:szCs w:val="18"/>
              </w:rPr>
              <w:t xml:space="preserve"> </w:t>
            </w:r>
            <w:proofErr w:type="spellStart"/>
            <w:r>
              <w:rPr>
                <w:sz w:val="18"/>
                <w:szCs w:val="18"/>
              </w:rPr>
              <w:t>sulfo</w:t>
            </w:r>
            <w:proofErr w:type="spellEnd"/>
            <w:r>
              <w:rPr>
                <w:sz w:val="18"/>
                <w:szCs w:val="18"/>
              </w:rPr>
              <w:t>/</w:t>
            </w:r>
            <w:proofErr w:type="spellStart"/>
            <w:r>
              <w:rPr>
                <w:sz w:val="18"/>
                <w:szCs w:val="18"/>
              </w:rPr>
              <w:t>glucuroconjugaison</w:t>
            </w:r>
            <w:proofErr w:type="spellEnd"/>
            <w:r>
              <w:rPr>
                <w:sz w:val="18"/>
                <w:szCs w:val="18"/>
              </w:rPr>
              <w:t xml:space="preserve"> = </w:t>
            </w:r>
            <w:r>
              <w:rPr>
                <w:rFonts w:eastAsia="Liberation Serif" w:cs="Liberation Serif"/>
                <w:b/>
                <w:bCs/>
                <w:sz w:val="18"/>
                <w:szCs w:val="18"/>
              </w:rPr>
              <w:t>↑</w:t>
            </w:r>
            <w:r>
              <w:rPr>
                <w:b/>
                <w:bCs/>
                <w:sz w:val="18"/>
                <w:szCs w:val="18"/>
              </w:rPr>
              <w:t xml:space="preserve"> NAPQI</w:t>
            </w:r>
            <w:r>
              <w:rPr>
                <w:sz w:val="18"/>
                <w:szCs w:val="18"/>
              </w:rPr>
              <w:t>, déplétion glutathion</w:t>
            </w:r>
          </w:p>
          <w:p w14:paraId="664EBCA3" w14:textId="77777777" w:rsidR="002C55D7" w:rsidRDefault="00000000">
            <w:pPr>
              <w:pStyle w:val="TableContents"/>
              <w:rPr>
                <w:rFonts w:hint="eastAsia"/>
                <w:sz w:val="18"/>
                <w:szCs w:val="18"/>
              </w:rPr>
            </w:pPr>
            <w:r>
              <w:rPr>
                <w:sz w:val="18"/>
                <w:szCs w:val="18"/>
              </w:rPr>
              <w:t xml:space="preserve">→ si ces FR sont présents (ex. </w:t>
            </w:r>
            <w:r>
              <w:rPr>
                <w:b/>
                <w:bCs/>
                <w:sz w:val="18"/>
                <w:szCs w:val="18"/>
              </w:rPr>
              <w:t>alcoolisme</w:t>
            </w:r>
            <w:r>
              <w:rPr>
                <w:sz w:val="18"/>
                <w:szCs w:val="18"/>
              </w:rPr>
              <w:t xml:space="preserve">), </w:t>
            </w:r>
            <w:proofErr w:type="spellStart"/>
            <w:r>
              <w:rPr>
                <w:sz w:val="18"/>
                <w:szCs w:val="18"/>
              </w:rPr>
              <w:t>hépato-toxicité</w:t>
            </w:r>
            <w:proofErr w:type="spellEnd"/>
            <w:r>
              <w:rPr>
                <w:sz w:val="18"/>
                <w:szCs w:val="18"/>
              </w:rPr>
              <w:t xml:space="preserve"> possible sur </w:t>
            </w:r>
            <w:r>
              <w:rPr>
                <w:b/>
                <w:bCs/>
                <w:sz w:val="18"/>
                <w:szCs w:val="18"/>
              </w:rPr>
              <w:t>doses thérapeutiques</w:t>
            </w:r>
            <w:r>
              <w:rPr>
                <w:sz w:val="18"/>
                <w:szCs w:val="18"/>
              </w:rPr>
              <w:t xml:space="preserve"> répétées !</w:t>
            </w:r>
          </w:p>
        </w:tc>
      </w:tr>
      <w:tr w:rsidR="002C55D7" w14:paraId="4C01E7D0" w14:textId="77777777">
        <w:tblPrEx>
          <w:tblCellMar>
            <w:top w:w="0" w:type="dxa"/>
            <w:bottom w:w="0" w:type="dxa"/>
          </w:tblCellMar>
        </w:tblPrEx>
        <w:tc>
          <w:tcPr>
            <w:tcW w:w="1244" w:type="dxa"/>
            <w:tcBorders>
              <w:left w:val="single" w:sz="2" w:space="0" w:color="000000"/>
              <w:bottom w:val="single" w:sz="2" w:space="0" w:color="000000"/>
            </w:tcBorders>
            <w:tcMar>
              <w:top w:w="55" w:type="dxa"/>
              <w:left w:w="55" w:type="dxa"/>
              <w:bottom w:w="55" w:type="dxa"/>
              <w:right w:w="55" w:type="dxa"/>
            </w:tcMar>
            <w:vAlign w:val="center"/>
          </w:tcPr>
          <w:p w14:paraId="39486BAE" w14:textId="77777777" w:rsidR="002C55D7" w:rsidRDefault="00000000">
            <w:pPr>
              <w:pStyle w:val="TableContents"/>
              <w:jc w:val="center"/>
              <w:rPr>
                <w:rFonts w:hint="eastAsia"/>
                <w:b/>
                <w:bCs/>
                <w:sz w:val="18"/>
                <w:szCs w:val="18"/>
              </w:rPr>
            </w:pPr>
            <w:r>
              <w:rPr>
                <w:b/>
                <w:bCs/>
                <w:sz w:val="18"/>
                <w:szCs w:val="18"/>
              </w:rPr>
              <w:t>Salicylates</w:t>
            </w:r>
          </w:p>
        </w:tc>
        <w:tc>
          <w:tcPr>
            <w:tcW w:w="8394" w:type="dxa"/>
            <w:tcBorders>
              <w:left w:val="single" w:sz="2" w:space="0" w:color="000000"/>
              <w:bottom w:val="single" w:sz="2" w:space="0" w:color="000000"/>
              <w:right w:val="single" w:sz="2" w:space="0" w:color="000000"/>
            </w:tcBorders>
            <w:tcMar>
              <w:top w:w="55" w:type="dxa"/>
              <w:left w:w="55" w:type="dxa"/>
              <w:bottom w:w="55" w:type="dxa"/>
              <w:right w:w="55" w:type="dxa"/>
            </w:tcMar>
          </w:tcPr>
          <w:p w14:paraId="2A57C9CE" w14:textId="77777777" w:rsidR="002C55D7" w:rsidRDefault="00000000">
            <w:pPr>
              <w:pStyle w:val="TableContents"/>
              <w:rPr>
                <w:rFonts w:hint="eastAsia"/>
                <w:sz w:val="18"/>
                <w:szCs w:val="18"/>
              </w:rPr>
            </w:pPr>
            <w:r>
              <w:rPr>
                <w:sz w:val="18"/>
                <w:szCs w:val="18"/>
              </w:rPr>
              <w:t xml:space="preserve">Intoxication dès </w:t>
            </w:r>
            <w:r>
              <w:rPr>
                <w:color w:val="FF0000"/>
                <w:sz w:val="18"/>
                <w:szCs w:val="18"/>
              </w:rPr>
              <w:t>400-500 mg/l </w:t>
            </w:r>
            <w:r>
              <w:rPr>
                <w:sz w:val="18"/>
                <w:szCs w:val="18"/>
              </w:rPr>
              <w:t xml:space="preserve">; dose létale </w:t>
            </w:r>
            <w:r>
              <w:rPr>
                <w:color w:val="FF0000"/>
                <w:sz w:val="18"/>
                <w:szCs w:val="18"/>
              </w:rPr>
              <w:t>3g chez l’enfant</w:t>
            </w:r>
            <w:r>
              <w:rPr>
                <w:sz w:val="18"/>
                <w:szCs w:val="18"/>
              </w:rPr>
              <w:t xml:space="preserve">, </w:t>
            </w:r>
            <w:r>
              <w:rPr>
                <w:color w:val="FF0000"/>
                <w:sz w:val="18"/>
                <w:szCs w:val="18"/>
              </w:rPr>
              <w:t>10-30g chez l’adulte</w:t>
            </w:r>
          </w:p>
          <w:p w14:paraId="04E5A447" w14:textId="77777777" w:rsidR="002C55D7" w:rsidRDefault="00000000">
            <w:pPr>
              <w:pStyle w:val="TableContents"/>
              <w:rPr>
                <w:rFonts w:hint="eastAsia"/>
                <w:sz w:val="18"/>
                <w:szCs w:val="18"/>
              </w:rPr>
            </w:pPr>
            <w:r>
              <w:rPr>
                <w:sz w:val="18"/>
                <w:szCs w:val="18"/>
              </w:rPr>
              <w:t xml:space="preserve">Clinique : </w:t>
            </w:r>
            <w:r>
              <w:rPr>
                <w:b/>
                <w:bCs/>
                <w:sz w:val="18"/>
                <w:szCs w:val="18"/>
              </w:rPr>
              <w:t xml:space="preserve">N/V </w:t>
            </w:r>
            <w:r>
              <w:rPr>
                <w:b/>
                <w:bCs/>
                <w:sz w:val="18"/>
                <w:szCs w:val="18"/>
                <w:u w:val="single"/>
              </w:rPr>
              <w:t>sans</w:t>
            </w:r>
            <w:r>
              <w:rPr>
                <w:b/>
                <w:bCs/>
                <w:sz w:val="18"/>
                <w:szCs w:val="18"/>
              </w:rPr>
              <w:t xml:space="preserve"> diarrhées, hyperpnée, OAP</w:t>
            </w:r>
            <w:r>
              <w:rPr>
                <w:sz w:val="18"/>
                <w:szCs w:val="18"/>
              </w:rPr>
              <w:t xml:space="preserve"> non-cardiogénique, troubles SNC (tinnitus, vertiges, etc.)</w:t>
            </w:r>
          </w:p>
          <w:p w14:paraId="78DBF35C" w14:textId="77777777" w:rsidR="002C55D7" w:rsidRDefault="00000000">
            <w:pPr>
              <w:pStyle w:val="TableContents"/>
              <w:rPr>
                <w:rFonts w:hint="eastAsia"/>
                <w:sz w:val="18"/>
                <w:szCs w:val="18"/>
              </w:rPr>
            </w:pPr>
            <w:r>
              <w:rPr>
                <w:sz w:val="18"/>
                <w:szCs w:val="18"/>
              </w:rPr>
              <w:t>Labo :</w:t>
            </w:r>
          </w:p>
          <w:p w14:paraId="2913F9C6" w14:textId="77777777" w:rsidR="002C55D7" w:rsidRDefault="00000000">
            <w:pPr>
              <w:pStyle w:val="TableContents"/>
              <w:numPr>
                <w:ilvl w:val="0"/>
                <w:numId w:val="163"/>
              </w:numPr>
              <w:rPr>
                <w:rFonts w:hint="eastAsia"/>
                <w:color w:val="FF0000"/>
                <w:sz w:val="18"/>
                <w:szCs w:val="18"/>
              </w:rPr>
            </w:pPr>
            <w:r>
              <w:rPr>
                <w:color w:val="FF0000"/>
                <w:sz w:val="18"/>
                <w:szCs w:val="18"/>
              </w:rPr>
              <w:t>CAVE seule la mesure de la concentration sanguine peut confirmer l’intoxication</w:t>
            </w:r>
          </w:p>
          <w:p w14:paraId="7E61E363" w14:textId="77777777" w:rsidR="002C55D7" w:rsidRDefault="00000000">
            <w:pPr>
              <w:pStyle w:val="TableContents"/>
              <w:numPr>
                <w:ilvl w:val="0"/>
                <w:numId w:val="163"/>
              </w:numPr>
              <w:rPr>
                <w:rFonts w:hint="eastAsia"/>
                <w:sz w:val="18"/>
                <w:szCs w:val="18"/>
              </w:rPr>
            </w:pPr>
            <w:r>
              <w:rPr>
                <w:sz w:val="18"/>
                <w:szCs w:val="18"/>
              </w:rPr>
              <w:t>Abaissement TP, troubles agrégation plaquettaire</w:t>
            </w:r>
          </w:p>
          <w:p w14:paraId="0C5D5197" w14:textId="77777777" w:rsidR="002C55D7" w:rsidRDefault="00000000">
            <w:pPr>
              <w:pStyle w:val="TableContents"/>
              <w:numPr>
                <w:ilvl w:val="0"/>
                <w:numId w:val="163"/>
              </w:numPr>
              <w:rPr>
                <w:rFonts w:hint="eastAsia"/>
                <w:sz w:val="18"/>
                <w:szCs w:val="18"/>
              </w:rPr>
            </w:pPr>
            <w:r>
              <w:rPr>
                <w:sz w:val="18"/>
                <w:szCs w:val="18"/>
              </w:rPr>
              <w:t>Alcalose respiratoire pure → alcalose respiratoire + acidose métabolique → acidose mixte</w:t>
            </w:r>
          </w:p>
          <w:p w14:paraId="730FD4CF" w14:textId="77777777" w:rsidR="002C55D7" w:rsidRDefault="00000000">
            <w:pPr>
              <w:pStyle w:val="TableContents"/>
              <w:rPr>
                <w:rFonts w:hint="eastAsia"/>
                <w:sz w:val="18"/>
                <w:szCs w:val="18"/>
              </w:rPr>
            </w:pPr>
            <w:r>
              <w:rPr>
                <w:sz w:val="18"/>
                <w:szCs w:val="18"/>
              </w:rPr>
              <w:t xml:space="preserve">TTT (il existe un nomogramme uniquement prédictif entre </w:t>
            </w:r>
            <w:r>
              <w:rPr>
                <w:b/>
                <w:bCs/>
                <w:sz w:val="18"/>
                <w:szCs w:val="18"/>
              </w:rPr>
              <w:t>6-12h</w:t>
            </w:r>
            <w:r>
              <w:rPr>
                <w:sz w:val="18"/>
                <w:szCs w:val="18"/>
              </w:rPr>
              <w:t xml:space="preserve"> pour les ingestions aiguës, </w:t>
            </w:r>
            <w:r>
              <w:rPr>
                <w:b/>
                <w:bCs/>
                <w:sz w:val="18"/>
                <w:szCs w:val="18"/>
              </w:rPr>
              <w:t>non-linéaire</w:t>
            </w:r>
            <w:r>
              <w:rPr>
                <w:sz w:val="18"/>
                <w:szCs w:val="18"/>
              </w:rPr>
              <w:t>) :</w:t>
            </w:r>
          </w:p>
          <w:p w14:paraId="416409ED" w14:textId="77777777" w:rsidR="002C55D7" w:rsidRDefault="00000000">
            <w:pPr>
              <w:pStyle w:val="TableContents"/>
              <w:numPr>
                <w:ilvl w:val="0"/>
                <w:numId w:val="164"/>
              </w:numPr>
              <w:rPr>
                <w:rFonts w:hint="eastAsia"/>
                <w:b/>
                <w:bCs/>
                <w:sz w:val="18"/>
                <w:szCs w:val="18"/>
              </w:rPr>
            </w:pPr>
            <w:r>
              <w:rPr>
                <w:b/>
                <w:bCs/>
                <w:sz w:val="18"/>
                <w:szCs w:val="18"/>
              </w:rPr>
              <w:t>Charbon activé</w:t>
            </w:r>
          </w:p>
          <w:p w14:paraId="35DDA556" w14:textId="77777777" w:rsidR="002C55D7" w:rsidRDefault="00000000">
            <w:pPr>
              <w:pStyle w:val="TableContents"/>
              <w:numPr>
                <w:ilvl w:val="0"/>
                <w:numId w:val="164"/>
              </w:numPr>
              <w:rPr>
                <w:rFonts w:hint="eastAsia"/>
                <w:sz w:val="18"/>
                <w:szCs w:val="18"/>
              </w:rPr>
            </w:pPr>
            <w:r>
              <w:rPr>
                <w:b/>
                <w:bCs/>
                <w:sz w:val="18"/>
                <w:szCs w:val="18"/>
              </w:rPr>
              <w:t xml:space="preserve">Alcalinisation </w:t>
            </w:r>
            <w:r>
              <w:rPr>
                <w:sz w:val="18"/>
                <w:szCs w:val="18"/>
              </w:rPr>
              <w:t xml:space="preserve">des urines par bicarbonate + maintien diurèse, </w:t>
            </w:r>
            <w:proofErr w:type="spellStart"/>
            <w:r>
              <w:rPr>
                <w:sz w:val="18"/>
                <w:szCs w:val="18"/>
              </w:rPr>
              <w:t>evtl</w:t>
            </w:r>
            <w:proofErr w:type="spellEnd"/>
            <w:r>
              <w:rPr>
                <w:sz w:val="18"/>
                <w:szCs w:val="18"/>
              </w:rPr>
              <w:t>. glycine</w:t>
            </w:r>
          </w:p>
          <w:p w14:paraId="131C9EB9" w14:textId="77777777" w:rsidR="002C55D7" w:rsidRDefault="00000000">
            <w:pPr>
              <w:pStyle w:val="TableContents"/>
              <w:numPr>
                <w:ilvl w:val="0"/>
                <w:numId w:val="164"/>
              </w:numPr>
              <w:rPr>
                <w:rFonts w:hint="eastAsia"/>
                <w:sz w:val="18"/>
                <w:szCs w:val="18"/>
              </w:rPr>
            </w:pPr>
            <w:r>
              <w:rPr>
                <w:b/>
                <w:bCs/>
                <w:sz w:val="18"/>
                <w:szCs w:val="18"/>
              </w:rPr>
              <w:t xml:space="preserve">Hémodialyse </w:t>
            </w:r>
            <w:r>
              <w:rPr>
                <w:sz w:val="18"/>
                <w:szCs w:val="18"/>
              </w:rPr>
              <w:t>si &gt; 800mg/l, fonction rénale altérée, acidose métabolique +++ ou surcharge volumique</w:t>
            </w:r>
          </w:p>
        </w:tc>
      </w:tr>
      <w:tr w:rsidR="002C55D7" w14:paraId="45C4E1E6" w14:textId="77777777">
        <w:tblPrEx>
          <w:tblCellMar>
            <w:top w:w="0" w:type="dxa"/>
            <w:bottom w:w="0" w:type="dxa"/>
          </w:tblCellMar>
        </w:tblPrEx>
        <w:tc>
          <w:tcPr>
            <w:tcW w:w="1244" w:type="dxa"/>
            <w:tcBorders>
              <w:left w:val="single" w:sz="2" w:space="0" w:color="000000"/>
              <w:bottom w:val="single" w:sz="2" w:space="0" w:color="000000"/>
            </w:tcBorders>
            <w:tcMar>
              <w:top w:w="55" w:type="dxa"/>
              <w:left w:w="55" w:type="dxa"/>
              <w:bottom w:w="55" w:type="dxa"/>
              <w:right w:w="55" w:type="dxa"/>
            </w:tcMar>
            <w:vAlign w:val="center"/>
          </w:tcPr>
          <w:p w14:paraId="0026F0C8" w14:textId="77777777" w:rsidR="002C55D7" w:rsidRDefault="00000000">
            <w:pPr>
              <w:pStyle w:val="TableContents"/>
              <w:jc w:val="center"/>
              <w:rPr>
                <w:rFonts w:hint="eastAsia"/>
                <w:b/>
                <w:bCs/>
                <w:sz w:val="18"/>
                <w:szCs w:val="18"/>
              </w:rPr>
            </w:pPr>
            <w:r>
              <w:rPr>
                <w:b/>
                <w:bCs/>
                <w:sz w:val="18"/>
                <w:szCs w:val="18"/>
              </w:rPr>
              <w:t>Méthotrexate</w:t>
            </w:r>
          </w:p>
        </w:tc>
        <w:tc>
          <w:tcPr>
            <w:tcW w:w="8394" w:type="dxa"/>
            <w:tcBorders>
              <w:left w:val="single" w:sz="2" w:space="0" w:color="000000"/>
              <w:bottom w:val="single" w:sz="2" w:space="0" w:color="000000"/>
              <w:right w:val="single" w:sz="2" w:space="0" w:color="000000"/>
            </w:tcBorders>
            <w:tcMar>
              <w:top w:w="55" w:type="dxa"/>
              <w:left w:w="55" w:type="dxa"/>
              <w:bottom w:w="55" w:type="dxa"/>
              <w:right w:w="55" w:type="dxa"/>
            </w:tcMar>
          </w:tcPr>
          <w:p w14:paraId="70EFD071" w14:textId="77777777" w:rsidR="002C55D7" w:rsidRDefault="00000000">
            <w:pPr>
              <w:pStyle w:val="TableContents"/>
              <w:rPr>
                <w:rFonts w:hint="eastAsia"/>
                <w:sz w:val="18"/>
                <w:szCs w:val="18"/>
              </w:rPr>
            </w:pPr>
            <w:r>
              <w:rPr>
                <w:sz w:val="18"/>
                <w:szCs w:val="18"/>
              </w:rPr>
              <w:t xml:space="preserve">Prise de TTT </w:t>
            </w:r>
            <w:r>
              <w:rPr>
                <w:b/>
                <w:bCs/>
                <w:sz w:val="18"/>
                <w:szCs w:val="18"/>
              </w:rPr>
              <w:t>hebdomadaire,</w:t>
            </w:r>
            <w:r>
              <w:rPr>
                <w:sz w:val="18"/>
                <w:szCs w:val="18"/>
              </w:rPr>
              <w:t xml:space="preserve"> éviter prise PO, marge thérapeutique très étroite</w:t>
            </w:r>
          </w:p>
          <w:p w14:paraId="3B1C6A33" w14:textId="77777777" w:rsidR="002C55D7" w:rsidRDefault="00000000">
            <w:pPr>
              <w:pStyle w:val="TableContents"/>
              <w:rPr>
                <w:rFonts w:hint="eastAsia"/>
                <w:sz w:val="18"/>
                <w:szCs w:val="18"/>
              </w:rPr>
            </w:pPr>
            <w:r>
              <w:rPr>
                <w:sz w:val="18"/>
                <w:szCs w:val="18"/>
              </w:rPr>
              <w:t>Signes de surdosage :</w:t>
            </w:r>
            <w:r>
              <w:rPr>
                <w:color w:val="FF0000"/>
                <w:sz w:val="18"/>
                <w:szCs w:val="18"/>
              </w:rPr>
              <w:t xml:space="preserve"> mucite, troubles GI</w:t>
            </w:r>
            <w:r>
              <w:rPr>
                <w:sz w:val="18"/>
                <w:szCs w:val="18"/>
              </w:rPr>
              <w:t>, perturbation tests hépatiques, pancytopénie, IRA, décès</w:t>
            </w:r>
          </w:p>
          <w:p w14:paraId="4C230503" w14:textId="77777777" w:rsidR="002C55D7" w:rsidRDefault="00000000">
            <w:pPr>
              <w:pStyle w:val="TableContents"/>
              <w:rPr>
                <w:rFonts w:hint="eastAsia"/>
                <w:sz w:val="18"/>
                <w:szCs w:val="18"/>
              </w:rPr>
            </w:pPr>
            <w:r>
              <w:rPr>
                <w:sz w:val="18"/>
                <w:szCs w:val="18"/>
              </w:rPr>
              <w:t>TTT : suspendre MTX +</w:t>
            </w:r>
            <w:r>
              <w:rPr>
                <w:color w:val="FF0000"/>
                <w:sz w:val="18"/>
                <w:szCs w:val="18"/>
              </w:rPr>
              <w:t xml:space="preserve"> acide folinique PO (</w:t>
            </w:r>
            <w:proofErr w:type="spellStart"/>
            <w:r>
              <w:rPr>
                <w:color w:val="FF0000"/>
                <w:sz w:val="18"/>
                <w:szCs w:val="18"/>
              </w:rPr>
              <w:t>Leucovorine</w:t>
            </w:r>
            <w:proofErr w:type="spellEnd"/>
            <w:r>
              <w:rPr>
                <w:color w:val="FF0000"/>
                <w:sz w:val="18"/>
                <w:szCs w:val="18"/>
              </w:rPr>
              <w:t>) 13 jours + 2 injections G-CSF</w:t>
            </w:r>
            <w:r>
              <w:rPr>
                <w:sz w:val="18"/>
                <w:szCs w:val="18"/>
              </w:rPr>
              <w:t xml:space="preserve"> ± alcalinisation urines</w:t>
            </w:r>
          </w:p>
          <w:p w14:paraId="76841FCD" w14:textId="77777777" w:rsidR="002C55D7" w:rsidRDefault="00000000">
            <w:pPr>
              <w:pStyle w:val="TableContents"/>
              <w:rPr>
                <w:rFonts w:hint="eastAsia"/>
                <w:sz w:val="18"/>
                <w:szCs w:val="18"/>
              </w:rPr>
            </w:pPr>
            <w:r>
              <w:rPr>
                <w:sz w:val="18"/>
                <w:szCs w:val="18"/>
              </w:rPr>
              <w:t xml:space="preserve">→ pronostic </w:t>
            </w:r>
            <w:r>
              <w:rPr>
                <w:sz w:val="18"/>
                <w:szCs w:val="18"/>
                <w:u w:val="single"/>
              </w:rPr>
              <w:t>favorable</w:t>
            </w:r>
          </w:p>
        </w:tc>
      </w:tr>
    </w:tbl>
    <w:p w14:paraId="2D1B1A16" w14:textId="77777777" w:rsidR="002C55D7" w:rsidRDefault="00000000">
      <w:pPr>
        <w:pStyle w:val="Standard"/>
        <w:rPr>
          <w:rFonts w:hint="eastAsia"/>
          <w:b/>
          <w:bCs/>
          <w:i/>
          <w:iCs/>
        </w:rPr>
      </w:pPr>
      <w:r>
        <w:rPr>
          <w:b/>
          <w:bCs/>
          <w:i/>
          <w:iCs/>
        </w:rPr>
        <w:t>Monitoring des médicaments</w:t>
      </w:r>
    </w:p>
    <w:p w14:paraId="03C47631" w14:textId="77777777" w:rsidR="002C55D7" w:rsidRDefault="002C55D7">
      <w:pPr>
        <w:pStyle w:val="Standard"/>
        <w:rPr>
          <w:rFonts w:hint="eastAsia"/>
          <w:sz w:val="20"/>
          <w:szCs w:val="20"/>
        </w:rPr>
      </w:pPr>
    </w:p>
    <w:p w14:paraId="22F6F21F" w14:textId="77777777" w:rsidR="002C55D7" w:rsidRDefault="00000000">
      <w:pPr>
        <w:pStyle w:val="Standard"/>
        <w:rPr>
          <w:rFonts w:hint="eastAsia"/>
          <w:sz w:val="20"/>
          <w:szCs w:val="20"/>
        </w:rPr>
      </w:pPr>
      <w:r>
        <w:rPr>
          <w:sz w:val="20"/>
          <w:szCs w:val="20"/>
        </w:rPr>
        <w:t>Caractéristiques des médicaments justifiant un TDM :</w:t>
      </w:r>
    </w:p>
    <w:p w14:paraId="76B34B34" w14:textId="77777777" w:rsidR="002C55D7" w:rsidRDefault="00000000">
      <w:pPr>
        <w:pStyle w:val="Standard"/>
        <w:numPr>
          <w:ilvl w:val="0"/>
          <w:numId w:val="165"/>
        </w:numPr>
        <w:rPr>
          <w:rFonts w:hint="eastAsia"/>
          <w:sz w:val="20"/>
          <w:szCs w:val="20"/>
        </w:rPr>
      </w:pPr>
      <w:r>
        <w:rPr>
          <w:sz w:val="20"/>
          <w:szCs w:val="20"/>
        </w:rPr>
        <w:lastRenderedPageBreak/>
        <w:t>Disponibilité d’une méthode de dosage (IHC peu cher mais pas toujours possible, chromatographie très cher)</w:t>
      </w:r>
    </w:p>
    <w:p w14:paraId="5758EFB8" w14:textId="77777777" w:rsidR="002C55D7" w:rsidRDefault="00000000">
      <w:pPr>
        <w:pStyle w:val="Standard"/>
        <w:numPr>
          <w:ilvl w:val="0"/>
          <w:numId w:val="165"/>
        </w:numPr>
        <w:rPr>
          <w:rFonts w:hint="eastAsia"/>
          <w:sz w:val="20"/>
          <w:szCs w:val="20"/>
        </w:rPr>
      </w:pPr>
      <w:r>
        <w:rPr>
          <w:sz w:val="20"/>
          <w:szCs w:val="20"/>
        </w:rPr>
        <w:t xml:space="preserve">Forte </w:t>
      </w:r>
      <w:r>
        <w:rPr>
          <w:b/>
          <w:bCs/>
          <w:sz w:val="20"/>
          <w:szCs w:val="20"/>
        </w:rPr>
        <w:t>variabilité inter-individuelle</w:t>
      </w:r>
      <w:r>
        <w:rPr>
          <w:sz w:val="20"/>
          <w:szCs w:val="20"/>
        </w:rPr>
        <w:t>, faible variabilité intra-individuelle</w:t>
      </w:r>
    </w:p>
    <w:p w14:paraId="09F139FE" w14:textId="77777777" w:rsidR="002C55D7" w:rsidRDefault="00000000">
      <w:pPr>
        <w:pStyle w:val="Standard"/>
        <w:numPr>
          <w:ilvl w:val="0"/>
          <w:numId w:val="165"/>
        </w:numPr>
        <w:rPr>
          <w:rFonts w:hint="eastAsia"/>
          <w:sz w:val="20"/>
          <w:szCs w:val="20"/>
        </w:rPr>
      </w:pPr>
      <w:r>
        <w:rPr>
          <w:sz w:val="20"/>
          <w:szCs w:val="20"/>
        </w:rPr>
        <w:t>Pharmacocinétique peu prévisible</w:t>
      </w:r>
    </w:p>
    <w:p w14:paraId="064A7814" w14:textId="77777777" w:rsidR="002C55D7" w:rsidRDefault="00000000">
      <w:pPr>
        <w:pStyle w:val="Standard"/>
        <w:numPr>
          <w:ilvl w:val="0"/>
          <w:numId w:val="165"/>
        </w:numPr>
        <w:rPr>
          <w:rFonts w:hint="eastAsia"/>
          <w:sz w:val="20"/>
          <w:szCs w:val="20"/>
        </w:rPr>
      </w:pPr>
      <w:r>
        <w:rPr>
          <w:b/>
          <w:bCs/>
          <w:sz w:val="20"/>
          <w:szCs w:val="20"/>
        </w:rPr>
        <w:t>Effet relié à la concentration sanguine</w:t>
      </w:r>
      <w:r>
        <w:rPr>
          <w:sz w:val="20"/>
          <w:szCs w:val="20"/>
        </w:rPr>
        <w:t>, reproductible et réversible</w:t>
      </w:r>
    </w:p>
    <w:p w14:paraId="71ED5095" w14:textId="77777777" w:rsidR="002C55D7" w:rsidRDefault="00000000">
      <w:pPr>
        <w:pStyle w:val="Standard"/>
        <w:numPr>
          <w:ilvl w:val="0"/>
          <w:numId w:val="165"/>
        </w:numPr>
        <w:rPr>
          <w:rFonts w:hint="eastAsia"/>
          <w:b/>
          <w:bCs/>
          <w:sz w:val="20"/>
          <w:szCs w:val="20"/>
        </w:rPr>
      </w:pPr>
      <w:r>
        <w:rPr>
          <w:b/>
          <w:bCs/>
          <w:sz w:val="20"/>
          <w:szCs w:val="20"/>
        </w:rPr>
        <w:t>Marge thérapeutique étroite</w:t>
      </w:r>
    </w:p>
    <w:p w14:paraId="3839629C" w14:textId="77777777" w:rsidR="002C55D7" w:rsidRDefault="00000000">
      <w:pPr>
        <w:pStyle w:val="Standard"/>
        <w:numPr>
          <w:ilvl w:val="0"/>
          <w:numId w:val="165"/>
        </w:numPr>
        <w:rPr>
          <w:rFonts w:hint="eastAsia"/>
          <w:sz w:val="20"/>
          <w:szCs w:val="20"/>
        </w:rPr>
      </w:pPr>
      <w:r>
        <w:rPr>
          <w:sz w:val="20"/>
          <w:szCs w:val="20"/>
        </w:rPr>
        <w:t>Intervalle thérapeutique établi et validé en clinique → concentrations cibles</w:t>
      </w:r>
    </w:p>
    <w:p w14:paraId="0C88C587" w14:textId="77777777" w:rsidR="002C55D7" w:rsidRDefault="00000000">
      <w:pPr>
        <w:pStyle w:val="Standard"/>
        <w:numPr>
          <w:ilvl w:val="0"/>
          <w:numId w:val="165"/>
        </w:numPr>
        <w:rPr>
          <w:rFonts w:hint="eastAsia"/>
          <w:sz w:val="20"/>
          <w:szCs w:val="20"/>
        </w:rPr>
      </w:pPr>
      <w:r>
        <w:rPr>
          <w:sz w:val="20"/>
          <w:szCs w:val="20"/>
        </w:rPr>
        <w:t xml:space="preserve">Démonstration d’un </w:t>
      </w:r>
      <w:r>
        <w:rPr>
          <w:b/>
          <w:bCs/>
          <w:sz w:val="20"/>
          <w:szCs w:val="20"/>
        </w:rPr>
        <w:t>meilleur suivi par TDM</w:t>
      </w:r>
      <w:r>
        <w:rPr>
          <w:sz w:val="20"/>
          <w:szCs w:val="20"/>
        </w:rPr>
        <w:t xml:space="preserve"> que par le jugement clinique ou avec d’autres variables</w:t>
      </w:r>
    </w:p>
    <w:p w14:paraId="760E9120" w14:textId="77777777" w:rsidR="002C55D7" w:rsidRDefault="002C55D7">
      <w:pPr>
        <w:pStyle w:val="Standard"/>
        <w:rPr>
          <w:rFonts w:hint="eastAsia"/>
          <w:sz w:val="20"/>
          <w:szCs w:val="20"/>
        </w:rPr>
      </w:pPr>
    </w:p>
    <w:p w14:paraId="27E26499" w14:textId="77777777" w:rsidR="002C55D7" w:rsidRDefault="00000000">
      <w:pPr>
        <w:pStyle w:val="Standard"/>
        <w:rPr>
          <w:rFonts w:hint="eastAsia"/>
          <w:sz w:val="20"/>
          <w:szCs w:val="20"/>
        </w:rPr>
      </w:pPr>
      <w:r>
        <w:rPr>
          <w:sz w:val="20"/>
          <w:szCs w:val="20"/>
        </w:rPr>
        <w:t>Médicaments monitorés classiquement :</w:t>
      </w:r>
    </w:p>
    <w:p w14:paraId="333A11AE" w14:textId="77777777" w:rsidR="002C55D7" w:rsidRDefault="00000000">
      <w:pPr>
        <w:pStyle w:val="Standard"/>
        <w:numPr>
          <w:ilvl w:val="0"/>
          <w:numId w:val="166"/>
        </w:numPr>
        <w:rPr>
          <w:rFonts w:hint="eastAsia"/>
          <w:sz w:val="20"/>
          <w:szCs w:val="20"/>
        </w:rPr>
      </w:pPr>
      <w:proofErr w:type="spellStart"/>
      <w:r>
        <w:rPr>
          <w:sz w:val="20"/>
          <w:szCs w:val="20"/>
        </w:rPr>
        <w:t>Digoxine</w:t>
      </w:r>
      <w:proofErr w:type="spellEnd"/>
    </w:p>
    <w:p w14:paraId="55C520B8" w14:textId="77777777" w:rsidR="002C55D7" w:rsidRDefault="00000000">
      <w:pPr>
        <w:pStyle w:val="Standard"/>
        <w:numPr>
          <w:ilvl w:val="0"/>
          <w:numId w:val="166"/>
        </w:numPr>
        <w:rPr>
          <w:rFonts w:hint="eastAsia"/>
          <w:sz w:val="20"/>
          <w:szCs w:val="20"/>
        </w:rPr>
      </w:pPr>
      <w:r>
        <w:rPr>
          <w:sz w:val="20"/>
          <w:szCs w:val="20"/>
        </w:rPr>
        <w:t>Théophylline</w:t>
      </w:r>
    </w:p>
    <w:p w14:paraId="06850AE3" w14:textId="77777777" w:rsidR="002C55D7" w:rsidRDefault="00000000">
      <w:pPr>
        <w:pStyle w:val="Standard"/>
        <w:numPr>
          <w:ilvl w:val="0"/>
          <w:numId w:val="166"/>
        </w:numPr>
        <w:rPr>
          <w:rFonts w:hint="eastAsia"/>
          <w:sz w:val="20"/>
          <w:szCs w:val="20"/>
        </w:rPr>
      </w:pPr>
      <w:r>
        <w:rPr>
          <w:sz w:val="20"/>
          <w:szCs w:val="20"/>
        </w:rPr>
        <w:t>Aminoglycosides, Vancomycine, β-lactamines aux SI</w:t>
      </w:r>
    </w:p>
    <w:p w14:paraId="38FF6A5A" w14:textId="77777777" w:rsidR="002C55D7" w:rsidRDefault="00000000">
      <w:pPr>
        <w:pStyle w:val="Standard"/>
        <w:numPr>
          <w:ilvl w:val="0"/>
          <w:numId w:val="166"/>
        </w:numPr>
        <w:rPr>
          <w:rFonts w:hint="eastAsia"/>
          <w:sz w:val="20"/>
          <w:szCs w:val="20"/>
        </w:rPr>
      </w:pPr>
      <w:r>
        <w:rPr>
          <w:sz w:val="20"/>
          <w:szCs w:val="20"/>
        </w:rPr>
        <w:t>Ciclosporine, Tacrolimus</w:t>
      </w:r>
    </w:p>
    <w:p w14:paraId="399FC7E7" w14:textId="77777777" w:rsidR="002C55D7" w:rsidRDefault="00000000">
      <w:pPr>
        <w:pStyle w:val="Standard"/>
        <w:numPr>
          <w:ilvl w:val="0"/>
          <w:numId w:val="166"/>
        </w:numPr>
        <w:rPr>
          <w:rFonts w:hint="eastAsia"/>
          <w:sz w:val="20"/>
          <w:szCs w:val="20"/>
        </w:rPr>
      </w:pPr>
      <w:r>
        <w:rPr>
          <w:sz w:val="20"/>
          <w:szCs w:val="20"/>
        </w:rPr>
        <w:t>Facteur VIII</w:t>
      </w:r>
    </w:p>
    <w:p w14:paraId="41C4AE27" w14:textId="77777777" w:rsidR="002C55D7" w:rsidRDefault="00000000">
      <w:pPr>
        <w:pStyle w:val="Standard"/>
        <w:numPr>
          <w:ilvl w:val="0"/>
          <w:numId w:val="166"/>
        </w:numPr>
        <w:rPr>
          <w:rFonts w:hint="eastAsia"/>
          <w:sz w:val="20"/>
          <w:szCs w:val="20"/>
        </w:rPr>
      </w:pPr>
      <w:r>
        <w:rPr>
          <w:sz w:val="20"/>
          <w:szCs w:val="20"/>
        </w:rPr>
        <w:t>Phénytoïne, Valproate, Carbamazépine</w:t>
      </w:r>
    </w:p>
    <w:p w14:paraId="3159E1B7" w14:textId="77777777" w:rsidR="002C55D7" w:rsidRDefault="00000000">
      <w:pPr>
        <w:pStyle w:val="Standard"/>
        <w:numPr>
          <w:ilvl w:val="0"/>
          <w:numId w:val="166"/>
        </w:numPr>
        <w:rPr>
          <w:rFonts w:hint="eastAsia"/>
          <w:sz w:val="20"/>
          <w:szCs w:val="20"/>
        </w:rPr>
      </w:pPr>
      <w:r>
        <w:rPr>
          <w:sz w:val="20"/>
          <w:szCs w:val="20"/>
        </w:rPr>
        <w:t>Méthotrexate</w:t>
      </w:r>
    </w:p>
    <w:p w14:paraId="6034F143" w14:textId="77777777" w:rsidR="002C55D7" w:rsidRDefault="00000000">
      <w:pPr>
        <w:pStyle w:val="Standard"/>
        <w:numPr>
          <w:ilvl w:val="0"/>
          <w:numId w:val="166"/>
        </w:numPr>
        <w:rPr>
          <w:rFonts w:hint="eastAsia"/>
          <w:sz w:val="20"/>
          <w:szCs w:val="20"/>
        </w:rPr>
      </w:pPr>
      <w:r>
        <w:rPr>
          <w:sz w:val="20"/>
          <w:szCs w:val="20"/>
        </w:rPr>
        <w:t>Antirétroviraux</w:t>
      </w:r>
    </w:p>
    <w:p w14:paraId="6A1871A0" w14:textId="77777777" w:rsidR="002C55D7" w:rsidRDefault="002C55D7">
      <w:pPr>
        <w:pStyle w:val="Standard"/>
        <w:rPr>
          <w:rFonts w:hint="eastAsia"/>
          <w:sz w:val="20"/>
          <w:szCs w:val="20"/>
        </w:rPr>
      </w:pPr>
    </w:p>
    <w:p w14:paraId="46CC029B" w14:textId="77777777" w:rsidR="002C55D7" w:rsidRDefault="00000000">
      <w:pPr>
        <w:pStyle w:val="Standard"/>
        <w:rPr>
          <w:rFonts w:hint="eastAsia"/>
          <w:sz w:val="20"/>
          <w:szCs w:val="20"/>
        </w:rPr>
      </w:pPr>
      <w:r>
        <w:rPr>
          <w:b/>
          <w:bCs/>
          <w:color w:val="FF0000"/>
          <w:sz w:val="20"/>
          <w:szCs w:val="20"/>
        </w:rPr>
        <w:t>Moment du prélèvement = taux résiduel à l’état d’équilibre</w:t>
      </w:r>
      <w:r>
        <w:rPr>
          <w:sz w:val="20"/>
          <w:szCs w:val="20"/>
        </w:rPr>
        <w:t>, soit après 4-5 demi-vies et avant la prochaine dose</w:t>
      </w:r>
    </w:p>
    <w:p w14:paraId="1B8CDB56" w14:textId="77777777" w:rsidR="002C55D7" w:rsidRDefault="00000000">
      <w:pPr>
        <w:pStyle w:val="Standard"/>
        <w:rPr>
          <w:rFonts w:hint="eastAsia"/>
          <w:sz w:val="20"/>
          <w:szCs w:val="20"/>
        </w:rPr>
      </w:pPr>
      <w:r>
        <w:rPr>
          <w:sz w:val="20"/>
          <w:szCs w:val="20"/>
        </w:rPr>
        <w:t>→ il faut bien vérifier le délai d’équilibration et le délai de prélèvement propre à chaque médicament !</w:t>
      </w:r>
    </w:p>
    <w:p w14:paraId="05C742B8" w14:textId="77777777" w:rsidR="002C55D7" w:rsidRDefault="002C55D7">
      <w:pPr>
        <w:pStyle w:val="Standard"/>
        <w:rPr>
          <w:rFonts w:hint="eastAsia"/>
          <w:sz w:val="20"/>
          <w:szCs w:val="20"/>
        </w:rPr>
      </w:pPr>
    </w:p>
    <w:p w14:paraId="48574377" w14:textId="77777777" w:rsidR="002C55D7" w:rsidRDefault="00000000">
      <w:pPr>
        <w:pStyle w:val="Standard"/>
        <w:rPr>
          <w:rFonts w:hint="eastAsia"/>
          <w:sz w:val="20"/>
          <w:szCs w:val="20"/>
        </w:rPr>
      </w:pPr>
      <w:r>
        <w:rPr>
          <w:sz w:val="20"/>
          <w:szCs w:val="20"/>
        </w:rPr>
        <w:t>Limites de l’interprétation du TDM :</w:t>
      </w:r>
    </w:p>
    <w:p w14:paraId="56C41607" w14:textId="77777777" w:rsidR="002C55D7" w:rsidRDefault="00000000">
      <w:pPr>
        <w:pStyle w:val="Standard"/>
        <w:numPr>
          <w:ilvl w:val="0"/>
          <w:numId w:val="167"/>
        </w:numPr>
        <w:rPr>
          <w:rFonts w:hint="eastAsia"/>
          <w:sz w:val="20"/>
          <w:szCs w:val="20"/>
        </w:rPr>
      </w:pPr>
      <w:r>
        <w:rPr>
          <w:sz w:val="20"/>
          <w:szCs w:val="20"/>
        </w:rPr>
        <w:t>État d’équilibre parfois variable (patient instable, dynamique du traitement, auto-inducteurs) :</w:t>
      </w:r>
    </w:p>
    <w:p w14:paraId="3B8DF6AA" w14:textId="77777777" w:rsidR="002C55D7" w:rsidRDefault="00000000">
      <w:pPr>
        <w:pStyle w:val="Standard"/>
        <w:numPr>
          <w:ilvl w:val="1"/>
          <w:numId w:val="167"/>
        </w:numPr>
        <w:rPr>
          <w:rFonts w:hint="eastAsia"/>
          <w:b/>
          <w:bCs/>
          <w:sz w:val="20"/>
          <w:szCs w:val="20"/>
        </w:rPr>
      </w:pPr>
      <w:r>
        <w:rPr>
          <w:b/>
          <w:bCs/>
          <w:sz w:val="20"/>
          <w:szCs w:val="20"/>
        </w:rPr>
        <w:t>Ad. nouveau contrôle en cas d’adaptation posologique</w:t>
      </w:r>
    </w:p>
    <w:p w14:paraId="503CB5B8" w14:textId="77777777" w:rsidR="002C55D7" w:rsidRDefault="00000000">
      <w:pPr>
        <w:pStyle w:val="Standard"/>
        <w:numPr>
          <w:ilvl w:val="1"/>
          <w:numId w:val="167"/>
        </w:numPr>
        <w:rPr>
          <w:rFonts w:hint="eastAsia"/>
          <w:sz w:val="20"/>
          <w:szCs w:val="20"/>
        </w:rPr>
      </w:pPr>
      <w:r>
        <w:rPr>
          <w:sz w:val="20"/>
          <w:szCs w:val="20"/>
        </w:rPr>
        <w:t>Attention lors de l’introduction ou du retrait d’inducteurs ou inhibiteurs enzymatiques</w:t>
      </w:r>
    </w:p>
    <w:p w14:paraId="44142524" w14:textId="77777777" w:rsidR="002C55D7" w:rsidRDefault="00000000">
      <w:pPr>
        <w:pStyle w:val="Standard"/>
        <w:numPr>
          <w:ilvl w:val="1"/>
          <w:numId w:val="167"/>
        </w:numPr>
        <w:rPr>
          <w:rFonts w:hint="eastAsia"/>
          <w:color w:val="FF0000"/>
          <w:sz w:val="20"/>
          <w:szCs w:val="20"/>
        </w:rPr>
      </w:pPr>
      <w:r>
        <w:rPr>
          <w:color w:val="FF0000"/>
          <w:sz w:val="20"/>
          <w:szCs w:val="20"/>
        </w:rPr>
        <w:t>CAVE auto-inducteurs → il faut 15 à 25 jours pour un état d’équilibre</w:t>
      </w:r>
    </w:p>
    <w:p w14:paraId="53E1B2FD" w14:textId="77777777" w:rsidR="002C55D7" w:rsidRDefault="00000000">
      <w:pPr>
        <w:pStyle w:val="Standard"/>
        <w:numPr>
          <w:ilvl w:val="2"/>
          <w:numId w:val="167"/>
        </w:numPr>
        <w:rPr>
          <w:rFonts w:hint="eastAsia"/>
          <w:b/>
          <w:bCs/>
          <w:sz w:val="20"/>
          <w:szCs w:val="20"/>
        </w:rPr>
      </w:pPr>
      <w:r>
        <w:rPr>
          <w:b/>
          <w:bCs/>
          <w:sz w:val="20"/>
          <w:szCs w:val="20"/>
        </w:rPr>
        <w:t>Carbamazépine</w:t>
      </w:r>
    </w:p>
    <w:p w14:paraId="149C76BE" w14:textId="77777777" w:rsidR="002C55D7" w:rsidRDefault="00000000">
      <w:pPr>
        <w:pStyle w:val="Standard"/>
        <w:numPr>
          <w:ilvl w:val="2"/>
          <w:numId w:val="167"/>
        </w:numPr>
        <w:rPr>
          <w:rFonts w:hint="eastAsia"/>
          <w:b/>
          <w:bCs/>
          <w:sz w:val="20"/>
          <w:szCs w:val="20"/>
        </w:rPr>
      </w:pPr>
      <w:r>
        <w:rPr>
          <w:b/>
          <w:bCs/>
          <w:sz w:val="20"/>
          <w:szCs w:val="20"/>
        </w:rPr>
        <w:t>Phénobarbital</w:t>
      </w:r>
    </w:p>
    <w:p w14:paraId="518420E7" w14:textId="77777777" w:rsidR="002C55D7" w:rsidRDefault="00000000">
      <w:pPr>
        <w:pStyle w:val="Standard"/>
        <w:numPr>
          <w:ilvl w:val="2"/>
          <w:numId w:val="167"/>
        </w:numPr>
        <w:rPr>
          <w:rFonts w:hint="eastAsia"/>
          <w:b/>
          <w:bCs/>
          <w:sz w:val="20"/>
          <w:szCs w:val="20"/>
        </w:rPr>
      </w:pPr>
      <w:r>
        <w:rPr>
          <w:b/>
          <w:bCs/>
          <w:sz w:val="20"/>
          <w:szCs w:val="20"/>
        </w:rPr>
        <w:t>Phénytoïne</w:t>
      </w:r>
    </w:p>
    <w:p w14:paraId="54EF1B81" w14:textId="77777777" w:rsidR="002C55D7" w:rsidRDefault="00000000">
      <w:pPr>
        <w:pStyle w:val="Standard"/>
        <w:numPr>
          <w:ilvl w:val="0"/>
          <w:numId w:val="167"/>
        </w:numPr>
        <w:rPr>
          <w:rFonts w:hint="eastAsia"/>
          <w:sz w:val="20"/>
          <w:szCs w:val="20"/>
        </w:rPr>
      </w:pPr>
      <w:r>
        <w:rPr>
          <w:sz w:val="20"/>
          <w:szCs w:val="20"/>
        </w:rPr>
        <w:t>Taux résiduel à très bien respecter en cas de demi-vie courte</w:t>
      </w:r>
    </w:p>
    <w:p w14:paraId="73FEF8AE" w14:textId="77777777" w:rsidR="002C55D7" w:rsidRDefault="00000000">
      <w:pPr>
        <w:pStyle w:val="Standard"/>
        <w:numPr>
          <w:ilvl w:val="0"/>
          <w:numId w:val="167"/>
        </w:numPr>
        <w:rPr>
          <w:rFonts w:hint="eastAsia"/>
          <w:sz w:val="20"/>
          <w:szCs w:val="20"/>
        </w:rPr>
      </w:pPr>
      <w:r>
        <w:rPr>
          <w:sz w:val="20"/>
          <w:szCs w:val="20"/>
        </w:rPr>
        <w:t>Conversions d’unités (= erreurs)</w:t>
      </w:r>
    </w:p>
    <w:p w14:paraId="17971CBB" w14:textId="77777777" w:rsidR="002C55D7" w:rsidRDefault="002C55D7">
      <w:pPr>
        <w:pStyle w:val="Standard"/>
        <w:rPr>
          <w:rFonts w:hint="eastAsia"/>
          <w:sz w:val="20"/>
          <w:szCs w:val="20"/>
        </w:rPr>
      </w:pPr>
    </w:p>
    <w:p w14:paraId="1B35EC9B" w14:textId="77777777" w:rsidR="002C55D7" w:rsidRDefault="00000000">
      <w:pPr>
        <w:pStyle w:val="Standard"/>
        <w:rPr>
          <w:rFonts w:hint="eastAsia"/>
          <w:sz w:val="20"/>
          <w:szCs w:val="20"/>
        </w:rPr>
      </w:pPr>
      <w:r>
        <w:rPr>
          <w:sz w:val="20"/>
          <w:szCs w:val="20"/>
        </w:rPr>
        <w:t>Interprétation du taux :</w:t>
      </w:r>
    </w:p>
    <w:p w14:paraId="7EC2B266" w14:textId="77777777" w:rsidR="002C55D7" w:rsidRDefault="00000000">
      <w:pPr>
        <w:pStyle w:val="Standard"/>
        <w:numPr>
          <w:ilvl w:val="0"/>
          <w:numId w:val="168"/>
        </w:numPr>
        <w:rPr>
          <w:rFonts w:hint="eastAsia"/>
          <w:sz w:val="20"/>
          <w:szCs w:val="20"/>
        </w:rPr>
      </w:pPr>
      <w:r>
        <w:rPr>
          <w:sz w:val="20"/>
          <w:szCs w:val="20"/>
        </w:rPr>
        <w:t>1) Aspects chronologiques → état d’équilibre + taux résiduel</w:t>
      </w:r>
    </w:p>
    <w:p w14:paraId="0E42E6D2" w14:textId="77777777" w:rsidR="002C55D7" w:rsidRDefault="00000000">
      <w:pPr>
        <w:pStyle w:val="Standard"/>
        <w:numPr>
          <w:ilvl w:val="0"/>
          <w:numId w:val="168"/>
        </w:numPr>
        <w:rPr>
          <w:rFonts w:hint="eastAsia"/>
          <w:sz w:val="20"/>
          <w:szCs w:val="20"/>
        </w:rPr>
      </w:pPr>
      <w:r>
        <w:rPr>
          <w:sz w:val="20"/>
          <w:szCs w:val="20"/>
        </w:rPr>
        <w:t>2) Est-ce que le taux est attendu en fonction de l’état du patient et de la posologie → biais ? répéter test ?</w:t>
      </w:r>
    </w:p>
    <w:p w14:paraId="379DD231" w14:textId="77777777" w:rsidR="002C55D7" w:rsidRDefault="00000000">
      <w:pPr>
        <w:pStyle w:val="Standard"/>
        <w:numPr>
          <w:ilvl w:val="0"/>
          <w:numId w:val="168"/>
        </w:numPr>
        <w:rPr>
          <w:rFonts w:hint="eastAsia"/>
          <w:sz w:val="20"/>
          <w:szCs w:val="20"/>
        </w:rPr>
      </w:pPr>
      <w:r>
        <w:rPr>
          <w:sz w:val="20"/>
          <w:szCs w:val="20"/>
        </w:rPr>
        <w:t>3) Est-ce que le taux est souhaitable → si non, il faut une adaptation posologique</w:t>
      </w:r>
    </w:p>
    <w:p w14:paraId="3C957BB7" w14:textId="77777777" w:rsidR="002C55D7" w:rsidRDefault="00000000">
      <w:pPr>
        <w:pStyle w:val="Standard"/>
        <w:numPr>
          <w:ilvl w:val="1"/>
          <w:numId w:val="168"/>
        </w:numPr>
        <w:rPr>
          <w:rFonts w:hint="eastAsia"/>
          <w:sz w:val="20"/>
          <w:szCs w:val="20"/>
        </w:rPr>
      </w:pPr>
      <w:r>
        <w:rPr>
          <w:b/>
          <w:bCs/>
          <w:sz w:val="20"/>
          <w:szCs w:val="20"/>
        </w:rPr>
        <w:t>Règle de 3</w:t>
      </w:r>
      <w:r>
        <w:rPr>
          <w:sz w:val="20"/>
          <w:szCs w:val="20"/>
        </w:rPr>
        <w:t xml:space="preserve"> (mais problème si changement de fréquence d’administration, médicaments à cinétique non-linéaire ou encore médicaments à forte variabilité intra-individuelle → « règle de 3 amortie »</w:t>
      </w:r>
    </w:p>
    <w:p w14:paraId="4DB7F41F" w14:textId="77777777" w:rsidR="002C55D7" w:rsidRDefault="00000000">
      <w:pPr>
        <w:pStyle w:val="Standard"/>
        <w:numPr>
          <w:ilvl w:val="1"/>
          <w:numId w:val="168"/>
        </w:numPr>
        <w:rPr>
          <w:rFonts w:hint="eastAsia"/>
          <w:sz w:val="20"/>
          <w:szCs w:val="20"/>
        </w:rPr>
      </w:pPr>
      <w:r>
        <w:rPr>
          <w:b/>
          <w:bCs/>
          <w:sz w:val="20"/>
          <w:szCs w:val="20"/>
        </w:rPr>
        <w:t>Raisonnement pharmacocinétique</w:t>
      </w:r>
      <w:r>
        <w:rPr>
          <w:sz w:val="20"/>
          <w:szCs w:val="20"/>
        </w:rPr>
        <w:t xml:space="preserve"> (permet un double contrôle)</w:t>
      </w:r>
    </w:p>
    <w:p w14:paraId="251D1E88" w14:textId="77777777" w:rsidR="002C55D7" w:rsidRDefault="00000000">
      <w:pPr>
        <w:pStyle w:val="Standard"/>
        <w:numPr>
          <w:ilvl w:val="1"/>
          <w:numId w:val="168"/>
        </w:numPr>
        <w:rPr>
          <w:rFonts w:hint="eastAsia"/>
          <w:sz w:val="20"/>
          <w:szCs w:val="20"/>
        </w:rPr>
      </w:pPr>
      <w:r>
        <w:rPr>
          <w:b/>
          <w:bCs/>
          <w:sz w:val="20"/>
          <w:szCs w:val="20"/>
        </w:rPr>
        <w:t>Régression linéaire</w:t>
      </w:r>
      <w:r>
        <w:rPr>
          <w:sz w:val="20"/>
          <w:szCs w:val="20"/>
        </w:rPr>
        <w:t xml:space="preserve"> (besoin de 2 mesures)</w:t>
      </w:r>
    </w:p>
    <w:p w14:paraId="69291601" w14:textId="77777777" w:rsidR="002C55D7" w:rsidRDefault="00000000">
      <w:pPr>
        <w:pStyle w:val="Standard"/>
        <w:numPr>
          <w:ilvl w:val="1"/>
          <w:numId w:val="168"/>
        </w:numPr>
        <w:rPr>
          <w:rFonts w:hint="eastAsia"/>
          <w:sz w:val="20"/>
          <w:szCs w:val="20"/>
        </w:rPr>
      </w:pPr>
      <w:r>
        <w:rPr>
          <w:b/>
          <w:bCs/>
          <w:sz w:val="20"/>
          <w:szCs w:val="20"/>
        </w:rPr>
        <w:t xml:space="preserve">TDM bayésien selon probabilités </w:t>
      </w:r>
      <w:r>
        <w:rPr>
          <w:sz w:val="20"/>
          <w:szCs w:val="20"/>
        </w:rPr>
        <w:t>(besoin d’une seule mesure)</w:t>
      </w:r>
    </w:p>
    <w:p w14:paraId="683E12F5" w14:textId="77777777" w:rsidR="002C55D7" w:rsidRDefault="002C55D7">
      <w:pPr>
        <w:pStyle w:val="Standard"/>
        <w:rPr>
          <w:rFonts w:hint="eastAsia"/>
          <w:sz w:val="20"/>
          <w:szCs w:val="20"/>
        </w:rPr>
      </w:pPr>
    </w:p>
    <w:p w14:paraId="306A1EBE" w14:textId="77777777" w:rsidR="002C55D7" w:rsidRDefault="00000000">
      <w:pPr>
        <w:pStyle w:val="Standard"/>
        <w:rPr>
          <w:rFonts w:hint="eastAsia"/>
          <w:sz w:val="20"/>
          <w:szCs w:val="20"/>
        </w:rPr>
      </w:pPr>
      <w:r>
        <w:rPr>
          <w:sz w:val="20"/>
          <w:szCs w:val="20"/>
        </w:rPr>
        <w:t xml:space="preserve">Le mieux pour améliorer la compliance = </w:t>
      </w:r>
      <w:r>
        <w:rPr>
          <w:b/>
          <w:bCs/>
          <w:sz w:val="20"/>
          <w:szCs w:val="20"/>
        </w:rPr>
        <w:t>conseils / informations, entretien motivationnel et piluliers électroniques !</w:t>
      </w:r>
    </w:p>
    <w:p w14:paraId="722A1B6A" w14:textId="77777777" w:rsidR="002C55D7" w:rsidRDefault="00000000">
      <w:pPr>
        <w:pStyle w:val="Standard"/>
        <w:rPr>
          <w:rFonts w:hint="eastAsia"/>
          <w:sz w:val="20"/>
          <w:szCs w:val="20"/>
        </w:rPr>
      </w:pPr>
      <w:r>
        <w:rPr>
          <w:sz w:val="20"/>
          <w:szCs w:val="20"/>
        </w:rPr>
        <w:t>Profils au MEMS → patient obsessionnel, patient régulier, patient aléatoire, patient persistant</w:t>
      </w:r>
    </w:p>
    <w:p w14:paraId="546A9AC8" w14:textId="77777777" w:rsidR="002C55D7" w:rsidRDefault="00000000">
      <w:pPr>
        <w:pStyle w:val="Standard"/>
        <w:rPr>
          <w:rFonts w:hint="eastAsia"/>
          <w:sz w:val="20"/>
          <w:szCs w:val="20"/>
        </w:rPr>
      </w:pPr>
      <w:r>
        <w:rPr>
          <w:b/>
          <w:bCs/>
          <w:sz w:val="20"/>
          <w:szCs w:val="20"/>
        </w:rPr>
        <w:t>Le self-monitoring est une bonne chose</w:t>
      </w:r>
      <w:r>
        <w:rPr>
          <w:sz w:val="20"/>
          <w:szCs w:val="20"/>
        </w:rPr>
        <w:t xml:space="preserve"> (ex. les patients qui se prennent la TA prennent mieux leur traitement)</w:t>
      </w:r>
    </w:p>
    <w:p w14:paraId="18C0CC71" w14:textId="77777777" w:rsidR="002C55D7" w:rsidRDefault="00000000">
      <w:pPr>
        <w:pStyle w:val="Standard"/>
        <w:rPr>
          <w:rFonts w:hint="eastAsia"/>
          <w:color w:val="FF0000"/>
          <w:sz w:val="20"/>
          <w:szCs w:val="20"/>
        </w:rPr>
      </w:pPr>
      <w:r>
        <w:rPr>
          <w:color w:val="FF0000"/>
          <w:sz w:val="20"/>
          <w:szCs w:val="20"/>
        </w:rPr>
        <w:t>CAVE l’excès de monitoring peut évidemment être néfaste !</w:t>
      </w:r>
    </w:p>
    <w:p w14:paraId="376FC01A" w14:textId="77777777" w:rsidR="002C55D7" w:rsidRDefault="00000000">
      <w:pPr>
        <w:pStyle w:val="Standard"/>
        <w:rPr>
          <w:rFonts w:hint="eastAsia"/>
          <w:sz w:val="20"/>
          <w:szCs w:val="20"/>
        </w:rPr>
      </w:pPr>
      <w:r>
        <w:rPr>
          <w:sz w:val="20"/>
          <w:szCs w:val="20"/>
        </w:rPr>
        <w:t>→ le suivi des patients ne doit pas être excessif ; ne sert à rien modifier un traitement pour un patient avec traitement anti-HTA après seulement quelques jours, ne sert à rien de modifier un traitement par statines avant plusieurs années car les valeurs sont très variables au cours des premières années de traitement !</w:t>
      </w:r>
    </w:p>
    <w:p w14:paraId="55296FFF" w14:textId="77777777" w:rsidR="002C55D7" w:rsidRDefault="002C55D7">
      <w:pPr>
        <w:pStyle w:val="Standard"/>
        <w:rPr>
          <w:rFonts w:hint="eastAsia"/>
          <w:sz w:val="20"/>
          <w:szCs w:val="20"/>
        </w:rPr>
      </w:pPr>
    </w:p>
    <w:p w14:paraId="31BA7F93" w14:textId="77777777" w:rsidR="002C55D7" w:rsidRDefault="00000000">
      <w:pPr>
        <w:pStyle w:val="Standard"/>
        <w:rPr>
          <w:rFonts w:hint="eastAsia"/>
          <w:sz w:val="20"/>
          <w:szCs w:val="20"/>
        </w:rPr>
      </w:pPr>
      <w:r>
        <w:rPr>
          <w:sz w:val="20"/>
          <w:szCs w:val="20"/>
        </w:rPr>
        <w:t>Variables pouvant être utilisées pour le monitoring sont diverses → variables cliniques, laboratoire, épreuves fonctionnelles ou encore imagerie (= à peu près tout d’une certaine manière)</w:t>
      </w:r>
    </w:p>
    <w:p w14:paraId="5ABD007E" w14:textId="77777777" w:rsidR="002C55D7" w:rsidRDefault="002C55D7">
      <w:pPr>
        <w:pStyle w:val="Standard"/>
        <w:rPr>
          <w:rFonts w:hint="eastAsia"/>
          <w:sz w:val="20"/>
          <w:szCs w:val="20"/>
        </w:rPr>
      </w:pPr>
    </w:p>
    <w:p w14:paraId="1FC8D6AA" w14:textId="77777777" w:rsidR="002C55D7" w:rsidRDefault="00000000">
      <w:pPr>
        <w:pStyle w:val="Standard"/>
        <w:rPr>
          <w:rFonts w:hint="eastAsia"/>
          <w:sz w:val="20"/>
          <w:szCs w:val="20"/>
        </w:rPr>
      </w:pPr>
      <w:r>
        <w:rPr>
          <w:sz w:val="20"/>
          <w:szCs w:val="20"/>
        </w:rPr>
        <w:t>En pratique :</w:t>
      </w:r>
    </w:p>
    <w:p w14:paraId="76DFF904" w14:textId="77777777" w:rsidR="002C55D7" w:rsidRDefault="00000000">
      <w:pPr>
        <w:pStyle w:val="Standard"/>
        <w:numPr>
          <w:ilvl w:val="0"/>
          <w:numId w:val="169"/>
        </w:numPr>
        <w:rPr>
          <w:rFonts w:hint="eastAsia"/>
          <w:sz w:val="20"/>
          <w:szCs w:val="20"/>
        </w:rPr>
      </w:pPr>
      <w:r>
        <w:rPr>
          <w:sz w:val="20"/>
          <w:szCs w:val="20"/>
        </w:rPr>
        <w:t>Définir plusieurs mesures de suivi dès le début du traitement</w:t>
      </w:r>
    </w:p>
    <w:p w14:paraId="096116AD" w14:textId="77777777" w:rsidR="002C55D7" w:rsidRDefault="00000000">
      <w:pPr>
        <w:pStyle w:val="Standard"/>
        <w:numPr>
          <w:ilvl w:val="0"/>
          <w:numId w:val="169"/>
        </w:numPr>
        <w:rPr>
          <w:rFonts w:hint="eastAsia"/>
          <w:sz w:val="20"/>
          <w:szCs w:val="20"/>
        </w:rPr>
      </w:pPr>
      <w:r>
        <w:rPr>
          <w:sz w:val="20"/>
          <w:szCs w:val="20"/>
        </w:rPr>
        <w:t>Impliquer le patient et faire attention aux aspects psychologiques</w:t>
      </w:r>
    </w:p>
    <w:p w14:paraId="6CAFA703" w14:textId="77777777" w:rsidR="002C55D7" w:rsidRDefault="00000000">
      <w:pPr>
        <w:pStyle w:val="Standard"/>
        <w:numPr>
          <w:ilvl w:val="0"/>
          <w:numId w:val="169"/>
        </w:numPr>
        <w:rPr>
          <w:rFonts w:hint="eastAsia"/>
          <w:sz w:val="20"/>
          <w:szCs w:val="20"/>
        </w:rPr>
      </w:pPr>
      <w:r>
        <w:rPr>
          <w:sz w:val="20"/>
          <w:szCs w:val="20"/>
        </w:rPr>
        <w:t>L’auto-monitoring est en progression et c’est quelque chose qu’il faut encourager !</w:t>
      </w:r>
    </w:p>
    <w:p w14:paraId="29A718D3" w14:textId="77777777" w:rsidR="002C55D7" w:rsidRDefault="00000000">
      <w:pPr>
        <w:pStyle w:val="Standard"/>
        <w:numPr>
          <w:ilvl w:val="0"/>
          <w:numId w:val="169"/>
        </w:numPr>
        <w:rPr>
          <w:rFonts w:hint="eastAsia"/>
          <w:sz w:val="20"/>
          <w:szCs w:val="20"/>
        </w:rPr>
      </w:pPr>
      <w:r>
        <w:rPr>
          <w:sz w:val="20"/>
          <w:szCs w:val="20"/>
        </w:rPr>
        <w:t>Attention le monitoring peut parfois être faussé (ex. patient qui prend son ttt les jours avant la prise de sang)</w:t>
      </w:r>
    </w:p>
    <w:p w14:paraId="0A701E83" w14:textId="77777777" w:rsidR="002C55D7" w:rsidRDefault="00000000">
      <w:pPr>
        <w:pStyle w:val="Standard"/>
        <w:numPr>
          <w:ilvl w:val="0"/>
          <w:numId w:val="169"/>
        </w:numPr>
        <w:rPr>
          <w:rFonts w:hint="eastAsia"/>
          <w:sz w:val="20"/>
          <w:szCs w:val="20"/>
        </w:rPr>
      </w:pPr>
      <w:r>
        <w:rPr>
          <w:sz w:val="20"/>
          <w:szCs w:val="20"/>
        </w:rPr>
        <w:t xml:space="preserve">Le </w:t>
      </w:r>
      <w:proofErr w:type="spellStart"/>
      <w:r>
        <w:rPr>
          <w:sz w:val="20"/>
          <w:szCs w:val="20"/>
        </w:rPr>
        <w:t>surrogate</w:t>
      </w:r>
      <w:proofErr w:type="spellEnd"/>
      <w:r>
        <w:rPr>
          <w:sz w:val="20"/>
          <w:szCs w:val="20"/>
        </w:rPr>
        <w:t xml:space="preserve"> est évidemment important, mais c’est l’</w:t>
      </w:r>
      <w:proofErr w:type="spellStart"/>
      <w:r>
        <w:rPr>
          <w:sz w:val="20"/>
          <w:szCs w:val="20"/>
        </w:rPr>
        <w:t>outcome</w:t>
      </w:r>
      <w:proofErr w:type="spellEnd"/>
      <w:r>
        <w:rPr>
          <w:sz w:val="20"/>
          <w:szCs w:val="20"/>
        </w:rPr>
        <w:t xml:space="preserve"> clinique qui importe le plus !</w:t>
      </w:r>
    </w:p>
    <w:p w14:paraId="0A4F427D" w14:textId="77777777" w:rsidR="002C55D7" w:rsidRDefault="00000000">
      <w:pPr>
        <w:pStyle w:val="Standard"/>
        <w:rPr>
          <w:rFonts w:hint="eastAsia"/>
          <w:b/>
          <w:bCs/>
          <w:i/>
          <w:iCs/>
        </w:rPr>
      </w:pPr>
      <w:r>
        <w:rPr>
          <w:b/>
          <w:bCs/>
          <w:i/>
          <w:iCs/>
        </w:rPr>
        <w:t>Prescription en cas d’insuffisance rénale</w:t>
      </w:r>
    </w:p>
    <w:p w14:paraId="1DB6600C" w14:textId="77777777" w:rsidR="002C55D7" w:rsidRDefault="002C55D7">
      <w:pPr>
        <w:pStyle w:val="Standard"/>
        <w:rPr>
          <w:rFonts w:hint="eastAsia"/>
          <w:sz w:val="20"/>
          <w:szCs w:val="20"/>
        </w:rPr>
      </w:pPr>
    </w:p>
    <w:p w14:paraId="788F6D65" w14:textId="77777777" w:rsidR="002C55D7" w:rsidRDefault="00000000">
      <w:pPr>
        <w:pStyle w:val="Standard"/>
        <w:rPr>
          <w:rFonts w:hint="eastAsia"/>
          <w:sz w:val="20"/>
          <w:szCs w:val="20"/>
        </w:rPr>
      </w:pPr>
      <w:r>
        <w:rPr>
          <w:sz w:val="20"/>
          <w:szCs w:val="20"/>
        </w:rPr>
        <w:t xml:space="preserve">Épidémiologie : IRC 10 %, 30 % &gt; 70 ans, 15 % IRA à l’hôpital, </w:t>
      </w:r>
      <w:r>
        <w:rPr>
          <w:b/>
          <w:bCs/>
          <w:sz w:val="20"/>
          <w:szCs w:val="20"/>
        </w:rPr>
        <w:t>25 % médic. éliminés préférentiellement par le rein</w:t>
      </w:r>
    </w:p>
    <w:p w14:paraId="3164AF02" w14:textId="77777777" w:rsidR="002C55D7" w:rsidRDefault="00000000">
      <w:pPr>
        <w:pStyle w:val="Standard"/>
        <w:rPr>
          <w:rFonts w:hint="eastAsia"/>
          <w:sz w:val="20"/>
          <w:szCs w:val="20"/>
        </w:rPr>
      </w:pPr>
      <w:r>
        <w:rPr>
          <w:sz w:val="20"/>
          <w:szCs w:val="20"/>
        </w:rPr>
        <w:t>→ les médicaments ne sont pas adaptés à la fonction rénale dans 50 % des cas</w:t>
      </w:r>
    </w:p>
    <w:p w14:paraId="7E9AA82E" w14:textId="77777777" w:rsidR="002C55D7" w:rsidRDefault="00000000">
      <w:pPr>
        <w:pStyle w:val="Standard"/>
        <w:rPr>
          <w:rFonts w:hint="eastAsia"/>
          <w:sz w:val="20"/>
          <w:szCs w:val="20"/>
        </w:rPr>
      </w:pPr>
      <w:r>
        <w:rPr>
          <w:sz w:val="20"/>
          <w:szCs w:val="20"/>
        </w:rPr>
        <w:t>→ en cas d’intoxication, la cause est souvent l’IR (patients avec hautes doses mais IR → accumulation +++)</w:t>
      </w:r>
    </w:p>
    <w:p w14:paraId="0E32DF5B" w14:textId="77777777" w:rsidR="002C55D7" w:rsidRDefault="002C55D7">
      <w:pPr>
        <w:pStyle w:val="Standard"/>
        <w:rPr>
          <w:rFonts w:hint="eastAsia"/>
          <w:sz w:val="20"/>
          <w:szCs w:val="20"/>
        </w:rPr>
      </w:pPr>
    </w:p>
    <w:p w14:paraId="50AF563D" w14:textId="77777777" w:rsidR="002C55D7" w:rsidRDefault="00000000">
      <w:pPr>
        <w:pStyle w:val="Standard"/>
        <w:rPr>
          <w:rFonts w:hint="eastAsia"/>
          <w:sz w:val="20"/>
          <w:szCs w:val="20"/>
        </w:rPr>
      </w:pPr>
      <w:r>
        <w:rPr>
          <w:sz w:val="20"/>
          <w:szCs w:val="20"/>
        </w:rPr>
        <w:t>Il faut adapter la posologie si :</w:t>
      </w:r>
    </w:p>
    <w:p w14:paraId="718C3421" w14:textId="77777777" w:rsidR="002C55D7" w:rsidRDefault="00000000">
      <w:pPr>
        <w:pStyle w:val="Standard"/>
        <w:numPr>
          <w:ilvl w:val="0"/>
          <w:numId w:val="170"/>
        </w:numPr>
        <w:rPr>
          <w:rFonts w:hint="eastAsia"/>
          <w:b/>
          <w:bCs/>
          <w:color w:val="FF0000"/>
          <w:sz w:val="20"/>
          <w:szCs w:val="20"/>
        </w:rPr>
      </w:pPr>
      <w:r>
        <w:rPr>
          <w:b/>
          <w:bCs/>
          <w:color w:val="FF0000"/>
          <w:sz w:val="20"/>
          <w:szCs w:val="20"/>
        </w:rPr>
        <w:t>Clairance à la créatinine / GFR &lt; 50-60 ml/min</w:t>
      </w:r>
    </w:p>
    <w:p w14:paraId="2AB8CB41" w14:textId="77777777" w:rsidR="002C55D7" w:rsidRDefault="00000000">
      <w:pPr>
        <w:pStyle w:val="Standard"/>
        <w:rPr>
          <w:rFonts w:hint="eastAsia"/>
          <w:sz w:val="20"/>
          <w:szCs w:val="20"/>
        </w:rPr>
      </w:pPr>
      <w:r>
        <w:rPr>
          <w:sz w:val="20"/>
          <w:szCs w:val="20"/>
        </w:rPr>
        <w:t>ET</w:t>
      </w:r>
    </w:p>
    <w:p w14:paraId="0E5A3A6F" w14:textId="77777777" w:rsidR="002C55D7" w:rsidRDefault="00000000">
      <w:pPr>
        <w:pStyle w:val="Standard"/>
        <w:numPr>
          <w:ilvl w:val="0"/>
          <w:numId w:val="170"/>
        </w:numPr>
        <w:rPr>
          <w:rFonts w:hint="eastAsia"/>
          <w:b/>
          <w:bCs/>
          <w:color w:val="FF0000"/>
          <w:sz w:val="20"/>
          <w:szCs w:val="20"/>
        </w:rPr>
      </w:pPr>
      <w:r>
        <w:rPr>
          <w:b/>
          <w:bCs/>
          <w:color w:val="FF0000"/>
          <w:sz w:val="20"/>
          <w:szCs w:val="20"/>
        </w:rPr>
        <w:t>Fraction d’élimination rénale du médicament ou du métabolite ≥ 0.5 (soit un Q</w:t>
      </w:r>
      <w:r>
        <w:rPr>
          <w:b/>
          <w:bCs/>
          <w:color w:val="FF0000"/>
          <w:sz w:val="20"/>
          <w:szCs w:val="20"/>
          <w:vertAlign w:val="subscript"/>
        </w:rPr>
        <w:t>0</w:t>
      </w:r>
      <w:r>
        <w:rPr>
          <w:b/>
          <w:bCs/>
          <w:color w:val="FF0000"/>
          <w:sz w:val="20"/>
          <w:szCs w:val="20"/>
        </w:rPr>
        <w:t xml:space="preserve"> &lt; 0.5)</w:t>
      </w:r>
    </w:p>
    <w:p w14:paraId="3680622E" w14:textId="77777777" w:rsidR="002C55D7" w:rsidRDefault="002C55D7">
      <w:pPr>
        <w:pStyle w:val="Standard"/>
        <w:rPr>
          <w:rFonts w:hint="eastAsia"/>
          <w:sz w:val="20"/>
          <w:szCs w:val="20"/>
        </w:rPr>
      </w:pPr>
    </w:p>
    <w:p w14:paraId="76435ED7" w14:textId="77777777" w:rsidR="002C55D7" w:rsidRDefault="00000000">
      <w:pPr>
        <w:pStyle w:val="Standard"/>
        <w:rPr>
          <w:rFonts w:hint="eastAsia"/>
          <w:i/>
          <w:iCs/>
          <w:sz w:val="20"/>
          <w:szCs w:val="20"/>
        </w:rPr>
      </w:pPr>
      <w:r>
        <w:rPr>
          <w:i/>
          <w:iCs/>
          <w:sz w:val="20"/>
          <w:szCs w:val="20"/>
        </w:rPr>
        <w:t xml:space="preserve">Approche de </w:t>
      </w:r>
      <w:proofErr w:type="spellStart"/>
      <w:r>
        <w:rPr>
          <w:i/>
          <w:iCs/>
          <w:sz w:val="20"/>
          <w:szCs w:val="20"/>
        </w:rPr>
        <w:t>Dettli</w:t>
      </w:r>
      <w:proofErr w:type="spellEnd"/>
    </w:p>
    <w:p w14:paraId="119A6009" w14:textId="77777777" w:rsidR="002C55D7" w:rsidRDefault="002C55D7">
      <w:pPr>
        <w:pStyle w:val="Standard"/>
        <w:rPr>
          <w:rFonts w:hint="eastAsia"/>
          <w:sz w:val="20"/>
          <w:szCs w:val="20"/>
        </w:rPr>
      </w:pPr>
    </w:p>
    <w:p w14:paraId="6A62EB8B" w14:textId="77777777" w:rsidR="002C55D7" w:rsidRDefault="00000000">
      <w:pPr>
        <w:pStyle w:val="Standard"/>
        <w:rPr>
          <w:rFonts w:hint="eastAsia"/>
          <w:sz w:val="20"/>
          <w:szCs w:val="20"/>
        </w:rPr>
      </w:pPr>
      <w:r>
        <w:rPr>
          <w:sz w:val="20"/>
          <w:szCs w:val="20"/>
        </w:rPr>
        <w:t xml:space="preserve">Il faut calculer le Q → </w:t>
      </w:r>
      <m:oMath>
        <m:r>
          <w:rPr>
            <w:rFonts w:ascii="Cambria Math" w:hAnsi="Cambria Math"/>
          </w:rPr>
          <m:t>Q=</m:t>
        </m:r>
        <m:f>
          <m:fPr>
            <m:ctrlPr>
              <w:rPr>
                <w:rFonts w:ascii="Cambria Math" w:hAnsi="Cambria Math"/>
              </w:rPr>
            </m:ctrlPr>
          </m:fPr>
          <m:num>
            <m:f>
              <m:fPr>
                <m:type m:val="lin"/>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adapté</m:t>
                    </m:r>
                  </m:sub>
                </m:sSub>
              </m:num>
              <m:den>
                <m:sSub>
                  <m:sSubPr>
                    <m:ctrlPr>
                      <w:rPr>
                        <w:rFonts w:ascii="Cambria Math" w:hAnsi="Cambria Math"/>
                      </w:rPr>
                    </m:ctrlPr>
                  </m:sSubPr>
                  <m:e>
                    <m:r>
                      <w:rPr>
                        <w:rFonts w:ascii="Cambria Math" w:hAnsi="Cambria Math"/>
                      </w:rPr>
                      <m:t>T</m:t>
                    </m:r>
                  </m:e>
                  <m:sub>
                    <m:r>
                      <w:rPr>
                        <w:rFonts w:ascii="Cambria Math" w:hAnsi="Cambria Math"/>
                      </w:rPr>
                      <m:t>adapté</m:t>
                    </m:r>
                  </m:sub>
                </m:sSub>
              </m:den>
            </m:f>
          </m:num>
          <m:den>
            <m:f>
              <m:fPr>
                <m:type m:val="lin"/>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standard</m:t>
                    </m:r>
                  </m:sub>
                </m:sSub>
              </m:num>
              <m:den>
                <m:sSub>
                  <m:sSubPr>
                    <m:ctrlPr>
                      <w:rPr>
                        <w:rFonts w:ascii="Cambria Math" w:hAnsi="Cambria Math"/>
                      </w:rPr>
                    </m:ctrlPr>
                  </m:sSubPr>
                  <m:e>
                    <m:r>
                      <w:rPr>
                        <w:rFonts w:ascii="Cambria Math" w:hAnsi="Cambria Math"/>
                      </w:rPr>
                      <m:t>T</m:t>
                    </m:r>
                  </m:e>
                  <m:sub>
                    <m:r>
                      <w:rPr>
                        <w:rFonts w:ascii="Cambria Math" w:hAnsi="Cambria Math"/>
                      </w:rPr>
                      <m:t>standard</m:t>
                    </m:r>
                  </m:sub>
                </m:sSub>
              </m:den>
            </m:f>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GFR</m:t>
                </m:r>
              </m:e>
              <m:sub>
                <m:r>
                  <w:rPr>
                    <w:rFonts w:ascii="Cambria Math" w:hAnsi="Cambria Math"/>
                  </w:rPr>
                  <m:t>patient</m:t>
                </m:r>
              </m:sub>
            </m:sSub>
          </m:num>
          <m:den>
            <m:sSub>
              <m:sSubPr>
                <m:ctrlPr>
                  <w:rPr>
                    <w:rFonts w:ascii="Cambria Math" w:hAnsi="Cambria Math"/>
                  </w:rPr>
                </m:ctrlPr>
              </m:sSubPr>
              <m:e>
                <m:r>
                  <w:rPr>
                    <w:rFonts w:ascii="Cambria Math" w:hAnsi="Cambria Math"/>
                  </w:rPr>
                  <m:t>GFR</m:t>
                </m:r>
              </m:e>
              <m:sub>
                <m:r>
                  <w:rPr>
                    <w:rFonts w:ascii="Cambria Math" w:hAnsi="Cambria Math"/>
                  </w:rPr>
                  <m:t>normale</m:t>
                </m:r>
              </m:sub>
            </m:sSub>
          </m:den>
        </m:f>
      </m:oMath>
    </w:p>
    <w:p w14:paraId="6FF32F20" w14:textId="77777777" w:rsidR="002C55D7" w:rsidRDefault="002C55D7">
      <w:pPr>
        <w:pStyle w:val="Standard"/>
        <w:rPr>
          <w:rFonts w:hint="eastAsia"/>
          <w:sz w:val="20"/>
          <w:szCs w:val="20"/>
        </w:rPr>
      </w:pPr>
    </w:p>
    <w:p w14:paraId="5F63D396" w14:textId="77777777" w:rsidR="002C55D7" w:rsidRDefault="00000000">
      <w:pPr>
        <w:pStyle w:val="Standard"/>
        <w:rPr>
          <w:rFonts w:hint="eastAsia"/>
          <w:sz w:val="20"/>
          <w:szCs w:val="20"/>
        </w:rPr>
      </w:pPr>
      <w:r>
        <w:rPr>
          <w:sz w:val="20"/>
          <w:szCs w:val="20"/>
        </w:rPr>
        <w:t>Avec :</w:t>
      </w:r>
    </w:p>
    <w:p w14:paraId="13B9102A" w14:textId="77777777" w:rsidR="002C55D7" w:rsidRDefault="00000000">
      <w:pPr>
        <w:pStyle w:val="Standard"/>
        <w:numPr>
          <w:ilvl w:val="0"/>
          <w:numId w:val="171"/>
        </w:numPr>
        <w:rPr>
          <w:rFonts w:hint="eastAsia"/>
          <w:sz w:val="20"/>
          <w:szCs w:val="20"/>
        </w:rPr>
      </w:pPr>
      <w:r>
        <w:rPr>
          <w:sz w:val="20"/>
          <w:szCs w:val="20"/>
        </w:rPr>
        <w:t xml:space="preserve">Q est la fraction d’élimination individuelle → </w:t>
      </w:r>
      <w:r>
        <w:rPr>
          <w:b/>
          <w:bCs/>
          <w:sz w:val="20"/>
          <w:szCs w:val="20"/>
        </w:rPr>
        <w:t>dose à administrer = dose standard * Q</w:t>
      </w:r>
    </w:p>
    <w:p w14:paraId="3DADD999" w14:textId="77777777" w:rsidR="002C55D7" w:rsidRDefault="00000000">
      <w:pPr>
        <w:pStyle w:val="Standard"/>
        <w:numPr>
          <w:ilvl w:val="0"/>
          <w:numId w:val="171"/>
        </w:numPr>
        <w:rPr>
          <w:rFonts w:hint="eastAsia"/>
          <w:sz w:val="20"/>
          <w:szCs w:val="20"/>
        </w:rPr>
      </w:pPr>
      <w:r>
        <w:rPr>
          <w:sz w:val="20"/>
          <w:szCs w:val="20"/>
        </w:rPr>
        <w:t>T est l’intervalle de dosage (h)</w:t>
      </w:r>
    </w:p>
    <w:p w14:paraId="5181A137" w14:textId="77777777" w:rsidR="002C55D7" w:rsidRDefault="00000000">
      <w:pPr>
        <w:pStyle w:val="Standard"/>
        <w:numPr>
          <w:ilvl w:val="0"/>
          <w:numId w:val="171"/>
        </w:numPr>
        <w:rPr>
          <w:rFonts w:hint="eastAsia"/>
          <w:sz w:val="20"/>
          <w:szCs w:val="20"/>
        </w:rPr>
      </w:pPr>
      <w:r>
        <w:rPr>
          <w:sz w:val="20"/>
          <w:szCs w:val="20"/>
        </w:rPr>
        <w:t>Q</w:t>
      </w:r>
      <w:r>
        <w:rPr>
          <w:sz w:val="20"/>
          <w:szCs w:val="20"/>
          <w:vertAlign w:val="subscript"/>
        </w:rPr>
        <w:t>0</w:t>
      </w:r>
      <w:r>
        <w:rPr>
          <w:sz w:val="20"/>
          <w:szCs w:val="20"/>
          <w:vertAlign w:val="superscript"/>
        </w:rPr>
        <w:t xml:space="preserve"> </w:t>
      </w:r>
      <w:r>
        <w:rPr>
          <w:sz w:val="20"/>
          <w:szCs w:val="20"/>
        </w:rPr>
        <w:t>est la fraction d’élimination extra-rénale</w:t>
      </w:r>
    </w:p>
    <w:p w14:paraId="7512A4A0" w14:textId="77777777" w:rsidR="002C55D7" w:rsidRDefault="00000000">
      <w:pPr>
        <w:pStyle w:val="Standard"/>
        <w:numPr>
          <w:ilvl w:val="0"/>
          <w:numId w:val="171"/>
        </w:numPr>
        <w:rPr>
          <w:rFonts w:hint="eastAsia"/>
          <w:sz w:val="20"/>
          <w:szCs w:val="20"/>
        </w:rPr>
      </w:pPr>
      <w:r>
        <w:rPr>
          <w:sz w:val="20"/>
          <w:szCs w:val="20"/>
        </w:rPr>
        <w:t>GFR normale = 100 ml/min</w:t>
      </w:r>
    </w:p>
    <w:p w14:paraId="674292AC" w14:textId="77777777" w:rsidR="002C55D7" w:rsidRDefault="002C55D7">
      <w:pPr>
        <w:pStyle w:val="Standard"/>
        <w:rPr>
          <w:rFonts w:hint="eastAsia"/>
          <w:sz w:val="20"/>
          <w:szCs w:val="20"/>
        </w:rPr>
      </w:pPr>
    </w:p>
    <w:p w14:paraId="0001B6C4" w14:textId="77777777" w:rsidR="002C55D7" w:rsidRDefault="00000000">
      <w:pPr>
        <w:pStyle w:val="Standard"/>
        <w:rPr>
          <w:rFonts w:hint="eastAsia"/>
          <w:sz w:val="20"/>
          <w:szCs w:val="20"/>
        </w:rPr>
      </w:pPr>
      <w:r>
        <w:rPr>
          <w:sz w:val="20"/>
          <w:szCs w:val="20"/>
        </w:rPr>
        <w:t>Astuces :</w:t>
      </w:r>
    </w:p>
    <w:p w14:paraId="5CCD2E5B" w14:textId="77777777" w:rsidR="002C55D7" w:rsidRDefault="00000000">
      <w:pPr>
        <w:pStyle w:val="Standard"/>
        <w:numPr>
          <w:ilvl w:val="0"/>
          <w:numId w:val="172"/>
        </w:numPr>
        <w:rPr>
          <w:rFonts w:hint="eastAsia"/>
          <w:sz w:val="20"/>
          <w:szCs w:val="20"/>
        </w:rPr>
      </w:pPr>
      <w:r>
        <w:rPr>
          <w:sz w:val="20"/>
          <w:szCs w:val="20"/>
        </w:rPr>
        <w:t>Si on obtient un Q de 0.5, la dose doit être divisée par 2 → diviser dose par 2 ou augmenter intervalle !</w:t>
      </w:r>
    </w:p>
    <w:p w14:paraId="467838E5" w14:textId="77777777" w:rsidR="002C55D7" w:rsidRDefault="00000000">
      <w:pPr>
        <w:pStyle w:val="Standard"/>
        <w:numPr>
          <w:ilvl w:val="0"/>
          <w:numId w:val="172"/>
        </w:numPr>
        <w:rPr>
          <w:rFonts w:hint="eastAsia"/>
          <w:sz w:val="20"/>
          <w:szCs w:val="20"/>
        </w:rPr>
      </w:pPr>
      <w:r>
        <w:rPr>
          <w:sz w:val="20"/>
          <w:szCs w:val="20"/>
        </w:rPr>
        <w:t>Élimination exclusivement rénale (ex. Amikacine) →</w:t>
      </w:r>
      <w:r>
        <w:rPr>
          <w:b/>
          <w:bCs/>
          <w:sz w:val="20"/>
          <w:szCs w:val="20"/>
        </w:rPr>
        <w:t xml:space="preserve"> Q</w:t>
      </w:r>
      <w:r>
        <w:rPr>
          <w:b/>
          <w:bCs/>
          <w:sz w:val="20"/>
          <w:szCs w:val="20"/>
          <w:vertAlign w:val="subscript"/>
        </w:rPr>
        <w:t>0</w:t>
      </w:r>
      <w:r>
        <w:rPr>
          <w:b/>
          <w:bCs/>
          <w:sz w:val="20"/>
          <w:szCs w:val="20"/>
        </w:rPr>
        <w:t xml:space="preserve"> = 0 → dose ~ GFR</w:t>
      </w:r>
      <w:r>
        <w:rPr>
          <w:sz w:val="20"/>
          <w:szCs w:val="20"/>
        </w:rPr>
        <w:t xml:space="preserve"> (ex. demi-GFR = demi-dose)</w:t>
      </w:r>
    </w:p>
    <w:p w14:paraId="0D2B76BF" w14:textId="77777777" w:rsidR="002C55D7" w:rsidRDefault="00000000">
      <w:pPr>
        <w:pStyle w:val="Standard"/>
        <w:numPr>
          <w:ilvl w:val="0"/>
          <w:numId w:val="172"/>
        </w:numPr>
        <w:rPr>
          <w:rFonts w:hint="eastAsia"/>
          <w:color w:val="FF0000"/>
          <w:sz w:val="20"/>
          <w:szCs w:val="20"/>
        </w:rPr>
      </w:pPr>
      <w:r>
        <w:rPr>
          <w:color w:val="FF0000"/>
          <w:sz w:val="20"/>
          <w:szCs w:val="20"/>
        </w:rPr>
        <w:t>En cas de Q</w:t>
      </w:r>
      <w:r>
        <w:rPr>
          <w:color w:val="FF0000"/>
          <w:sz w:val="20"/>
          <w:szCs w:val="20"/>
          <w:vertAlign w:val="subscript"/>
        </w:rPr>
        <w:t>0</w:t>
      </w:r>
      <w:r>
        <w:rPr>
          <w:color w:val="FF0000"/>
          <w:sz w:val="20"/>
          <w:szCs w:val="20"/>
        </w:rPr>
        <w:t xml:space="preserve"> &gt; 0.5 (forte élimination extra-rénale) → pas besoin d’adapter les doses !</w:t>
      </w:r>
    </w:p>
    <w:p w14:paraId="577730C9" w14:textId="77777777" w:rsidR="002C55D7" w:rsidRDefault="002C55D7">
      <w:pPr>
        <w:pStyle w:val="Standard"/>
        <w:rPr>
          <w:rFonts w:hint="eastAsia"/>
          <w:sz w:val="20"/>
          <w:szCs w:val="20"/>
        </w:rPr>
      </w:pPr>
    </w:p>
    <w:p w14:paraId="12978017" w14:textId="77777777" w:rsidR="002C55D7" w:rsidRDefault="00000000">
      <w:pPr>
        <w:pStyle w:val="Standard"/>
        <w:rPr>
          <w:rFonts w:hint="eastAsia"/>
          <w:sz w:val="20"/>
          <w:szCs w:val="20"/>
        </w:rPr>
      </w:pPr>
      <w:r>
        <w:rPr>
          <w:sz w:val="20"/>
          <w:szCs w:val="20"/>
        </w:rPr>
        <w:t>Limites à ces calculs :</w:t>
      </w:r>
    </w:p>
    <w:p w14:paraId="5919A980" w14:textId="77777777" w:rsidR="002C55D7" w:rsidRDefault="00000000">
      <w:pPr>
        <w:pStyle w:val="Standard"/>
        <w:numPr>
          <w:ilvl w:val="0"/>
          <w:numId w:val="173"/>
        </w:numPr>
        <w:rPr>
          <w:rFonts w:hint="eastAsia"/>
          <w:sz w:val="20"/>
          <w:szCs w:val="20"/>
        </w:rPr>
      </w:pPr>
      <w:r>
        <w:rPr>
          <w:sz w:val="20"/>
          <w:szCs w:val="20"/>
        </w:rPr>
        <w:t>Considère le néphron comme intact (possible d’avoir une discordance entre glomérule et tubules)</w:t>
      </w:r>
    </w:p>
    <w:p w14:paraId="488887B7" w14:textId="77777777" w:rsidR="002C55D7" w:rsidRDefault="00000000">
      <w:pPr>
        <w:pStyle w:val="Standard"/>
        <w:numPr>
          <w:ilvl w:val="0"/>
          <w:numId w:val="173"/>
        </w:numPr>
        <w:rPr>
          <w:rFonts w:hint="eastAsia"/>
          <w:sz w:val="20"/>
          <w:szCs w:val="20"/>
        </w:rPr>
      </w:pPr>
      <w:r>
        <w:rPr>
          <w:sz w:val="20"/>
          <w:szCs w:val="20"/>
        </w:rPr>
        <w:t>Néglige activité métabolique des reins</w:t>
      </w:r>
    </w:p>
    <w:p w14:paraId="38CB46C1" w14:textId="77777777" w:rsidR="002C55D7" w:rsidRDefault="00000000">
      <w:pPr>
        <w:pStyle w:val="Standard"/>
        <w:numPr>
          <w:ilvl w:val="0"/>
          <w:numId w:val="173"/>
        </w:numPr>
        <w:rPr>
          <w:rFonts w:hint="eastAsia"/>
          <w:sz w:val="20"/>
          <w:szCs w:val="20"/>
        </w:rPr>
      </w:pPr>
      <w:r>
        <w:rPr>
          <w:sz w:val="20"/>
          <w:szCs w:val="20"/>
        </w:rPr>
        <w:t>Néglige accumulation des métabolites ou toxiques des médicaments à Q</w:t>
      </w:r>
      <w:proofErr w:type="gramStart"/>
      <w:r>
        <w:rPr>
          <w:sz w:val="20"/>
          <w:szCs w:val="20"/>
          <w:vertAlign w:val="subscript"/>
        </w:rPr>
        <w:t xml:space="preserve">0  </w:t>
      </w:r>
      <w:r>
        <w:rPr>
          <w:sz w:val="20"/>
          <w:szCs w:val="20"/>
        </w:rPr>
        <w:t>élevé</w:t>
      </w:r>
      <w:proofErr w:type="gramEnd"/>
      <w:r>
        <w:rPr>
          <w:sz w:val="20"/>
          <w:szCs w:val="20"/>
        </w:rPr>
        <w:t xml:space="preserve"> (morphine, midazolam)</w:t>
      </w:r>
    </w:p>
    <w:p w14:paraId="69663AB2" w14:textId="77777777" w:rsidR="002C55D7" w:rsidRDefault="00000000">
      <w:pPr>
        <w:pStyle w:val="Standard"/>
        <w:numPr>
          <w:ilvl w:val="0"/>
          <w:numId w:val="173"/>
        </w:numPr>
        <w:rPr>
          <w:rFonts w:hint="eastAsia"/>
          <w:sz w:val="20"/>
          <w:szCs w:val="20"/>
        </w:rPr>
      </w:pPr>
      <w:r>
        <w:rPr>
          <w:sz w:val="20"/>
          <w:szCs w:val="20"/>
        </w:rPr>
        <w:t>Néglige le retentissement de l’IR sur le métabolisme hépatique (CYP, transporteurs)</w:t>
      </w:r>
    </w:p>
    <w:p w14:paraId="11E69DAD" w14:textId="77777777" w:rsidR="002C55D7" w:rsidRDefault="00000000">
      <w:pPr>
        <w:pStyle w:val="Standard"/>
        <w:numPr>
          <w:ilvl w:val="0"/>
          <w:numId w:val="173"/>
        </w:numPr>
        <w:rPr>
          <w:rFonts w:hint="eastAsia"/>
          <w:sz w:val="20"/>
          <w:szCs w:val="20"/>
        </w:rPr>
      </w:pPr>
      <w:r>
        <w:rPr>
          <w:sz w:val="20"/>
          <w:szCs w:val="20"/>
        </w:rPr>
        <w:t>Néglige le retentissement de l’IR sur la pharmacocinétique (liaison protéique, VD)</w:t>
      </w:r>
    </w:p>
    <w:p w14:paraId="573BB59C" w14:textId="77777777" w:rsidR="002C55D7" w:rsidRDefault="00000000">
      <w:pPr>
        <w:pStyle w:val="Standard"/>
        <w:numPr>
          <w:ilvl w:val="0"/>
          <w:numId w:val="173"/>
        </w:numPr>
        <w:rPr>
          <w:rFonts w:hint="eastAsia"/>
          <w:sz w:val="20"/>
          <w:szCs w:val="20"/>
        </w:rPr>
      </w:pPr>
      <w:r>
        <w:rPr>
          <w:sz w:val="20"/>
          <w:szCs w:val="20"/>
        </w:rPr>
        <w:t>Néglige le retentissement de l’IR sur la sensibilité aux effets (ex. cerveau plus sensible en cas d’IR)</w:t>
      </w:r>
    </w:p>
    <w:p w14:paraId="28B3119E" w14:textId="77777777" w:rsidR="002C55D7" w:rsidRDefault="002C55D7">
      <w:pPr>
        <w:pStyle w:val="Standard"/>
        <w:rPr>
          <w:rFonts w:hint="eastAsia"/>
          <w:sz w:val="20"/>
          <w:szCs w:val="20"/>
        </w:rPr>
      </w:pPr>
    </w:p>
    <w:p w14:paraId="78B79C1B" w14:textId="77777777" w:rsidR="002C55D7" w:rsidRDefault="00000000">
      <w:pPr>
        <w:pStyle w:val="Standard"/>
        <w:rPr>
          <w:rFonts w:hint="eastAsia"/>
          <w:sz w:val="20"/>
          <w:szCs w:val="20"/>
        </w:rPr>
      </w:pPr>
      <w:r>
        <w:rPr>
          <w:b/>
          <w:bCs/>
          <w:sz w:val="20"/>
          <w:szCs w:val="20"/>
        </w:rPr>
        <w:t>Morphine → DOIT être adaptée en cas d’IR</w:t>
      </w:r>
      <w:r>
        <w:rPr>
          <w:sz w:val="20"/>
          <w:szCs w:val="20"/>
        </w:rPr>
        <w:t xml:space="preserve"> car l’élimination de ses métabolites (morphine-6-glucuronide) est très affectée, même si l’élimination de la morphine elle-même varie peu</w:t>
      </w:r>
    </w:p>
    <w:p w14:paraId="36ECC37A" w14:textId="77777777" w:rsidR="002C55D7" w:rsidRDefault="002C55D7">
      <w:pPr>
        <w:pStyle w:val="Standard"/>
        <w:rPr>
          <w:rFonts w:hint="eastAsia"/>
          <w:sz w:val="20"/>
          <w:szCs w:val="20"/>
        </w:rPr>
      </w:pPr>
    </w:p>
    <w:p w14:paraId="3413E8FA" w14:textId="77777777" w:rsidR="002C55D7" w:rsidRDefault="00000000">
      <w:pPr>
        <w:pStyle w:val="Standard"/>
        <w:rPr>
          <w:rFonts w:hint="eastAsia"/>
          <w:sz w:val="20"/>
          <w:szCs w:val="20"/>
        </w:rPr>
      </w:pPr>
      <w:r>
        <w:rPr>
          <w:b/>
          <w:bCs/>
          <w:color w:val="FF0000"/>
          <w:sz w:val="20"/>
          <w:szCs w:val="20"/>
        </w:rPr>
        <w:t xml:space="preserve">Dose de charge = [cible] * VD </w:t>
      </w:r>
      <w:r>
        <w:rPr>
          <w:sz w:val="20"/>
          <w:szCs w:val="20"/>
        </w:rPr>
        <w:t xml:space="preserve">→ ne prend pas en compte la clairance, donc </w:t>
      </w:r>
      <w:proofErr w:type="spellStart"/>
      <w:r>
        <w:rPr>
          <w:sz w:val="20"/>
          <w:szCs w:val="20"/>
        </w:rPr>
        <w:t>balek</w:t>
      </w:r>
      <w:proofErr w:type="spellEnd"/>
      <w:r>
        <w:rPr>
          <w:sz w:val="20"/>
          <w:szCs w:val="20"/>
        </w:rPr>
        <w:t xml:space="preserve"> du rein !</w:t>
      </w:r>
    </w:p>
    <w:p w14:paraId="7ADD877F" w14:textId="77777777" w:rsidR="002C55D7" w:rsidRDefault="002C55D7">
      <w:pPr>
        <w:pStyle w:val="Standard"/>
        <w:rPr>
          <w:rFonts w:hint="eastAsia"/>
          <w:sz w:val="20"/>
          <w:szCs w:val="20"/>
        </w:rPr>
      </w:pPr>
    </w:p>
    <w:p w14:paraId="1FA41AAF" w14:textId="77777777" w:rsidR="002C55D7" w:rsidRDefault="00000000">
      <w:pPr>
        <w:pStyle w:val="Standard"/>
        <w:rPr>
          <w:rFonts w:hint="eastAsia"/>
          <w:sz w:val="20"/>
          <w:szCs w:val="20"/>
        </w:rPr>
      </w:pPr>
      <w:r>
        <w:rPr>
          <w:sz w:val="20"/>
          <w:szCs w:val="20"/>
        </w:rPr>
        <w:t>Mesure de la GFR :</w:t>
      </w:r>
    </w:p>
    <w:p w14:paraId="75A075AD" w14:textId="77777777" w:rsidR="002C55D7" w:rsidRDefault="00000000">
      <w:pPr>
        <w:pStyle w:val="Standard"/>
        <w:numPr>
          <w:ilvl w:val="0"/>
          <w:numId w:val="174"/>
        </w:numPr>
        <w:rPr>
          <w:rFonts w:hint="eastAsia"/>
          <w:sz w:val="20"/>
          <w:szCs w:val="20"/>
        </w:rPr>
      </w:pPr>
      <w:r>
        <w:rPr>
          <w:sz w:val="20"/>
          <w:szCs w:val="20"/>
        </w:rPr>
        <w:t xml:space="preserve">Vraie mesure par traceurs uniquement filtrés → inuline, </w:t>
      </w:r>
      <w:r>
        <w:rPr>
          <w:b/>
          <w:bCs/>
          <w:sz w:val="20"/>
          <w:szCs w:val="20"/>
        </w:rPr>
        <w:t>iohexol, 51Cr-EDTA</w:t>
      </w:r>
      <w:r>
        <w:rPr>
          <w:sz w:val="20"/>
          <w:szCs w:val="20"/>
        </w:rPr>
        <w:t xml:space="preserve">, </w:t>
      </w:r>
      <w:proofErr w:type="spellStart"/>
      <w:r>
        <w:rPr>
          <w:sz w:val="20"/>
          <w:szCs w:val="20"/>
        </w:rPr>
        <w:t>iothalamate</w:t>
      </w:r>
      <w:proofErr w:type="spellEnd"/>
      <w:r>
        <w:rPr>
          <w:sz w:val="20"/>
          <w:szCs w:val="20"/>
        </w:rPr>
        <w:t>, 99mTc-DTAP</w:t>
      </w:r>
    </w:p>
    <w:p w14:paraId="27CF6057" w14:textId="77777777" w:rsidR="002C55D7" w:rsidRDefault="00000000">
      <w:pPr>
        <w:pStyle w:val="Standard"/>
        <w:numPr>
          <w:ilvl w:val="0"/>
          <w:numId w:val="174"/>
        </w:numPr>
        <w:rPr>
          <w:rFonts w:hint="eastAsia"/>
          <w:sz w:val="20"/>
          <w:szCs w:val="20"/>
        </w:rPr>
      </w:pPr>
      <w:r>
        <w:rPr>
          <w:sz w:val="20"/>
          <w:szCs w:val="20"/>
        </w:rPr>
        <w:t>Créatinine = mauvaise estimation car dépend de :</w:t>
      </w:r>
    </w:p>
    <w:p w14:paraId="59AFB20F" w14:textId="77777777" w:rsidR="002C55D7" w:rsidRDefault="00000000">
      <w:pPr>
        <w:pStyle w:val="Standard"/>
        <w:numPr>
          <w:ilvl w:val="1"/>
          <w:numId w:val="174"/>
        </w:numPr>
        <w:rPr>
          <w:rFonts w:hint="eastAsia"/>
          <w:color w:val="FF0000"/>
          <w:sz w:val="20"/>
          <w:szCs w:val="20"/>
        </w:rPr>
      </w:pPr>
      <w:r>
        <w:rPr>
          <w:color w:val="FF0000"/>
          <w:sz w:val="20"/>
          <w:szCs w:val="20"/>
        </w:rPr>
        <w:t xml:space="preserve">Masse musculaire → une IR peut être masquée chez un patient </w:t>
      </w:r>
      <w:proofErr w:type="spellStart"/>
      <w:r>
        <w:rPr>
          <w:color w:val="FF0000"/>
          <w:sz w:val="20"/>
          <w:szCs w:val="20"/>
        </w:rPr>
        <w:t>cachexique</w:t>
      </w:r>
      <w:proofErr w:type="spellEnd"/>
    </w:p>
    <w:p w14:paraId="444EDC17" w14:textId="77777777" w:rsidR="002C55D7" w:rsidRDefault="00000000">
      <w:pPr>
        <w:pStyle w:val="Standard"/>
        <w:numPr>
          <w:ilvl w:val="1"/>
          <w:numId w:val="174"/>
        </w:numPr>
        <w:rPr>
          <w:rFonts w:hint="eastAsia"/>
          <w:sz w:val="20"/>
          <w:szCs w:val="20"/>
        </w:rPr>
      </w:pPr>
      <w:r>
        <w:rPr>
          <w:sz w:val="20"/>
          <w:szCs w:val="20"/>
        </w:rPr>
        <w:t>Diète</w:t>
      </w:r>
    </w:p>
    <w:p w14:paraId="205E34C0" w14:textId="77777777" w:rsidR="002C55D7" w:rsidRDefault="00000000">
      <w:pPr>
        <w:pStyle w:val="Standard"/>
        <w:numPr>
          <w:ilvl w:val="1"/>
          <w:numId w:val="174"/>
        </w:numPr>
        <w:rPr>
          <w:rFonts w:hint="eastAsia"/>
          <w:sz w:val="20"/>
          <w:szCs w:val="20"/>
        </w:rPr>
      </w:pPr>
      <w:r>
        <w:rPr>
          <w:sz w:val="20"/>
          <w:szCs w:val="20"/>
        </w:rPr>
        <w:t>Sécrétion tubulaire</w:t>
      </w:r>
    </w:p>
    <w:p w14:paraId="591A6DC9" w14:textId="77777777" w:rsidR="002C55D7" w:rsidRDefault="00000000">
      <w:pPr>
        <w:pStyle w:val="Standard"/>
        <w:numPr>
          <w:ilvl w:val="0"/>
          <w:numId w:val="174"/>
        </w:numPr>
        <w:rPr>
          <w:rFonts w:hint="eastAsia"/>
          <w:sz w:val="20"/>
          <w:szCs w:val="20"/>
        </w:rPr>
      </w:pPr>
      <w:r>
        <w:rPr>
          <w:sz w:val="20"/>
          <w:szCs w:val="20"/>
        </w:rPr>
        <w:t>Méthodes à utiliser en pratique :</w:t>
      </w:r>
    </w:p>
    <w:p w14:paraId="65F28F29" w14:textId="77777777" w:rsidR="002C55D7" w:rsidRDefault="00000000">
      <w:pPr>
        <w:pStyle w:val="Standard"/>
        <w:numPr>
          <w:ilvl w:val="1"/>
          <w:numId w:val="174"/>
        </w:numPr>
        <w:rPr>
          <w:rFonts w:hint="eastAsia"/>
          <w:sz w:val="20"/>
          <w:szCs w:val="20"/>
        </w:rPr>
      </w:pPr>
      <w:r>
        <w:rPr>
          <w:sz w:val="20"/>
          <w:szCs w:val="20"/>
        </w:rPr>
        <w:t>Clairance basée sur la récolte urinaire de quelques heures (notamment aux SI)</w:t>
      </w:r>
    </w:p>
    <w:p w14:paraId="256AFB40" w14:textId="77777777" w:rsidR="002C55D7" w:rsidRDefault="00000000">
      <w:pPr>
        <w:pStyle w:val="Standard"/>
        <w:numPr>
          <w:ilvl w:val="1"/>
          <w:numId w:val="174"/>
        </w:numPr>
        <w:rPr>
          <w:rFonts w:hint="eastAsia"/>
          <w:sz w:val="20"/>
          <w:szCs w:val="20"/>
        </w:rPr>
      </w:pPr>
      <w:r>
        <w:rPr>
          <w:b/>
          <w:bCs/>
          <w:sz w:val="20"/>
          <w:szCs w:val="20"/>
        </w:rPr>
        <w:t>Cockcroft</w:t>
      </w:r>
      <w:r>
        <w:rPr>
          <w:sz w:val="20"/>
          <w:szCs w:val="20"/>
        </w:rPr>
        <w:t xml:space="preserve"> (imparfait car basé sur créatinine, surestimation en cas de poids élevé)</w:t>
      </w:r>
    </w:p>
    <w:p w14:paraId="14359A8C" w14:textId="77777777" w:rsidR="002C55D7" w:rsidRDefault="002C55D7">
      <w:pPr>
        <w:pStyle w:val="Standard"/>
        <w:rPr>
          <w:rFonts w:hint="eastAsia"/>
          <w:sz w:val="20"/>
          <w:szCs w:val="20"/>
        </w:rPr>
      </w:pPr>
    </w:p>
    <w:p w14:paraId="6776AD98" w14:textId="77777777" w:rsidR="002C55D7" w:rsidRDefault="00000000">
      <w:pPr>
        <w:pStyle w:val="Standard"/>
        <w:rPr>
          <w:rFonts w:hint="eastAsia"/>
          <w:sz w:val="20"/>
          <w:szCs w:val="20"/>
        </w:rPr>
      </w:pPr>
      <w:r>
        <w:rPr>
          <w:sz w:val="20"/>
          <w:szCs w:val="20"/>
        </w:rPr>
        <w:tab/>
      </w:r>
      <w:r>
        <w:rPr>
          <w:sz w:val="20"/>
          <w:szCs w:val="20"/>
        </w:rPr>
        <w:tab/>
      </w:r>
      <m:oMath>
        <m:r>
          <w:rPr>
            <w:rFonts w:ascii="Cambria Math" w:hAnsi="Cambria Math"/>
          </w:rPr>
          <m:t>Cl=[140-âge]*[</m:t>
        </m:r>
        <m:f>
          <m:fPr>
            <m:type m:val="lin"/>
            <m:ctrlPr>
              <w:rPr>
                <w:rFonts w:ascii="Cambria Math" w:hAnsi="Cambria Math"/>
              </w:rPr>
            </m:ctrlPr>
          </m:fPr>
          <m:num>
            <m:r>
              <w:rPr>
                <w:rFonts w:ascii="Cambria Math" w:hAnsi="Cambria Math"/>
              </w:rPr>
              <m:t>poids</m:t>
            </m:r>
          </m:num>
          <m:den>
            <m:sSub>
              <m:sSubPr>
                <m:ctrlPr>
                  <w:rPr>
                    <w:rFonts w:ascii="Cambria Math" w:hAnsi="Cambria Math"/>
                  </w:rPr>
                </m:ctrlPr>
              </m:sSubPr>
              <m:e>
                <m:r>
                  <w:rPr>
                    <w:rFonts w:ascii="Cambria Math" w:hAnsi="Cambria Math"/>
                  </w:rPr>
                  <m:t>créatinine</m:t>
                </m:r>
              </m:e>
              <m:sub>
                <m:r>
                  <w:rPr>
                    <w:rFonts w:ascii="Cambria Math" w:hAnsi="Cambria Math"/>
                  </w:rPr>
                  <m:t>plasmatique</m:t>
                </m:r>
              </m:sub>
            </m:sSub>
          </m:den>
        </m:f>
        <m:r>
          <w:rPr>
            <w:rFonts w:ascii="Cambria Math" w:hAnsi="Cambria Math"/>
          </w:rPr>
          <m:t>]*k</m:t>
        </m:r>
      </m:oMath>
      <w:r>
        <w:rPr>
          <w:sz w:val="20"/>
          <w:szCs w:val="20"/>
        </w:rPr>
        <w:t>k = 1.23 (H) ou 1.03 (F)</w:t>
      </w:r>
    </w:p>
    <w:p w14:paraId="4EEE9E06" w14:textId="77777777" w:rsidR="002C55D7" w:rsidRDefault="002C55D7">
      <w:pPr>
        <w:pStyle w:val="Standard"/>
        <w:rPr>
          <w:rFonts w:hint="eastAsia"/>
          <w:sz w:val="20"/>
          <w:szCs w:val="20"/>
        </w:rPr>
      </w:pPr>
    </w:p>
    <w:p w14:paraId="3331250C" w14:textId="77777777" w:rsidR="002C55D7" w:rsidRDefault="00000000">
      <w:pPr>
        <w:pStyle w:val="Standard"/>
        <w:numPr>
          <w:ilvl w:val="1"/>
          <w:numId w:val="174"/>
        </w:numPr>
        <w:rPr>
          <w:rFonts w:hint="eastAsia"/>
          <w:sz w:val="20"/>
          <w:szCs w:val="20"/>
        </w:rPr>
      </w:pPr>
      <w:r>
        <w:rPr>
          <w:b/>
          <w:bCs/>
          <w:sz w:val="20"/>
          <w:szCs w:val="20"/>
        </w:rPr>
        <w:t>CKD-EPI</w:t>
      </w:r>
      <w:r>
        <w:rPr>
          <w:sz w:val="20"/>
          <w:szCs w:val="20"/>
        </w:rPr>
        <w:t xml:space="preserve"> (= référence), mais attention :</w:t>
      </w:r>
    </w:p>
    <w:p w14:paraId="7F67012A" w14:textId="77777777" w:rsidR="002C55D7" w:rsidRDefault="00000000">
      <w:pPr>
        <w:pStyle w:val="Standard"/>
        <w:numPr>
          <w:ilvl w:val="2"/>
          <w:numId w:val="174"/>
        </w:numPr>
        <w:rPr>
          <w:rFonts w:hint="eastAsia"/>
          <w:sz w:val="20"/>
          <w:szCs w:val="20"/>
        </w:rPr>
      </w:pPr>
      <w:r>
        <w:rPr>
          <w:sz w:val="20"/>
          <w:szCs w:val="20"/>
        </w:rPr>
        <w:t>Basé sur la créatinine, donc reste imparfait…</w:t>
      </w:r>
    </w:p>
    <w:p w14:paraId="2DA4B739" w14:textId="77777777" w:rsidR="002C55D7" w:rsidRDefault="00000000">
      <w:pPr>
        <w:pStyle w:val="Standard"/>
        <w:numPr>
          <w:ilvl w:val="2"/>
          <w:numId w:val="174"/>
        </w:numPr>
        <w:rPr>
          <w:rFonts w:hint="eastAsia"/>
          <w:sz w:val="20"/>
          <w:szCs w:val="20"/>
        </w:rPr>
      </w:pPr>
      <w:r>
        <w:rPr>
          <w:sz w:val="20"/>
          <w:szCs w:val="20"/>
        </w:rPr>
        <w:t xml:space="preserve">Doit être </w:t>
      </w:r>
      <w:r>
        <w:rPr>
          <w:sz w:val="20"/>
          <w:szCs w:val="20"/>
          <w:u w:val="single"/>
        </w:rPr>
        <w:t>normalisé</w:t>
      </w:r>
      <w:r>
        <w:rPr>
          <w:sz w:val="20"/>
          <w:szCs w:val="20"/>
        </w:rPr>
        <w:t xml:space="preserve"> selon la surface corporel → </w:t>
      </w:r>
      <w:proofErr w:type="spellStart"/>
      <w:r>
        <w:rPr>
          <w:sz w:val="20"/>
          <w:szCs w:val="20"/>
        </w:rPr>
        <w:t>eGFR</w:t>
      </w:r>
      <w:proofErr w:type="spellEnd"/>
      <w:r>
        <w:rPr>
          <w:sz w:val="20"/>
          <w:szCs w:val="20"/>
        </w:rPr>
        <w:t xml:space="preserve"> * surface corporelle / 1.73</w:t>
      </w:r>
    </w:p>
    <w:p w14:paraId="2315CF10" w14:textId="77777777" w:rsidR="002C55D7" w:rsidRDefault="002C55D7">
      <w:pPr>
        <w:pStyle w:val="Standard"/>
        <w:rPr>
          <w:rFonts w:hint="eastAsia"/>
          <w:sz w:val="20"/>
          <w:szCs w:val="20"/>
        </w:rPr>
      </w:pPr>
    </w:p>
    <w:p w14:paraId="16B56BFC" w14:textId="77777777" w:rsidR="002C55D7" w:rsidRDefault="00000000">
      <w:pPr>
        <w:pStyle w:val="Standard"/>
        <w:rPr>
          <w:rFonts w:hint="eastAsia"/>
          <w:sz w:val="20"/>
          <w:szCs w:val="20"/>
        </w:rPr>
      </w:pPr>
      <w:r>
        <w:rPr>
          <w:sz w:val="20"/>
          <w:szCs w:val="20"/>
        </w:rPr>
        <w:t>Les médicaments à marge thérapeutique étroite et éliminés par voie rénale doivent être évités si possible en cas d’IR ; en l’absence d’alternative, il faut adapter la dose et suivre étroitement en faisant attention au risque de décompensation en cas de déshydratation, diarrhées, etc.</w:t>
      </w:r>
    </w:p>
    <w:p w14:paraId="48FC6DD9" w14:textId="77777777" w:rsidR="002C55D7" w:rsidRDefault="002C55D7">
      <w:pPr>
        <w:pStyle w:val="Standard"/>
        <w:rPr>
          <w:rFonts w:hint="eastAsia"/>
          <w:sz w:val="20"/>
          <w:szCs w:val="20"/>
        </w:rPr>
      </w:pPr>
    </w:p>
    <w:p w14:paraId="170F0CBB" w14:textId="77777777" w:rsidR="002C55D7" w:rsidRDefault="00000000">
      <w:pPr>
        <w:pStyle w:val="Standard"/>
        <w:rPr>
          <w:rFonts w:hint="eastAsia"/>
          <w:sz w:val="20"/>
          <w:szCs w:val="20"/>
        </w:rPr>
      </w:pPr>
      <w:r>
        <w:rPr>
          <w:sz w:val="20"/>
          <w:szCs w:val="20"/>
        </w:rPr>
        <w:t xml:space="preserve">Les formules CKD-EPI et </w:t>
      </w:r>
      <w:proofErr w:type="spellStart"/>
      <w:r>
        <w:rPr>
          <w:sz w:val="20"/>
          <w:szCs w:val="20"/>
        </w:rPr>
        <w:t>Cockroft</w:t>
      </w:r>
      <w:proofErr w:type="spellEnd"/>
      <w:r>
        <w:rPr>
          <w:sz w:val="20"/>
          <w:szCs w:val="20"/>
        </w:rPr>
        <w:t xml:space="preserve"> sont meilleures que la simple mesure de la créatinine plasmatique !</w:t>
      </w:r>
    </w:p>
    <w:p w14:paraId="37680ED1" w14:textId="77777777" w:rsidR="002C55D7" w:rsidRDefault="00000000">
      <w:pPr>
        <w:pStyle w:val="Standard"/>
        <w:rPr>
          <w:rFonts w:hint="eastAsia"/>
          <w:b/>
          <w:bCs/>
          <w:i/>
          <w:iCs/>
        </w:rPr>
      </w:pPr>
      <w:r>
        <w:rPr>
          <w:b/>
          <w:bCs/>
          <w:i/>
          <w:iCs/>
        </w:rPr>
        <w:t>Prescription chez l’insuffisant hépatique</w:t>
      </w:r>
    </w:p>
    <w:p w14:paraId="2E0D3A33" w14:textId="77777777" w:rsidR="002C55D7" w:rsidRDefault="002C55D7">
      <w:pPr>
        <w:pStyle w:val="Standard"/>
        <w:rPr>
          <w:rFonts w:hint="eastAsia"/>
          <w:sz w:val="20"/>
          <w:szCs w:val="20"/>
        </w:rPr>
      </w:pPr>
    </w:p>
    <w:p w14:paraId="4C7E7AF0" w14:textId="77777777" w:rsidR="002C55D7" w:rsidRDefault="00000000">
      <w:pPr>
        <w:pStyle w:val="Standard"/>
        <w:rPr>
          <w:rFonts w:hint="eastAsia"/>
          <w:sz w:val="20"/>
          <w:szCs w:val="20"/>
        </w:rPr>
      </w:pPr>
      <w:r>
        <w:rPr>
          <w:sz w:val="20"/>
          <w:szCs w:val="20"/>
        </w:rPr>
        <w:t>Biotransformations :</w:t>
      </w:r>
    </w:p>
    <w:p w14:paraId="2B3F1CCF" w14:textId="77777777" w:rsidR="002C55D7" w:rsidRDefault="00000000">
      <w:pPr>
        <w:pStyle w:val="Standard"/>
        <w:numPr>
          <w:ilvl w:val="0"/>
          <w:numId w:val="175"/>
        </w:numPr>
        <w:rPr>
          <w:rFonts w:hint="eastAsia"/>
          <w:sz w:val="20"/>
          <w:szCs w:val="20"/>
        </w:rPr>
      </w:pPr>
      <w:r>
        <w:rPr>
          <w:sz w:val="20"/>
          <w:szCs w:val="20"/>
        </w:rPr>
        <w:t xml:space="preserve">Phase I (fonctionnalisation) → </w:t>
      </w:r>
      <w:r>
        <w:rPr>
          <w:b/>
          <w:bCs/>
          <w:sz w:val="20"/>
          <w:szCs w:val="20"/>
        </w:rPr>
        <w:t>oxydation</w:t>
      </w:r>
      <w:r>
        <w:rPr>
          <w:sz w:val="20"/>
          <w:szCs w:val="20"/>
        </w:rPr>
        <w:t xml:space="preserve"> &gt; hydrolyse &gt; réduction → conjugaison, détox., activation pro-</w:t>
      </w:r>
      <w:proofErr w:type="spellStart"/>
      <w:r>
        <w:rPr>
          <w:sz w:val="20"/>
          <w:szCs w:val="20"/>
        </w:rPr>
        <w:t>drug</w:t>
      </w:r>
      <w:proofErr w:type="spellEnd"/>
    </w:p>
    <w:p w14:paraId="2F40FFF3" w14:textId="77777777" w:rsidR="002C55D7" w:rsidRDefault="00000000">
      <w:pPr>
        <w:pStyle w:val="Standard"/>
        <w:numPr>
          <w:ilvl w:val="0"/>
          <w:numId w:val="175"/>
        </w:numPr>
        <w:rPr>
          <w:rFonts w:hint="eastAsia"/>
          <w:sz w:val="20"/>
          <w:szCs w:val="20"/>
        </w:rPr>
      </w:pPr>
      <w:r>
        <w:rPr>
          <w:sz w:val="20"/>
          <w:szCs w:val="20"/>
        </w:rPr>
        <w:t>Phase II (conjugaison) → liaison à un substrat, méthylation, acétylation → solubilisation permettant excrétion</w:t>
      </w:r>
    </w:p>
    <w:p w14:paraId="6BA7E371" w14:textId="77777777" w:rsidR="002C55D7" w:rsidRDefault="002C55D7">
      <w:pPr>
        <w:pStyle w:val="Standard"/>
        <w:rPr>
          <w:rFonts w:hint="eastAsia"/>
          <w:sz w:val="20"/>
          <w:szCs w:val="20"/>
        </w:rPr>
      </w:pPr>
    </w:p>
    <w:p w14:paraId="22CD61E9" w14:textId="77777777" w:rsidR="002C55D7" w:rsidRDefault="00000000">
      <w:pPr>
        <w:pStyle w:val="Standard"/>
        <w:rPr>
          <w:rFonts w:hint="eastAsia"/>
          <w:sz w:val="20"/>
          <w:szCs w:val="20"/>
        </w:rPr>
      </w:pPr>
      <w:r>
        <w:rPr>
          <w:sz w:val="20"/>
          <w:szCs w:val="20"/>
        </w:rPr>
        <w:t xml:space="preserve">Différentes formes d’activation des </w:t>
      </w:r>
      <w:proofErr w:type="spellStart"/>
      <w:r>
        <w:rPr>
          <w:sz w:val="20"/>
          <w:szCs w:val="20"/>
        </w:rPr>
        <w:t>pro-médicaments</w:t>
      </w:r>
      <w:proofErr w:type="spellEnd"/>
      <w:r>
        <w:rPr>
          <w:sz w:val="20"/>
          <w:szCs w:val="20"/>
        </w:rPr>
        <w:t xml:space="preserve"> : hydrolyse entéro-hépatique (ex. aspirine, </w:t>
      </w:r>
      <w:proofErr w:type="spellStart"/>
      <w:r>
        <w:rPr>
          <w:sz w:val="20"/>
          <w:szCs w:val="20"/>
        </w:rPr>
        <w:t>valganciclovir</w:t>
      </w:r>
      <w:proofErr w:type="spellEnd"/>
      <w:r>
        <w:rPr>
          <w:sz w:val="20"/>
          <w:szCs w:val="20"/>
        </w:rPr>
        <w:t xml:space="preserve">), oxydation hépatique (ex. codéine) voire </w:t>
      </w:r>
      <w:proofErr w:type="spellStart"/>
      <w:r>
        <w:rPr>
          <w:sz w:val="20"/>
          <w:szCs w:val="20"/>
        </w:rPr>
        <w:t>bio-transformation</w:t>
      </w:r>
      <w:proofErr w:type="spellEnd"/>
      <w:r>
        <w:rPr>
          <w:sz w:val="20"/>
          <w:szCs w:val="20"/>
        </w:rPr>
        <w:t xml:space="preserve"> tissulaire hors du foie (ex. L-DOPA)</w:t>
      </w:r>
    </w:p>
    <w:p w14:paraId="3C31E4DD" w14:textId="77777777" w:rsidR="002C55D7" w:rsidRDefault="002C55D7">
      <w:pPr>
        <w:pStyle w:val="Standard"/>
        <w:rPr>
          <w:rFonts w:hint="eastAsia"/>
          <w:sz w:val="20"/>
          <w:szCs w:val="20"/>
        </w:rPr>
      </w:pPr>
    </w:p>
    <w:p w14:paraId="6125B51F" w14:textId="77777777" w:rsidR="002C55D7" w:rsidRDefault="00000000">
      <w:pPr>
        <w:pStyle w:val="Standard"/>
        <w:rPr>
          <w:rFonts w:hint="eastAsia"/>
          <w:sz w:val="20"/>
          <w:szCs w:val="20"/>
        </w:rPr>
      </w:pPr>
      <w:r>
        <w:rPr>
          <w:sz w:val="20"/>
          <w:szCs w:val="20"/>
        </w:rPr>
        <w:t>Par rapport au foie :</w:t>
      </w:r>
    </w:p>
    <w:p w14:paraId="7EA240FF" w14:textId="77777777" w:rsidR="002C55D7" w:rsidRDefault="00000000">
      <w:pPr>
        <w:pStyle w:val="Standard"/>
        <w:numPr>
          <w:ilvl w:val="0"/>
          <w:numId w:val="176"/>
        </w:numPr>
        <w:rPr>
          <w:rFonts w:hint="eastAsia"/>
          <w:sz w:val="20"/>
          <w:szCs w:val="20"/>
        </w:rPr>
      </w:pPr>
      <w:r>
        <w:rPr>
          <w:sz w:val="20"/>
          <w:szCs w:val="20"/>
        </w:rPr>
        <w:t xml:space="preserve">Organe d’élimination principal de nombreux médicaments ; le métabolisme est </w:t>
      </w:r>
      <w:r>
        <w:rPr>
          <w:b/>
          <w:bCs/>
          <w:sz w:val="20"/>
          <w:szCs w:val="20"/>
        </w:rPr>
        <w:t>très variable</w:t>
      </w:r>
    </w:p>
    <w:p w14:paraId="31A47591" w14:textId="77777777" w:rsidR="002C55D7" w:rsidRDefault="00000000">
      <w:pPr>
        <w:pStyle w:val="Standard"/>
        <w:numPr>
          <w:ilvl w:val="0"/>
          <w:numId w:val="176"/>
        </w:numPr>
        <w:rPr>
          <w:rFonts w:hint="eastAsia"/>
          <w:sz w:val="20"/>
          <w:szCs w:val="20"/>
        </w:rPr>
      </w:pPr>
      <w:r>
        <w:rPr>
          <w:sz w:val="20"/>
          <w:szCs w:val="20"/>
        </w:rPr>
        <w:t>Mécanismes multiples et différemment touchés par une hépatopathie →</w:t>
      </w:r>
      <w:r>
        <w:rPr>
          <w:color w:val="FF0000"/>
          <w:sz w:val="20"/>
          <w:szCs w:val="20"/>
        </w:rPr>
        <w:t xml:space="preserve"> </w:t>
      </w:r>
      <w:proofErr w:type="spellStart"/>
      <w:r>
        <w:rPr>
          <w:color w:val="FF0000"/>
          <w:sz w:val="20"/>
          <w:szCs w:val="20"/>
        </w:rPr>
        <w:t>glucuro</w:t>
      </w:r>
      <w:proofErr w:type="spellEnd"/>
      <w:r>
        <w:rPr>
          <w:color w:val="FF0000"/>
          <w:sz w:val="20"/>
          <w:szCs w:val="20"/>
        </w:rPr>
        <w:t>-conjugaison = tardif !</w:t>
      </w:r>
    </w:p>
    <w:p w14:paraId="0D3F0A21" w14:textId="77777777" w:rsidR="002C55D7" w:rsidRDefault="00000000">
      <w:pPr>
        <w:pStyle w:val="Standard"/>
        <w:numPr>
          <w:ilvl w:val="0"/>
          <w:numId w:val="176"/>
        </w:numPr>
        <w:rPr>
          <w:rFonts w:hint="eastAsia"/>
          <w:sz w:val="20"/>
          <w:szCs w:val="20"/>
        </w:rPr>
      </w:pPr>
      <w:r>
        <w:rPr>
          <w:sz w:val="20"/>
          <w:szCs w:val="20"/>
        </w:rPr>
        <w:t>Il existe une influence circulatoire, rénale et de la protéinémie</w:t>
      </w:r>
    </w:p>
    <w:p w14:paraId="46744E48" w14:textId="77777777" w:rsidR="002C55D7" w:rsidRDefault="00000000">
      <w:pPr>
        <w:pStyle w:val="Standard"/>
        <w:numPr>
          <w:ilvl w:val="0"/>
          <w:numId w:val="176"/>
        </w:numPr>
        <w:rPr>
          <w:rFonts w:hint="eastAsia"/>
          <w:sz w:val="20"/>
          <w:szCs w:val="20"/>
        </w:rPr>
      </w:pPr>
      <w:r>
        <w:rPr>
          <w:sz w:val="20"/>
          <w:szCs w:val="20"/>
        </w:rPr>
        <w:t xml:space="preserve">Aucun marqueur (pas comme la GFR du rein!) → on se base notamment sur le </w:t>
      </w:r>
      <w:r>
        <w:rPr>
          <w:b/>
          <w:bCs/>
          <w:sz w:val="20"/>
          <w:szCs w:val="20"/>
        </w:rPr>
        <w:t>Child-</w:t>
      </w:r>
      <w:proofErr w:type="spellStart"/>
      <w:r>
        <w:rPr>
          <w:b/>
          <w:bCs/>
          <w:sz w:val="20"/>
          <w:szCs w:val="20"/>
        </w:rPr>
        <w:t>Pugh</w:t>
      </w:r>
      <w:proofErr w:type="spellEnd"/>
    </w:p>
    <w:p w14:paraId="76EC0621" w14:textId="77777777" w:rsidR="002C55D7" w:rsidRDefault="00000000">
      <w:pPr>
        <w:pStyle w:val="Standard"/>
        <w:numPr>
          <w:ilvl w:val="0"/>
          <w:numId w:val="176"/>
        </w:numPr>
        <w:rPr>
          <w:rFonts w:hint="eastAsia"/>
          <w:color w:val="FF0000"/>
          <w:sz w:val="20"/>
          <w:szCs w:val="20"/>
        </w:rPr>
      </w:pPr>
      <w:r>
        <w:rPr>
          <w:color w:val="FF0000"/>
          <w:sz w:val="20"/>
          <w:szCs w:val="20"/>
        </w:rPr>
        <w:t>L’incidence des ES est plus élevée en cas d’hépatopathie ! (foie lésé = plus sensible!)</w:t>
      </w:r>
    </w:p>
    <w:p w14:paraId="57B4285B" w14:textId="77777777" w:rsidR="002C55D7" w:rsidRDefault="002C55D7">
      <w:pPr>
        <w:pStyle w:val="Standard"/>
        <w:rPr>
          <w:rFonts w:hint="eastAsia"/>
          <w:sz w:val="20"/>
          <w:szCs w:val="20"/>
        </w:rPr>
      </w:pPr>
    </w:p>
    <w:p w14:paraId="357D1B61" w14:textId="77777777" w:rsidR="002C55D7" w:rsidRDefault="00000000">
      <w:pPr>
        <w:pStyle w:val="Standard"/>
        <w:rPr>
          <w:rFonts w:hint="eastAsia"/>
          <w:sz w:val="20"/>
          <w:szCs w:val="20"/>
        </w:rPr>
      </w:pPr>
      <w:r>
        <w:rPr>
          <w:sz w:val="20"/>
          <w:szCs w:val="20"/>
        </w:rPr>
        <w:t>Conséquences d’une hépatopathie :</w:t>
      </w:r>
    </w:p>
    <w:p w14:paraId="1B90166E" w14:textId="77777777" w:rsidR="002C55D7" w:rsidRDefault="00000000">
      <w:pPr>
        <w:pStyle w:val="Standard"/>
        <w:numPr>
          <w:ilvl w:val="0"/>
          <w:numId w:val="177"/>
        </w:numPr>
        <w:rPr>
          <w:rFonts w:hint="eastAsia"/>
          <w:sz w:val="20"/>
          <w:szCs w:val="20"/>
        </w:rPr>
      </w:pPr>
      <w:r>
        <w:rPr>
          <w:sz w:val="20"/>
          <w:szCs w:val="20"/>
        </w:rPr>
        <w:t xml:space="preserve">Absorption : diminution du premier passage → </w:t>
      </w:r>
      <w:r>
        <w:rPr>
          <w:rFonts w:eastAsia="Liberation Serif" w:cs="Liberation Serif"/>
          <w:sz w:val="20"/>
          <w:szCs w:val="20"/>
        </w:rPr>
        <w:t>↑</w:t>
      </w:r>
      <w:r>
        <w:rPr>
          <w:sz w:val="20"/>
          <w:szCs w:val="20"/>
        </w:rPr>
        <w:t xml:space="preserve"> F / </w:t>
      </w:r>
      <w:r>
        <w:rPr>
          <w:rFonts w:eastAsia="Liberation Serif" w:cs="Liberation Serif"/>
          <w:sz w:val="20"/>
          <w:szCs w:val="20"/>
        </w:rPr>
        <w:t>↓</w:t>
      </w:r>
      <w:r>
        <w:rPr>
          <w:sz w:val="20"/>
          <w:szCs w:val="20"/>
        </w:rPr>
        <w:t xml:space="preserve"> activation des </w:t>
      </w:r>
      <w:proofErr w:type="spellStart"/>
      <w:r>
        <w:rPr>
          <w:sz w:val="20"/>
          <w:szCs w:val="20"/>
        </w:rPr>
        <w:t>pro-médicaments</w:t>
      </w:r>
      <w:proofErr w:type="spellEnd"/>
    </w:p>
    <w:p w14:paraId="01B94AAA" w14:textId="77777777" w:rsidR="002C55D7" w:rsidRDefault="00000000">
      <w:pPr>
        <w:pStyle w:val="Standard"/>
        <w:numPr>
          <w:ilvl w:val="0"/>
          <w:numId w:val="177"/>
        </w:numPr>
        <w:rPr>
          <w:rFonts w:hint="eastAsia"/>
          <w:sz w:val="20"/>
          <w:szCs w:val="20"/>
        </w:rPr>
      </w:pPr>
      <w:r>
        <w:rPr>
          <w:sz w:val="20"/>
          <w:szCs w:val="20"/>
        </w:rPr>
        <w:t xml:space="preserve">Distribution : </w:t>
      </w:r>
      <w:r>
        <w:rPr>
          <w:rFonts w:eastAsia="Liberation Serif" w:cs="Liberation Serif"/>
          <w:sz w:val="20"/>
          <w:szCs w:val="20"/>
        </w:rPr>
        <w:t>↓ cycle entéro-hépatique, ↓ albumine → ↑ VD</w:t>
      </w:r>
    </w:p>
    <w:p w14:paraId="3C7200EC" w14:textId="77777777" w:rsidR="002C55D7" w:rsidRDefault="00000000">
      <w:pPr>
        <w:pStyle w:val="Standard"/>
        <w:numPr>
          <w:ilvl w:val="0"/>
          <w:numId w:val="177"/>
        </w:numPr>
        <w:rPr>
          <w:rFonts w:hint="eastAsia"/>
          <w:sz w:val="20"/>
          <w:szCs w:val="20"/>
        </w:rPr>
      </w:pPr>
      <w:r>
        <w:rPr>
          <w:rFonts w:eastAsia="Liberation Serif" w:cs="Liberation Serif"/>
          <w:sz w:val="20"/>
          <w:szCs w:val="20"/>
        </w:rPr>
        <w:t>Métabolisme : ↓↓ oxydations, ↓ conjugaisons → ↓ clairance médicamenteuse, donc ↑ temps de demi-vie</w:t>
      </w:r>
    </w:p>
    <w:p w14:paraId="7C9A3B2B" w14:textId="77777777" w:rsidR="002C55D7" w:rsidRDefault="00000000">
      <w:pPr>
        <w:pStyle w:val="Standard"/>
        <w:numPr>
          <w:ilvl w:val="0"/>
          <w:numId w:val="177"/>
        </w:numPr>
        <w:rPr>
          <w:rFonts w:hint="eastAsia"/>
          <w:sz w:val="20"/>
          <w:szCs w:val="20"/>
        </w:rPr>
      </w:pPr>
      <w:r>
        <w:rPr>
          <w:rFonts w:eastAsia="Liberation Serif" w:cs="Liberation Serif"/>
          <w:sz w:val="20"/>
          <w:szCs w:val="20"/>
        </w:rPr>
        <w:t xml:space="preserve">Excrétion : ↓↓ excrétion biliaire, ↓ excrétion rénale sur syndrome </w:t>
      </w:r>
      <w:proofErr w:type="spellStart"/>
      <w:r>
        <w:rPr>
          <w:rFonts w:eastAsia="Liberation Serif" w:cs="Liberation Serif"/>
          <w:sz w:val="20"/>
          <w:szCs w:val="20"/>
        </w:rPr>
        <w:t>hépato-rénal</w:t>
      </w:r>
      <w:proofErr w:type="spellEnd"/>
    </w:p>
    <w:p w14:paraId="43DCE4DF" w14:textId="77777777" w:rsidR="002C55D7" w:rsidRDefault="00000000">
      <w:pPr>
        <w:pStyle w:val="Standard"/>
        <w:numPr>
          <w:ilvl w:val="0"/>
          <w:numId w:val="177"/>
        </w:numPr>
        <w:rPr>
          <w:rFonts w:hint="eastAsia"/>
          <w:sz w:val="20"/>
          <w:szCs w:val="20"/>
        </w:rPr>
      </w:pPr>
      <w:r>
        <w:rPr>
          <w:rFonts w:eastAsia="Liberation Serif" w:cs="Liberation Serif"/>
          <w:sz w:val="20"/>
          <w:szCs w:val="20"/>
        </w:rPr>
        <w:t xml:space="preserve">Pharmacodynamique : ↓ synthèse hépatique = ↑ </w:t>
      </w:r>
      <w:proofErr w:type="spellStart"/>
      <w:r>
        <w:rPr>
          <w:rFonts w:eastAsia="Liberation Serif" w:cs="Liberation Serif"/>
          <w:sz w:val="20"/>
          <w:szCs w:val="20"/>
        </w:rPr>
        <w:t>anti-coagulation</w:t>
      </w:r>
      <w:proofErr w:type="spellEnd"/>
      <w:r>
        <w:rPr>
          <w:rFonts w:eastAsia="Liberation Serif" w:cs="Liberation Serif"/>
          <w:sz w:val="20"/>
          <w:szCs w:val="20"/>
        </w:rPr>
        <w:t> ; ↑ sensibilité psychotropes (encéphalopathie)</w:t>
      </w:r>
    </w:p>
    <w:p w14:paraId="0C45096B" w14:textId="77777777" w:rsidR="002C55D7" w:rsidRDefault="00000000">
      <w:pPr>
        <w:pStyle w:val="Standard"/>
        <w:numPr>
          <w:ilvl w:val="0"/>
          <w:numId w:val="177"/>
        </w:numPr>
        <w:rPr>
          <w:rFonts w:hint="eastAsia"/>
          <w:sz w:val="20"/>
          <w:szCs w:val="20"/>
        </w:rPr>
      </w:pPr>
      <w:r>
        <w:rPr>
          <w:rFonts w:eastAsia="Liberation Serif" w:cs="Liberation Serif"/>
          <w:sz w:val="20"/>
          <w:szCs w:val="20"/>
        </w:rPr>
        <w:t xml:space="preserve">Toxicité : ↓ défenses → augmentation de la sensibilité aux </w:t>
      </w:r>
      <w:proofErr w:type="spellStart"/>
      <w:r>
        <w:rPr>
          <w:rFonts w:eastAsia="Liberation Serif" w:cs="Liberation Serif"/>
          <w:sz w:val="20"/>
          <w:szCs w:val="20"/>
        </w:rPr>
        <w:t>hépato-toxiques</w:t>
      </w:r>
      <w:proofErr w:type="spellEnd"/>
      <w:r>
        <w:rPr>
          <w:rFonts w:eastAsia="Liberation Serif" w:cs="Liberation Serif"/>
          <w:sz w:val="20"/>
          <w:szCs w:val="20"/>
        </w:rPr>
        <w:t> !</w:t>
      </w:r>
    </w:p>
    <w:p w14:paraId="4F870F82" w14:textId="77777777" w:rsidR="002C55D7" w:rsidRDefault="002C55D7">
      <w:pPr>
        <w:pStyle w:val="Standard"/>
        <w:rPr>
          <w:rFonts w:hint="eastAsia"/>
          <w:sz w:val="20"/>
          <w:szCs w:val="20"/>
        </w:rPr>
      </w:pPr>
    </w:p>
    <w:p w14:paraId="0B6ACC91" w14:textId="77777777" w:rsidR="002C55D7" w:rsidRDefault="00000000">
      <w:pPr>
        <w:pStyle w:val="Standard"/>
        <w:jc w:val="center"/>
        <w:rPr>
          <w:rFonts w:hint="eastAsia"/>
          <w:color w:val="FF0000"/>
          <w:sz w:val="20"/>
          <w:szCs w:val="20"/>
        </w:rPr>
      </w:pPr>
      <w:r>
        <w:rPr>
          <w:rFonts w:eastAsia="Liberation Serif" w:cs="Liberation Serif"/>
          <w:b/>
          <w:bCs/>
          <w:color w:val="FF0000"/>
          <w:sz w:val="20"/>
          <w:szCs w:val="20"/>
        </w:rPr>
        <w:t>CL = Q * E</w:t>
      </w:r>
      <w:r>
        <w:rPr>
          <w:rFonts w:eastAsia="Liberation Serif" w:cs="Liberation Serif"/>
          <w:color w:val="FF0000"/>
          <w:sz w:val="20"/>
          <w:szCs w:val="20"/>
        </w:rPr>
        <w:tab/>
      </w:r>
      <w:r>
        <w:rPr>
          <w:rFonts w:eastAsia="Liberation Serif" w:cs="Liberation Serif"/>
          <w:color w:val="FF0000"/>
          <w:sz w:val="20"/>
          <w:szCs w:val="20"/>
        </w:rPr>
        <w:tab/>
      </w:r>
      <w:proofErr w:type="spellStart"/>
      <w:r>
        <w:rPr>
          <w:rFonts w:eastAsia="Liberation Serif" w:cs="Liberation Serif"/>
          <w:color w:val="FF0000"/>
          <w:sz w:val="20"/>
          <w:szCs w:val="20"/>
        </w:rPr>
        <w:t>E</w:t>
      </w:r>
      <w:proofErr w:type="spellEnd"/>
      <w:r>
        <w:rPr>
          <w:rFonts w:eastAsia="Liberation Serif" w:cs="Liberation Serif"/>
          <w:color w:val="FF0000"/>
          <w:sz w:val="20"/>
          <w:szCs w:val="20"/>
        </w:rPr>
        <w:t xml:space="preserve"> = C</w:t>
      </w:r>
      <w:r>
        <w:rPr>
          <w:rFonts w:eastAsia="Liberation Serif" w:cs="Liberation Serif"/>
          <w:color w:val="FF0000"/>
          <w:sz w:val="20"/>
          <w:szCs w:val="20"/>
          <w:vertAlign w:val="subscript"/>
        </w:rPr>
        <w:t>A</w:t>
      </w:r>
      <w:r>
        <w:rPr>
          <w:rFonts w:eastAsia="Liberation Serif" w:cs="Liberation Serif"/>
          <w:color w:val="FF0000"/>
          <w:sz w:val="20"/>
          <w:szCs w:val="20"/>
        </w:rPr>
        <w:t xml:space="preserve"> – C</w:t>
      </w:r>
      <w:r>
        <w:rPr>
          <w:rFonts w:eastAsia="Liberation Serif" w:cs="Liberation Serif"/>
          <w:color w:val="FF0000"/>
          <w:sz w:val="20"/>
          <w:szCs w:val="20"/>
          <w:vertAlign w:val="subscript"/>
        </w:rPr>
        <w:t>V</w:t>
      </w:r>
      <w:r>
        <w:rPr>
          <w:rFonts w:eastAsia="Liberation Serif" w:cs="Liberation Serif"/>
          <w:color w:val="FF0000"/>
          <w:sz w:val="20"/>
          <w:szCs w:val="20"/>
        </w:rPr>
        <w:t xml:space="preserve"> / C</w:t>
      </w:r>
      <w:r>
        <w:rPr>
          <w:rFonts w:eastAsia="Liberation Serif" w:cs="Liberation Serif"/>
          <w:color w:val="FF0000"/>
          <w:sz w:val="20"/>
          <w:szCs w:val="20"/>
          <w:vertAlign w:val="subscript"/>
        </w:rPr>
        <w:t>A</w:t>
      </w:r>
      <w:r>
        <w:rPr>
          <w:rFonts w:eastAsia="Liberation Serif" w:cs="Liberation Serif"/>
          <w:color w:val="FF0000"/>
          <w:sz w:val="20"/>
          <w:szCs w:val="20"/>
        </w:rPr>
        <w:tab/>
      </w:r>
      <w:r>
        <w:rPr>
          <w:rFonts w:eastAsia="Liberation Serif" w:cs="Liberation Serif"/>
          <w:color w:val="FF0000"/>
          <w:sz w:val="20"/>
          <w:szCs w:val="20"/>
        </w:rPr>
        <w:tab/>
      </w:r>
      <w:r>
        <w:rPr>
          <w:rFonts w:eastAsia="Liberation Serif" w:cs="Liberation Serif"/>
          <w:color w:val="FF0000"/>
          <w:sz w:val="20"/>
          <w:szCs w:val="20"/>
        </w:rPr>
        <w:tab/>
        <w:t xml:space="preserve">CL </w:t>
      </w:r>
      <w:proofErr w:type="gramStart"/>
      <w:r>
        <w:rPr>
          <w:rFonts w:eastAsia="Liberation Serif" w:cs="Liberation Serif"/>
          <w:color w:val="FF0000"/>
          <w:sz w:val="20"/>
          <w:szCs w:val="20"/>
        </w:rPr>
        <w:t>=  Q</w:t>
      </w:r>
      <w:proofErr w:type="gramEnd"/>
      <w:r>
        <w:rPr>
          <w:rFonts w:eastAsia="Liberation Serif" w:cs="Liberation Serif"/>
          <w:color w:val="FF0000"/>
          <w:sz w:val="20"/>
          <w:szCs w:val="20"/>
        </w:rPr>
        <w:t xml:space="preserve"> * (C</w:t>
      </w:r>
      <w:r>
        <w:rPr>
          <w:rFonts w:eastAsia="Liberation Serif" w:cs="Liberation Serif"/>
          <w:color w:val="FF0000"/>
          <w:sz w:val="20"/>
          <w:szCs w:val="20"/>
          <w:vertAlign w:val="subscript"/>
        </w:rPr>
        <w:t>A</w:t>
      </w:r>
      <w:r>
        <w:rPr>
          <w:rFonts w:eastAsia="Liberation Serif" w:cs="Liberation Serif"/>
          <w:color w:val="FF0000"/>
          <w:sz w:val="20"/>
          <w:szCs w:val="20"/>
        </w:rPr>
        <w:t xml:space="preserve"> – C</w:t>
      </w:r>
      <w:r>
        <w:rPr>
          <w:rFonts w:eastAsia="Liberation Serif" w:cs="Liberation Serif"/>
          <w:color w:val="FF0000"/>
          <w:sz w:val="20"/>
          <w:szCs w:val="20"/>
          <w:vertAlign w:val="subscript"/>
        </w:rPr>
        <w:t>V</w:t>
      </w:r>
      <w:r>
        <w:rPr>
          <w:rFonts w:eastAsia="Liberation Serif" w:cs="Liberation Serif"/>
          <w:color w:val="FF0000"/>
          <w:sz w:val="20"/>
          <w:szCs w:val="20"/>
        </w:rPr>
        <w:t>) / C</w:t>
      </w:r>
      <w:r>
        <w:rPr>
          <w:rFonts w:eastAsia="Liberation Serif" w:cs="Liberation Serif"/>
          <w:color w:val="FF0000"/>
          <w:sz w:val="20"/>
          <w:szCs w:val="20"/>
          <w:vertAlign w:val="subscript"/>
        </w:rPr>
        <w:t>A</w:t>
      </w:r>
    </w:p>
    <w:p w14:paraId="1B367E17" w14:textId="77777777" w:rsidR="002C55D7" w:rsidRDefault="002C55D7">
      <w:pPr>
        <w:pStyle w:val="Standard"/>
        <w:rPr>
          <w:rFonts w:hint="eastAsia"/>
          <w:sz w:val="20"/>
          <w:szCs w:val="20"/>
        </w:rPr>
      </w:pPr>
    </w:p>
    <w:p w14:paraId="149000AA" w14:textId="77777777" w:rsidR="002C55D7" w:rsidRDefault="00000000">
      <w:pPr>
        <w:pStyle w:val="Standard"/>
        <w:rPr>
          <w:rFonts w:hint="eastAsia"/>
          <w:sz w:val="20"/>
          <w:szCs w:val="20"/>
        </w:rPr>
      </w:pPr>
      <w:r>
        <w:rPr>
          <w:rFonts w:eastAsia="Liberation Serif" w:cs="Liberation Serif"/>
          <w:b/>
          <w:bCs/>
          <w:color w:val="00A933"/>
          <w:sz w:val="20"/>
          <w:szCs w:val="20"/>
        </w:rPr>
        <w:t>Médicament à coefficient d’extraction élevé (E → 1, CL → Q)</w:t>
      </w:r>
      <w:r>
        <w:rPr>
          <w:rFonts w:eastAsia="Liberation Serif" w:cs="Liberation Serif"/>
          <w:sz w:val="20"/>
          <w:szCs w:val="20"/>
        </w:rPr>
        <w:t> :</w:t>
      </w:r>
    </w:p>
    <w:p w14:paraId="73763818" w14:textId="77777777" w:rsidR="002C55D7" w:rsidRDefault="00000000">
      <w:pPr>
        <w:pStyle w:val="Standard"/>
        <w:numPr>
          <w:ilvl w:val="0"/>
          <w:numId w:val="178"/>
        </w:numPr>
        <w:rPr>
          <w:rFonts w:hint="eastAsia"/>
          <w:sz w:val="20"/>
          <w:szCs w:val="20"/>
        </w:rPr>
      </w:pPr>
      <w:r>
        <w:rPr>
          <w:rFonts w:eastAsia="Liberation Serif" w:cs="Liberation Serif"/>
          <w:sz w:val="20"/>
          <w:szCs w:val="20"/>
        </w:rPr>
        <w:t xml:space="preserve">Clairance tend à égaler le débit plasmatique → la clairance est donc sensible aux </w:t>
      </w:r>
      <w:r>
        <w:rPr>
          <w:rFonts w:eastAsia="Liberation Serif" w:cs="Liberation Serif"/>
          <w:b/>
          <w:bCs/>
          <w:sz w:val="20"/>
          <w:szCs w:val="20"/>
        </w:rPr>
        <w:t>influences circulatoires</w:t>
      </w:r>
      <w:r>
        <w:rPr>
          <w:rFonts w:eastAsia="Liberation Serif" w:cs="Liberation Serif"/>
          <w:sz w:val="20"/>
          <w:szCs w:val="20"/>
        </w:rPr>
        <w:t> !</w:t>
      </w:r>
    </w:p>
    <w:p w14:paraId="1952F5B8" w14:textId="77777777" w:rsidR="002C55D7" w:rsidRDefault="00000000">
      <w:pPr>
        <w:pStyle w:val="Standard"/>
        <w:numPr>
          <w:ilvl w:val="0"/>
          <w:numId w:val="178"/>
        </w:numPr>
        <w:rPr>
          <w:rFonts w:hint="eastAsia"/>
          <w:sz w:val="20"/>
          <w:szCs w:val="20"/>
        </w:rPr>
      </w:pPr>
      <w:r>
        <w:rPr>
          <w:rFonts w:eastAsia="Liberation Serif" w:cs="Liberation Serif"/>
          <w:sz w:val="20"/>
          <w:szCs w:val="20"/>
        </w:rPr>
        <w:t xml:space="preserve">Extraction de la </w:t>
      </w:r>
      <w:r>
        <w:rPr>
          <w:rFonts w:eastAsia="Liberation Serif" w:cs="Liberation Serif"/>
          <w:b/>
          <w:bCs/>
          <w:sz w:val="20"/>
          <w:szCs w:val="20"/>
        </w:rPr>
        <w:t>concentration totale</w:t>
      </w:r>
      <w:r>
        <w:rPr>
          <w:rFonts w:eastAsia="Liberation Serif" w:cs="Liberation Serif"/>
          <w:sz w:val="20"/>
          <w:szCs w:val="20"/>
        </w:rPr>
        <w:t xml:space="preserve"> → l’élimination est donc peu sensible aux changements de liaison !</w:t>
      </w:r>
    </w:p>
    <w:p w14:paraId="1EA95735" w14:textId="77777777" w:rsidR="002C55D7" w:rsidRDefault="00000000">
      <w:pPr>
        <w:pStyle w:val="Standard"/>
        <w:numPr>
          <w:ilvl w:val="0"/>
          <w:numId w:val="178"/>
        </w:numPr>
        <w:rPr>
          <w:rFonts w:hint="eastAsia"/>
          <w:sz w:val="20"/>
          <w:szCs w:val="20"/>
        </w:rPr>
      </w:pPr>
      <w:r>
        <w:rPr>
          <w:rFonts w:eastAsia="Liberation Serif" w:cs="Liberation Serif"/>
          <w:sz w:val="20"/>
          <w:szCs w:val="20"/>
        </w:rPr>
        <w:t>DONC :</w:t>
      </w:r>
    </w:p>
    <w:p w14:paraId="61834B0B" w14:textId="77777777" w:rsidR="002C55D7" w:rsidRDefault="00000000">
      <w:pPr>
        <w:pStyle w:val="Standard"/>
        <w:numPr>
          <w:ilvl w:val="1"/>
          <w:numId w:val="178"/>
        </w:numPr>
        <w:rPr>
          <w:rFonts w:hint="eastAsia"/>
          <w:sz w:val="20"/>
          <w:szCs w:val="20"/>
        </w:rPr>
      </w:pPr>
      <w:r>
        <w:rPr>
          <w:rFonts w:eastAsia="Liberation Serif" w:cs="Liberation Serif"/>
          <w:sz w:val="20"/>
          <w:szCs w:val="20"/>
        </w:rPr>
        <w:t xml:space="preserve">Influence du débit sanguin → </w:t>
      </w:r>
      <w:r>
        <w:rPr>
          <w:rFonts w:eastAsia="Liberation Serif" w:cs="Liberation Serif"/>
          <w:b/>
          <w:bCs/>
          <w:sz w:val="20"/>
          <w:szCs w:val="20"/>
        </w:rPr>
        <w:t>« flow-</w:t>
      </w:r>
      <w:proofErr w:type="spellStart"/>
      <w:r>
        <w:rPr>
          <w:rFonts w:eastAsia="Liberation Serif" w:cs="Liberation Serif"/>
          <w:b/>
          <w:bCs/>
          <w:sz w:val="20"/>
          <w:szCs w:val="20"/>
        </w:rPr>
        <w:t>limited</w:t>
      </w:r>
      <w:proofErr w:type="spellEnd"/>
      <w:r>
        <w:rPr>
          <w:rFonts w:eastAsia="Liberation Serif" w:cs="Liberation Serif"/>
          <w:b/>
          <w:bCs/>
          <w:sz w:val="20"/>
          <w:szCs w:val="20"/>
        </w:rPr>
        <w:t> »</w:t>
      </w:r>
    </w:p>
    <w:p w14:paraId="04E2C715" w14:textId="77777777" w:rsidR="002C55D7" w:rsidRDefault="00000000">
      <w:pPr>
        <w:pStyle w:val="Standard"/>
        <w:numPr>
          <w:ilvl w:val="1"/>
          <w:numId w:val="178"/>
        </w:numPr>
        <w:rPr>
          <w:rFonts w:hint="eastAsia"/>
          <w:sz w:val="20"/>
          <w:szCs w:val="20"/>
        </w:rPr>
      </w:pPr>
      <w:r>
        <w:rPr>
          <w:rFonts w:eastAsia="Liberation Serif" w:cs="Liberation Serif"/>
          <w:sz w:val="20"/>
          <w:szCs w:val="20"/>
        </w:rPr>
        <w:t>Biodisponibilité basse et sensible aux interactions (F ≤ 1 – E)</w:t>
      </w:r>
    </w:p>
    <w:p w14:paraId="0AFC1B31" w14:textId="77777777" w:rsidR="002C55D7" w:rsidRDefault="00000000">
      <w:pPr>
        <w:pStyle w:val="Standard"/>
        <w:numPr>
          <w:ilvl w:val="0"/>
          <w:numId w:val="178"/>
        </w:numPr>
        <w:rPr>
          <w:rFonts w:hint="eastAsia"/>
          <w:b/>
          <w:bCs/>
          <w:color w:val="FF0000"/>
          <w:sz w:val="20"/>
          <w:szCs w:val="20"/>
        </w:rPr>
      </w:pPr>
      <w:r>
        <w:rPr>
          <w:rFonts w:eastAsia="Liberation Serif" w:cs="Liberation Serif"/>
          <w:b/>
          <w:bCs/>
          <w:color w:val="FF0000"/>
          <w:sz w:val="20"/>
          <w:szCs w:val="20"/>
        </w:rPr>
        <w:t>Conséquences en cas d’hépatopathie → shunt ou diminution / inhibition des CYP :</w:t>
      </w:r>
    </w:p>
    <w:p w14:paraId="04ABE0E0" w14:textId="77777777" w:rsidR="002C55D7" w:rsidRDefault="00000000">
      <w:pPr>
        <w:pStyle w:val="Standard"/>
        <w:numPr>
          <w:ilvl w:val="1"/>
          <w:numId w:val="178"/>
        </w:numPr>
        <w:rPr>
          <w:rFonts w:hint="eastAsia"/>
          <w:color w:val="FF0000"/>
          <w:sz w:val="20"/>
          <w:szCs w:val="20"/>
        </w:rPr>
      </w:pPr>
      <w:r>
        <w:rPr>
          <w:rFonts w:eastAsia="Liberation Serif" w:cs="Liberation Serif"/>
          <w:color w:val="FF0000"/>
          <w:sz w:val="20"/>
          <w:szCs w:val="20"/>
        </w:rPr>
        <w:t>PO → ↑↑ F</w:t>
      </w:r>
    </w:p>
    <w:p w14:paraId="50DE9C15" w14:textId="77777777" w:rsidR="002C55D7" w:rsidRDefault="00000000">
      <w:pPr>
        <w:pStyle w:val="Standard"/>
        <w:numPr>
          <w:ilvl w:val="1"/>
          <w:numId w:val="178"/>
        </w:numPr>
        <w:rPr>
          <w:rFonts w:hint="eastAsia"/>
          <w:color w:val="FF0000"/>
          <w:sz w:val="20"/>
          <w:szCs w:val="20"/>
        </w:rPr>
      </w:pPr>
      <w:r>
        <w:rPr>
          <w:rFonts w:eastAsia="Liberation Serif" w:cs="Liberation Serif"/>
          <w:color w:val="FF0000"/>
          <w:sz w:val="20"/>
          <w:szCs w:val="20"/>
        </w:rPr>
        <w:t>IV → ↓ CL</w:t>
      </w:r>
    </w:p>
    <w:p w14:paraId="0716C001" w14:textId="77777777" w:rsidR="002C55D7" w:rsidRDefault="00000000">
      <w:pPr>
        <w:pStyle w:val="Standard"/>
        <w:rPr>
          <w:rFonts w:hint="eastAsia"/>
          <w:sz w:val="20"/>
          <w:szCs w:val="20"/>
        </w:rPr>
      </w:pPr>
      <w:r>
        <w:rPr>
          <w:rFonts w:eastAsia="Liberation Serif" w:cs="Liberation Serif"/>
          <w:sz w:val="20"/>
          <w:szCs w:val="20"/>
        </w:rPr>
        <w:tab/>
        <w:t xml:space="preserve">→ la différence se fait majoritairement au niveau de la </w:t>
      </w:r>
      <w:r>
        <w:rPr>
          <w:rFonts w:eastAsia="Liberation Serif" w:cs="Liberation Serif"/>
          <w:b/>
          <w:bCs/>
          <w:sz w:val="20"/>
          <w:szCs w:val="20"/>
          <w:u w:val="single"/>
        </w:rPr>
        <w:t>biodisponibilité</w:t>
      </w:r>
      <w:r>
        <w:rPr>
          <w:rFonts w:eastAsia="Liberation Serif" w:cs="Liberation Serif"/>
          <w:sz w:val="20"/>
          <w:szCs w:val="20"/>
        </w:rPr>
        <w:t> !</w:t>
      </w:r>
    </w:p>
    <w:p w14:paraId="0ED088D5" w14:textId="77777777" w:rsidR="002C55D7" w:rsidRDefault="00000000">
      <w:pPr>
        <w:pStyle w:val="Standard"/>
        <w:numPr>
          <w:ilvl w:val="0"/>
          <w:numId w:val="178"/>
        </w:numPr>
        <w:rPr>
          <w:rFonts w:hint="eastAsia"/>
          <w:sz w:val="20"/>
          <w:szCs w:val="20"/>
        </w:rPr>
      </w:pPr>
      <w:r>
        <w:rPr>
          <w:rFonts w:eastAsia="Liberation Serif" w:cs="Liberation Serif"/>
          <w:sz w:val="20"/>
          <w:szCs w:val="20"/>
        </w:rPr>
        <w:t>En cas de déplacement de liaison protéique : ↑ C libre, ↑ effets, ↑ toxicité malgré une C totale constante</w:t>
      </w:r>
    </w:p>
    <w:p w14:paraId="711E1C22" w14:textId="77777777" w:rsidR="002C55D7" w:rsidRDefault="002C55D7">
      <w:pPr>
        <w:pStyle w:val="Standard"/>
        <w:rPr>
          <w:rFonts w:hint="eastAsia"/>
          <w:sz w:val="20"/>
          <w:szCs w:val="20"/>
        </w:rPr>
      </w:pPr>
    </w:p>
    <w:p w14:paraId="2B2A2C81" w14:textId="77777777" w:rsidR="002C55D7" w:rsidRDefault="00000000">
      <w:pPr>
        <w:pStyle w:val="Standard"/>
        <w:rPr>
          <w:rFonts w:hint="eastAsia"/>
          <w:sz w:val="20"/>
          <w:szCs w:val="20"/>
        </w:rPr>
      </w:pPr>
      <w:r>
        <w:rPr>
          <w:rFonts w:eastAsia="Liberation Serif" w:cs="Liberation Serif"/>
          <w:b/>
          <w:bCs/>
          <w:color w:val="00A933"/>
          <w:sz w:val="20"/>
          <w:szCs w:val="20"/>
        </w:rPr>
        <w:t>Médicament à coefficient d’extraction bas (E → 0, CL → fraction libre * clairance intrinsèque)</w:t>
      </w:r>
      <w:r>
        <w:rPr>
          <w:rFonts w:eastAsia="Liberation Serif" w:cs="Liberation Serif"/>
          <w:sz w:val="20"/>
          <w:szCs w:val="20"/>
        </w:rPr>
        <w:t> :</w:t>
      </w:r>
    </w:p>
    <w:p w14:paraId="0BFA16ED" w14:textId="77777777" w:rsidR="002C55D7" w:rsidRDefault="00000000">
      <w:pPr>
        <w:pStyle w:val="Standard"/>
        <w:numPr>
          <w:ilvl w:val="0"/>
          <w:numId w:val="179"/>
        </w:numPr>
        <w:rPr>
          <w:rFonts w:hint="eastAsia"/>
          <w:sz w:val="20"/>
          <w:szCs w:val="20"/>
        </w:rPr>
      </w:pPr>
      <w:r>
        <w:rPr>
          <w:rFonts w:eastAsia="Liberation Serif" w:cs="Liberation Serif"/>
          <w:sz w:val="20"/>
          <w:szCs w:val="20"/>
        </w:rPr>
        <w:t xml:space="preserve">Clairance limitée par le </w:t>
      </w:r>
      <w:r>
        <w:rPr>
          <w:rFonts w:eastAsia="Liberation Serif" w:cs="Liberation Serif"/>
          <w:b/>
          <w:bCs/>
          <w:sz w:val="20"/>
          <w:szCs w:val="20"/>
        </w:rPr>
        <w:t>niveau d’activité propre</w:t>
      </w:r>
      <w:r>
        <w:rPr>
          <w:rFonts w:eastAsia="Liberation Serif" w:cs="Liberation Serif"/>
          <w:sz w:val="20"/>
          <w:szCs w:val="20"/>
        </w:rPr>
        <w:t xml:space="preserve"> (clairance intrinsèque, interactions)</w:t>
      </w:r>
    </w:p>
    <w:p w14:paraId="144E2F35" w14:textId="77777777" w:rsidR="002C55D7" w:rsidRDefault="00000000">
      <w:pPr>
        <w:pStyle w:val="Standard"/>
        <w:numPr>
          <w:ilvl w:val="0"/>
          <w:numId w:val="179"/>
        </w:numPr>
        <w:rPr>
          <w:rFonts w:hint="eastAsia"/>
          <w:sz w:val="20"/>
          <w:szCs w:val="20"/>
        </w:rPr>
      </w:pPr>
      <w:r>
        <w:rPr>
          <w:rFonts w:eastAsia="Liberation Serif" w:cs="Liberation Serif"/>
          <w:sz w:val="20"/>
          <w:szCs w:val="20"/>
        </w:rPr>
        <w:t xml:space="preserve">Extraction de la </w:t>
      </w:r>
      <w:r>
        <w:rPr>
          <w:rFonts w:eastAsia="Liberation Serif" w:cs="Liberation Serif"/>
          <w:b/>
          <w:bCs/>
          <w:sz w:val="20"/>
          <w:szCs w:val="20"/>
        </w:rPr>
        <w:t>concentration libre</w:t>
      </w:r>
      <w:r>
        <w:rPr>
          <w:rFonts w:eastAsia="Liberation Serif" w:cs="Liberation Serif"/>
          <w:sz w:val="20"/>
          <w:szCs w:val="20"/>
        </w:rPr>
        <w:t xml:space="preserve"> → l’élimination est donc sensible aux changements de liaison</w:t>
      </w:r>
    </w:p>
    <w:p w14:paraId="1675C512" w14:textId="77777777" w:rsidR="002C55D7" w:rsidRDefault="00000000">
      <w:pPr>
        <w:pStyle w:val="Standard"/>
        <w:rPr>
          <w:rFonts w:hint="eastAsia"/>
          <w:sz w:val="20"/>
          <w:szCs w:val="20"/>
        </w:rPr>
      </w:pPr>
      <w:r>
        <w:rPr>
          <w:rFonts w:eastAsia="Liberation Serif" w:cs="Liberation Serif"/>
          <w:sz w:val="20"/>
          <w:szCs w:val="20"/>
        </w:rPr>
        <w:t xml:space="preserve">CAVE </w:t>
      </w:r>
      <w:r>
        <w:rPr>
          <w:rFonts w:eastAsia="Liberation Serif" w:cs="Liberation Serif"/>
          <w:b/>
          <w:bCs/>
          <w:sz w:val="20"/>
          <w:szCs w:val="20"/>
        </w:rPr>
        <w:t>impact paradoxal</w:t>
      </w:r>
      <w:r>
        <w:rPr>
          <w:rFonts w:eastAsia="Liberation Serif" w:cs="Liberation Serif"/>
          <w:sz w:val="20"/>
          <w:szCs w:val="20"/>
        </w:rPr>
        <w:t xml:space="preserve"> sur l’effet car on élimine les molécules libres qui sont celles ayant un effet !</w:t>
      </w:r>
    </w:p>
    <w:p w14:paraId="3F15FB96" w14:textId="77777777" w:rsidR="002C55D7" w:rsidRDefault="00000000">
      <w:pPr>
        <w:pStyle w:val="Standard"/>
        <w:numPr>
          <w:ilvl w:val="0"/>
          <w:numId w:val="179"/>
        </w:numPr>
        <w:rPr>
          <w:rFonts w:hint="eastAsia"/>
          <w:sz w:val="20"/>
          <w:szCs w:val="20"/>
        </w:rPr>
      </w:pPr>
      <w:r>
        <w:rPr>
          <w:rFonts w:eastAsia="Liberation Serif" w:cs="Liberation Serif"/>
          <w:sz w:val="20"/>
          <w:szCs w:val="20"/>
        </w:rPr>
        <w:t>DONC :</w:t>
      </w:r>
    </w:p>
    <w:p w14:paraId="49617E3C" w14:textId="77777777" w:rsidR="002C55D7" w:rsidRDefault="00000000">
      <w:pPr>
        <w:pStyle w:val="Standard"/>
        <w:numPr>
          <w:ilvl w:val="1"/>
          <w:numId w:val="179"/>
        </w:numPr>
        <w:rPr>
          <w:rFonts w:hint="eastAsia"/>
          <w:sz w:val="20"/>
          <w:szCs w:val="20"/>
        </w:rPr>
      </w:pPr>
      <w:r>
        <w:rPr>
          <w:rFonts w:eastAsia="Liberation Serif" w:cs="Liberation Serif"/>
          <w:sz w:val="20"/>
          <w:szCs w:val="20"/>
        </w:rPr>
        <w:t>Influence des hépatopathies →</w:t>
      </w:r>
      <w:r>
        <w:rPr>
          <w:rFonts w:eastAsia="Liberation Serif" w:cs="Liberation Serif"/>
          <w:b/>
          <w:bCs/>
          <w:sz w:val="20"/>
          <w:szCs w:val="20"/>
        </w:rPr>
        <w:t xml:space="preserve"> « enzyme-</w:t>
      </w:r>
      <w:proofErr w:type="spellStart"/>
      <w:r>
        <w:rPr>
          <w:rFonts w:eastAsia="Liberation Serif" w:cs="Liberation Serif"/>
          <w:b/>
          <w:bCs/>
          <w:sz w:val="20"/>
          <w:szCs w:val="20"/>
        </w:rPr>
        <w:t>limited</w:t>
      </w:r>
      <w:proofErr w:type="spellEnd"/>
      <w:r>
        <w:rPr>
          <w:rFonts w:eastAsia="Liberation Serif" w:cs="Liberation Serif"/>
          <w:b/>
          <w:bCs/>
          <w:sz w:val="20"/>
          <w:szCs w:val="20"/>
        </w:rPr>
        <w:t> »</w:t>
      </w:r>
    </w:p>
    <w:p w14:paraId="3C34AE58" w14:textId="77777777" w:rsidR="002C55D7" w:rsidRDefault="00000000">
      <w:pPr>
        <w:pStyle w:val="Standard"/>
        <w:numPr>
          <w:ilvl w:val="1"/>
          <w:numId w:val="179"/>
        </w:numPr>
        <w:rPr>
          <w:rFonts w:hint="eastAsia"/>
          <w:sz w:val="20"/>
          <w:szCs w:val="20"/>
        </w:rPr>
      </w:pPr>
      <w:r>
        <w:rPr>
          <w:rFonts w:eastAsia="Liberation Serif" w:cs="Liberation Serif"/>
          <w:sz w:val="20"/>
          <w:szCs w:val="20"/>
        </w:rPr>
        <w:t>Clairance sensible aux interactions</w:t>
      </w:r>
    </w:p>
    <w:p w14:paraId="4C114B0C" w14:textId="77777777" w:rsidR="002C55D7" w:rsidRDefault="00000000">
      <w:pPr>
        <w:pStyle w:val="Standard"/>
        <w:numPr>
          <w:ilvl w:val="0"/>
          <w:numId w:val="179"/>
        </w:numPr>
        <w:rPr>
          <w:rFonts w:hint="eastAsia"/>
          <w:b/>
          <w:bCs/>
          <w:color w:val="FF0000"/>
          <w:sz w:val="20"/>
          <w:szCs w:val="20"/>
        </w:rPr>
      </w:pPr>
      <w:r>
        <w:rPr>
          <w:rFonts w:eastAsia="Liberation Serif" w:cs="Liberation Serif"/>
          <w:b/>
          <w:bCs/>
          <w:color w:val="FF0000"/>
          <w:sz w:val="20"/>
          <w:szCs w:val="20"/>
        </w:rPr>
        <w:t>Conséquences en cas d’hépatopathie → diminution / inhibition des CYP :</w:t>
      </w:r>
    </w:p>
    <w:p w14:paraId="4E78E679" w14:textId="77777777" w:rsidR="002C55D7" w:rsidRDefault="00000000">
      <w:pPr>
        <w:pStyle w:val="Standard"/>
        <w:numPr>
          <w:ilvl w:val="1"/>
          <w:numId w:val="179"/>
        </w:numPr>
        <w:rPr>
          <w:rFonts w:hint="eastAsia"/>
          <w:color w:val="FF0000"/>
          <w:sz w:val="20"/>
          <w:szCs w:val="20"/>
        </w:rPr>
      </w:pPr>
      <w:r>
        <w:rPr>
          <w:rFonts w:eastAsia="Liberation Serif" w:cs="Liberation Serif"/>
          <w:color w:val="FF0000"/>
          <w:sz w:val="20"/>
          <w:szCs w:val="20"/>
        </w:rPr>
        <w:t>PO → ↑ F et ↓↓ CL</w:t>
      </w:r>
    </w:p>
    <w:p w14:paraId="0F2E8501" w14:textId="77777777" w:rsidR="002C55D7" w:rsidRDefault="00000000">
      <w:pPr>
        <w:pStyle w:val="Standard"/>
        <w:numPr>
          <w:ilvl w:val="1"/>
          <w:numId w:val="179"/>
        </w:numPr>
        <w:rPr>
          <w:rFonts w:hint="eastAsia"/>
          <w:color w:val="FF0000"/>
          <w:sz w:val="20"/>
          <w:szCs w:val="20"/>
        </w:rPr>
      </w:pPr>
      <w:r>
        <w:rPr>
          <w:rFonts w:eastAsia="Liberation Serif" w:cs="Liberation Serif"/>
          <w:color w:val="FF0000"/>
          <w:sz w:val="20"/>
          <w:szCs w:val="20"/>
        </w:rPr>
        <w:t>IV → ↓↓ CL</w:t>
      </w:r>
    </w:p>
    <w:p w14:paraId="06B13110" w14:textId="77777777" w:rsidR="002C55D7" w:rsidRDefault="00000000">
      <w:pPr>
        <w:pStyle w:val="Standard"/>
        <w:rPr>
          <w:rFonts w:hint="eastAsia"/>
          <w:sz w:val="20"/>
          <w:szCs w:val="20"/>
        </w:rPr>
      </w:pPr>
      <w:r>
        <w:rPr>
          <w:rFonts w:eastAsia="Liberation Serif" w:cs="Liberation Serif"/>
          <w:sz w:val="20"/>
          <w:szCs w:val="20"/>
        </w:rPr>
        <w:tab/>
        <w:t xml:space="preserve">→ la différence se fait majoritairement au niveau de la </w:t>
      </w:r>
      <w:r>
        <w:rPr>
          <w:rFonts w:eastAsia="Liberation Serif" w:cs="Liberation Serif"/>
          <w:b/>
          <w:bCs/>
          <w:sz w:val="20"/>
          <w:szCs w:val="20"/>
          <w:u w:val="single"/>
        </w:rPr>
        <w:t>clairance</w:t>
      </w:r>
      <w:r>
        <w:rPr>
          <w:rFonts w:eastAsia="Liberation Serif" w:cs="Liberation Serif"/>
          <w:sz w:val="20"/>
          <w:szCs w:val="20"/>
        </w:rPr>
        <w:t> !</w:t>
      </w:r>
    </w:p>
    <w:p w14:paraId="56B3E10B" w14:textId="77777777" w:rsidR="002C55D7" w:rsidRDefault="00000000">
      <w:pPr>
        <w:pStyle w:val="Standard"/>
        <w:numPr>
          <w:ilvl w:val="0"/>
          <w:numId w:val="179"/>
        </w:numPr>
        <w:rPr>
          <w:rFonts w:hint="eastAsia"/>
          <w:sz w:val="20"/>
          <w:szCs w:val="20"/>
        </w:rPr>
      </w:pPr>
      <w:r>
        <w:rPr>
          <w:rFonts w:eastAsia="Liberation Serif" w:cs="Liberation Serif"/>
          <w:sz w:val="20"/>
          <w:szCs w:val="20"/>
        </w:rPr>
        <w:t xml:space="preserve">En cas de déplacement de liaison protéique : C libre constante mais ↓ C totale → </w:t>
      </w:r>
      <w:r>
        <w:rPr>
          <w:rFonts w:eastAsia="Liberation Serif" w:cs="Liberation Serif"/>
          <w:sz w:val="20"/>
          <w:szCs w:val="20"/>
          <w:u w:val="single"/>
        </w:rPr>
        <w:t>CAVE monitoring trompeur !</w:t>
      </w:r>
    </w:p>
    <w:p w14:paraId="4DCD3F9B" w14:textId="77777777" w:rsidR="002C55D7" w:rsidRDefault="002C55D7">
      <w:pPr>
        <w:pStyle w:val="Standard"/>
        <w:rPr>
          <w:rFonts w:hint="eastAsia"/>
          <w:sz w:val="20"/>
          <w:szCs w:val="20"/>
        </w:rPr>
      </w:pPr>
    </w:p>
    <w:p w14:paraId="560E0AA1" w14:textId="77777777" w:rsidR="002C55D7" w:rsidRDefault="00000000">
      <w:pPr>
        <w:pStyle w:val="Standard"/>
        <w:rPr>
          <w:rFonts w:hint="eastAsia"/>
          <w:sz w:val="20"/>
          <w:szCs w:val="20"/>
        </w:rPr>
      </w:pPr>
      <w:r>
        <w:rPr>
          <w:rFonts w:eastAsia="Liberation Serif" w:cs="Liberation Serif"/>
          <w:sz w:val="20"/>
          <w:szCs w:val="20"/>
        </w:rPr>
        <w:t xml:space="preserve">IC (congestion splanchnique, débit abaissé, hypoxie) → </w:t>
      </w:r>
      <w:r>
        <w:rPr>
          <w:rFonts w:eastAsia="Liberation Serif" w:cs="Liberation Serif"/>
          <w:b/>
          <w:bCs/>
          <w:sz w:val="20"/>
          <w:szCs w:val="20"/>
        </w:rPr>
        <w:t>ralentissement de l’élimination des médicaments à forte extraction</w:t>
      </w:r>
      <w:r>
        <w:rPr>
          <w:rFonts w:eastAsia="Liberation Serif" w:cs="Liberation Serif"/>
          <w:sz w:val="20"/>
          <w:szCs w:val="20"/>
        </w:rPr>
        <w:t xml:space="preserve"> et de ceux à faible extraction dans une moindre mesure, notamment si IV</w:t>
      </w:r>
    </w:p>
    <w:p w14:paraId="73BA9CD9" w14:textId="77777777" w:rsidR="002C55D7" w:rsidRDefault="002C55D7">
      <w:pPr>
        <w:pStyle w:val="Standard"/>
        <w:rPr>
          <w:rFonts w:hint="eastAsia"/>
          <w:sz w:val="20"/>
          <w:szCs w:val="20"/>
        </w:rPr>
      </w:pPr>
    </w:p>
    <w:p w14:paraId="59203348" w14:textId="77777777" w:rsidR="002C55D7" w:rsidRDefault="00000000">
      <w:pPr>
        <w:pStyle w:val="Standard"/>
        <w:rPr>
          <w:rFonts w:hint="eastAsia"/>
          <w:sz w:val="20"/>
          <w:szCs w:val="20"/>
        </w:rPr>
      </w:pPr>
      <w:r>
        <w:rPr>
          <w:rFonts w:eastAsia="Liberation Serif" w:cs="Liberation Serif"/>
          <w:sz w:val="20"/>
          <w:szCs w:val="20"/>
        </w:rPr>
        <w:t>Clairance saturable :</w:t>
      </w:r>
    </w:p>
    <w:p w14:paraId="435C3423" w14:textId="77777777" w:rsidR="002C55D7" w:rsidRDefault="00000000">
      <w:pPr>
        <w:pStyle w:val="Standard"/>
        <w:numPr>
          <w:ilvl w:val="0"/>
          <w:numId w:val="180"/>
        </w:numPr>
        <w:rPr>
          <w:rFonts w:hint="eastAsia"/>
          <w:sz w:val="20"/>
          <w:szCs w:val="20"/>
        </w:rPr>
      </w:pPr>
      <w:r>
        <w:rPr>
          <w:rFonts w:eastAsia="Liberation Serif" w:cs="Liberation Serif"/>
          <w:sz w:val="20"/>
          <w:szCs w:val="20"/>
        </w:rPr>
        <w:t>Médicaments à cinétique linéaire (C &lt; k) : CL → V</w:t>
      </w:r>
      <w:r>
        <w:rPr>
          <w:rFonts w:eastAsia="Liberation Serif" w:cs="Liberation Serif"/>
          <w:sz w:val="20"/>
          <w:szCs w:val="20"/>
          <w:vertAlign w:val="subscript"/>
        </w:rPr>
        <w:t>max</w:t>
      </w:r>
      <w:r>
        <w:rPr>
          <w:rFonts w:eastAsia="Liberation Serif" w:cs="Liberation Serif"/>
          <w:sz w:val="20"/>
          <w:szCs w:val="20"/>
        </w:rPr>
        <w:t>/k</w:t>
      </w:r>
      <w:r>
        <w:rPr>
          <w:rFonts w:eastAsia="Liberation Serif" w:cs="Liberation Serif"/>
          <w:sz w:val="20"/>
          <w:szCs w:val="20"/>
          <w:vertAlign w:val="subscript"/>
        </w:rPr>
        <w:t>m</w:t>
      </w:r>
    </w:p>
    <w:p w14:paraId="4348FA88" w14:textId="77777777" w:rsidR="002C55D7" w:rsidRDefault="00000000">
      <w:pPr>
        <w:pStyle w:val="Standard"/>
        <w:numPr>
          <w:ilvl w:val="0"/>
          <w:numId w:val="180"/>
        </w:numPr>
        <w:rPr>
          <w:rFonts w:hint="eastAsia"/>
          <w:sz w:val="20"/>
          <w:szCs w:val="20"/>
        </w:rPr>
      </w:pPr>
      <w:r>
        <w:rPr>
          <w:rFonts w:eastAsia="Liberation Serif" w:cs="Liberation Serif"/>
          <w:sz w:val="20"/>
          <w:szCs w:val="20"/>
        </w:rPr>
        <w:t>Médicaments à cinétique non-linéaire (C ~ k) : vitesse → V</w:t>
      </w:r>
      <w:r>
        <w:rPr>
          <w:rFonts w:eastAsia="Liberation Serif" w:cs="Liberation Serif"/>
          <w:sz w:val="20"/>
          <w:szCs w:val="20"/>
          <w:vertAlign w:val="subscript"/>
        </w:rPr>
        <w:t>max</w:t>
      </w:r>
    </w:p>
    <w:p w14:paraId="61C008BF" w14:textId="77777777" w:rsidR="002C55D7" w:rsidRDefault="002C55D7">
      <w:pPr>
        <w:pStyle w:val="Standard"/>
        <w:rPr>
          <w:rFonts w:hint="eastAsia"/>
          <w:sz w:val="20"/>
          <w:szCs w:val="20"/>
        </w:rPr>
      </w:pPr>
    </w:p>
    <w:p w14:paraId="1F1C8352" w14:textId="77777777" w:rsidR="002C55D7" w:rsidRDefault="00000000">
      <w:pPr>
        <w:pStyle w:val="Standard"/>
        <w:rPr>
          <w:rFonts w:hint="eastAsia"/>
          <w:sz w:val="20"/>
          <w:szCs w:val="20"/>
        </w:rPr>
      </w:pPr>
      <w:r>
        <w:rPr>
          <w:rFonts w:eastAsia="Liberation Serif" w:cs="Liberation Serif"/>
          <w:sz w:val="20"/>
          <w:szCs w:val="20"/>
        </w:rPr>
        <w:t>La linéarité (processus d’ordre 1) est vérifiée pour 95 % des médicaments (enzymes &gt; substrats)</w:t>
      </w:r>
    </w:p>
    <w:p w14:paraId="23E6A4E7" w14:textId="77777777" w:rsidR="002C55D7" w:rsidRDefault="00000000">
      <w:pPr>
        <w:pStyle w:val="Standard"/>
        <w:rPr>
          <w:rFonts w:hint="eastAsia"/>
          <w:sz w:val="20"/>
          <w:szCs w:val="20"/>
        </w:rPr>
      </w:pPr>
      <w:r>
        <w:rPr>
          <w:rFonts w:eastAsia="Liberation Serif" w:cs="Liberation Serif"/>
          <w:sz w:val="20"/>
          <w:szCs w:val="20"/>
        </w:rPr>
        <w:t xml:space="preserve">Non-valable pour quelques substances (enzymes &lt; substrats) → </w:t>
      </w:r>
      <w:r>
        <w:rPr>
          <w:rFonts w:eastAsia="Liberation Serif" w:cs="Liberation Serif"/>
          <w:b/>
          <w:bCs/>
          <w:color w:val="FF0000"/>
          <w:sz w:val="20"/>
          <w:szCs w:val="20"/>
        </w:rPr>
        <w:t>alcool, phénytoïne, salicylate haute-dose</w:t>
      </w:r>
    </w:p>
    <w:p w14:paraId="6250E9AA" w14:textId="77777777" w:rsidR="002C55D7" w:rsidRDefault="002C55D7">
      <w:pPr>
        <w:pStyle w:val="Standard"/>
        <w:rPr>
          <w:rFonts w:hint="eastAsia"/>
          <w:sz w:val="20"/>
          <w:szCs w:val="20"/>
        </w:rPr>
      </w:pPr>
    </w:p>
    <w:p w14:paraId="5520FDFE" w14:textId="77777777" w:rsidR="002C55D7" w:rsidRDefault="00000000">
      <w:pPr>
        <w:pStyle w:val="Standard"/>
        <w:rPr>
          <w:rFonts w:hint="eastAsia"/>
          <w:sz w:val="20"/>
          <w:szCs w:val="20"/>
        </w:rPr>
      </w:pPr>
      <w:r>
        <w:rPr>
          <w:rFonts w:eastAsia="Liberation Serif" w:cs="Liberation Serif"/>
          <w:sz w:val="20"/>
          <w:szCs w:val="20"/>
        </w:rPr>
        <w:t xml:space="preserve">CAVE hépatotoxicité = cause </w:t>
      </w:r>
      <w:r>
        <w:rPr>
          <w:rFonts w:eastAsia="Liberation Serif" w:cs="Liberation Serif"/>
          <w:sz w:val="20"/>
          <w:szCs w:val="20"/>
          <w:u w:val="single"/>
        </w:rPr>
        <w:t>la plus fréquente</w:t>
      </w:r>
      <w:r>
        <w:rPr>
          <w:rFonts w:eastAsia="Liberation Serif" w:cs="Liberation Serif"/>
          <w:sz w:val="20"/>
          <w:szCs w:val="20"/>
        </w:rPr>
        <w:t xml:space="preserve"> de retrait médicamenteux (hépatite, cholestase, stéatose, granulomes, …)</w:t>
      </w:r>
    </w:p>
    <w:p w14:paraId="6DBCCDF1" w14:textId="77777777" w:rsidR="002C55D7" w:rsidRDefault="00000000">
      <w:pPr>
        <w:pStyle w:val="Standard"/>
        <w:rPr>
          <w:rFonts w:hint="eastAsia"/>
          <w:b/>
          <w:bCs/>
          <w:i/>
          <w:iCs/>
        </w:rPr>
      </w:pPr>
      <w:r>
        <w:rPr>
          <w:rFonts w:eastAsia="Liberation Serif" w:cs="Liberation Serif"/>
          <w:b/>
          <w:bCs/>
          <w:i/>
          <w:iCs/>
        </w:rPr>
        <w:lastRenderedPageBreak/>
        <w:t>Prescription chez la femme enceinte</w:t>
      </w:r>
    </w:p>
    <w:p w14:paraId="7F357A21" w14:textId="77777777" w:rsidR="002C55D7" w:rsidRDefault="00000000">
      <w:pPr>
        <w:pStyle w:val="Standard"/>
        <w:rPr>
          <w:rFonts w:hint="eastAsia"/>
          <w:color w:val="800080"/>
          <w:sz w:val="20"/>
          <w:szCs w:val="20"/>
        </w:rPr>
      </w:pPr>
      <w:r>
        <w:rPr>
          <w:rFonts w:eastAsia="Liberation Serif" w:cs="Liberation Serif"/>
          <w:color w:val="800080"/>
          <w:sz w:val="20"/>
          <w:szCs w:val="20"/>
        </w:rPr>
        <w:t>! principaux tératogènes et problèmes fœtaux / néonataux sont aux pages 268-269 du résumé, CI allaitement p. 275</w:t>
      </w:r>
    </w:p>
    <w:p w14:paraId="419B2D43" w14:textId="77777777" w:rsidR="002C55D7" w:rsidRDefault="002C55D7">
      <w:pPr>
        <w:pStyle w:val="Standard"/>
        <w:rPr>
          <w:rFonts w:hint="eastAsia"/>
          <w:sz w:val="20"/>
          <w:szCs w:val="20"/>
        </w:rPr>
      </w:pPr>
    </w:p>
    <w:p w14:paraId="7924451E" w14:textId="77777777" w:rsidR="002C55D7" w:rsidRDefault="00000000">
      <w:pPr>
        <w:pStyle w:val="Standard"/>
        <w:rPr>
          <w:rFonts w:hint="eastAsia"/>
          <w:sz w:val="20"/>
          <w:szCs w:val="20"/>
        </w:rPr>
      </w:pPr>
      <w:r>
        <w:rPr>
          <w:rFonts w:eastAsia="Liberation Serif" w:cs="Liberation Serif"/>
          <w:sz w:val="20"/>
          <w:szCs w:val="20"/>
        </w:rPr>
        <w:t xml:space="preserve">Risques maternels : </w:t>
      </w:r>
      <w:r>
        <w:rPr>
          <w:rFonts w:eastAsia="Liberation Serif" w:cs="Liberation Serif"/>
          <w:b/>
          <w:bCs/>
          <w:sz w:val="20"/>
          <w:szCs w:val="20"/>
        </w:rPr>
        <w:t>risque d’abstinence thérapeutique</w:t>
      </w:r>
      <w:r>
        <w:rPr>
          <w:rFonts w:eastAsia="Liberation Serif" w:cs="Liberation Serif"/>
          <w:sz w:val="20"/>
          <w:szCs w:val="20"/>
        </w:rPr>
        <w:t xml:space="preserve"> (peur de prendre un traitement!), non-efficacité du traitement, toxicité du traitement (ex. ↑ hépatotoxicité), complications fœto-maternelles, impact sur la fertilité</w:t>
      </w:r>
    </w:p>
    <w:p w14:paraId="7F7C91AC" w14:textId="77777777" w:rsidR="002C55D7" w:rsidRDefault="00000000">
      <w:pPr>
        <w:pStyle w:val="Standard"/>
        <w:rPr>
          <w:rFonts w:hint="eastAsia"/>
          <w:sz w:val="20"/>
          <w:szCs w:val="20"/>
        </w:rPr>
      </w:pPr>
      <w:r>
        <w:rPr>
          <w:rFonts w:eastAsia="Liberation Serif" w:cs="Liberation Serif"/>
          <w:sz w:val="20"/>
          <w:szCs w:val="20"/>
        </w:rPr>
        <w:t xml:space="preserve">Risque de base de malformation = </w:t>
      </w:r>
      <w:r>
        <w:rPr>
          <w:rFonts w:eastAsia="Liberation Serif" w:cs="Liberation Serif"/>
          <w:b/>
          <w:bCs/>
          <w:sz w:val="20"/>
          <w:szCs w:val="20"/>
        </w:rPr>
        <w:t>2-3 %</w:t>
      </w:r>
      <w:r>
        <w:rPr>
          <w:rFonts w:eastAsia="Liberation Serif" w:cs="Liberation Serif"/>
          <w:sz w:val="20"/>
          <w:szCs w:val="20"/>
        </w:rPr>
        <w:t> ; au niveau des tératogènes, aucun n’est « obligatoire » ; on distingue :</w:t>
      </w:r>
    </w:p>
    <w:p w14:paraId="68ED6466" w14:textId="77777777" w:rsidR="002C55D7" w:rsidRDefault="00000000">
      <w:pPr>
        <w:pStyle w:val="Standard"/>
        <w:numPr>
          <w:ilvl w:val="0"/>
          <w:numId w:val="181"/>
        </w:numPr>
        <w:rPr>
          <w:rFonts w:hint="eastAsia"/>
          <w:b/>
          <w:bCs/>
          <w:color w:val="FF0000"/>
          <w:sz w:val="20"/>
          <w:szCs w:val="20"/>
        </w:rPr>
      </w:pPr>
      <w:r>
        <w:rPr>
          <w:rFonts w:eastAsia="Liberation Serif" w:cs="Liberation Serif"/>
          <w:b/>
          <w:bCs/>
          <w:color w:val="FF0000"/>
          <w:sz w:val="20"/>
          <w:szCs w:val="20"/>
        </w:rPr>
        <w:t>Grands tératogènes (risque jusqu’à 30%) → rétinoïdes, alcool, valproate, AVK, MTX</w:t>
      </w:r>
    </w:p>
    <w:p w14:paraId="76319310" w14:textId="77777777" w:rsidR="002C55D7" w:rsidRDefault="00000000">
      <w:pPr>
        <w:pStyle w:val="Standard"/>
        <w:numPr>
          <w:ilvl w:val="0"/>
          <w:numId w:val="181"/>
        </w:numPr>
        <w:rPr>
          <w:rFonts w:hint="eastAsia"/>
          <w:sz w:val="20"/>
          <w:szCs w:val="20"/>
        </w:rPr>
      </w:pPr>
      <w:r>
        <w:rPr>
          <w:rFonts w:eastAsia="Liberation Serif" w:cs="Liberation Serif"/>
          <w:sz w:val="20"/>
          <w:szCs w:val="20"/>
        </w:rPr>
        <w:t>Petits tératogènes (augmentation du risque &lt; 1-3%)</w:t>
      </w:r>
    </w:p>
    <w:p w14:paraId="66E3D03C" w14:textId="77777777" w:rsidR="002C55D7" w:rsidRDefault="002C55D7">
      <w:pPr>
        <w:pStyle w:val="Standard"/>
        <w:rPr>
          <w:rFonts w:hint="eastAsia"/>
          <w:sz w:val="20"/>
          <w:szCs w:val="20"/>
        </w:rPr>
      </w:pPr>
    </w:p>
    <w:p w14:paraId="4CB87EB7" w14:textId="77777777" w:rsidR="002C55D7" w:rsidRDefault="00000000">
      <w:pPr>
        <w:pStyle w:val="Standard"/>
        <w:rPr>
          <w:rFonts w:hint="eastAsia"/>
          <w:sz w:val="20"/>
          <w:szCs w:val="20"/>
        </w:rPr>
      </w:pPr>
      <w:r>
        <w:rPr>
          <w:rFonts w:eastAsia="Liberation Serif" w:cs="Liberation Serif"/>
          <w:sz w:val="20"/>
          <w:szCs w:val="20"/>
        </w:rPr>
        <w:t>T1 : période du tout ou rien jusqu’à 2 semaines post-conception, organogenèse entre 3 et 8-10 semaines post-conception</w:t>
      </w:r>
    </w:p>
    <w:p w14:paraId="5CE2020E" w14:textId="77777777" w:rsidR="002C55D7" w:rsidRDefault="00000000">
      <w:pPr>
        <w:pStyle w:val="Standard"/>
        <w:rPr>
          <w:rFonts w:hint="eastAsia"/>
          <w:sz w:val="20"/>
          <w:szCs w:val="20"/>
        </w:rPr>
      </w:pPr>
      <w:r>
        <w:rPr>
          <w:rFonts w:eastAsia="Liberation Serif" w:cs="Liberation Serif"/>
          <w:sz w:val="20"/>
          <w:szCs w:val="20"/>
        </w:rPr>
        <w:t>→ femme à 8 SA = 6 semaines post-conception</w:t>
      </w:r>
    </w:p>
    <w:p w14:paraId="6575A92D" w14:textId="77777777" w:rsidR="002C55D7" w:rsidRDefault="00000000">
      <w:pPr>
        <w:pStyle w:val="Standard"/>
        <w:rPr>
          <w:rFonts w:hint="eastAsia"/>
          <w:b/>
          <w:bCs/>
          <w:sz w:val="20"/>
          <w:szCs w:val="20"/>
        </w:rPr>
      </w:pPr>
      <w:r>
        <w:rPr>
          <w:rFonts w:eastAsia="Liberation Serif" w:cs="Liberation Serif"/>
          <w:b/>
          <w:bCs/>
          <w:sz w:val="20"/>
          <w:szCs w:val="20"/>
        </w:rPr>
        <w:t>→ certains médicaments à longue-demi-vie peuvent être toxiques même si stoppés au début de la grossesse !</w:t>
      </w:r>
    </w:p>
    <w:p w14:paraId="6DE8183C" w14:textId="77777777" w:rsidR="002C55D7" w:rsidRDefault="00000000">
      <w:pPr>
        <w:pStyle w:val="Standard"/>
        <w:rPr>
          <w:rFonts w:hint="eastAsia"/>
          <w:sz w:val="20"/>
          <w:szCs w:val="20"/>
        </w:rPr>
      </w:pPr>
      <w:r>
        <w:rPr>
          <w:rFonts w:eastAsia="Liberation Serif" w:cs="Liberation Serif"/>
          <w:sz w:val="20"/>
          <w:szCs w:val="20"/>
        </w:rPr>
        <w:t>T2 :</w:t>
      </w:r>
    </w:p>
    <w:p w14:paraId="7BF69D6B" w14:textId="77777777" w:rsidR="002C55D7" w:rsidRDefault="00000000">
      <w:pPr>
        <w:pStyle w:val="Standard"/>
        <w:numPr>
          <w:ilvl w:val="0"/>
          <w:numId w:val="182"/>
        </w:numPr>
        <w:rPr>
          <w:rFonts w:hint="eastAsia"/>
          <w:sz w:val="20"/>
          <w:szCs w:val="20"/>
        </w:rPr>
      </w:pPr>
      <w:r>
        <w:rPr>
          <w:rFonts w:eastAsia="Liberation Serif" w:cs="Liberation Serif"/>
          <w:sz w:val="20"/>
          <w:szCs w:val="20"/>
        </w:rPr>
        <w:t>Atteinte fœtale directe → toxicité, ischémie, trouble croissance, déformations (≠ tératogène) +</w:t>
      </w:r>
      <w:r>
        <w:rPr>
          <w:rFonts w:eastAsia="Liberation Serif" w:cs="Liberation Serif"/>
          <w:b/>
          <w:bCs/>
          <w:sz w:val="20"/>
          <w:szCs w:val="20"/>
        </w:rPr>
        <w:t xml:space="preserve"> tumeurs</w:t>
      </w:r>
      <w:r>
        <w:rPr>
          <w:rFonts w:eastAsia="Liberation Serif" w:cs="Liberation Serif"/>
          <w:sz w:val="20"/>
          <w:szCs w:val="20"/>
        </w:rPr>
        <w:t> !</w:t>
      </w:r>
    </w:p>
    <w:p w14:paraId="3F021A2B" w14:textId="77777777" w:rsidR="002C55D7" w:rsidRDefault="00000000">
      <w:pPr>
        <w:pStyle w:val="Standard"/>
        <w:numPr>
          <w:ilvl w:val="0"/>
          <w:numId w:val="182"/>
        </w:numPr>
        <w:rPr>
          <w:rFonts w:hint="eastAsia"/>
          <w:sz w:val="20"/>
          <w:szCs w:val="20"/>
        </w:rPr>
      </w:pPr>
      <w:r>
        <w:rPr>
          <w:rFonts w:eastAsia="Liberation Serif" w:cs="Liberation Serif"/>
          <w:sz w:val="20"/>
          <w:szCs w:val="20"/>
        </w:rPr>
        <w:t>Toxicité maternelle → retard croissance, troubles métaboliques, troubles de l’irrigation placentaire, infections</w:t>
      </w:r>
    </w:p>
    <w:p w14:paraId="4EB2A6AE" w14:textId="77777777" w:rsidR="002C55D7" w:rsidRDefault="00000000">
      <w:pPr>
        <w:pStyle w:val="Standard"/>
        <w:numPr>
          <w:ilvl w:val="0"/>
          <w:numId w:val="182"/>
        </w:numPr>
        <w:rPr>
          <w:rFonts w:hint="eastAsia"/>
          <w:color w:val="FF0000"/>
          <w:sz w:val="20"/>
          <w:szCs w:val="20"/>
        </w:rPr>
      </w:pPr>
      <w:r>
        <w:rPr>
          <w:rFonts w:eastAsia="Liberation Serif" w:cs="Liberation Serif"/>
          <w:color w:val="FF0000"/>
          <w:sz w:val="20"/>
          <w:szCs w:val="20"/>
        </w:rPr>
        <w:t>Tératologie comportementale → atteinte du développement du SNC</w:t>
      </w:r>
    </w:p>
    <w:p w14:paraId="36B150DB" w14:textId="77777777" w:rsidR="002C55D7" w:rsidRDefault="00000000">
      <w:pPr>
        <w:pStyle w:val="Standard"/>
        <w:rPr>
          <w:rFonts w:hint="eastAsia"/>
          <w:sz w:val="20"/>
          <w:szCs w:val="20"/>
        </w:rPr>
      </w:pPr>
      <w:r>
        <w:rPr>
          <w:rFonts w:eastAsia="Liberation Serif" w:cs="Liberation Serif"/>
          <w:sz w:val="20"/>
          <w:szCs w:val="20"/>
        </w:rPr>
        <w:t>T3 → risque idem T2, avec en plus :</w:t>
      </w:r>
    </w:p>
    <w:p w14:paraId="4B77ADC3" w14:textId="77777777" w:rsidR="002C55D7" w:rsidRDefault="00000000">
      <w:pPr>
        <w:pStyle w:val="Standard"/>
        <w:numPr>
          <w:ilvl w:val="0"/>
          <w:numId w:val="183"/>
        </w:numPr>
        <w:rPr>
          <w:rFonts w:hint="eastAsia"/>
          <w:sz w:val="20"/>
          <w:szCs w:val="20"/>
        </w:rPr>
      </w:pPr>
      <w:r>
        <w:rPr>
          <w:rFonts w:eastAsia="Liberation Serif" w:cs="Liberation Serif"/>
          <w:sz w:val="20"/>
          <w:szCs w:val="20"/>
        </w:rPr>
        <w:t>Troubles d’adaptation à la naissance → complications néonatales (CV, resp, métaboliques, hépatiques, rénales)</w:t>
      </w:r>
    </w:p>
    <w:p w14:paraId="4951E143" w14:textId="77777777" w:rsidR="002C55D7" w:rsidRDefault="00000000">
      <w:pPr>
        <w:pStyle w:val="Standard"/>
        <w:numPr>
          <w:ilvl w:val="0"/>
          <w:numId w:val="183"/>
        </w:numPr>
        <w:rPr>
          <w:rFonts w:hint="eastAsia"/>
          <w:sz w:val="20"/>
          <w:szCs w:val="20"/>
        </w:rPr>
      </w:pPr>
      <w:r>
        <w:rPr>
          <w:rFonts w:eastAsia="Liberation Serif" w:cs="Liberation Serif"/>
          <w:sz w:val="20"/>
          <w:szCs w:val="20"/>
        </w:rPr>
        <w:t>Effets directs SNC ou syndrome de sevrage</w:t>
      </w:r>
    </w:p>
    <w:p w14:paraId="653BB5DB" w14:textId="77777777" w:rsidR="002C55D7" w:rsidRDefault="00000000">
      <w:pPr>
        <w:pStyle w:val="Standard"/>
        <w:numPr>
          <w:ilvl w:val="0"/>
          <w:numId w:val="183"/>
        </w:numPr>
        <w:rPr>
          <w:rFonts w:hint="eastAsia"/>
          <w:sz w:val="20"/>
          <w:szCs w:val="20"/>
        </w:rPr>
      </w:pPr>
      <w:r>
        <w:rPr>
          <w:rFonts w:eastAsia="Liberation Serif" w:cs="Liberation Serif"/>
          <w:sz w:val="20"/>
          <w:szCs w:val="20"/>
        </w:rPr>
        <w:t>Complications obstétricales lors de l’accouchement</w:t>
      </w:r>
    </w:p>
    <w:p w14:paraId="3EBC8FB0" w14:textId="77777777" w:rsidR="002C55D7" w:rsidRDefault="002C55D7">
      <w:pPr>
        <w:pStyle w:val="Standard"/>
        <w:rPr>
          <w:rFonts w:hint="eastAsia"/>
          <w:sz w:val="20"/>
          <w:szCs w:val="20"/>
        </w:rPr>
      </w:pPr>
    </w:p>
    <w:p w14:paraId="62E139D0" w14:textId="77777777" w:rsidR="002C55D7" w:rsidRDefault="00000000">
      <w:pPr>
        <w:pStyle w:val="Standard"/>
        <w:rPr>
          <w:rFonts w:hint="eastAsia"/>
          <w:sz w:val="20"/>
          <w:szCs w:val="20"/>
        </w:rPr>
      </w:pPr>
      <w:r>
        <w:rPr>
          <w:rFonts w:eastAsia="Liberation Serif" w:cs="Liberation Serif"/>
          <w:sz w:val="20"/>
          <w:szCs w:val="20"/>
        </w:rPr>
        <w:t>Antibiothérapie de la femme enceinte :</w:t>
      </w:r>
    </w:p>
    <w:p w14:paraId="7573C976" w14:textId="77777777" w:rsidR="002C55D7" w:rsidRDefault="00000000">
      <w:pPr>
        <w:pStyle w:val="Standard"/>
        <w:numPr>
          <w:ilvl w:val="0"/>
          <w:numId w:val="184"/>
        </w:numPr>
        <w:rPr>
          <w:rFonts w:hint="eastAsia"/>
          <w:color w:val="FF0000"/>
          <w:sz w:val="20"/>
          <w:szCs w:val="20"/>
        </w:rPr>
      </w:pPr>
      <w:r>
        <w:rPr>
          <w:rFonts w:eastAsia="Liberation Serif" w:cs="Liberation Serif"/>
          <w:color w:val="FF0000"/>
          <w:sz w:val="20"/>
          <w:szCs w:val="20"/>
        </w:rPr>
        <w:t xml:space="preserve">Infection urinaire : 1) Co-amoxicilline 2) </w:t>
      </w:r>
      <w:proofErr w:type="spellStart"/>
      <w:r>
        <w:rPr>
          <w:rFonts w:eastAsia="Liberation Serif" w:cs="Liberation Serif"/>
          <w:color w:val="FF0000"/>
          <w:sz w:val="20"/>
          <w:szCs w:val="20"/>
        </w:rPr>
        <w:t>Céfuroxime</w:t>
      </w:r>
      <w:proofErr w:type="spellEnd"/>
      <w:r>
        <w:rPr>
          <w:rFonts w:eastAsia="Liberation Serif" w:cs="Liberation Serif"/>
          <w:color w:val="FF0000"/>
          <w:sz w:val="20"/>
          <w:szCs w:val="20"/>
        </w:rPr>
        <w:t xml:space="preserve"> 3) Co-trimoxazole (uniquement lors du T2)</w:t>
      </w:r>
    </w:p>
    <w:p w14:paraId="76049918" w14:textId="77777777" w:rsidR="002C55D7" w:rsidRDefault="00000000">
      <w:pPr>
        <w:pStyle w:val="Standard"/>
        <w:rPr>
          <w:rFonts w:hint="eastAsia"/>
          <w:b/>
          <w:bCs/>
          <w:color w:val="FF0000"/>
          <w:sz w:val="20"/>
          <w:szCs w:val="20"/>
        </w:rPr>
      </w:pPr>
      <w:r>
        <w:rPr>
          <w:rFonts w:eastAsia="Liberation Serif" w:cs="Liberation Serif"/>
          <w:b/>
          <w:bCs/>
          <w:color w:val="FF0000"/>
          <w:sz w:val="20"/>
          <w:szCs w:val="20"/>
        </w:rPr>
        <w:t>→ au CHUV, 1</w:t>
      </w:r>
      <w:r>
        <w:rPr>
          <w:rFonts w:eastAsia="Liberation Serif" w:cs="Liberation Serif"/>
          <w:b/>
          <w:bCs/>
          <w:color w:val="FF0000"/>
          <w:sz w:val="20"/>
          <w:szCs w:val="20"/>
          <w:vertAlign w:val="superscript"/>
        </w:rPr>
        <w:t>er</w:t>
      </w:r>
      <w:r>
        <w:rPr>
          <w:rFonts w:eastAsia="Liberation Serif" w:cs="Liberation Serif"/>
          <w:b/>
          <w:bCs/>
          <w:color w:val="FF0000"/>
          <w:sz w:val="20"/>
          <w:szCs w:val="20"/>
        </w:rPr>
        <w:t xml:space="preserve"> choix = Fosfomycine</w:t>
      </w:r>
    </w:p>
    <w:p w14:paraId="297216D8" w14:textId="77777777" w:rsidR="002C55D7" w:rsidRDefault="00000000">
      <w:pPr>
        <w:pStyle w:val="Standard"/>
        <w:rPr>
          <w:rFonts w:hint="eastAsia"/>
          <w:sz w:val="20"/>
          <w:szCs w:val="20"/>
        </w:rPr>
      </w:pPr>
      <w:r>
        <w:rPr>
          <w:rFonts w:eastAsia="Liberation Serif" w:cs="Liberation Serif"/>
          <w:sz w:val="20"/>
          <w:szCs w:val="20"/>
        </w:rPr>
        <w:t xml:space="preserve">(Amikacine relativement sûr, tétracyclines et </w:t>
      </w:r>
      <w:proofErr w:type="spellStart"/>
      <w:r>
        <w:rPr>
          <w:rFonts w:eastAsia="Liberation Serif" w:cs="Liberation Serif"/>
          <w:sz w:val="20"/>
          <w:szCs w:val="20"/>
        </w:rPr>
        <w:t>norfloxacine</w:t>
      </w:r>
      <w:proofErr w:type="spellEnd"/>
      <w:r>
        <w:rPr>
          <w:rFonts w:eastAsia="Liberation Serif" w:cs="Liberation Serif"/>
          <w:sz w:val="20"/>
          <w:szCs w:val="20"/>
        </w:rPr>
        <w:t xml:space="preserve"> contre-indiqués, pas de co-trimoxazole au T1!)</w:t>
      </w:r>
    </w:p>
    <w:p w14:paraId="18E33051" w14:textId="77777777" w:rsidR="002C55D7" w:rsidRDefault="00000000">
      <w:pPr>
        <w:pStyle w:val="Standard"/>
        <w:numPr>
          <w:ilvl w:val="0"/>
          <w:numId w:val="184"/>
        </w:numPr>
        <w:rPr>
          <w:rFonts w:hint="eastAsia"/>
          <w:sz w:val="20"/>
          <w:szCs w:val="20"/>
        </w:rPr>
      </w:pPr>
      <w:r>
        <w:rPr>
          <w:rFonts w:eastAsia="Liberation Serif" w:cs="Liberation Serif"/>
          <w:sz w:val="20"/>
          <w:szCs w:val="20"/>
        </w:rPr>
        <w:t>Chez la femme enceinte, important de confirmer l’indication aux AB et de réaliser une analyse risque-bénéfice fœtal et maternel pour choisir le médicament le plus sûr ; adapter la posologie si nécessaire</w:t>
      </w:r>
    </w:p>
    <w:p w14:paraId="5EC150B7" w14:textId="77777777" w:rsidR="002C55D7" w:rsidRDefault="00000000">
      <w:pPr>
        <w:pStyle w:val="Standard"/>
        <w:rPr>
          <w:rFonts w:hint="eastAsia"/>
          <w:b/>
          <w:bCs/>
          <w:sz w:val="20"/>
          <w:szCs w:val="20"/>
        </w:rPr>
      </w:pPr>
      <w:r>
        <w:rPr>
          <w:rFonts w:eastAsia="Liberation Serif" w:cs="Liberation Serif"/>
          <w:b/>
          <w:bCs/>
          <w:sz w:val="20"/>
          <w:szCs w:val="20"/>
        </w:rPr>
        <w:t>CAVE 70 % des médicaments sont mal documentés pour leur sécurité chez la femme enceinte</w:t>
      </w:r>
    </w:p>
    <w:p w14:paraId="39426CA6" w14:textId="77777777" w:rsidR="002C55D7" w:rsidRDefault="00000000">
      <w:pPr>
        <w:pStyle w:val="Standard"/>
        <w:rPr>
          <w:rFonts w:hint="eastAsia"/>
          <w:b/>
          <w:bCs/>
          <w:sz w:val="20"/>
          <w:szCs w:val="20"/>
        </w:rPr>
      </w:pPr>
      <w:r>
        <w:rPr>
          <w:rFonts w:eastAsia="Liberation Serif" w:cs="Liberation Serif"/>
          <w:b/>
          <w:bCs/>
          <w:sz w:val="20"/>
          <w:szCs w:val="20"/>
        </w:rPr>
        <w:t>CAVE toujours essayer de prescrire la plus petite dose possible sur la plus courte période possible</w:t>
      </w:r>
    </w:p>
    <w:p w14:paraId="444EF2EC" w14:textId="77777777" w:rsidR="002C55D7" w:rsidRDefault="002C55D7">
      <w:pPr>
        <w:pStyle w:val="Standard"/>
        <w:rPr>
          <w:rFonts w:hint="eastAsia"/>
          <w:sz w:val="20"/>
          <w:szCs w:val="20"/>
        </w:rPr>
      </w:pPr>
    </w:p>
    <w:p w14:paraId="23CA20AD" w14:textId="77777777" w:rsidR="002C55D7" w:rsidRDefault="00000000">
      <w:pPr>
        <w:pStyle w:val="Standard"/>
        <w:rPr>
          <w:rFonts w:hint="eastAsia"/>
          <w:sz w:val="20"/>
          <w:szCs w:val="20"/>
        </w:rPr>
      </w:pPr>
      <w:r>
        <w:rPr>
          <w:rFonts w:eastAsia="Liberation Serif" w:cs="Liberation Serif"/>
          <w:sz w:val="20"/>
          <w:szCs w:val="20"/>
        </w:rPr>
        <w:t>Grossesse inattendue sous tératogène (ex. Carbamazépine) :</w:t>
      </w:r>
    </w:p>
    <w:p w14:paraId="1C5457A1" w14:textId="77777777" w:rsidR="002C55D7" w:rsidRDefault="00000000">
      <w:pPr>
        <w:pStyle w:val="Standard"/>
        <w:numPr>
          <w:ilvl w:val="0"/>
          <w:numId w:val="185"/>
        </w:numPr>
        <w:rPr>
          <w:rFonts w:hint="eastAsia"/>
          <w:sz w:val="20"/>
          <w:szCs w:val="20"/>
        </w:rPr>
      </w:pPr>
      <w:r>
        <w:rPr>
          <w:rFonts w:eastAsia="Liberation Serif" w:cs="Liberation Serif"/>
          <w:sz w:val="20"/>
          <w:szCs w:val="20"/>
        </w:rPr>
        <w:t>L’augmentation du RR n’excède pas 50 % →</w:t>
      </w:r>
      <w:r>
        <w:rPr>
          <w:rFonts w:eastAsia="Liberation Serif" w:cs="Liberation Serif"/>
          <w:b/>
          <w:bCs/>
          <w:sz w:val="20"/>
          <w:szCs w:val="20"/>
        </w:rPr>
        <w:t xml:space="preserve"> risque passe de 2-3 % à 4.5 %</w:t>
      </w:r>
    </w:p>
    <w:p w14:paraId="6AB2799A" w14:textId="77777777" w:rsidR="002C55D7" w:rsidRDefault="00000000">
      <w:pPr>
        <w:pStyle w:val="Standard"/>
        <w:numPr>
          <w:ilvl w:val="0"/>
          <w:numId w:val="185"/>
        </w:numPr>
        <w:rPr>
          <w:rFonts w:hint="eastAsia"/>
          <w:sz w:val="20"/>
          <w:szCs w:val="20"/>
        </w:rPr>
      </w:pPr>
      <w:r>
        <w:rPr>
          <w:rFonts w:eastAsia="Liberation Serif" w:cs="Liberation Serif"/>
          <w:sz w:val="20"/>
          <w:szCs w:val="20"/>
        </w:rPr>
        <w:t xml:space="preserve">Supplément en </w:t>
      </w:r>
      <w:r>
        <w:rPr>
          <w:rFonts w:eastAsia="Liberation Serif" w:cs="Liberation Serif"/>
          <w:b/>
          <w:bCs/>
          <w:sz w:val="20"/>
          <w:szCs w:val="20"/>
        </w:rPr>
        <w:t>acide folique + vitamine K</w:t>
      </w:r>
      <w:r>
        <w:rPr>
          <w:rFonts w:eastAsia="Liberation Serif" w:cs="Liberation Serif"/>
          <w:sz w:val="20"/>
          <w:szCs w:val="20"/>
        </w:rPr>
        <w:t xml:space="preserve"> pré-terme + </w:t>
      </w:r>
      <w:r>
        <w:rPr>
          <w:rFonts w:eastAsia="Liberation Serif" w:cs="Liberation Serif"/>
          <w:b/>
          <w:bCs/>
          <w:sz w:val="20"/>
          <w:szCs w:val="20"/>
        </w:rPr>
        <w:t>suivi par échographie</w:t>
      </w:r>
      <w:r>
        <w:rPr>
          <w:rFonts w:eastAsia="Liberation Serif" w:cs="Liberation Serif"/>
          <w:sz w:val="20"/>
          <w:szCs w:val="20"/>
        </w:rPr>
        <w:t xml:space="preserve"> morphologique détaillée</w:t>
      </w:r>
    </w:p>
    <w:p w14:paraId="5BEFF909" w14:textId="77777777" w:rsidR="002C55D7" w:rsidRDefault="00000000">
      <w:pPr>
        <w:pStyle w:val="Standard"/>
        <w:numPr>
          <w:ilvl w:val="0"/>
          <w:numId w:val="185"/>
        </w:numPr>
        <w:rPr>
          <w:rFonts w:hint="eastAsia"/>
          <w:sz w:val="20"/>
          <w:szCs w:val="20"/>
        </w:rPr>
      </w:pPr>
      <w:r>
        <w:rPr>
          <w:rFonts w:eastAsia="Liberation Serif" w:cs="Liberation Serif"/>
          <w:color w:val="FF0000"/>
          <w:sz w:val="20"/>
          <w:szCs w:val="20"/>
        </w:rPr>
        <w:t>Aucune indication à une ITG</w:t>
      </w:r>
      <w:r>
        <w:rPr>
          <w:rFonts w:eastAsia="Liberation Serif" w:cs="Liberation Serif"/>
          <w:sz w:val="20"/>
          <w:szCs w:val="20"/>
        </w:rPr>
        <w:t xml:space="preserve"> car le RR n’est pas assez élevé (chance d’avoir un enfant sain = 95%)</w:t>
      </w:r>
    </w:p>
    <w:p w14:paraId="2031C449" w14:textId="77777777" w:rsidR="002C55D7" w:rsidRDefault="00000000">
      <w:pPr>
        <w:pStyle w:val="Standard"/>
        <w:numPr>
          <w:ilvl w:val="0"/>
          <w:numId w:val="185"/>
        </w:numPr>
        <w:rPr>
          <w:rFonts w:hint="eastAsia"/>
          <w:sz w:val="20"/>
          <w:szCs w:val="20"/>
        </w:rPr>
      </w:pPr>
      <w:r>
        <w:rPr>
          <w:rFonts w:eastAsia="Liberation Serif" w:cs="Liberation Serif"/>
          <w:sz w:val="20"/>
          <w:szCs w:val="20"/>
        </w:rPr>
        <w:t>CAT en cas de grossesse inattendue sous traitement :</w:t>
      </w:r>
    </w:p>
    <w:p w14:paraId="3043DB38" w14:textId="77777777" w:rsidR="002C55D7" w:rsidRDefault="00000000">
      <w:pPr>
        <w:pStyle w:val="Standard"/>
        <w:numPr>
          <w:ilvl w:val="1"/>
          <w:numId w:val="185"/>
        </w:numPr>
        <w:rPr>
          <w:rFonts w:hint="eastAsia"/>
          <w:sz w:val="20"/>
          <w:szCs w:val="20"/>
        </w:rPr>
      </w:pPr>
      <w:r>
        <w:rPr>
          <w:rFonts w:eastAsia="Liberation Serif" w:cs="Liberation Serif"/>
          <w:sz w:val="20"/>
          <w:szCs w:val="20"/>
        </w:rPr>
        <w:t>Évaluer rétrospectivement le risque → on rassure la patiente le plus souvent (faible hausse du RR)</w:t>
      </w:r>
    </w:p>
    <w:p w14:paraId="363DBDC0" w14:textId="77777777" w:rsidR="002C55D7" w:rsidRDefault="00000000">
      <w:pPr>
        <w:pStyle w:val="Standard"/>
        <w:numPr>
          <w:ilvl w:val="1"/>
          <w:numId w:val="185"/>
        </w:numPr>
        <w:rPr>
          <w:rFonts w:hint="eastAsia"/>
          <w:sz w:val="20"/>
          <w:szCs w:val="20"/>
        </w:rPr>
      </w:pPr>
      <w:r>
        <w:rPr>
          <w:rFonts w:eastAsia="Liberation Serif" w:cs="Liberation Serif"/>
          <w:sz w:val="20"/>
          <w:szCs w:val="20"/>
        </w:rPr>
        <w:t xml:space="preserve">Si ↑ risque → donner informations, quantifier le risque, proposer US détaillé voire ITG, </w:t>
      </w:r>
      <w:r>
        <w:rPr>
          <w:rFonts w:eastAsia="Liberation Serif" w:cs="Liberation Serif"/>
          <w:b/>
          <w:bCs/>
          <w:sz w:val="20"/>
          <w:szCs w:val="20"/>
        </w:rPr>
        <w:t>notifier le cas</w:t>
      </w:r>
      <w:r>
        <w:rPr>
          <w:rFonts w:eastAsia="Liberation Serif" w:cs="Liberation Serif"/>
          <w:sz w:val="20"/>
          <w:szCs w:val="20"/>
        </w:rPr>
        <w:t> !</w:t>
      </w:r>
    </w:p>
    <w:p w14:paraId="79A53062" w14:textId="77777777" w:rsidR="002C55D7" w:rsidRDefault="002C55D7">
      <w:pPr>
        <w:pStyle w:val="Standard"/>
        <w:rPr>
          <w:rFonts w:hint="eastAsia"/>
          <w:sz w:val="20"/>
          <w:szCs w:val="20"/>
        </w:rPr>
      </w:pPr>
    </w:p>
    <w:p w14:paraId="513E244D" w14:textId="77777777" w:rsidR="002C55D7" w:rsidRDefault="00000000">
      <w:pPr>
        <w:pStyle w:val="Standard"/>
        <w:rPr>
          <w:rFonts w:hint="eastAsia"/>
          <w:sz w:val="20"/>
          <w:szCs w:val="20"/>
        </w:rPr>
      </w:pPr>
      <w:r>
        <w:rPr>
          <w:rFonts w:eastAsia="Liberation Serif" w:cs="Liberation Serif"/>
          <w:sz w:val="20"/>
          <w:szCs w:val="20"/>
        </w:rPr>
        <w:t>Désir de grossesse sous traitement (ex. AVK) :</w:t>
      </w:r>
    </w:p>
    <w:p w14:paraId="58036BD2" w14:textId="77777777" w:rsidR="002C55D7" w:rsidRDefault="00000000">
      <w:pPr>
        <w:pStyle w:val="Standard"/>
        <w:numPr>
          <w:ilvl w:val="0"/>
          <w:numId w:val="186"/>
        </w:numPr>
        <w:rPr>
          <w:rFonts w:hint="eastAsia"/>
          <w:sz w:val="20"/>
          <w:szCs w:val="20"/>
        </w:rPr>
      </w:pPr>
      <w:r>
        <w:rPr>
          <w:rFonts w:eastAsia="Liberation Serif" w:cs="Liberation Serif"/>
          <w:sz w:val="20"/>
          <w:szCs w:val="20"/>
        </w:rPr>
        <w:t>AVK → anomalies squelettiques et du SNC au T1, risque hémorragique chez le NN</w:t>
      </w:r>
    </w:p>
    <w:p w14:paraId="164C4CEE" w14:textId="77777777" w:rsidR="002C55D7" w:rsidRDefault="00000000">
      <w:pPr>
        <w:pStyle w:val="Standard"/>
        <w:numPr>
          <w:ilvl w:val="0"/>
          <w:numId w:val="186"/>
        </w:numPr>
        <w:rPr>
          <w:rFonts w:hint="eastAsia"/>
          <w:sz w:val="20"/>
          <w:szCs w:val="20"/>
        </w:rPr>
      </w:pPr>
      <w:r>
        <w:rPr>
          <w:rFonts w:eastAsia="Liberation Serif" w:cs="Liberation Serif"/>
          <w:sz w:val="20"/>
          <w:szCs w:val="20"/>
        </w:rPr>
        <w:t>Poursuivre un traitement tératogène n’est pas toujours contre-indiqué en prévision d’une grossesse, à condition que la substance ait une</w:t>
      </w:r>
      <w:r>
        <w:rPr>
          <w:rFonts w:eastAsia="Liberation Serif" w:cs="Liberation Serif"/>
          <w:color w:val="FF0000"/>
          <w:sz w:val="20"/>
          <w:szCs w:val="20"/>
        </w:rPr>
        <w:t xml:space="preserve"> action tératogène limitée et tardive lors du T1</w:t>
      </w:r>
      <w:r>
        <w:rPr>
          <w:rFonts w:eastAsia="Liberation Serif" w:cs="Liberation Serif"/>
          <w:sz w:val="20"/>
          <w:szCs w:val="20"/>
        </w:rPr>
        <w:t> ; monitoring étroit de l’</w:t>
      </w:r>
      <w:proofErr w:type="spellStart"/>
      <w:r>
        <w:rPr>
          <w:rFonts w:eastAsia="Liberation Serif" w:cs="Liberation Serif"/>
          <w:sz w:val="20"/>
          <w:szCs w:val="20"/>
        </w:rPr>
        <w:t>anti-coagulation</w:t>
      </w:r>
      <w:proofErr w:type="spellEnd"/>
    </w:p>
    <w:p w14:paraId="083000AF" w14:textId="77777777" w:rsidR="002C55D7" w:rsidRDefault="00000000">
      <w:pPr>
        <w:pStyle w:val="Standard"/>
        <w:numPr>
          <w:ilvl w:val="1"/>
          <w:numId w:val="186"/>
        </w:numPr>
        <w:rPr>
          <w:rFonts w:hint="eastAsia"/>
          <w:sz w:val="20"/>
          <w:szCs w:val="20"/>
        </w:rPr>
      </w:pPr>
      <w:r>
        <w:rPr>
          <w:rFonts w:eastAsia="Liberation Serif" w:cs="Liberation Serif"/>
          <w:sz w:val="20"/>
          <w:szCs w:val="20"/>
        </w:rPr>
        <w:t>Planifier la grossesse → dès le retard des règles,</w:t>
      </w:r>
      <w:r>
        <w:rPr>
          <w:rFonts w:eastAsia="Liberation Serif" w:cs="Liberation Serif"/>
          <w:b/>
          <w:bCs/>
          <w:color w:val="FF0000"/>
          <w:sz w:val="20"/>
          <w:szCs w:val="20"/>
        </w:rPr>
        <w:t xml:space="preserve"> switch AVK vers une héparine !</w:t>
      </w:r>
    </w:p>
    <w:p w14:paraId="3496F239" w14:textId="77777777" w:rsidR="002C55D7" w:rsidRDefault="00000000">
      <w:pPr>
        <w:pStyle w:val="Standard"/>
        <w:numPr>
          <w:ilvl w:val="1"/>
          <w:numId w:val="186"/>
        </w:numPr>
        <w:rPr>
          <w:rFonts w:hint="eastAsia"/>
          <w:sz w:val="20"/>
          <w:szCs w:val="20"/>
        </w:rPr>
      </w:pPr>
      <w:r>
        <w:rPr>
          <w:rFonts w:eastAsia="Liberation Serif" w:cs="Liberation Serif"/>
          <w:sz w:val="20"/>
          <w:szCs w:val="20"/>
        </w:rPr>
        <w:t xml:space="preserve">Reprise possible des AVK lors du T2, mais il faut </w:t>
      </w:r>
      <w:r>
        <w:rPr>
          <w:rFonts w:eastAsia="Liberation Serif" w:cs="Liberation Serif"/>
          <w:b/>
          <w:bCs/>
          <w:color w:val="FF0000"/>
          <w:sz w:val="20"/>
          <w:szCs w:val="20"/>
        </w:rPr>
        <w:t>repasser à une héparine au T3</w:t>
      </w:r>
    </w:p>
    <w:p w14:paraId="1DD73479" w14:textId="77777777" w:rsidR="002C55D7" w:rsidRDefault="00000000">
      <w:pPr>
        <w:pStyle w:val="Standard"/>
        <w:numPr>
          <w:ilvl w:val="0"/>
          <w:numId w:val="186"/>
        </w:numPr>
        <w:rPr>
          <w:rFonts w:hint="eastAsia"/>
          <w:sz w:val="20"/>
          <w:szCs w:val="20"/>
        </w:rPr>
      </w:pPr>
      <w:r>
        <w:rPr>
          <w:rFonts w:eastAsia="Liberation Serif" w:cs="Liberation Serif"/>
          <w:sz w:val="20"/>
          <w:szCs w:val="20"/>
        </w:rPr>
        <w:t>Conseils pré-conceptionnels :</w:t>
      </w:r>
    </w:p>
    <w:p w14:paraId="6404CF89" w14:textId="77777777" w:rsidR="002C55D7" w:rsidRDefault="00000000">
      <w:pPr>
        <w:pStyle w:val="Standard"/>
        <w:numPr>
          <w:ilvl w:val="1"/>
          <w:numId w:val="186"/>
        </w:numPr>
        <w:rPr>
          <w:rFonts w:hint="eastAsia"/>
          <w:sz w:val="20"/>
          <w:szCs w:val="20"/>
        </w:rPr>
      </w:pPr>
      <w:r>
        <w:rPr>
          <w:rFonts w:eastAsia="Liberation Serif" w:cs="Liberation Serif"/>
          <w:sz w:val="20"/>
          <w:szCs w:val="20"/>
        </w:rPr>
        <w:t>Peu de traitements contre-indiquent une grossesse, mais toujours limiter les traitements…</w:t>
      </w:r>
    </w:p>
    <w:p w14:paraId="279AA2D9" w14:textId="77777777" w:rsidR="002C55D7" w:rsidRDefault="00000000">
      <w:pPr>
        <w:pStyle w:val="Standard"/>
        <w:rPr>
          <w:rFonts w:hint="eastAsia"/>
          <w:sz w:val="20"/>
          <w:szCs w:val="20"/>
        </w:rPr>
      </w:pPr>
      <w:r>
        <w:rPr>
          <w:rFonts w:eastAsia="Liberation Serif" w:cs="Liberation Serif"/>
          <w:sz w:val="20"/>
          <w:szCs w:val="20"/>
        </w:rPr>
        <w:t>→ choisir le traitement le plus sûr, adapter le traitement, adapter les doses, etc.</w:t>
      </w:r>
    </w:p>
    <w:p w14:paraId="72661DC5" w14:textId="77777777" w:rsidR="002C55D7" w:rsidRDefault="00000000">
      <w:pPr>
        <w:pStyle w:val="Standard"/>
        <w:numPr>
          <w:ilvl w:val="1"/>
          <w:numId w:val="186"/>
        </w:numPr>
        <w:rPr>
          <w:rFonts w:hint="eastAsia"/>
          <w:b/>
          <w:bCs/>
          <w:sz w:val="20"/>
          <w:szCs w:val="20"/>
        </w:rPr>
      </w:pPr>
      <w:r>
        <w:rPr>
          <w:rFonts w:eastAsia="Liberation Serif" w:cs="Liberation Serif"/>
          <w:b/>
          <w:bCs/>
          <w:sz w:val="20"/>
          <w:szCs w:val="20"/>
        </w:rPr>
        <w:t>Informer sur les autres FR (alcool, tabac) + acide folique 0.4 à 5 mg/j avant la conception</w:t>
      </w:r>
    </w:p>
    <w:p w14:paraId="5290FE95" w14:textId="77777777" w:rsidR="002C55D7" w:rsidRDefault="00000000">
      <w:pPr>
        <w:pStyle w:val="Standard"/>
        <w:numPr>
          <w:ilvl w:val="1"/>
          <w:numId w:val="186"/>
        </w:numPr>
        <w:rPr>
          <w:rFonts w:hint="eastAsia"/>
          <w:sz w:val="20"/>
          <w:szCs w:val="20"/>
        </w:rPr>
      </w:pPr>
      <w:r>
        <w:rPr>
          <w:rFonts w:eastAsia="Liberation Serif" w:cs="Liberation Serif"/>
          <w:sz w:val="20"/>
          <w:szCs w:val="20"/>
        </w:rPr>
        <w:t>Prévention aux expositions dangereuses (ex. éviction des tératogènes connus si possible)</w:t>
      </w:r>
    </w:p>
    <w:p w14:paraId="1F838940" w14:textId="77777777" w:rsidR="002C55D7" w:rsidRDefault="002C55D7">
      <w:pPr>
        <w:pStyle w:val="Standard"/>
        <w:rPr>
          <w:rFonts w:hint="eastAsia"/>
          <w:sz w:val="20"/>
          <w:szCs w:val="20"/>
        </w:rPr>
      </w:pPr>
    </w:p>
    <w:p w14:paraId="14351E0A" w14:textId="77777777" w:rsidR="002C55D7" w:rsidRDefault="00000000">
      <w:pPr>
        <w:pStyle w:val="Standard"/>
        <w:rPr>
          <w:rFonts w:hint="eastAsia"/>
          <w:sz w:val="20"/>
          <w:szCs w:val="20"/>
        </w:rPr>
      </w:pPr>
      <w:r>
        <w:rPr>
          <w:rFonts w:eastAsia="Liberation Serif" w:cs="Liberation Serif"/>
          <w:b/>
          <w:bCs/>
          <w:sz w:val="20"/>
          <w:szCs w:val="20"/>
        </w:rPr>
        <w:t>Le valproate donne des troubles scolaires dans 30 % des ca</w:t>
      </w:r>
      <w:r>
        <w:rPr>
          <w:rFonts w:eastAsia="Liberation Serif" w:cs="Liberation Serif"/>
          <w:sz w:val="20"/>
          <w:szCs w:val="20"/>
        </w:rPr>
        <w:t>s → toujours donner une carte d’information aux patientes sous valproate qui rappelle les règles de base (demander avis médical si souhait d’enfant, ne pas stopper sa contraception, prévenir le médecin si on pense être enceinte, ne JAMAIS interrompre seule le valproate)</w:t>
      </w:r>
    </w:p>
    <w:p w14:paraId="54CE2B8A" w14:textId="77777777" w:rsidR="002C55D7" w:rsidRDefault="002C55D7">
      <w:pPr>
        <w:pStyle w:val="Standard"/>
        <w:rPr>
          <w:rFonts w:hint="eastAsia"/>
          <w:sz w:val="20"/>
          <w:szCs w:val="20"/>
        </w:rPr>
      </w:pPr>
    </w:p>
    <w:p w14:paraId="04693909" w14:textId="77777777" w:rsidR="002C55D7" w:rsidRDefault="00000000">
      <w:pPr>
        <w:pStyle w:val="Standard"/>
        <w:rPr>
          <w:rFonts w:hint="eastAsia"/>
          <w:color w:val="FF0000"/>
          <w:sz w:val="20"/>
          <w:szCs w:val="20"/>
        </w:rPr>
      </w:pPr>
      <w:r>
        <w:rPr>
          <w:rFonts w:eastAsia="Liberation Serif" w:cs="Liberation Serif"/>
          <w:color w:val="FF0000"/>
          <w:sz w:val="20"/>
          <w:szCs w:val="20"/>
        </w:rPr>
        <w:t xml:space="preserve">BZD (ex. Bromazépam) → risque de fente palatine 0.15 %, </w:t>
      </w:r>
      <w:proofErr w:type="gramStart"/>
      <w:r>
        <w:rPr>
          <w:rFonts w:eastAsia="Liberation Serif" w:cs="Liberation Serif"/>
          <w:color w:val="FF0000"/>
          <w:sz w:val="20"/>
          <w:szCs w:val="20"/>
        </w:rPr>
        <w:t>soit en fait pas</w:t>
      </w:r>
      <w:proofErr w:type="gramEnd"/>
      <w:r>
        <w:rPr>
          <w:rFonts w:eastAsia="Liberation Serif" w:cs="Liberation Serif"/>
          <w:color w:val="FF0000"/>
          <w:sz w:val="20"/>
          <w:szCs w:val="20"/>
        </w:rPr>
        <w:t xml:space="preserve"> davantage que dans la population générale…</w:t>
      </w:r>
    </w:p>
    <w:p w14:paraId="53BDB0F6" w14:textId="77777777" w:rsidR="002C55D7" w:rsidRDefault="002C55D7">
      <w:pPr>
        <w:pStyle w:val="Standard"/>
        <w:rPr>
          <w:rFonts w:hint="eastAsia"/>
          <w:sz w:val="20"/>
          <w:szCs w:val="20"/>
        </w:rPr>
      </w:pPr>
    </w:p>
    <w:p w14:paraId="2F3AAB07" w14:textId="77777777" w:rsidR="002C55D7" w:rsidRDefault="00000000">
      <w:pPr>
        <w:pStyle w:val="Standard"/>
        <w:rPr>
          <w:rFonts w:hint="eastAsia"/>
          <w:sz w:val="20"/>
          <w:szCs w:val="20"/>
        </w:rPr>
      </w:pPr>
      <w:r>
        <w:rPr>
          <w:rFonts w:eastAsia="Liberation Serif" w:cs="Liberation Serif"/>
          <w:sz w:val="20"/>
          <w:szCs w:val="20"/>
        </w:rPr>
        <w:t>Étiologies des malformations congénitales (risque 2-3 %, cardiopathies 0.31 %, spina bifida 0.16%) :</w:t>
      </w:r>
    </w:p>
    <w:p w14:paraId="78C00754" w14:textId="77777777" w:rsidR="002C55D7" w:rsidRDefault="00000000">
      <w:pPr>
        <w:pStyle w:val="Standard"/>
        <w:numPr>
          <w:ilvl w:val="0"/>
          <w:numId w:val="187"/>
        </w:numPr>
        <w:rPr>
          <w:rFonts w:hint="eastAsia"/>
          <w:sz w:val="20"/>
          <w:szCs w:val="20"/>
        </w:rPr>
      </w:pPr>
      <w:r>
        <w:rPr>
          <w:rFonts w:eastAsia="Liberation Serif" w:cs="Liberation Serif"/>
          <w:sz w:val="20"/>
          <w:szCs w:val="20"/>
        </w:rPr>
        <w:t>Inconnue = multifactorielle dans 50 à 70 % (alcool, drogues, médicaments non-rapportés, etc.)</w:t>
      </w:r>
    </w:p>
    <w:p w14:paraId="79E60EE8" w14:textId="77777777" w:rsidR="002C55D7" w:rsidRDefault="00000000">
      <w:pPr>
        <w:pStyle w:val="Standard"/>
        <w:numPr>
          <w:ilvl w:val="0"/>
          <w:numId w:val="187"/>
        </w:numPr>
        <w:rPr>
          <w:rFonts w:hint="eastAsia"/>
          <w:sz w:val="20"/>
          <w:szCs w:val="20"/>
        </w:rPr>
      </w:pPr>
      <w:r>
        <w:rPr>
          <w:rFonts w:eastAsia="Liberation Serif" w:cs="Liberation Serif"/>
          <w:sz w:val="20"/>
          <w:szCs w:val="20"/>
        </w:rPr>
        <w:t>Facteurs génétiques / mutations → 15-20 %</w:t>
      </w:r>
    </w:p>
    <w:p w14:paraId="09D6E1FB" w14:textId="77777777" w:rsidR="002C55D7" w:rsidRDefault="00000000">
      <w:pPr>
        <w:pStyle w:val="Standard"/>
        <w:numPr>
          <w:ilvl w:val="0"/>
          <w:numId w:val="187"/>
        </w:numPr>
        <w:rPr>
          <w:rFonts w:hint="eastAsia"/>
          <w:sz w:val="20"/>
          <w:szCs w:val="20"/>
        </w:rPr>
      </w:pPr>
      <w:r>
        <w:rPr>
          <w:rFonts w:eastAsia="Liberation Serif" w:cs="Liberation Serif"/>
          <w:sz w:val="20"/>
          <w:szCs w:val="20"/>
        </w:rPr>
        <w:t>Facteurs environnementaux (maladies maternelles, diabète, épilepsie, infections, radiations, etc.) → 10 %</w:t>
      </w:r>
    </w:p>
    <w:p w14:paraId="13A80BDD" w14:textId="77777777" w:rsidR="002C55D7" w:rsidRDefault="00000000">
      <w:pPr>
        <w:pStyle w:val="Standard"/>
        <w:numPr>
          <w:ilvl w:val="0"/>
          <w:numId w:val="187"/>
        </w:numPr>
        <w:rPr>
          <w:rFonts w:hint="eastAsia"/>
          <w:sz w:val="20"/>
          <w:szCs w:val="20"/>
        </w:rPr>
      </w:pPr>
      <w:r>
        <w:rPr>
          <w:rFonts w:eastAsia="Liberation Serif" w:cs="Liberation Serif"/>
          <w:sz w:val="20"/>
          <w:szCs w:val="20"/>
        </w:rPr>
        <w:t>Anomalies chromosomiques → 5 %</w:t>
      </w:r>
    </w:p>
    <w:p w14:paraId="30DBE12C" w14:textId="77777777" w:rsidR="002C55D7" w:rsidRDefault="00000000">
      <w:pPr>
        <w:pStyle w:val="Standard"/>
        <w:numPr>
          <w:ilvl w:val="0"/>
          <w:numId w:val="187"/>
        </w:numPr>
        <w:rPr>
          <w:rFonts w:hint="eastAsia"/>
          <w:b/>
          <w:bCs/>
          <w:color w:val="FF0000"/>
          <w:sz w:val="20"/>
          <w:szCs w:val="20"/>
        </w:rPr>
      </w:pPr>
      <w:r>
        <w:rPr>
          <w:rFonts w:eastAsia="Liberation Serif" w:cs="Liberation Serif"/>
          <w:b/>
          <w:bCs/>
          <w:color w:val="FF0000"/>
          <w:sz w:val="20"/>
          <w:szCs w:val="20"/>
        </w:rPr>
        <w:lastRenderedPageBreak/>
        <w:t>Médicaments seuls → 1-2 %</w:t>
      </w:r>
    </w:p>
    <w:p w14:paraId="7E5A1E30" w14:textId="77777777" w:rsidR="002C55D7" w:rsidRDefault="00000000">
      <w:pPr>
        <w:pStyle w:val="Standard"/>
        <w:rPr>
          <w:rFonts w:hint="eastAsia"/>
          <w:sz w:val="20"/>
          <w:szCs w:val="20"/>
        </w:rPr>
      </w:pPr>
      <w:r>
        <w:rPr>
          <w:rFonts w:eastAsia="Liberation Serif" w:cs="Liberation Serif"/>
          <w:sz w:val="20"/>
          <w:szCs w:val="20"/>
        </w:rPr>
        <w:t>Modifications pharmacocinétiques de la grossesse :</w:t>
      </w:r>
    </w:p>
    <w:p w14:paraId="62450308" w14:textId="77777777" w:rsidR="002C55D7" w:rsidRDefault="00000000">
      <w:pPr>
        <w:pStyle w:val="Standard"/>
        <w:numPr>
          <w:ilvl w:val="0"/>
          <w:numId w:val="188"/>
        </w:numPr>
        <w:rPr>
          <w:rFonts w:hint="eastAsia"/>
          <w:sz w:val="20"/>
          <w:szCs w:val="20"/>
        </w:rPr>
      </w:pPr>
      <w:r>
        <w:rPr>
          <w:rFonts w:eastAsia="Liberation Serif" w:cs="Liberation Serif"/>
          <w:sz w:val="20"/>
          <w:szCs w:val="20"/>
        </w:rPr>
        <w:t>↓ motilité gastro-intestinale</w:t>
      </w:r>
    </w:p>
    <w:p w14:paraId="0C9243D1" w14:textId="77777777" w:rsidR="002C55D7" w:rsidRDefault="00000000">
      <w:pPr>
        <w:pStyle w:val="Standard"/>
        <w:numPr>
          <w:ilvl w:val="0"/>
          <w:numId w:val="188"/>
        </w:numPr>
        <w:rPr>
          <w:rFonts w:hint="eastAsia"/>
          <w:sz w:val="20"/>
          <w:szCs w:val="20"/>
        </w:rPr>
      </w:pPr>
      <w:r>
        <w:rPr>
          <w:rFonts w:eastAsia="Liberation Serif" w:cs="Liberation Serif"/>
          <w:sz w:val="20"/>
          <w:szCs w:val="20"/>
        </w:rPr>
        <w:t>↑ fonction pulmonaire</w:t>
      </w:r>
    </w:p>
    <w:p w14:paraId="624070B5" w14:textId="77777777" w:rsidR="002C55D7" w:rsidRDefault="00000000">
      <w:pPr>
        <w:pStyle w:val="Standard"/>
        <w:numPr>
          <w:ilvl w:val="0"/>
          <w:numId w:val="188"/>
        </w:numPr>
        <w:rPr>
          <w:rFonts w:hint="eastAsia"/>
          <w:sz w:val="20"/>
          <w:szCs w:val="20"/>
        </w:rPr>
      </w:pPr>
      <w:r>
        <w:rPr>
          <w:rFonts w:eastAsia="Liberation Serif" w:cs="Liberation Serif"/>
          <w:sz w:val="20"/>
          <w:szCs w:val="20"/>
        </w:rPr>
        <w:t>↑ circulation cutanée</w:t>
      </w:r>
    </w:p>
    <w:p w14:paraId="5D30AA0B" w14:textId="77777777" w:rsidR="002C55D7" w:rsidRDefault="00000000">
      <w:pPr>
        <w:pStyle w:val="Standard"/>
        <w:numPr>
          <w:ilvl w:val="0"/>
          <w:numId w:val="188"/>
        </w:numPr>
        <w:rPr>
          <w:rFonts w:hint="eastAsia"/>
          <w:b/>
          <w:bCs/>
          <w:color w:val="FF0000"/>
          <w:sz w:val="20"/>
          <w:szCs w:val="20"/>
        </w:rPr>
      </w:pPr>
      <w:r>
        <w:rPr>
          <w:rFonts w:eastAsia="Liberation Serif" w:cs="Liberation Serif"/>
          <w:b/>
          <w:bCs/>
          <w:color w:val="FF0000"/>
          <w:sz w:val="20"/>
          <w:szCs w:val="20"/>
        </w:rPr>
        <w:t>↑ volume plasmatique → diminution des pics de concentrations</w:t>
      </w:r>
    </w:p>
    <w:p w14:paraId="2EF83D1E" w14:textId="77777777" w:rsidR="002C55D7" w:rsidRDefault="00000000">
      <w:pPr>
        <w:pStyle w:val="Standard"/>
        <w:numPr>
          <w:ilvl w:val="0"/>
          <w:numId w:val="188"/>
        </w:numPr>
        <w:rPr>
          <w:rFonts w:hint="eastAsia"/>
          <w:sz w:val="20"/>
          <w:szCs w:val="20"/>
        </w:rPr>
      </w:pPr>
      <w:r>
        <w:rPr>
          <w:rFonts w:eastAsia="Liberation Serif" w:cs="Liberation Serif"/>
          <w:sz w:val="20"/>
          <w:szCs w:val="20"/>
        </w:rPr>
        <w:t>↑ eau corporelle totale (+8L)</w:t>
      </w:r>
    </w:p>
    <w:p w14:paraId="044D6891" w14:textId="77777777" w:rsidR="002C55D7" w:rsidRDefault="00000000">
      <w:pPr>
        <w:pStyle w:val="Standard"/>
        <w:numPr>
          <w:ilvl w:val="0"/>
          <w:numId w:val="188"/>
        </w:numPr>
        <w:rPr>
          <w:rFonts w:hint="eastAsia"/>
          <w:b/>
          <w:bCs/>
          <w:color w:val="FF0000"/>
          <w:sz w:val="20"/>
          <w:szCs w:val="20"/>
        </w:rPr>
      </w:pPr>
      <w:r>
        <w:rPr>
          <w:rFonts w:eastAsia="Liberation Serif" w:cs="Liberation Serif"/>
          <w:b/>
          <w:bCs/>
          <w:color w:val="FF0000"/>
          <w:sz w:val="20"/>
          <w:szCs w:val="20"/>
        </w:rPr>
        <w:t>↓ protéines plasmatiques → [ ] libre plutôt stable, mais ↓ [ ] totale (CAVE TDM)</w:t>
      </w:r>
    </w:p>
    <w:p w14:paraId="28B12CCA" w14:textId="77777777" w:rsidR="002C55D7" w:rsidRDefault="00000000">
      <w:pPr>
        <w:pStyle w:val="Standard"/>
        <w:numPr>
          <w:ilvl w:val="0"/>
          <w:numId w:val="188"/>
        </w:numPr>
        <w:rPr>
          <w:rFonts w:hint="eastAsia"/>
          <w:sz w:val="20"/>
          <w:szCs w:val="20"/>
        </w:rPr>
      </w:pPr>
      <w:r>
        <w:rPr>
          <w:rFonts w:eastAsia="Liberation Serif" w:cs="Liberation Serif"/>
          <w:sz w:val="20"/>
          <w:szCs w:val="20"/>
        </w:rPr>
        <w:t>↑ déposition de graisse (+25%)</w:t>
      </w:r>
    </w:p>
    <w:p w14:paraId="300FF802" w14:textId="77777777" w:rsidR="002C55D7" w:rsidRDefault="00000000">
      <w:pPr>
        <w:pStyle w:val="Standard"/>
        <w:numPr>
          <w:ilvl w:val="0"/>
          <w:numId w:val="188"/>
        </w:numPr>
        <w:rPr>
          <w:rFonts w:hint="eastAsia"/>
          <w:sz w:val="20"/>
          <w:szCs w:val="20"/>
        </w:rPr>
      </w:pPr>
      <w:r>
        <w:rPr>
          <w:rFonts w:eastAsia="Liberation Serif" w:cs="Liberation Serif"/>
          <w:sz w:val="20"/>
          <w:szCs w:val="20"/>
        </w:rPr>
        <w:t>Activité hépatique variable :</w:t>
      </w:r>
    </w:p>
    <w:p w14:paraId="6FAA2829" w14:textId="77777777" w:rsidR="002C55D7" w:rsidRDefault="00000000">
      <w:pPr>
        <w:pStyle w:val="Standard"/>
        <w:numPr>
          <w:ilvl w:val="1"/>
          <w:numId w:val="188"/>
        </w:numPr>
        <w:rPr>
          <w:rFonts w:hint="eastAsia"/>
          <w:color w:val="FF0000"/>
          <w:sz w:val="20"/>
          <w:szCs w:val="20"/>
        </w:rPr>
      </w:pPr>
      <w:r>
        <w:rPr>
          <w:rFonts w:eastAsia="Liberation Serif" w:cs="Liberation Serif"/>
          <w:color w:val="FF0000"/>
          <w:sz w:val="20"/>
          <w:szCs w:val="20"/>
        </w:rPr>
        <w:t>↑ UGT1A4, CYP2C9, CYP2D6, CYP3A4</w:t>
      </w:r>
    </w:p>
    <w:p w14:paraId="6DD39903" w14:textId="77777777" w:rsidR="002C55D7" w:rsidRDefault="00000000">
      <w:pPr>
        <w:pStyle w:val="Standard"/>
        <w:numPr>
          <w:ilvl w:val="1"/>
          <w:numId w:val="188"/>
        </w:numPr>
        <w:rPr>
          <w:rFonts w:hint="eastAsia"/>
          <w:color w:val="FF0000"/>
          <w:sz w:val="20"/>
          <w:szCs w:val="20"/>
        </w:rPr>
      </w:pPr>
      <w:r>
        <w:rPr>
          <w:rFonts w:eastAsia="Liberation Serif" w:cs="Liberation Serif"/>
          <w:color w:val="FF0000"/>
          <w:sz w:val="20"/>
          <w:szCs w:val="20"/>
        </w:rPr>
        <w:t>↓ CYP1A2, CYP2C19</w:t>
      </w:r>
    </w:p>
    <w:p w14:paraId="69A20C7C" w14:textId="77777777" w:rsidR="002C55D7" w:rsidRDefault="00000000">
      <w:pPr>
        <w:pStyle w:val="Standard"/>
        <w:numPr>
          <w:ilvl w:val="0"/>
          <w:numId w:val="188"/>
        </w:numPr>
        <w:rPr>
          <w:rFonts w:hint="eastAsia"/>
          <w:sz w:val="20"/>
          <w:szCs w:val="20"/>
        </w:rPr>
      </w:pPr>
      <w:r>
        <w:rPr>
          <w:rFonts w:eastAsia="Liberation Serif" w:cs="Liberation Serif"/>
          <w:sz w:val="20"/>
          <w:szCs w:val="20"/>
        </w:rPr>
        <w:t>↑ filtration glomérulaire</w:t>
      </w:r>
    </w:p>
    <w:p w14:paraId="08C5EFC1" w14:textId="77777777" w:rsidR="002C55D7" w:rsidRDefault="002C55D7">
      <w:pPr>
        <w:pStyle w:val="Standard"/>
        <w:rPr>
          <w:rFonts w:hint="eastAsia"/>
          <w:sz w:val="20"/>
          <w:szCs w:val="20"/>
        </w:rPr>
      </w:pPr>
    </w:p>
    <w:p w14:paraId="2C8B7883" w14:textId="77777777" w:rsidR="002C55D7" w:rsidRDefault="00000000">
      <w:pPr>
        <w:pStyle w:val="Standard"/>
        <w:rPr>
          <w:rFonts w:hint="eastAsia"/>
          <w:sz w:val="20"/>
          <w:szCs w:val="20"/>
        </w:rPr>
      </w:pPr>
      <w:r>
        <w:rPr>
          <w:rFonts w:eastAsia="Liberation Serif" w:cs="Liberation Serif"/>
          <w:sz w:val="20"/>
          <w:szCs w:val="20"/>
        </w:rPr>
        <w:t xml:space="preserve">CAVE toujours </w:t>
      </w:r>
      <w:r>
        <w:rPr>
          <w:rFonts w:eastAsia="Liberation Serif" w:cs="Liberation Serif"/>
          <w:b/>
          <w:bCs/>
          <w:sz w:val="20"/>
          <w:szCs w:val="20"/>
        </w:rPr>
        <w:t xml:space="preserve">adapter les doses lors de la grossesse </w:t>
      </w:r>
      <w:r>
        <w:rPr>
          <w:rFonts w:eastAsia="Liberation Serif" w:cs="Liberation Serif"/>
          <w:sz w:val="20"/>
          <w:szCs w:val="20"/>
        </w:rPr>
        <w:t>(ex. diminution de 50 % des concentrations de Lamotrigine lors de la grossesse peut faire sortir de l’intervalle thérapeutique)</w:t>
      </w:r>
    </w:p>
    <w:p w14:paraId="7D9AF24F" w14:textId="77777777" w:rsidR="002C55D7" w:rsidRDefault="002C55D7">
      <w:pPr>
        <w:pStyle w:val="Standard"/>
        <w:rPr>
          <w:rFonts w:hint="eastAsia"/>
          <w:sz w:val="20"/>
          <w:szCs w:val="20"/>
        </w:rPr>
      </w:pPr>
    </w:p>
    <w:p w14:paraId="3C4EADCC" w14:textId="77777777" w:rsidR="002C55D7" w:rsidRDefault="00000000">
      <w:pPr>
        <w:pStyle w:val="Standard"/>
        <w:rPr>
          <w:rFonts w:hint="eastAsia"/>
          <w:sz w:val="20"/>
          <w:szCs w:val="20"/>
        </w:rPr>
      </w:pPr>
      <w:r>
        <w:rPr>
          <w:rFonts w:eastAsia="Liberation Serif" w:cs="Liberation Serif"/>
          <w:sz w:val="20"/>
          <w:szCs w:val="20"/>
        </w:rPr>
        <w:t>Presque TOUS les médicaments peuvent traverser le placenta :</w:t>
      </w:r>
    </w:p>
    <w:p w14:paraId="316E3092" w14:textId="77777777" w:rsidR="002C55D7" w:rsidRDefault="00000000">
      <w:pPr>
        <w:pStyle w:val="Standard"/>
        <w:numPr>
          <w:ilvl w:val="0"/>
          <w:numId w:val="189"/>
        </w:numPr>
        <w:rPr>
          <w:rFonts w:hint="eastAsia"/>
          <w:sz w:val="20"/>
          <w:szCs w:val="20"/>
        </w:rPr>
      </w:pPr>
      <w:r>
        <w:rPr>
          <w:rFonts w:eastAsia="Liberation Serif" w:cs="Liberation Serif"/>
          <w:sz w:val="20"/>
          <w:szCs w:val="20"/>
        </w:rPr>
        <w:t>Diffusion simple (majorité de médicaments) (selon gradient, poids moléculaires, solubilité et ionisation)</w:t>
      </w:r>
    </w:p>
    <w:p w14:paraId="6B4A1320" w14:textId="77777777" w:rsidR="002C55D7" w:rsidRDefault="00000000">
      <w:pPr>
        <w:pStyle w:val="Standard"/>
        <w:numPr>
          <w:ilvl w:val="0"/>
          <w:numId w:val="189"/>
        </w:numPr>
        <w:rPr>
          <w:rFonts w:hint="eastAsia"/>
          <w:sz w:val="20"/>
          <w:szCs w:val="20"/>
        </w:rPr>
      </w:pPr>
      <w:r>
        <w:rPr>
          <w:rFonts w:eastAsia="Liberation Serif" w:cs="Liberation Serif"/>
          <w:sz w:val="20"/>
          <w:szCs w:val="20"/>
        </w:rPr>
        <w:t>Transport facilité (ex. transporteurs du glucose)</w:t>
      </w:r>
    </w:p>
    <w:p w14:paraId="13CC9469" w14:textId="77777777" w:rsidR="002C55D7" w:rsidRDefault="00000000">
      <w:pPr>
        <w:pStyle w:val="Standard"/>
        <w:numPr>
          <w:ilvl w:val="0"/>
          <w:numId w:val="189"/>
        </w:numPr>
        <w:rPr>
          <w:rFonts w:hint="eastAsia"/>
          <w:sz w:val="20"/>
          <w:szCs w:val="20"/>
        </w:rPr>
      </w:pPr>
      <w:r>
        <w:rPr>
          <w:rFonts w:eastAsia="Liberation Serif" w:cs="Liberation Serif"/>
          <w:sz w:val="20"/>
          <w:szCs w:val="20"/>
        </w:rPr>
        <w:t xml:space="preserve">Transport actif / spécifique (ex. acides aminés, anticorps, </w:t>
      </w:r>
      <w:r>
        <w:rPr>
          <w:rFonts w:eastAsia="Liberation Serif" w:cs="Liberation Serif"/>
          <w:b/>
          <w:bCs/>
          <w:color w:val="FF0000"/>
          <w:sz w:val="20"/>
          <w:szCs w:val="20"/>
        </w:rPr>
        <w:t>P-gp → limite l’exposition fœtale!</w:t>
      </w:r>
      <w:r>
        <w:rPr>
          <w:rFonts w:eastAsia="Liberation Serif" w:cs="Liberation Serif"/>
          <w:sz w:val="20"/>
          <w:szCs w:val="20"/>
        </w:rPr>
        <w:t>)</w:t>
      </w:r>
    </w:p>
    <w:p w14:paraId="2A663545" w14:textId="77777777" w:rsidR="002C55D7" w:rsidRDefault="00000000">
      <w:pPr>
        <w:pStyle w:val="Standard"/>
        <w:rPr>
          <w:rFonts w:hint="eastAsia"/>
          <w:color w:val="FF0000"/>
          <w:sz w:val="20"/>
          <w:szCs w:val="20"/>
        </w:rPr>
      </w:pPr>
      <w:r>
        <w:rPr>
          <w:rFonts w:eastAsia="Liberation Serif" w:cs="Liberation Serif"/>
          <w:color w:val="FF0000"/>
          <w:sz w:val="20"/>
          <w:szCs w:val="20"/>
        </w:rPr>
        <w:t xml:space="preserve">Ex. le passage de la </w:t>
      </w:r>
      <w:proofErr w:type="spellStart"/>
      <w:r>
        <w:rPr>
          <w:rFonts w:eastAsia="Liberation Serif" w:cs="Liberation Serif"/>
          <w:color w:val="FF0000"/>
          <w:sz w:val="20"/>
          <w:szCs w:val="20"/>
        </w:rPr>
        <w:t>digoxine</w:t>
      </w:r>
      <w:proofErr w:type="spellEnd"/>
      <w:r>
        <w:rPr>
          <w:rFonts w:eastAsia="Liberation Serif" w:cs="Liberation Serif"/>
          <w:color w:val="FF0000"/>
          <w:sz w:val="20"/>
          <w:szCs w:val="20"/>
        </w:rPr>
        <w:t xml:space="preserve"> est limité par la P-gp qui refoule la </w:t>
      </w:r>
      <w:proofErr w:type="spellStart"/>
      <w:r>
        <w:rPr>
          <w:rFonts w:eastAsia="Liberation Serif" w:cs="Liberation Serif"/>
          <w:color w:val="FF0000"/>
          <w:sz w:val="20"/>
          <w:szCs w:val="20"/>
        </w:rPr>
        <w:t>digoxine</w:t>
      </w:r>
      <w:proofErr w:type="spellEnd"/>
      <w:r>
        <w:rPr>
          <w:rFonts w:eastAsia="Liberation Serif" w:cs="Liberation Serif"/>
          <w:color w:val="FF0000"/>
          <w:sz w:val="20"/>
          <w:szCs w:val="20"/>
        </w:rPr>
        <w:t xml:space="preserve"> vers la mère (</w:t>
      </w:r>
      <w:proofErr w:type="spellStart"/>
      <w:r>
        <w:rPr>
          <w:rFonts w:eastAsia="Liberation Serif" w:cs="Liberation Serif"/>
          <w:color w:val="FF0000"/>
          <w:sz w:val="20"/>
          <w:szCs w:val="20"/>
        </w:rPr>
        <w:t>digoxine</w:t>
      </w:r>
      <w:proofErr w:type="spellEnd"/>
      <w:r>
        <w:rPr>
          <w:rFonts w:eastAsia="Liberation Serif" w:cs="Liberation Serif"/>
          <w:color w:val="FF0000"/>
          <w:sz w:val="20"/>
          <w:szCs w:val="20"/>
        </w:rPr>
        <w:t xml:space="preserve"> = ok) !</w:t>
      </w:r>
    </w:p>
    <w:p w14:paraId="2E166997" w14:textId="77777777" w:rsidR="002C55D7" w:rsidRDefault="00000000">
      <w:pPr>
        <w:pStyle w:val="Standard"/>
        <w:numPr>
          <w:ilvl w:val="0"/>
          <w:numId w:val="189"/>
        </w:numPr>
        <w:rPr>
          <w:rFonts w:hint="eastAsia"/>
          <w:sz w:val="20"/>
          <w:szCs w:val="20"/>
        </w:rPr>
      </w:pPr>
      <w:r>
        <w:rPr>
          <w:rFonts w:eastAsia="Liberation Serif" w:cs="Liberation Serif"/>
          <w:sz w:val="20"/>
          <w:szCs w:val="20"/>
        </w:rPr>
        <w:t>Autres (endocytose, pores)</w:t>
      </w:r>
    </w:p>
    <w:p w14:paraId="2CDD914F" w14:textId="77777777" w:rsidR="002C55D7" w:rsidRDefault="002C55D7">
      <w:pPr>
        <w:pStyle w:val="Standard"/>
        <w:pBdr>
          <w:bottom w:val="single" w:sz="2" w:space="2" w:color="000000"/>
        </w:pBdr>
        <w:rPr>
          <w:rFonts w:hint="eastAsia"/>
          <w:sz w:val="20"/>
          <w:szCs w:val="20"/>
        </w:rPr>
      </w:pPr>
    </w:p>
    <w:p w14:paraId="4B1C5A2B" w14:textId="77777777" w:rsidR="002C55D7" w:rsidRDefault="002C55D7">
      <w:pPr>
        <w:pStyle w:val="Standard"/>
        <w:rPr>
          <w:rFonts w:hint="eastAsia"/>
          <w:sz w:val="20"/>
          <w:szCs w:val="20"/>
        </w:rPr>
      </w:pPr>
    </w:p>
    <w:p w14:paraId="19BBEEA1" w14:textId="77777777" w:rsidR="002C55D7" w:rsidRDefault="00000000">
      <w:pPr>
        <w:pStyle w:val="Standard"/>
        <w:rPr>
          <w:rFonts w:hint="eastAsia"/>
          <w:sz w:val="20"/>
          <w:szCs w:val="20"/>
          <w:u w:val="single"/>
        </w:rPr>
      </w:pPr>
      <w:r>
        <w:rPr>
          <w:rFonts w:eastAsia="Liberation Serif" w:cs="Liberation Serif"/>
          <w:sz w:val="20"/>
          <w:szCs w:val="20"/>
          <w:u w:val="single"/>
        </w:rPr>
        <w:t>Allaitement</w:t>
      </w:r>
    </w:p>
    <w:p w14:paraId="59BE4325" w14:textId="77777777" w:rsidR="002C55D7" w:rsidRDefault="00000000">
      <w:pPr>
        <w:pStyle w:val="Standard"/>
        <w:rPr>
          <w:rFonts w:hint="eastAsia"/>
          <w:sz w:val="20"/>
          <w:szCs w:val="20"/>
        </w:rPr>
      </w:pPr>
      <w:r>
        <w:rPr>
          <w:rFonts w:eastAsia="Liberation Serif" w:cs="Liberation Serif"/>
          <w:sz w:val="20"/>
          <w:szCs w:val="20"/>
        </w:rPr>
        <w:t xml:space="preserve">Principe : la méthadone est en principe CI, mais on préfère donner de la méthadone que prendre le risque que la femme qui allaite prenne de l’héroïne → toujours évaluer la </w:t>
      </w:r>
      <w:r>
        <w:rPr>
          <w:rFonts w:eastAsia="Liberation Serif" w:cs="Liberation Serif"/>
          <w:b/>
          <w:bCs/>
          <w:sz w:val="20"/>
          <w:szCs w:val="20"/>
        </w:rPr>
        <w:t>balance risque bénéfice !</w:t>
      </w:r>
    </w:p>
    <w:p w14:paraId="7322C62B" w14:textId="77777777" w:rsidR="002C55D7" w:rsidRDefault="002C55D7">
      <w:pPr>
        <w:pStyle w:val="Standard"/>
        <w:rPr>
          <w:rFonts w:hint="eastAsia"/>
          <w:sz w:val="20"/>
          <w:szCs w:val="20"/>
        </w:rPr>
      </w:pPr>
    </w:p>
    <w:p w14:paraId="181956C3" w14:textId="77777777" w:rsidR="002C55D7" w:rsidRDefault="00000000">
      <w:pPr>
        <w:pStyle w:val="Standard"/>
        <w:rPr>
          <w:rFonts w:hint="eastAsia"/>
          <w:sz w:val="20"/>
          <w:szCs w:val="20"/>
        </w:rPr>
      </w:pPr>
      <w:r>
        <w:rPr>
          <w:rFonts w:eastAsia="Liberation Serif" w:cs="Liberation Serif"/>
          <w:sz w:val="20"/>
          <w:szCs w:val="20"/>
        </w:rPr>
        <w:t>Les foies et reins du nouveau-né sont immatures lors des 6 premiers mois de vie →</w:t>
      </w:r>
      <w:r>
        <w:rPr>
          <w:rFonts w:eastAsia="Liberation Serif" w:cs="Liberation Serif"/>
          <w:b/>
          <w:bCs/>
          <w:sz w:val="20"/>
          <w:szCs w:val="20"/>
        </w:rPr>
        <w:t xml:space="preserve"> risque d’accumulation</w:t>
      </w:r>
      <w:r>
        <w:rPr>
          <w:rFonts w:eastAsia="Liberation Serif" w:cs="Liberation Serif"/>
          <w:sz w:val="20"/>
          <w:szCs w:val="20"/>
        </w:rPr>
        <w:t xml:space="preserve"> des médicaments pris sur une longue-durée (</w:t>
      </w:r>
      <w:proofErr w:type="spellStart"/>
      <w:r>
        <w:rPr>
          <w:rFonts w:eastAsia="Liberation Serif" w:cs="Liberation Serif"/>
          <w:sz w:val="20"/>
          <w:szCs w:val="20"/>
        </w:rPr>
        <w:t>p.e</w:t>
      </w:r>
      <w:proofErr w:type="spellEnd"/>
      <w:r>
        <w:rPr>
          <w:rFonts w:eastAsia="Liberation Serif" w:cs="Liberation Serif"/>
          <w:sz w:val="20"/>
          <w:szCs w:val="20"/>
        </w:rPr>
        <w:t>. lors de l’allaitement) ; la concentration chez l’enfant allaité dépend de la dose, de la clairance de la mère, de la dose reçue par l’enfant et des capacités de clairance de l’enfant</w:t>
      </w:r>
    </w:p>
    <w:p w14:paraId="1F222320" w14:textId="77777777" w:rsidR="002C55D7" w:rsidRDefault="002C55D7">
      <w:pPr>
        <w:pStyle w:val="Standard"/>
        <w:rPr>
          <w:rFonts w:hint="eastAsia"/>
          <w:sz w:val="20"/>
          <w:szCs w:val="20"/>
        </w:rPr>
      </w:pPr>
    </w:p>
    <w:p w14:paraId="7BAA4382" w14:textId="77777777" w:rsidR="002C55D7" w:rsidRDefault="00000000">
      <w:pPr>
        <w:pStyle w:val="Standard"/>
        <w:rPr>
          <w:rFonts w:hint="eastAsia"/>
          <w:sz w:val="20"/>
          <w:szCs w:val="20"/>
        </w:rPr>
      </w:pPr>
      <w:r>
        <w:rPr>
          <w:rFonts w:eastAsia="Liberation Serif" w:cs="Liberation Serif"/>
          <w:sz w:val="20"/>
          <w:szCs w:val="20"/>
        </w:rPr>
        <w:t>En bref :</w:t>
      </w:r>
    </w:p>
    <w:p w14:paraId="4DECDDF8" w14:textId="77777777" w:rsidR="002C55D7" w:rsidRDefault="00000000">
      <w:pPr>
        <w:pStyle w:val="Standard"/>
        <w:numPr>
          <w:ilvl w:val="0"/>
          <w:numId w:val="190"/>
        </w:numPr>
        <w:rPr>
          <w:rFonts w:hint="eastAsia"/>
          <w:b/>
          <w:bCs/>
          <w:color w:val="FF0000"/>
          <w:sz w:val="20"/>
          <w:szCs w:val="20"/>
        </w:rPr>
      </w:pPr>
      <w:r>
        <w:rPr>
          <w:rFonts w:eastAsia="Liberation Serif" w:cs="Liberation Serif"/>
          <w:b/>
          <w:bCs/>
          <w:color w:val="FF0000"/>
          <w:sz w:val="20"/>
          <w:szCs w:val="20"/>
        </w:rPr>
        <w:t>Les médicaments avec une dose relative &gt; 10 % chez l’enfant allaité sont en principe contre-indiqués</w:t>
      </w:r>
    </w:p>
    <w:p w14:paraId="130C43CB" w14:textId="77777777" w:rsidR="002C55D7" w:rsidRDefault="00000000">
      <w:pPr>
        <w:pStyle w:val="Standard"/>
        <w:numPr>
          <w:ilvl w:val="0"/>
          <w:numId w:val="190"/>
        </w:numPr>
        <w:rPr>
          <w:rFonts w:hint="eastAsia"/>
          <w:sz w:val="20"/>
          <w:szCs w:val="20"/>
        </w:rPr>
      </w:pPr>
      <w:r>
        <w:rPr>
          <w:rFonts w:eastAsia="Liberation Serif" w:cs="Liberation Serif"/>
          <w:sz w:val="20"/>
          <w:szCs w:val="20"/>
        </w:rPr>
        <w:t>Il faut poursuivre les traitements par méthadone → pas une CI !</w:t>
      </w:r>
    </w:p>
    <w:p w14:paraId="58918E46" w14:textId="77777777" w:rsidR="002C55D7" w:rsidRDefault="00000000">
      <w:pPr>
        <w:pStyle w:val="Standard"/>
        <w:numPr>
          <w:ilvl w:val="0"/>
          <w:numId w:val="190"/>
        </w:numPr>
        <w:rPr>
          <w:rFonts w:hint="eastAsia"/>
          <w:sz w:val="20"/>
          <w:szCs w:val="20"/>
        </w:rPr>
      </w:pPr>
      <w:r>
        <w:rPr>
          <w:rFonts w:eastAsia="Liberation Serif" w:cs="Liberation Serif"/>
          <w:sz w:val="20"/>
          <w:szCs w:val="20"/>
        </w:rPr>
        <w:t xml:space="preserve">Tous les SSRI peuvent être continués à l’exception de la </w:t>
      </w:r>
      <w:r>
        <w:rPr>
          <w:rFonts w:eastAsia="Liberation Serif" w:cs="Liberation Serif"/>
          <w:b/>
          <w:bCs/>
          <w:sz w:val="20"/>
          <w:szCs w:val="20"/>
        </w:rPr>
        <w:t>fluoxétine</w:t>
      </w:r>
      <w:r>
        <w:rPr>
          <w:rFonts w:eastAsia="Liberation Serif" w:cs="Liberation Serif"/>
          <w:sz w:val="20"/>
          <w:szCs w:val="20"/>
        </w:rPr>
        <w:t xml:space="preserve"> (longue demi-vie)</w:t>
      </w:r>
    </w:p>
    <w:p w14:paraId="630BF0DD" w14:textId="77777777" w:rsidR="002C55D7" w:rsidRDefault="00000000">
      <w:pPr>
        <w:pStyle w:val="Standard"/>
        <w:numPr>
          <w:ilvl w:val="0"/>
          <w:numId w:val="190"/>
        </w:numPr>
        <w:rPr>
          <w:rFonts w:hint="eastAsia"/>
          <w:sz w:val="20"/>
          <w:szCs w:val="20"/>
        </w:rPr>
      </w:pPr>
      <w:r>
        <w:rPr>
          <w:rFonts w:eastAsia="Liberation Serif" w:cs="Liberation Serif"/>
          <w:sz w:val="20"/>
          <w:szCs w:val="20"/>
        </w:rPr>
        <w:t xml:space="preserve">Pas de </w:t>
      </w:r>
      <w:r>
        <w:rPr>
          <w:rFonts w:eastAsia="Liberation Serif" w:cs="Liberation Serif"/>
          <w:b/>
          <w:bCs/>
          <w:sz w:val="20"/>
          <w:szCs w:val="20"/>
        </w:rPr>
        <w:t>lithium, phénobarbital, diazépam</w:t>
      </w:r>
    </w:p>
    <w:p w14:paraId="5C243B87" w14:textId="77777777" w:rsidR="002C55D7" w:rsidRDefault="00000000">
      <w:pPr>
        <w:pStyle w:val="Standard"/>
        <w:numPr>
          <w:ilvl w:val="0"/>
          <w:numId w:val="190"/>
        </w:numPr>
        <w:rPr>
          <w:rFonts w:hint="eastAsia"/>
          <w:sz w:val="20"/>
          <w:szCs w:val="20"/>
        </w:rPr>
      </w:pPr>
      <w:r>
        <w:rPr>
          <w:rFonts w:eastAsia="Liberation Serif" w:cs="Liberation Serif"/>
          <w:sz w:val="20"/>
          <w:szCs w:val="20"/>
        </w:rPr>
        <w:t>Le ratio lait/plasma n’est pas un bon indicateur de la dose à l’enfant, ni de l’exposition de l’enfant</w:t>
      </w:r>
    </w:p>
    <w:p w14:paraId="750CA3CC" w14:textId="77777777" w:rsidR="002C55D7" w:rsidRDefault="002C55D7">
      <w:pPr>
        <w:pStyle w:val="Standard"/>
        <w:rPr>
          <w:rFonts w:hint="eastAsia"/>
          <w:sz w:val="20"/>
          <w:szCs w:val="20"/>
        </w:rPr>
      </w:pPr>
    </w:p>
    <w:p w14:paraId="00F4CFAF" w14:textId="77777777" w:rsidR="002C55D7" w:rsidRDefault="00000000">
      <w:pPr>
        <w:pStyle w:val="Standard"/>
        <w:rPr>
          <w:rFonts w:hint="eastAsia"/>
          <w:sz w:val="20"/>
          <w:szCs w:val="20"/>
        </w:rPr>
      </w:pPr>
      <w:r>
        <w:rPr>
          <w:rFonts w:eastAsia="Liberation Serif" w:cs="Liberation Serif"/>
          <w:sz w:val="20"/>
          <w:szCs w:val="20"/>
        </w:rPr>
        <w:t>Questions à se poser :</w:t>
      </w:r>
    </w:p>
    <w:p w14:paraId="4AD028BE" w14:textId="77777777" w:rsidR="002C55D7" w:rsidRDefault="00000000">
      <w:pPr>
        <w:pStyle w:val="Standard"/>
        <w:numPr>
          <w:ilvl w:val="0"/>
          <w:numId w:val="191"/>
        </w:numPr>
        <w:rPr>
          <w:rFonts w:hint="eastAsia"/>
          <w:sz w:val="20"/>
          <w:szCs w:val="20"/>
        </w:rPr>
      </w:pPr>
      <w:r>
        <w:rPr>
          <w:rFonts w:eastAsia="Liberation Serif" w:cs="Liberation Serif"/>
          <w:sz w:val="20"/>
          <w:szCs w:val="20"/>
        </w:rPr>
        <w:t>Influence du médicament sur la production de lait maternel ?</w:t>
      </w:r>
    </w:p>
    <w:p w14:paraId="2EB7D565" w14:textId="77777777" w:rsidR="002C55D7" w:rsidRDefault="00000000">
      <w:pPr>
        <w:pStyle w:val="Standard"/>
        <w:numPr>
          <w:ilvl w:val="0"/>
          <w:numId w:val="191"/>
        </w:numPr>
        <w:rPr>
          <w:rFonts w:hint="eastAsia"/>
          <w:sz w:val="20"/>
          <w:szCs w:val="20"/>
        </w:rPr>
      </w:pPr>
      <w:r>
        <w:rPr>
          <w:rFonts w:eastAsia="Liberation Serif" w:cs="Liberation Serif"/>
          <w:sz w:val="20"/>
          <w:szCs w:val="20"/>
        </w:rPr>
        <w:t>Dose relative à l’enfant</w:t>
      </w:r>
      <w:r>
        <w:rPr>
          <w:rFonts w:eastAsia="Liberation Serif" w:cs="Liberation Serif"/>
          <w:b/>
          <w:bCs/>
          <w:sz w:val="20"/>
          <w:szCs w:val="20"/>
        </w:rPr>
        <w:t xml:space="preserve"> (DRE) &lt; 10 % ? </w:t>
      </w:r>
      <w:r>
        <w:rPr>
          <w:rFonts w:eastAsia="Liberation Serif" w:cs="Liberation Serif"/>
          <w:sz w:val="20"/>
          <w:szCs w:val="20"/>
        </w:rPr>
        <w:t>→ CAVE polythérapie, interactions et métabolites…</w:t>
      </w:r>
    </w:p>
    <w:p w14:paraId="5D8256DC" w14:textId="77777777" w:rsidR="002C55D7" w:rsidRDefault="00000000">
      <w:pPr>
        <w:pStyle w:val="Standard"/>
        <w:numPr>
          <w:ilvl w:val="0"/>
          <w:numId w:val="191"/>
        </w:numPr>
        <w:rPr>
          <w:rFonts w:hint="eastAsia"/>
          <w:sz w:val="20"/>
          <w:szCs w:val="20"/>
        </w:rPr>
      </w:pPr>
      <w:r>
        <w:rPr>
          <w:rFonts w:eastAsia="Liberation Serif" w:cs="Liberation Serif"/>
          <w:sz w:val="20"/>
          <w:szCs w:val="20"/>
        </w:rPr>
        <w:t>Risque de toxicité ou d’accumulation chez l’enfant ?</w:t>
      </w:r>
    </w:p>
    <w:p w14:paraId="6C4B2796" w14:textId="77777777" w:rsidR="002C55D7" w:rsidRDefault="002C55D7">
      <w:pPr>
        <w:pStyle w:val="Standard"/>
        <w:pBdr>
          <w:bottom w:val="single" w:sz="2" w:space="2" w:color="000000"/>
        </w:pBdr>
        <w:rPr>
          <w:rFonts w:hint="eastAsia"/>
          <w:sz w:val="20"/>
          <w:szCs w:val="20"/>
        </w:rPr>
      </w:pPr>
    </w:p>
    <w:p w14:paraId="1A3A9464" w14:textId="77777777" w:rsidR="002C55D7" w:rsidRDefault="002C55D7">
      <w:pPr>
        <w:pStyle w:val="Standard"/>
        <w:rPr>
          <w:rFonts w:hint="eastAsia"/>
          <w:sz w:val="20"/>
          <w:szCs w:val="20"/>
        </w:rPr>
      </w:pPr>
    </w:p>
    <w:p w14:paraId="545B6D36" w14:textId="77777777" w:rsidR="002C55D7" w:rsidRDefault="00000000">
      <w:pPr>
        <w:pStyle w:val="Standard"/>
        <w:rPr>
          <w:rFonts w:hint="eastAsia"/>
          <w:sz w:val="20"/>
          <w:szCs w:val="20"/>
        </w:rPr>
      </w:pPr>
      <w:r>
        <w:rPr>
          <w:rFonts w:eastAsia="Liberation Serif" w:cs="Liberation Serif"/>
          <w:sz w:val="20"/>
          <w:szCs w:val="20"/>
        </w:rPr>
        <w:t>Ne pas oublier d’annoncer malformations, issues défavorables et expositions à des ttt peu étayés → pharmacovigilance !</w:t>
      </w:r>
    </w:p>
    <w:p w14:paraId="527982E3" w14:textId="77777777" w:rsidR="002C55D7" w:rsidRDefault="002C55D7">
      <w:pPr>
        <w:pStyle w:val="Standard"/>
        <w:rPr>
          <w:rFonts w:hint="eastAsia"/>
          <w:sz w:val="20"/>
          <w:szCs w:val="20"/>
        </w:rPr>
      </w:pPr>
    </w:p>
    <w:p w14:paraId="1A9F293E" w14:textId="77777777" w:rsidR="002C55D7" w:rsidRDefault="00000000">
      <w:pPr>
        <w:pStyle w:val="Standard"/>
        <w:rPr>
          <w:rFonts w:hint="eastAsia"/>
          <w:b/>
          <w:bCs/>
          <w:color w:val="FF0000"/>
          <w:sz w:val="20"/>
          <w:szCs w:val="20"/>
        </w:rPr>
      </w:pPr>
      <w:r>
        <w:rPr>
          <w:rFonts w:eastAsia="Liberation Serif" w:cs="Liberation Serif"/>
          <w:b/>
          <w:bCs/>
          <w:color w:val="FF0000"/>
          <w:sz w:val="20"/>
          <w:szCs w:val="20"/>
        </w:rPr>
        <w:t>Les AINS sont contre-indiqués lors du T3 !</w:t>
      </w:r>
    </w:p>
    <w:p w14:paraId="66FDDCC7" w14:textId="77777777" w:rsidR="002C55D7" w:rsidRDefault="002C55D7">
      <w:pPr>
        <w:pStyle w:val="Standard"/>
        <w:rPr>
          <w:rFonts w:hint="eastAsia"/>
          <w:sz w:val="20"/>
          <w:szCs w:val="20"/>
        </w:rPr>
      </w:pPr>
    </w:p>
    <w:p w14:paraId="340BB368" w14:textId="77777777" w:rsidR="002C55D7" w:rsidRDefault="002C55D7">
      <w:pPr>
        <w:pStyle w:val="Standard"/>
        <w:rPr>
          <w:rFonts w:hint="eastAsia"/>
          <w:sz w:val="20"/>
          <w:szCs w:val="20"/>
        </w:rPr>
      </w:pPr>
    </w:p>
    <w:p w14:paraId="3FEE72F3" w14:textId="77777777" w:rsidR="002C55D7" w:rsidRDefault="002C55D7">
      <w:pPr>
        <w:pStyle w:val="Standard"/>
        <w:rPr>
          <w:rFonts w:hint="eastAsia"/>
          <w:sz w:val="20"/>
          <w:szCs w:val="20"/>
        </w:rPr>
      </w:pPr>
    </w:p>
    <w:p w14:paraId="39BCA9C5" w14:textId="77777777" w:rsidR="002C55D7" w:rsidRDefault="002C55D7">
      <w:pPr>
        <w:pStyle w:val="Standard"/>
        <w:rPr>
          <w:rFonts w:hint="eastAsia"/>
          <w:sz w:val="20"/>
          <w:szCs w:val="20"/>
        </w:rPr>
      </w:pPr>
    </w:p>
    <w:p w14:paraId="15C9CE13" w14:textId="77777777" w:rsidR="002C55D7" w:rsidRDefault="002C55D7">
      <w:pPr>
        <w:pStyle w:val="Standard"/>
        <w:rPr>
          <w:rFonts w:hint="eastAsia"/>
          <w:sz w:val="20"/>
          <w:szCs w:val="20"/>
        </w:rPr>
      </w:pPr>
    </w:p>
    <w:p w14:paraId="79F36AC4" w14:textId="77777777" w:rsidR="002C55D7" w:rsidRDefault="002C55D7">
      <w:pPr>
        <w:pStyle w:val="Standard"/>
        <w:rPr>
          <w:rFonts w:hint="eastAsia"/>
          <w:sz w:val="20"/>
          <w:szCs w:val="20"/>
        </w:rPr>
      </w:pPr>
    </w:p>
    <w:p w14:paraId="0A53E66E" w14:textId="77777777" w:rsidR="002C55D7" w:rsidRDefault="002C55D7">
      <w:pPr>
        <w:pStyle w:val="Standard"/>
        <w:rPr>
          <w:rFonts w:hint="eastAsia"/>
          <w:sz w:val="20"/>
          <w:szCs w:val="20"/>
        </w:rPr>
      </w:pPr>
    </w:p>
    <w:p w14:paraId="4FBBBBF0" w14:textId="77777777" w:rsidR="002C55D7" w:rsidRDefault="002C55D7">
      <w:pPr>
        <w:pStyle w:val="Standard"/>
        <w:rPr>
          <w:rFonts w:hint="eastAsia"/>
          <w:sz w:val="20"/>
          <w:szCs w:val="20"/>
        </w:rPr>
      </w:pPr>
    </w:p>
    <w:p w14:paraId="7025C5F1" w14:textId="77777777" w:rsidR="002C55D7" w:rsidRDefault="002C55D7">
      <w:pPr>
        <w:pStyle w:val="Standard"/>
        <w:rPr>
          <w:rFonts w:hint="eastAsia"/>
          <w:sz w:val="20"/>
          <w:szCs w:val="20"/>
        </w:rPr>
      </w:pPr>
    </w:p>
    <w:p w14:paraId="7427B3FF" w14:textId="77777777" w:rsidR="002C55D7" w:rsidRDefault="002C55D7">
      <w:pPr>
        <w:pStyle w:val="Standard"/>
        <w:rPr>
          <w:rFonts w:hint="eastAsia"/>
          <w:sz w:val="20"/>
          <w:szCs w:val="20"/>
        </w:rPr>
      </w:pPr>
    </w:p>
    <w:p w14:paraId="32312ACF" w14:textId="77777777" w:rsidR="002C55D7" w:rsidRDefault="002C55D7">
      <w:pPr>
        <w:pStyle w:val="Standard"/>
        <w:rPr>
          <w:rFonts w:hint="eastAsia"/>
          <w:sz w:val="20"/>
          <w:szCs w:val="20"/>
        </w:rPr>
      </w:pPr>
    </w:p>
    <w:p w14:paraId="234413B4" w14:textId="77777777" w:rsidR="002C55D7" w:rsidRDefault="002C55D7">
      <w:pPr>
        <w:pStyle w:val="Standard"/>
        <w:rPr>
          <w:rFonts w:hint="eastAsia"/>
          <w:sz w:val="20"/>
          <w:szCs w:val="20"/>
        </w:rPr>
      </w:pPr>
    </w:p>
    <w:p w14:paraId="05B4A554" w14:textId="77777777" w:rsidR="002C55D7" w:rsidRDefault="002C55D7">
      <w:pPr>
        <w:pStyle w:val="Standard"/>
        <w:rPr>
          <w:rFonts w:hint="eastAsia"/>
          <w:sz w:val="20"/>
          <w:szCs w:val="20"/>
        </w:rPr>
      </w:pPr>
    </w:p>
    <w:p w14:paraId="7E373F2F" w14:textId="77777777" w:rsidR="002C55D7" w:rsidRDefault="002C55D7">
      <w:pPr>
        <w:pStyle w:val="Standard"/>
        <w:rPr>
          <w:rFonts w:hint="eastAsia"/>
          <w:sz w:val="20"/>
          <w:szCs w:val="20"/>
        </w:rPr>
      </w:pPr>
    </w:p>
    <w:p w14:paraId="287FECB4" w14:textId="77777777" w:rsidR="002C55D7" w:rsidRDefault="00000000">
      <w:pPr>
        <w:pStyle w:val="Standard"/>
        <w:rPr>
          <w:rFonts w:hint="eastAsia"/>
          <w:b/>
          <w:bCs/>
          <w:i/>
          <w:iCs/>
        </w:rPr>
      </w:pPr>
      <w:r>
        <w:rPr>
          <w:rFonts w:eastAsia="Liberation Serif" w:cs="Liberation Serif"/>
          <w:b/>
          <w:bCs/>
          <w:i/>
          <w:iCs/>
        </w:rPr>
        <w:t>Prescription chez l’enfant et la personne âgée</w:t>
      </w:r>
    </w:p>
    <w:p w14:paraId="4EA88E54" w14:textId="77777777" w:rsidR="002C55D7" w:rsidRDefault="002C55D7">
      <w:pPr>
        <w:pStyle w:val="Standard"/>
        <w:rPr>
          <w:rFonts w:hint="eastAsia"/>
          <w:b/>
          <w:bCs/>
          <w:i/>
          <w:iCs/>
          <w:sz w:val="20"/>
          <w:szCs w:val="20"/>
        </w:rPr>
      </w:pPr>
    </w:p>
    <w:p w14:paraId="33691DA9" w14:textId="77777777" w:rsidR="002C55D7" w:rsidRDefault="00000000">
      <w:pPr>
        <w:pStyle w:val="Standard"/>
        <w:rPr>
          <w:rFonts w:hint="eastAsia"/>
          <w:b/>
          <w:bCs/>
          <w:i/>
          <w:iCs/>
          <w:sz w:val="20"/>
          <w:szCs w:val="20"/>
        </w:rPr>
      </w:pPr>
      <w:r>
        <w:rPr>
          <w:rFonts w:eastAsia="Liberation Serif" w:cs="Liberation Serif"/>
          <w:sz w:val="20"/>
          <w:szCs w:val="20"/>
        </w:rPr>
        <w:t xml:space="preserve">Il existe une loi pour demander des </w:t>
      </w:r>
      <w:r>
        <w:rPr>
          <w:rFonts w:eastAsia="Liberation Serif" w:cs="Liberation Serif"/>
          <w:b/>
          <w:bCs/>
          <w:sz w:val="20"/>
          <w:szCs w:val="20"/>
        </w:rPr>
        <w:t>dérogations spéciales</w:t>
      </w:r>
      <w:r>
        <w:rPr>
          <w:rFonts w:eastAsia="Liberation Serif" w:cs="Liberation Serif"/>
          <w:sz w:val="20"/>
          <w:szCs w:val="20"/>
        </w:rPr>
        <w:t xml:space="preserve"> pour limiter les études médicamenteuses sur les enfants pour autant qu’il n’y ait pas d’ES graves chez l’adulte</w:t>
      </w:r>
    </w:p>
    <w:p w14:paraId="62A39A82" w14:textId="77777777" w:rsidR="002C55D7" w:rsidRDefault="002C55D7">
      <w:pPr>
        <w:pStyle w:val="Standard"/>
        <w:rPr>
          <w:rFonts w:hint="eastAsia"/>
          <w:b/>
          <w:bCs/>
          <w:i/>
          <w:iCs/>
          <w:sz w:val="20"/>
          <w:szCs w:val="20"/>
        </w:rPr>
      </w:pPr>
    </w:p>
    <w:p w14:paraId="396B5D52" w14:textId="77777777" w:rsidR="002C55D7" w:rsidRDefault="00000000">
      <w:pPr>
        <w:pStyle w:val="Standard"/>
        <w:rPr>
          <w:rFonts w:hint="eastAsia"/>
          <w:b/>
          <w:bCs/>
          <w:i/>
          <w:iCs/>
          <w:sz w:val="20"/>
          <w:szCs w:val="20"/>
        </w:rPr>
      </w:pPr>
      <w:r>
        <w:rPr>
          <w:rFonts w:eastAsia="Liberation Serif" w:cs="Liberation Serif"/>
          <w:sz w:val="20"/>
          <w:szCs w:val="20"/>
        </w:rPr>
        <w:t>Petit enfant :</w:t>
      </w:r>
    </w:p>
    <w:p w14:paraId="66E7E270" w14:textId="77777777" w:rsidR="002C55D7" w:rsidRDefault="00000000">
      <w:pPr>
        <w:pStyle w:val="Standard"/>
        <w:numPr>
          <w:ilvl w:val="0"/>
          <w:numId w:val="192"/>
        </w:numPr>
        <w:rPr>
          <w:rFonts w:hint="eastAsia"/>
          <w:b/>
          <w:bCs/>
          <w:i/>
          <w:iCs/>
          <w:sz w:val="20"/>
          <w:szCs w:val="20"/>
        </w:rPr>
      </w:pPr>
      <w:r>
        <w:rPr>
          <w:rFonts w:eastAsia="Liberation Serif" w:cs="Liberation Serif"/>
          <w:sz w:val="20"/>
          <w:szCs w:val="20"/>
        </w:rPr>
        <w:t xml:space="preserve">Excès de peau par rapport au poids → </w:t>
      </w:r>
      <w:r>
        <w:rPr>
          <w:rFonts w:eastAsia="Liberation Serif" w:cs="Liberation Serif"/>
          <w:color w:val="FF0000"/>
          <w:sz w:val="20"/>
          <w:szCs w:val="20"/>
        </w:rPr>
        <w:t>surdosage des crèmes</w:t>
      </w:r>
    </w:p>
    <w:p w14:paraId="68E6BFBF" w14:textId="77777777" w:rsidR="002C55D7" w:rsidRDefault="00000000">
      <w:pPr>
        <w:pStyle w:val="Standard"/>
        <w:numPr>
          <w:ilvl w:val="0"/>
          <w:numId w:val="192"/>
        </w:numPr>
        <w:rPr>
          <w:rFonts w:hint="eastAsia"/>
          <w:b/>
          <w:bCs/>
          <w:i/>
          <w:iCs/>
          <w:sz w:val="20"/>
          <w:szCs w:val="20"/>
        </w:rPr>
      </w:pPr>
      <w:r>
        <w:rPr>
          <w:rFonts w:eastAsia="Liberation Serif" w:cs="Liberation Serif"/>
          <w:sz w:val="20"/>
          <w:szCs w:val="20"/>
        </w:rPr>
        <w:t>CYP peu efficaces lors des premiers mois, augmentation de la GFR avec le temps (valeur adulte ~ 1 an)</w:t>
      </w:r>
    </w:p>
    <w:p w14:paraId="7756F327" w14:textId="77777777" w:rsidR="002C55D7" w:rsidRDefault="00000000">
      <w:pPr>
        <w:pStyle w:val="Standard"/>
        <w:numPr>
          <w:ilvl w:val="0"/>
          <w:numId w:val="192"/>
        </w:numPr>
        <w:rPr>
          <w:rFonts w:hint="eastAsia"/>
          <w:b/>
          <w:bCs/>
          <w:i/>
          <w:iCs/>
          <w:sz w:val="20"/>
          <w:szCs w:val="20"/>
        </w:rPr>
      </w:pPr>
      <w:r>
        <w:rPr>
          <w:rFonts w:eastAsia="Liberation Serif" w:cs="Liberation Serif"/>
          <w:sz w:val="20"/>
          <w:szCs w:val="20"/>
        </w:rPr>
        <w:t>pH plus basique dans l’estomac et intestin plus court</w:t>
      </w:r>
    </w:p>
    <w:p w14:paraId="5DBB072B" w14:textId="77777777" w:rsidR="002C55D7" w:rsidRDefault="00000000">
      <w:pPr>
        <w:pStyle w:val="Standard"/>
        <w:numPr>
          <w:ilvl w:val="0"/>
          <w:numId w:val="192"/>
        </w:numPr>
        <w:rPr>
          <w:rFonts w:hint="eastAsia"/>
          <w:b/>
          <w:bCs/>
          <w:i/>
          <w:iCs/>
          <w:sz w:val="20"/>
          <w:szCs w:val="20"/>
        </w:rPr>
      </w:pPr>
      <w:r>
        <w:rPr>
          <w:rFonts w:eastAsia="Liberation Serif" w:cs="Liberation Serif"/>
          <w:sz w:val="20"/>
          <w:szCs w:val="20"/>
        </w:rPr>
        <w:t>Décision thérapeutique :</w:t>
      </w:r>
    </w:p>
    <w:p w14:paraId="6B0EDAF4" w14:textId="77777777" w:rsidR="002C55D7" w:rsidRDefault="00000000">
      <w:pPr>
        <w:pStyle w:val="Standard"/>
        <w:numPr>
          <w:ilvl w:val="1"/>
          <w:numId w:val="192"/>
        </w:numPr>
        <w:rPr>
          <w:rFonts w:hint="eastAsia"/>
          <w:b/>
          <w:bCs/>
          <w:i/>
          <w:iCs/>
          <w:sz w:val="20"/>
          <w:szCs w:val="20"/>
        </w:rPr>
      </w:pPr>
      <w:r>
        <w:rPr>
          <w:rFonts w:eastAsia="Liberation Serif" w:cs="Liberation Serif"/>
          <w:sz w:val="20"/>
          <w:szCs w:val="20"/>
        </w:rPr>
        <w:t xml:space="preserve">Indication → maladie </w:t>
      </w:r>
      <w:proofErr w:type="spellStart"/>
      <w:r>
        <w:rPr>
          <w:rFonts w:eastAsia="Liberation Serif" w:cs="Liberation Serif"/>
          <w:sz w:val="20"/>
          <w:szCs w:val="20"/>
        </w:rPr>
        <w:t>trans-générationnelle</w:t>
      </w:r>
      <w:proofErr w:type="spellEnd"/>
      <w:r>
        <w:rPr>
          <w:rFonts w:eastAsia="Liberation Serif" w:cs="Liberation Serif"/>
          <w:sz w:val="20"/>
          <w:szCs w:val="20"/>
        </w:rPr>
        <w:t xml:space="preserve"> vs. pédiatrique</w:t>
      </w:r>
    </w:p>
    <w:p w14:paraId="33F2B6C8" w14:textId="77777777" w:rsidR="002C55D7" w:rsidRDefault="00000000">
      <w:pPr>
        <w:pStyle w:val="Standard"/>
        <w:numPr>
          <w:ilvl w:val="1"/>
          <w:numId w:val="192"/>
        </w:numPr>
        <w:rPr>
          <w:rFonts w:hint="eastAsia"/>
          <w:b/>
          <w:bCs/>
          <w:i/>
          <w:iCs/>
          <w:sz w:val="20"/>
          <w:szCs w:val="20"/>
        </w:rPr>
      </w:pPr>
      <w:r>
        <w:rPr>
          <w:rFonts w:eastAsia="Liberation Serif" w:cs="Liberation Serif"/>
          <w:sz w:val="20"/>
          <w:szCs w:val="20"/>
        </w:rPr>
        <w:t>Doses → études ? extrapolation chez l’enfant ?</w:t>
      </w:r>
    </w:p>
    <w:p w14:paraId="015ADF1E" w14:textId="77777777" w:rsidR="002C55D7" w:rsidRDefault="00000000">
      <w:pPr>
        <w:pStyle w:val="Standard"/>
        <w:numPr>
          <w:ilvl w:val="1"/>
          <w:numId w:val="192"/>
        </w:numPr>
        <w:rPr>
          <w:rFonts w:hint="eastAsia"/>
          <w:b/>
          <w:bCs/>
          <w:i/>
          <w:iCs/>
          <w:sz w:val="20"/>
          <w:szCs w:val="20"/>
        </w:rPr>
      </w:pPr>
      <w:r>
        <w:rPr>
          <w:rFonts w:eastAsia="Liberation Serif" w:cs="Liberation Serif"/>
          <w:sz w:val="20"/>
          <w:szCs w:val="20"/>
        </w:rPr>
        <w:t>Administration → formulation, voies d’administration</w:t>
      </w:r>
    </w:p>
    <w:p w14:paraId="162E27D1" w14:textId="77777777" w:rsidR="002C55D7" w:rsidRDefault="002C55D7">
      <w:pPr>
        <w:pStyle w:val="Standard"/>
        <w:rPr>
          <w:rFonts w:hint="eastAsia"/>
          <w:b/>
          <w:bCs/>
          <w:i/>
          <w:iCs/>
          <w:sz w:val="20"/>
          <w:szCs w:val="20"/>
        </w:rPr>
      </w:pPr>
    </w:p>
    <w:p w14:paraId="03BA2CF6" w14:textId="77777777" w:rsidR="002C55D7" w:rsidRDefault="00000000">
      <w:pPr>
        <w:pStyle w:val="Standard"/>
        <w:rPr>
          <w:rFonts w:hint="eastAsia"/>
          <w:b/>
          <w:bCs/>
          <w:i/>
          <w:iCs/>
          <w:sz w:val="20"/>
          <w:szCs w:val="20"/>
        </w:rPr>
      </w:pPr>
      <w:r>
        <w:rPr>
          <w:rFonts w:eastAsia="Liberation Serif" w:cs="Liberation Serif"/>
          <w:sz w:val="20"/>
          <w:szCs w:val="20"/>
        </w:rPr>
        <w:t>Indications :</w:t>
      </w:r>
    </w:p>
    <w:p w14:paraId="185B828B" w14:textId="77777777" w:rsidR="002C55D7" w:rsidRDefault="00000000">
      <w:pPr>
        <w:pStyle w:val="Standard"/>
        <w:numPr>
          <w:ilvl w:val="0"/>
          <w:numId w:val="193"/>
        </w:numPr>
        <w:rPr>
          <w:rFonts w:hint="eastAsia"/>
          <w:b/>
          <w:bCs/>
          <w:i/>
          <w:iCs/>
          <w:color w:val="FF0000"/>
          <w:sz w:val="20"/>
          <w:szCs w:val="20"/>
        </w:rPr>
      </w:pPr>
      <w:r>
        <w:rPr>
          <w:rFonts w:eastAsia="Liberation Serif" w:cs="Liberation Serif"/>
          <w:color w:val="FF0000"/>
          <w:sz w:val="20"/>
          <w:szCs w:val="20"/>
        </w:rPr>
        <w:t xml:space="preserve">Il existe des indications pédiatriques spécifiques (ex. gliome BRAF KIAA-1549) → dérogations pour </w:t>
      </w:r>
      <w:proofErr w:type="spellStart"/>
      <w:r>
        <w:rPr>
          <w:rFonts w:eastAsia="Liberation Serif" w:cs="Liberation Serif"/>
          <w:color w:val="FF0000"/>
          <w:sz w:val="20"/>
          <w:szCs w:val="20"/>
        </w:rPr>
        <w:t>MEKi</w:t>
      </w:r>
      <w:proofErr w:type="spellEnd"/>
    </w:p>
    <w:p w14:paraId="09ABCDED" w14:textId="77777777" w:rsidR="002C55D7" w:rsidRDefault="00000000">
      <w:pPr>
        <w:pStyle w:val="Standard"/>
        <w:numPr>
          <w:ilvl w:val="0"/>
          <w:numId w:val="193"/>
        </w:numPr>
        <w:rPr>
          <w:rFonts w:hint="eastAsia"/>
          <w:b/>
          <w:bCs/>
          <w:i/>
          <w:iCs/>
          <w:sz w:val="20"/>
          <w:szCs w:val="20"/>
        </w:rPr>
      </w:pPr>
      <w:r>
        <w:rPr>
          <w:rFonts w:eastAsia="Liberation Serif" w:cs="Liberation Serif"/>
          <w:sz w:val="20"/>
          <w:szCs w:val="20"/>
        </w:rPr>
        <w:t>Les études sont bien plus avancées chez les adultes (nombreuses études terminées chez les adultes sont encore en phase I ou II chez les enfants), d’où l’importance de la possibilité de dérogation</w:t>
      </w:r>
    </w:p>
    <w:p w14:paraId="1F07BA81" w14:textId="77777777" w:rsidR="002C55D7" w:rsidRDefault="00000000">
      <w:pPr>
        <w:pStyle w:val="Standard"/>
        <w:numPr>
          <w:ilvl w:val="0"/>
          <w:numId w:val="193"/>
        </w:numPr>
        <w:rPr>
          <w:rFonts w:hint="eastAsia"/>
          <w:b/>
          <w:bCs/>
          <w:i/>
          <w:iCs/>
          <w:sz w:val="20"/>
          <w:szCs w:val="20"/>
        </w:rPr>
      </w:pPr>
      <w:r>
        <w:rPr>
          <w:rFonts w:eastAsia="Liberation Serif" w:cs="Liberation Serif"/>
          <w:sz w:val="20"/>
          <w:szCs w:val="20"/>
        </w:rPr>
        <w:t xml:space="preserve">La plupart des médicaments vs. auto-immunité ne sont pas validés chez l’enfant, sauf </w:t>
      </w:r>
      <w:proofErr w:type="spellStart"/>
      <w:r>
        <w:rPr>
          <w:rFonts w:eastAsia="Liberation Serif" w:cs="Liberation Serif"/>
          <w:b/>
          <w:bCs/>
          <w:sz w:val="20"/>
          <w:szCs w:val="20"/>
        </w:rPr>
        <w:t>Canakinumab</w:t>
      </w:r>
      <w:proofErr w:type="spellEnd"/>
    </w:p>
    <w:p w14:paraId="068AA7F1" w14:textId="77777777" w:rsidR="002C55D7" w:rsidRDefault="002C55D7">
      <w:pPr>
        <w:pStyle w:val="Standard"/>
        <w:rPr>
          <w:rFonts w:hint="eastAsia"/>
          <w:b/>
          <w:bCs/>
          <w:i/>
          <w:iCs/>
          <w:sz w:val="20"/>
          <w:szCs w:val="20"/>
        </w:rPr>
      </w:pPr>
    </w:p>
    <w:p w14:paraId="105985CF" w14:textId="77777777" w:rsidR="002C55D7" w:rsidRDefault="00000000">
      <w:pPr>
        <w:pStyle w:val="Standard"/>
        <w:rPr>
          <w:rFonts w:hint="eastAsia"/>
          <w:b/>
          <w:bCs/>
          <w:i/>
          <w:iCs/>
          <w:sz w:val="20"/>
          <w:szCs w:val="20"/>
        </w:rPr>
      </w:pPr>
      <w:r>
        <w:rPr>
          <w:rFonts w:eastAsia="Liberation Serif" w:cs="Liberation Serif"/>
          <w:sz w:val="20"/>
          <w:szCs w:val="20"/>
        </w:rPr>
        <w:t>Dose :</w:t>
      </w:r>
    </w:p>
    <w:p w14:paraId="556F0956" w14:textId="77777777" w:rsidR="002C55D7" w:rsidRDefault="00000000">
      <w:pPr>
        <w:pStyle w:val="Standard"/>
        <w:numPr>
          <w:ilvl w:val="0"/>
          <w:numId w:val="194"/>
        </w:numPr>
        <w:rPr>
          <w:rFonts w:hint="eastAsia"/>
          <w:b/>
          <w:bCs/>
          <w:i/>
          <w:iCs/>
          <w:sz w:val="20"/>
          <w:szCs w:val="20"/>
        </w:rPr>
      </w:pPr>
      <w:r>
        <w:rPr>
          <w:rFonts w:eastAsia="Liberation Serif" w:cs="Liberation Serif"/>
          <w:sz w:val="20"/>
          <w:szCs w:val="20"/>
        </w:rPr>
        <w:t>Obligation d’étudier les populations pédiatriques, sauf si dérogation ; les études ne doivent pas retarder le développement adulte ni exposer des enfants à des risques inutiles</w:t>
      </w:r>
    </w:p>
    <w:p w14:paraId="1FC6141B" w14:textId="77777777" w:rsidR="002C55D7" w:rsidRDefault="00000000">
      <w:pPr>
        <w:pStyle w:val="Standard"/>
        <w:numPr>
          <w:ilvl w:val="0"/>
          <w:numId w:val="194"/>
        </w:numPr>
        <w:rPr>
          <w:rFonts w:hint="eastAsia"/>
          <w:b/>
          <w:bCs/>
          <w:i/>
          <w:iCs/>
          <w:sz w:val="20"/>
          <w:szCs w:val="20"/>
        </w:rPr>
      </w:pPr>
      <w:r>
        <w:rPr>
          <w:rFonts w:eastAsia="Liberation Serif" w:cs="Liberation Serif"/>
          <w:sz w:val="20"/>
          <w:szCs w:val="20"/>
        </w:rPr>
        <w:t xml:space="preserve">Les doses pédiatriques sont exprimées en </w:t>
      </w:r>
      <w:r>
        <w:rPr>
          <w:rFonts w:eastAsia="Liberation Serif" w:cs="Liberation Serif"/>
          <w:b/>
          <w:bCs/>
          <w:sz w:val="20"/>
          <w:szCs w:val="20"/>
        </w:rPr>
        <w:t>mg/kg</w:t>
      </w:r>
      <w:r>
        <w:rPr>
          <w:rFonts w:eastAsia="Liberation Serif" w:cs="Liberation Serif"/>
          <w:sz w:val="20"/>
          <w:szCs w:val="20"/>
        </w:rPr>
        <w:t xml:space="preserve"> ou </w:t>
      </w:r>
      <w:r>
        <w:rPr>
          <w:rFonts w:eastAsia="Liberation Serif" w:cs="Liberation Serif"/>
          <w:b/>
          <w:bCs/>
          <w:sz w:val="20"/>
          <w:szCs w:val="20"/>
        </w:rPr>
        <w:t>mg/m²</w:t>
      </w:r>
      <w:r>
        <w:rPr>
          <w:rFonts w:eastAsia="Liberation Serif" w:cs="Liberation Serif"/>
          <w:sz w:val="20"/>
          <w:szCs w:val="20"/>
          <w:vertAlign w:val="superscript"/>
        </w:rPr>
        <w:t xml:space="preserve"> </w:t>
      </w:r>
      <w:r>
        <w:rPr>
          <w:rFonts w:eastAsia="Liberation Serif" w:cs="Liberation Serif"/>
          <w:sz w:val="20"/>
          <w:szCs w:val="20"/>
        </w:rPr>
        <w:t>→ les doses fixes sont rarement utilisées</w:t>
      </w:r>
    </w:p>
    <w:p w14:paraId="0CFE022A" w14:textId="77777777" w:rsidR="002C55D7" w:rsidRDefault="00000000">
      <w:pPr>
        <w:pStyle w:val="Standard"/>
        <w:numPr>
          <w:ilvl w:val="0"/>
          <w:numId w:val="194"/>
        </w:numPr>
        <w:rPr>
          <w:rFonts w:hint="eastAsia"/>
          <w:b/>
          <w:bCs/>
          <w:i/>
          <w:iCs/>
          <w:sz w:val="20"/>
          <w:szCs w:val="20"/>
        </w:rPr>
      </w:pPr>
      <w:r>
        <w:rPr>
          <w:rFonts w:eastAsia="Liberation Serif" w:cs="Liberation Serif"/>
          <w:sz w:val="20"/>
          <w:szCs w:val="20"/>
        </w:rPr>
        <w:t>Possible d’</w:t>
      </w:r>
      <w:r>
        <w:rPr>
          <w:rFonts w:eastAsia="Liberation Serif" w:cs="Liberation Serif"/>
          <w:b/>
          <w:bCs/>
          <w:sz w:val="20"/>
          <w:szCs w:val="20"/>
        </w:rPr>
        <w:t xml:space="preserve">extrapoler </w:t>
      </w:r>
      <w:r>
        <w:rPr>
          <w:rFonts w:eastAsia="Liberation Serif" w:cs="Liberation Serif"/>
          <w:sz w:val="20"/>
          <w:szCs w:val="20"/>
        </w:rPr>
        <w:t>les doses pédiatriques à partir de données adultes</w:t>
      </w:r>
    </w:p>
    <w:p w14:paraId="07A5BB23" w14:textId="77777777" w:rsidR="002C55D7" w:rsidRDefault="00000000">
      <w:pPr>
        <w:pStyle w:val="Standard"/>
        <w:numPr>
          <w:ilvl w:val="0"/>
          <w:numId w:val="194"/>
        </w:numPr>
        <w:rPr>
          <w:rFonts w:hint="eastAsia"/>
          <w:b/>
          <w:bCs/>
          <w:i/>
          <w:iCs/>
          <w:sz w:val="20"/>
          <w:szCs w:val="20"/>
        </w:rPr>
      </w:pPr>
      <w:r>
        <w:rPr>
          <w:rFonts w:eastAsia="Liberation Serif" w:cs="Liberation Serif"/>
          <w:sz w:val="20"/>
          <w:szCs w:val="20"/>
        </w:rPr>
        <w:t xml:space="preserve">À concentration égale, l’effet immunosuppresseur est bien plus important chez l’enfant ; pour une concentration égale, </w:t>
      </w:r>
      <w:r>
        <w:rPr>
          <w:rFonts w:eastAsia="Liberation Serif" w:cs="Liberation Serif"/>
          <w:color w:val="FF0000"/>
          <w:sz w:val="20"/>
          <w:szCs w:val="20"/>
        </w:rPr>
        <w:t>la toxicité médicamenteuse est bien plus élevée chez les enfants → normes pédiatriques !</w:t>
      </w:r>
    </w:p>
    <w:p w14:paraId="7C08D1D4" w14:textId="77777777" w:rsidR="002C55D7" w:rsidRDefault="002C55D7">
      <w:pPr>
        <w:pStyle w:val="Standard"/>
        <w:rPr>
          <w:rFonts w:hint="eastAsia"/>
          <w:b/>
          <w:bCs/>
          <w:i/>
          <w:iCs/>
          <w:sz w:val="20"/>
          <w:szCs w:val="20"/>
        </w:rPr>
      </w:pPr>
    </w:p>
    <w:p w14:paraId="7966A0FB" w14:textId="77777777" w:rsidR="002C55D7" w:rsidRDefault="00000000">
      <w:pPr>
        <w:pStyle w:val="Standard"/>
        <w:rPr>
          <w:rFonts w:hint="eastAsia"/>
          <w:b/>
          <w:bCs/>
          <w:i/>
          <w:iCs/>
          <w:sz w:val="20"/>
          <w:szCs w:val="20"/>
        </w:rPr>
      </w:pPr>
      <w:r>
        <w:rPr>
          <w:rFonts w:eastAsia="Liberation Serif" w:cs="Liberation Serif"/>
          <w:sz w:val="20"/>
          <w:szCs w:val="20"/>
        </w:rPr>
        <w:t>Administration :</w:t>
      </w:r>
    </w:p>
    <w:p w14:paraId="713ABDD5" w14:textId="77777777" w:rsidR="002C55D7" w:rsidRDefault="00000000">
      <w:pPr>
        <w:pStyle w:val="Standard"/>
        <w:numPr>
          <w:ilvl w:val="0"/>
          <w:numId w:val="195"/>
        </w:numPr>
        <w:rPr>
          <w:rFonts w:hint="eastAsia"/>
          <w:b/>
          <w:bCs/>
          <w:i/>
          <w:iCs/>
          <w:sz w:val="20"/>
          <w:szCs w:val="20"/>
        </w:rPr>
      </w:pPr>
      <w:r>
        <w:rPr>
          <w:rFonts w:eastAsia="Liberation Serif" w:cs="Liberation Serif"/>
          <w:sz w:val="20"/>
          <w:szCs w:val="20"/>
        </w:rPr>
        <w:t xml:space="preserve">Paracétamol → absorption duodénale ; F PO = 63-89 % vs. F intra-rectale 24-98 % → </w:t>
      </w:r>
      <w:r>
        <w:rPr>
          <w:rFonts w:eastAsia="Liberation Serif" w:cs="Liberation Serif"/>
          <w:b/>
          <w:bCs/>
          <w:sz w:val="20"/>
          <w:szCs w:val="20"/>
        </w:rPr>
        <w:t>variabilité +++</w:t>
      </w:r>
    </w:p>
    <w:p w14:paraId="75918FEF" w14:textId="77777777" w:rsidR="002C55D7" w:rsidRDefault="00000000">
      <w:pPr>
        <w:pStyle w:val="Standard"/>
        <w:rPr>
          <w:rFonts w:hint="eastAsia"/>
          <w:b/>
          <w:bCs/>
          <w:i/>
          <w:iCs/>
          <w:sz w:val="20"/>
          <w:szCs w:val="20"/>
        </w:rPr>
      </w:pPr>
      <w:r>
        <w:rPr>
          <w:rFonts w:eastAsia="Liberation Serif" w:cs="Liberation Serif"/>
          <w:sz w:val="20"/>
          <w:szCs w:val="20"/>
        </w:rPr>
        <w:t>→ T</w:t>
      </w:r>
      <w:r>
        <w:rPr>
          <w:rFonts w:eastAsia="Liberation Serif" w:cs="Liberation Serif"/>
          <w:sz w:val="20"/>
          <w:szCs w:val="20"/>
          <w:vertAlign w:val="subscript"/>
        </w:rPr>
        <w:t>max</w:t>
      </w:r>
      <w:r>
        <w:rPr>
          <w:rFonts w:eastAsia="Liberation Serif" w:cs="Liberation Serif"/>
          <w:sz w:val="20"/>
          <w:szCs w:val="20"/>
        </w:rPr>
        <w:t xml:space="preserve"> en 30 à 60 min, mais 107 à 288 min si suppositoires →</w:t>
      </w:r>
      <w:r>
        <w:rPr>
          <w:rFonts w:eastAsia="Liberation Serif" w:cs="Liberation Serif"/>
          <w:b/>
          <w:bCs/>
          <w:sz w:val="20"/>
          <w:szCs w:val="20"/>
        </w:rPr>
        <w:t xml:space="preserve"> aléatoire +++</w:t>
      </w:r>
    </w:p>
    <w:p w14:paraId="6C4BB1E4" w14:textId="77777777" w:rsidR="002C55D7" w:rsidRDefault="00000000">
      <w:pPr>
        <w:pStyle w:val="Standard"/>
        <w:rPr>
          <w:rFonts w:hint="eastAsia"/>
          <w:b/>
          <w:bCs/>
          <w:i/>
          <w:iCs/>
          <w:sz w:val="20"/>
          <w:szCs w:val="20"/>
        </w:rPr>
      </w:pPr>
      <w:r>
        <w:rPr>
          <w:rFonts w:eastAsia="Liberation Serif" w:cs="Liberation Serif"/>
          <w:sz w:val="20"/>
          <w:szCs w:val="20"/>
        </w:rPr>
        <w:t>→ T</w:t>
      </w:r>
      <w:r>
        <w:rPr>
          <w:rFonts w:eastAsia="Liberation Serif" w:cs="Liberation Serif"/>
          <w:sz w:val="20"/>
          <w:szCs w:val="20"/>
          <w:vertAlign w:val="subscript"/>
        </w:rPr>
        <w:t>max</w:t>
      </w:r>
      <w:r>
        <w:rPr>
          <w:rFonts w:eastAsia="Liberation Serif" w:cs="Liberation Serif"/>
          <w:sz w:val="20"/>
          <w:szCs w:val="20"/>
        </w:rPr>
        <w:t xml:space="preserve"> également retardée en fonction de l’âge car </w:t>
      </w:r>
      <w:r>
        <w:rPr>
          <w:rFonts w:eastAsia="Liberation Serif" w:cs="Liberation Serif"/>
          <w:b/>
          <w:bCs/>
          <w:color w:val="FF0000"/>
          <w:sz w:val="20"/>
          <w:szCs w:val="20"/>
        </w:rPr>
        <w:t>la vidange gastrique est plus basse jusqu’à 6-8 mois !</w:t>
      </w:r>
    </w:p>
    <w:p w14:paraId="2EF47197" w14:textId="77777777" w:rsidR="002C55D7" w:rsidRDefault="00000000">
      <w:pPr>
        <w:pStyle w:val="Standard"/>
        <w:numPr>
          <w:ilvl w:val="0"/>
          <w:numId w:val="195"/>
        </w:numPr>
        <w:rPr>
          <w:rFonts w:hint="eastAsia"/>
          <w:b/>
          <w:bCs/>
          <w:i/>
          <w:iCs/>
          <w:sz w:val="20"/>
          <w:szCs w:val="20"/>
        </w:rPr>
      </w:pPr>
      <w:r>
        <w:rPr>
          <w:rFonts w:eastAsia="Liberation Serif" w:cs="Liberation Serif"/>
          <w:sz w:val="20"/>
          <w:szCs w:val="20"/>
        </w:rPr>
        <w:t>Une administration intra-rectale</w:t>
      </w:r>
      <w:r>
        <w:rPr>
          <w:rFonts w:eastAsia="Liberation Serif" w:cs="Liberation Serif"/>
          <w:b/>
          <w:bCs/>
          <w:sz w:val="20"/>
          <w:szCs w:val="20"/>
        </w:rPr>
        <w:t xml:space="preserve"> évite le 1</w:t>
      </w:r>
      <w:r>
        <w:rPr>
          <w:rFonts w:eastAsia="Liberation Serif" w:cs="Liberation Serif"/>
          <w:b/>
          <w:bCs/>
          <w:sz w:val="20"/>
          <w:szCs w:val="20"/>
          <w:vertAlign w:val="superscript"/>
        </w:rPr>
        <w:t>er</w:t>
      </w:r>
      <w:r>
        <w:rPr>
          <w:rFonts w:eastAsia="Liberation Serif" w:cs="Liberation Serif"/>
          <w:b/>
          <w:bCs/>
          <w:sz w:val="20"/>
          <w:szCs w:val="20"/>
        </w:rPr>
        <w:t xml:space="preserve"> passage en théorie, mais il y a des anastomoses</w:t>
      </w:r>
    </w:p>
    <w:p w14:paraId="72B667C6" w14:textId="77777777" w:rsidR="002C55D7" w:rsidRDefault="00000000">
      <w:pPr>
        <w:pStyle w:val="Standard"/>
        <w:rPr>
          <w:rFonts w:hint="eastAsia"/>
          <w:b/>
          <w:bCs/>
          <w:i/>
          <w:iCs/>
          <w:sz w:val="20"/>
          <w:szCs w:val="20"/>
        </w:rPr>
      </w:pPr>
      <w:r>
        <w:rPr>
          <w:rFonts w:eastAsia="Liberation Serif" w:cs="Liberation Serif"/>
          <w:sz w:val="20"/>
          <w:szCs w:val="20"/>
        </w:rPr>
        <w:t>→ absorption selon forme médicamenteuse (solution aqueuse, suppositoire)</w:t>
      </w:r>
    </w:p>
    <w:p w14:paraId="5AB8006D" w14:textId="77777777" w:rsidR="002C55D7" w:rsidRDefault="00000000">
      <w:pPr>
        <w:pStyle w:val="Standard"/>
        <w:rPr>
          <w:rFonts w:hint="eastAsia"/>
          <w:b/>
          <w:bCs/>
          <w:i/>
          <w:iCs/>
          <w:sz w:val="20"/>
          <w:szCs w:val="20"/>
        </w:rPr>
      </w:pPr>
      <w:r>
        <w:rPr>
          <w:rFonts w:eastAsia="Liberation Serif" w:cs="Liberation Serif"/>
          <w:sz w:val="20"/>
          <w:szCs w:val="20"/>
        </w:rPr>
        <w:t xml:space="preserve">→ absorption selon volume de la solution → </w:t>
      </w:r>
      <w:r>
        <w:rPr>
          <w:rFonts w:eastAsia="Liberation Serif" w:cs="Liberation Serif"/>
          <w:b/>
          <w:bCs/>
          <w:sz w:val="20"/>
          <w:szCs w:val="20"/>
        </w:rPr>
        <w:t>plus le volume est grand, plus il y a un risque d’expulsion</w:t>
      </w:r>
    </w:p>
    <w:p w14:paraId="5FF54C35" w14:textId="77777777" w:rsidR="002C55D7" w:rsidRDefault="00000000">
      <w:pPr>
        <w:pStyle w:val="Standard"/>
        <w:numPr>
          <w:ilvl w:val="0"/>
          <w:numId w:val="195"/>
        </w:numPr>
        <w:rPr>
          <w:rFonts w:hint="eastAsia"/>
          <w:b/>
          <w:bCs/>
          <w:i/>
          <w:iCs/>
          <w:sz w:val="20"/>
          <w:szCs w:val="20"/>
        </w:rPr>
      </w:pPr>
      <w:r>
        <w:rPr>
          <w:rFonts w:eastAsia="Liberation Serif" w:cs="Liberation Serif"/>
          <w:sz w:val="20"/>
          <w:szCs w:val="20"/>
        </w:rPr>
        <w:t>On évite les administrations intra-rectales dans la mesure du possible car concentrations très variables</w:t>
      </w:r>
    </w:p>
    <w:p w14:paraId="60797BB2" w14:textId="77777777" w:rsidR="002C55D7" w:rsidRDefault="002C55D7">
      <w:pPr>
        <w:pStyle w:val="Standard"/>
        <w:pBdr>
          <w:bottom w:val="single" w:sz="2" w:space="2" w:color="000000"/>
        </w:pBdr>
        <w:rPr>
          <w:rFonts w:hint="eastAsia"/>
          <w:b/>
          <w:bCs/>
          <w:i/>
          <w:iCs/>
          <w:sz w:val="20"/>
          <w:szCs w:val="20"/>
        </w:rPr>
      </w:pPr>
    </w:p>
    <w:p w14:paraId="2F8B51D4" w14:textId="77777777" w:rsidR="002C55D7" w:rsidRDefault="00000000">
      <w:pPr>
        <w:pStyle w:val="Standard"/>
        <w:rPr>
          <w:rFonts w:hint="eastAsia"/>
          <w:b/>
          <w:bCs/>
          <w:i/>
          <w:iCs/>
          <w:sz w:val="20"/>
          <w:szCs w:val="20"/>
        </w:rPr>
      </w:pPr>
      <w:r>
        <w:rPr>
          <w:rFonts w:eastAsia="Liberation Serif" w:cs="Liberation Serif"/>
          <w:sz w:val="20"/>
          <w:szCs w:val="20"/>
        </w:rPr>
        <w:t>Les personnes âgées sont très difficiles à inclure dans les études !</w:t>
      </w:r>
    </w:p>
    <w:p w14:paraId="0ECEF6A7" w14:textId="77777777" w:rsidR="002C55D7" w:rsidRDefault="002C55D7">
      <w:pPr>
        <w:pStyle w:val="Standard"/>
        <w:rPr>
          <w:rFonts w:hint="eastAsia"/>
          <w:b/>
          <w:bCs/>
          <w:i/>
          <w:iCs/>
          <w:sz w:val="20"/>
          <w:szCs w:val="20"/>
        </w:rPr>
      </w:pPr>
    </w:p>
    <w:p w14:paraId="34D926D5" w14:textId="77777777" w:rsidR="002C55D7" w:rsidRDefault="00000000">
      <w:pPr>
        <w:pStyle w:val="Standard"/>
        <w:rPr>
          <w:rFonts w:hint="eastAsia"/>
          <w:b/>
          <w:bCs/>
          <w:i/>
          <w:iCs/>
          <w:sz w:val="20"/>
          <w:szCs w:val="20"/>
        </w:rPr>
      </w:pPr>
      <w:r>
        <w:rPr>
          <w:rFonts w:eastAsia="Liberation Serif" w:cs="Liberation Serif"/>
          <w:sz w:val="20"/>
          <w:szCs w:val="20"/>
        </w:rPr>
        <w:t>1) Ne pas nuire :</w:t>
      </w:r>
    </w:p>
    <w:p w14:paraId="09B37BC5" w14:textId="77777777" w:rsidR="002C55D7" w:rsidRDefault="00000000">
      <w:pPr>
        <w:pStyle w:val="Standard"/>
        <w:numPr>
          <w:ilvl w:val="0"/>
          <w:numId w:val="196"/>
        </w:numPr>
        <w:rPr>
          <w:rFonts w:hint="eastAsia"/>
          <w:b/>
          <w:bCs/>
          <w:i/>
          <w:iCs/>
          <w:sz w:val="20"/>
          <w:szCs w:val="20"/>
        </w:rPr>
      </w:pPr>
      <w:r>
        <w:rPr>
          <w:rFonts w:eastAsia="Liberation Serif" w:cs="Liberation Serif"/>
          <w:sz w:val="20"/>
          <w:szCs w:val="20"/>
        </w:rPr>
        <w:t>Toujours faire un rapport risque-bénéfice, la taille d’effet étant limitée chez les personnes âgées</w:t>
      </w:r>
    </w:p>
    <w:p w14:paraId="459FE57F" w14:textId="77777777" w:rsidR="002C55D7" w:rsidRDefault="00000000">
      <w:pPr>
        <w:pStyle w:val="Standard"/>
        <w:numPr>
          <w:ilvl w:val="0"/>
          <w:numId w:val="196"/>
        </w:numPr>
        <w:rPr>
          <w:rFonts w:hint="eastAsia"/>
          <w:b/>
          <w:bCs/>
          <w:i/>
          <w:iCs/>
          <w:sz w:val="20"/>
          <w:szCs w:val="20"/>
        </w:rPr>
      </w:pPr>
      <w:r>
        <w:rPr>
          <w:rFonts w:eastAsia="Liberation Serif" w:cs="Liberation Serif"/>
          <w:b/>
          <w:bCs/>
          <w:sz w:val="20"/>
          <w:szCs w:val="20"/>
        </w:rPr>
        <w:t xml:space="preserve">Le potentiel de nuisance est plus élevé chez l’âgé, </w:t>
      </w:r>
      <w:r>
        <w:rPr>
          <w:rFonts w:eastAsia="Liberation Serif" w:cs="Liberation Serif"/>
          <w:sz w:val="20"/>
          <w:szCs w:val="20"/>
        </w:rPr>
        <w:t>surtout au niveau CV et SNC ; ES +++</w:t>
      </w:r>
    </w:p>
    <w:p w14:paraId="22340411" w14:textId="77777777" w:rsidR="002C55D7" w:rsidRDefault="00000000">
      <w:pPr>
        <w:pStyle w:val="Standard"/>
        <w:numPr>
          <w:ilvl w:val="0"/>
          <w:numId w:val="196"/>
        </w:numPr>
        <w:rPr>
          <w:rFonts w:hint="eastAsia"/>
          <w:b/>
          <w:bCs/>
          <w:i/>
          <w:iCs/>
          <w:color w:val="FF0000"/>
          <w:sz w:val="20"/>
          <w:szCs w:val="20"/>
        </w:rPr>
      </w:pPr>
      <w:r>
        <w:rPr>
          <w:rFonts w:eastAsia="Liberation Serif" w:cs="Liberation Serif"/>
          <w:color w:val="FF0000"/>
          <w:sz w:val="20"/>
          <w:szCs w:val="20"/>
        </w:rPr>
        <w:t>Les mesures d’hygiène de vie doivent toujours rester au premier plan car leur taille d’effet est meilleure</w:t>
      </w:r>
    </w:p>
    <w:p w14:paraId="408CCC3A" w14:textId="77777777" w:rsidR="002C55D7" w:rsidRDefault="00000000">
      <w:pPr>
        <w:pStyle w:val="Standard"/>
        <w:rPr>
          <w:rFonts w:hint="eastAsia"/>
          <w:b/>
          <w:bCs/>
          <w:i/>
          <w:iCs/>
          <w:sz w:val="20"/>
          <w:szCs w:val="20"/>
        </w:rPr>
      </w:pPr>
      <w:r>
        <w:rPr>
          <w:rFonts w:eastAsia="Liberation Serif" w:cs="Liberation Serif"/>
          <w:sz w:val="20"/>
          <w:szCs w:val="20"/>
        </w:rPr>
        <w:t>2) Respecter les indications :</w:t>
      </w:r>
    </w:p>
    <w:p w14:paraId="7483B4EB" w14:textId="77777777" w:rsidR="002C55D7" w:rsidRDefault="00000000">
      <w:pPr>
        <w:pStyle w:val="Standard"/>
        <w:numPr>
          <w:ilvl w:val="0"/>
          <w:numId w:val="197"/>
        </w:numPr>
        <w:rPr>
          <w:rFonts w:hint="eastAsia"/>
          <w:b/>
          <w:bCs/>
          <w:i/>
          <w:iCs/>
          <w:sz w:val="20"/>
          <w:szCs w:val="20"/>
        </w:rPr>
      </w:pPr>
      <w:r>
        <w:rPr>
          <w:rFonts w:eastAsia="Liberation Serif" w:cs="Liberation Serif"/>
          <w:sz w:val="20"/>
          <w:szCs w:val="20"/>
        </w:rPr>
        <w:t>Indication robuste et reconnue ?</w:t>
      </w:r>
    </w:p>
    <w:p w14:paraId="7BC09221" w14:textId="77777777" w:rsidR="002C55D7" w:rsidRDefault="00000000">
      <w:pPr>
        <w:pStyle w:val="Standard"/>
        <w:numPr>
          <w:ilvl w:val="0"/>
          <w:numId w:val="197"/>
        </w:numPr>
        <w:rPr>
          <w:rFonts w:hint="eastAsia"/>
          <w:b/>
          <w:bCs/>
          <w:i/>
          <w:iCs/>
          <w:sz w:val="20"/>
          <w:szCs w:val="20"/>
        </w:rPr>
      </w:pPr>
      <w:r>
        <w:rPr>
          <w:rFonts w:eastAsia="Liberation Serif" w:cs="Liberation Serif"/>
          <w:sz w:val="20"/>
          <w:szCs w:val="20"/>
        </w:rPr>
        <w:t>Indication off-label use ? conséquences sur le remboursement et la responsabilité ?</w:t>
      </w:r>
    </w:p>
    <w:p w14:paraId="25B2F872" w14:textId="77777777" w:rsidR="002C55D7" w:rsidRDefault="00000000">
      <w:pPr>
        <w:pStyle w:val="Standard"/>
        <w:numPr>
          <w:ilvl w:val="0"/>
          <w:numId w:val="197"/>
        </w:numPr>
        <w:rPr>
          <w:rFonts w:hint="eastAsia"/>
          <w:b/>
          <w:bCs/>
          <w:i/>
          <w:iCs/>
          <w:sz w:val="20"/>
          <w:szCs w:val="20"/>
        </w:rPr>
      </w:pPr>
      <w:r>
        <w:rPr>
          <w:rFonts w:eastAsia="Liberation Serif" w:cs="Liberation Serif"/>
          <w:b/>
          <w:bCs/>
          <w:sz w:val="20"/>
          <w:szCs w:val="20"/>
        </w:rPr>
        <w:t xml:space="preserve">Y </w:t>
      </w:r>
      <w:proofErr w:type="spellStart"/>
      <w:proofErr w:type="gramStart"/>
      <w:r>
        <w:rPr>
          <w:rFonts w:eastAsia="Liberation Serif" w:cs="Liberation Serif"/>
          <w:b/>
          <w:bCs/>
          <w:sz w:val="20"/>
          <w:szCs w:val="20"/>
        </w:rPr>
        <w:t>a t</w:t>
      </w:r>
      <w:proofErr w:type="spellEnd"/>
      <w:r>
        <w:rPr>
          <w:rFonts w:eastAsia="Liberation Serif" w:cs="Liberation Serif"/>
          <w:b/>
          <w:bCs/>
          <w:sz w:val="20"/>
          <w:szCs w:val="20"/>
        </w:rPr>
        <w:t>-il</w:t>
      </w:r>
      <w:proofErr w:type="gramEnd"/>
      <w:r>
        <w:rPr>
          <w:rFonts w:eastAsia="Liberation Serif" w:cs="Liberation Serif"/>
          <w:b/>
          <w:bCs/>
          <w:sz w:val="20"/>
          <w:szCs w:val="20"/>
        </w:rPr>
        <w:t xml:space="preserve"> des mesures non-médicamenteuses au moins aussi efficace ?</w:t>
      </w:r>
    </w:p>
    <w:p w14:paraId="5DF1FC03" w14:textId="77777777" w:rsidR="002C55D7" w:rsidRDefault="00000000">
      <w:pPr>
        <w:pStyle w:val="Standard"/>
        <w:rPr>
          <w:rFonts w:hint="eastAsia"/>
          <w:b/>
          <w:bCs/>
          <w:i/>
          <w:iCs/>
          <w:sz w:val="20"/>
          <w:szCs w:val="20"/>
        </w:rPr>
      </w:pPr>
      <w:r>
        <w:rPr>
          <w:rFonts w:eastAsia="Liberation Serif" w:cs="Liberation Serif"/>
          <w:sz w:val="20"/>
          <w:szCs w:val="20"/>
        </w:rPr>
        <w:t>3) Éviter les contre-indications :</w:t>
      </w:r>
    </w:p>
    <w:p w14:paraId="275DEDB0" w14:textId="77777777" w:rsidR="002C55D7" w:rsidRDefault="00000000">
      <w:pPr>
        <w:pStyle w:val="Standard"/>
        <w:numPr>
          <w:ilvl w:val="0"/>
          <w:numId w:val="198"/>
        </w:numPr>
        <w:rPr>
          <w:rFonts w:hint="eastAsia"/>
          <w:b/>
          <w:bCs/>
          <w:i/>
          <w:iCs/>
          <w:sz w:val="20"/>
          <w:szCs w:val="20"/>
        </w:rPr>
      </w:pPr>
      <w:r>
        <w:rPr>
          <w:rFonts w:eastAsia="Liberation Serif" w:cs="Liberation Serif"/>
          <w:sz w:val="20"/>
          <w:szCs w:val="20"/>
        </w:rPr>
        <w:t xml:space="preserve">Toujours se demander si une CI est </w:t>
      </w:r>
      <w:r>
        <w:rPr>
          <w:rFonts w:eastAsia="Liberation Serif" w:cs="Liberation Serif"/>
          <w:sz w:val="20"/>
          <w:szCs w:val="20"/>
          <w:u w:val="single"/>
        </w:rPr>
        <w:t>contournable</w:t>
      </w:r>
      <w:r>
        <w:rPr>
          <w:rFonts w:eastAsia="Liberation Serif" w:cs="Liberation Serif"/>
          <w:sz w:val="20"/>
          <w:szCs w:val="20"/>
        </w:rPr>
        <w:t xml:space="preserve"> (ex. améliorer une fonction d’organe, stopper un autre médic)</w:t>
      </w:r>
    </w:p>
    <w:p w14:paraId="5974304F" w14:textId="77777777" w:rsidR="002C55D7" w:rsidRDefault="00000000">
      <w:pPr>
        <w:pStyle w:val="Standard"/>
        <w:rPr>
          <w:rFonts w:hint="eastAsia"/>
          <w:b/>
          <w:bCs/>
          <w:i/>
          <w:iCs/>
          <w:sz w:val="20"/>
          <w:szCs w:val="20"/>
        </w:rPr>
      </w:pPr>
      <w:r>
        <w:rPr>
          <w:rFonts w:eastAsia="Liberation Serif" w:cs="Liberation Serif"/>
          <w:sz w:val="20"/>
          <w:szCs w:val="20"/>
        </w:rPr>
        <w:t>4) Adapter les médicaments aux fonctions d’organes :</w:t>
      </w:r>
    </w:p>
    <w:p w14:paraId="596E2974" w14:textId="77777777" w:rsidR="002C55D7" w:rsidRDefault="00000000">
      <w:pPr>
        <w:pStyle w:val="Standard"/>
        <w:numPr>
          <w:ilvl w:val="0"/>
          <w:numId w:val="199"/>
        </w:numPr>
        <w:rPr>
          <w:rFonts w:hint="eastAsia"/>
          <w:b/>
          <w:bCs/>
          <w:i/>
          <w:iCs/>
          <w:sz w:val="20"/>
          <w:szCs w:val="20"/>
        </w:rPr>
      </w:pPr>
      <w:r>
        <w:rPr>
          <w:rFonts w:eastAsia="Liberation Serif" w:cs="Liberation Serif"/>
          <w:sz w:val="20"/>
          <w:szCs w:val="20"/>
        </w:rPr>
        <w:t>La fonction rénale est diminuée chez quasiment tous les patients âgés !</w:t>
      </w:r>
    </w:p>
    <w:p w14:paraId="7239306A" w14:textId="77777777" w:rsidR="002C55D7" w:rsidRDefault="00000000">
      <w:pPr>
        <w:pStyle w:val="Standard"/>
        <w:numPr>
          <w:ilvl w:val="1"/>
          <w:numId w:val="199"/>
        </w:numPr>
        <w:rPr>
          <w:rFonts w:hint="eastAsia"/>
          <w:b/>
          <w:bCs/>
          <w:i/>
          <w:iCs/>
          <w:color w:val="FF0000"/>
          <w:sz w:val="20"/>
          <w:szCs w:val="20"/>
        </w:rPr>
      </w:pPr>
      <w:r>
        <w:rPr>
          <w:rFonts w:eastAsia="Liberation Serif" w:cs="Liberation Serif"/>
          <w:b/>
          <w:bCs/>
          <w:color w:val="FF0000"/>
          <w:sz w:val="20"/>
          <w:szCs w:val="20"/>
        </w:rPr>
        <w:t>Toujours se méfier de la créatinine chez l’âgé → sarcopénie / cachexie peut masquer une IR</w:t>
      </w:r>
    </w:p>
    <w:p w14:paraId="17033438" w14:textId="77777777" w:rsidR="002C55D7" w:rsidRDefault="00000000">
      <w:pPr>
        <w:pStyle w:val="Standard"/>
        <w:numPr>
          <w:ilvl w:val="1"/>
          <w:numId w:val="199"/>
        </w:numPr>
        <w:rPr>
          <w:rFonts w:hint="eastAsia"/>
          <w:b/>
          <w:bCs/>
          <w:i/>
          <w:iCs/>
          <w:sz w:val="20"/>
          <w:szCs w:val="20"/>
        </w:rPr>
      </w:pPr>
      <w:r>
        <w:rPr>
          <w:rFonts w:eastAsia="Liberation Serif" w:cs="Liberation Serif"/>
          <w:sz w:val="20"/>
          <w:szCs w:val="20"/>
        </w:rPr>
        <w:t xml:space="preserve">La mesure du taux de médicament peut aider, mais attention aux intervalles thérapeutiques pas forcément adaptés à l’âge → </w:t>
      </w:r>
      <w:r>
        <w:rPr>
          <w:rFonts w:eastAsia="Liberation Serif" w:cs="Liberation Serif"/>
          <w:b/>
          <w:bCs/>
          <w:color w:val="FF0000"/>
          <w:sz w:val="20"/>
          <w:szCs w:val="20"/>
        </w:rPr>
        <w:t>toujours viser la partie la plus basse de l’intervalle thérapeutique !</w:t>
      </w:r>
    </w:p>
    <w:p w14:paraId="70F6F66C" w14:textId="77777777" w:rsidR="002C55D7" w:rsidRDefault="00000000">
      <w:pPr>
        <w:pStyle w:val="Standard"/>
        <w:numPr>
          <w:ilvl w:val="0"/>
          <w:numId w:val="199"/>
        </w:numPr>
        <w:rPr>
          <w:rFonts w:hint="eastAsia"/>
          <w:b/>
          <w:bCs/>
          <w:i/>
          <w:iCs/>
          <w:sz w:val="20"/>
          <w:szCs w:val="20"/>
        </w:rPr>
      </w:pPr>
      <w:r>
        <w:rPr>
          <w:rFonts w:eastAsia="Liberation Serif" w:cs="Liberation Serif"/>
          <w:sz w:val="20"/>
          <w:szCs w:val="20"/>
        </w:rPr>
        <w:t>Fonction hépatique :</w:t>
      </w:r>
    </w:p>
    <w:p w14:paraId="4D588246" w14:textId="77777777" w:rsidR="002C55D7" w:rsidRDefault="00000000">
      <w:pPr>
        <w:pStyle w:val="Standard"/>
        <w:numPr>
          <w:ilvl w:val="1"/>
          <w:numId w:val="199"/>
        </w:numPr>
        <w:rPr>
          <w:rFonts w:hint="eastAsia"/>
          <w:b/>
          <w:bCs/>
          <w:i/>
          <w:iCs/>
          <w:sz w:val="20"/>
          <w:szCs w:val="20"/>
        </w:rPr>
      </w:pPr>
      <w:r>
        <w:rPr>
          <w:rFonts w:eastAsia="Liberation Serif" w:cs="Liberation Serif"/>
          <w:sz w:val="20"/>
          <w:szCs w:val="20"/>
        </w:rPr>
        <w:t xml:space="preserve">Se méfier des </w:t>
      </w:r>
      <w:r>
        <w:rPr>
          <w:rFonts w:eastAsia="Liberation Serif" w:cs="Liberation Serif"/>
          <w:b/>
          <w:bCs/>
          <w:sz w:val="20"/>
          <w:szCs w:val="20"/>
        </w:rPr>
        <w:t>antalgiques</w:t>
      </w:r>
      <w:r>
        <w:rPr>
          <w:rFonts w:eastAsia="Liberation Serif" w:cs="Liberation Serif"/>
          <w:sz w:val="20"/>
          <w:szCs w:val="20"/>
        </w:rPr>
        <w:t xml:space="preserve"> et </w:t>
      </w:r>
      <w:r>
        <w:rPr>
          <w:rFonts w:eastAsia="Liberation Serif" w:cs="Liberation Serif"/>
          <w:b/>
          <w:bCs/>
          <w:sz w:val="20"/>
          <w:szCs w:val="20"/>
        </w:rPr>
        <w:t>psychotropes</w:t>
      </w:r>
    </w:p>
    <w:p w14:paraId="578A86C7" w14:textId="77777777" w:rsidR="002C55D7" w:rsidRDefault="00000000">
      <w:pPr>
        <w:pStyle w:val="Standard"/>
        <w:numPr>
          <w:ilvl w:val="1"/>
          <w:numId w:val="199"/>
        </w:numPr>
        <w:rPr>
          <w:rFonts w:hint="eastAsia"/>
          <w:b/>
          <w:bCs/>
          <w:i/>
          <w:iCs/>
          <w:sz w:val="20"/>
          <w:szCs w:val="20"/>
        </w:rPr>
      </w:pPr>
      <w:r>
        <w:rPr>
          <w:rFonts w:eastAsia="Liberation Serif" w:cs="Liberation Serif"/>
          <w:sz w:val="20"/>
          <w:szCs w:val="20"/>
        </w:rPr>
        <w:t>Privilégier les médicaments à courte demi-vie pour prévenir une accumulation</w:t>
      </w:r>
    </w:p>
    <w:p w14:paraId="786167D7" w14:textId="77777777" w:rsidR="002C55D7" w:rsidRDefault="00000000">
      <w:pPr>
        <w:pStyle w:val="Standard"/>
        <w:numPr>
          <w:ilvl w:val="0"/>
          <w:numId w:val="199"/>
        </w:numPr>
        <w:rPr>
          <w:rFonts w:hint="eastAsia"/>
          <w:b/>
          <w:bCs/>
          <w:i/>
          <w:iCs/>
          <w:sz w:val="20"/>
          <w:szCs w:val="20"/>
        </w:rPr>
      </w:pPr>
      <w:r>
        <w:rPr>
          <w:rFonts w:eastAsia="Liberation Serif" w:cs="Liberation Serif"/>
          <w:sz w:val="20"/>
          <w:szCs w:val="20"/>
        </w:rPr>
        <w:t>Autres : fonction CV, fonction cérébrale et cognitive, fonction visuelle, fonction musculaire</w:t>
      </w:r>
    </w:p>
    <w:p w14:paraId="4BD9A45B" w14:textId="77777777" w:rsidR="002C55D7" w:rsidRDefault="00000000">
      <w:pPr>
        <w:pStyle w:val="Standard"/>
        <w:rPr>
          <w:rFonts w:hint="eastAsia"/>
          <w:b/>
          <w:bCs/>
          <w:i/>
          <w:iCs/>
          <w:sz w:val="20"/>
          <w:szCs w:val="20"/>
        </w:rPr>
      </w:pPr>
      <w:r>
        <w:rPr>
          <w:rFonts w:eastAsia="Liberation Serif" w:cs="Liberation Serif"/>
          <w:sz w:val="20"/>
          <w:szCs w:val="20"/>
        </w:rPr>
        <w:lastRenderedPageBreak/>
        <w:t>+ attention aux difficultés pour avaler le médicament → le couper !</w:t>
      </w:r>
    </w:p>
    <w:p w14:paraId="77831DA2" w14:textId="77777777" w:rsidR="002C55D7" w:rsidRDefault="00000000">
      <w:pPr>
        <w:pStyle w:val="Standard"/>
        <w:rPr>
          <w:rFonts w:hint="eastAsia"/>
          <w:b/>
          <w:bCs/>
          <w:i/>
          <w:iCs/>
          <w:sz w:val="20"/>
          <w:szCs w:val="20"/>
        </w:rPr>
      </w:pPr>
      <w:r>
        <w:rPr>
          <w:rFonts w:eastAsia="Liberation Serif" w:cs="Liberation Serif"/>
          <w:sz w:val="20"/>
          <w:szCs w:val="20"/>
        </w:rPr>
        <w:t>5) Éviter les interactions dangereuses :</w:t>
      </w:r>
    </w:p>
    <w:p w14:paraId="7C14C33D" w14:textId="77777777" w:rsidR="002C55D7" w:rsidRDefault="00000000">
      <w:pPr>
        <w:pStyle w:val="Standard"/>
        <w:numPr>
          <w:ilvl w:val="0"/>
          <w:numId w:val="200"/>
        </w:numPr>
        <w:rPr>
          <w:rFonts w:hint="eastAsia"/>
          <w:b/>
          <w:bCs/>
          <w:i/>
          <w:iCs/>
          <w:sz w:val="20"/>
          <w:szCs w:val="20"/>
        </w:rPr>
      </w:pPr>
      <w:r>
        <w:rPr>
          <w:rFonts w:eastAsia="Liberation Serif" w:cs="Liberation Serif"/>
          <w:sz w:val="20"/>
          <w:szCs w:val="20"/>
        </w:rPr>
        <w:t>Distinguer les interactions PK et PD et les interactions banales et dangereuses</w:t>
      </w:r>
    </w:p>
    <w:p w14:paraId="4392F0DF" w14:textId="77777777" w:rsidR="002C55D7" w:rsidRDefault="00000000">
      <w:pPr>
        <w:pStyle w:val="Standard"/>
        <w:numPr>
          <w:ilvl w:val="0"/>
          <w:numId w:val="200"/>
        </w:numPr>
        <w:rPr>
          <w:rFonts w:hint="eastAsia"/>
          <w:b/>
          <w:bCs/>
          <w:i/>
          <w:iCs/>
          <w:sz w:val="20"/>
          <w:szCs w:val="20"/>
        </w:rPr>
      </w:pPr>
      <w:r>
        <w:rPr>
          <w:rFonts w:eastAsia="Liberation Serif" w:cs="Liberation Serif"/>
          <w:sz w:val="20"/>
          <w:szCs w:val="20"/>
        </w:rPr>
        <w:t>CAVE maladies, alcool et alimentation</w:t>
      </w:r>
    </w:p>
    <w:tbl>
      <w:tblPr>
        <w:tblW w:w="9634" w:type="dxa"/>
        <w:tblLayout w:type="fixed"/>
        <w:tblCellMar>
          <w:left w:w="10" w:type="dxa"/>
          <w:right w:w="10" w:type="dxa"/>
        </w:tblCellMar>
        <w:tblLook w:val="04A0" w:firstRow="1" w:lastRow="0" w:firstColumn="1" w:lastColumn="0" w:noHBand="0" w:noVBand="1"/>
      </w:tblPr>
      <w:tblGrid>
        <w:gridCol w:w="1363"/>
        <w:gridCol w:w="8271"/>
      </w:tblGrid>
      <w:tr w:rsidR="002C55D7" w14:paraId="74B38911" w14:textId="77777777">
        <w:tblPrEx>
          <w:tblCellMar>
            <w:top w:w="0" w:type="dxa"/>
            <w:bottom w:w="0" w:type="dxa"/>
          </w:tblCellMar>
        </w:tblPrEx>
        <w:tc>
          <w:tcPr>
            <w:tcW w:w="9634" w:type="dxa"/>
            <w:gridSpan w:val="2"/>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772F82A2" w14:textId="77777777" w:rsidR="002C55D7" w:rsidRDefault="00000000">
            <w:pPr>
              <w:pStyle w:val="TableContents"/>
              <w:rPr>
                <w:rFonts w:hint="eastAsia"/>
                <w:b/>
                <w:bCs/>
                <w:sz w:val="16"/>
                <w:szCs w:val="16"/>
              </w:rPr>
            </w:pPr>
            <w:r>
              <w:rPr>
                <w:b/>
                <w:bCs/>
                <w:sz w:val="16"/>
                <w:szCs w:val="16"/>
              </w:rPr>
              <w:t>Modifications pharmacocinétiques chez la personne âgée</w:t>
            </w:r>
          </w:p>
        </w:tc>
      </w:tr>
      <w:tr w:rsidR="002C55D7" w14:paraId="42FB183B" w14:textId="77777777">
        <w:tblPrEx>
          <w:tblCellMar>
            <w:top w:w="0" w:type="dxa"/>
            <w:bottom w:w="0" w:type="dxa"/>
          </w:tblCellMar>
        </w:tblPrEx>
        <w:tc>
          <w:tcPr>
            <w:tcW w:w="1363" w:type="dxa"/>
            <w:tcBorders>
              <w:left w:val="single" w:sz="2" w:space="0" w:color="000000"/>
              <w:bottom w:val="single" w:sz="2" w:space="0" w:color="000000"/>
            </w:tcBorders>
            <w:tcMar>
              <w:top w:w="55" w:type="dxa"/>
              <w:left w:w="55" w:type="dxa"/>
              <w:bottom w:w="55" w:type="dxa"/>
              <w:right w:w="55" w:type="dxa"/>
            </w:tcMar>
          </w:tcPr>
          <w:p w14:paraId="269E5A12" w14:textId="77777777" w:rsidR="002C55D7" w:rsidRDefault="00000000">
            <w:pPr>
              <w:pStyle w:val="TableContents"/>
              <w:rPr>
                <w:rFonts w:hint="eastAsia"/>
                <w:sz w:val="16"/>
                <w:szCs w:val="16"/>
              </w:rPr>
            </w:pPr>
            <w:r>
              <w:rPr>
                <w:sz w:val="16"/>
                <w:szCs w:val="16"/>
              </w:rPr>
              <w:t>Absorption</w:t>
            </w:r>
          </w:p>
        </w:tc>
        <w:tc>
          <w:tcPr>
            <w:tcW w:w="8271"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F238FC" w14:textId="77777777" w:rsidR="002C55D7" w:rsidRDefault="00000000">
            <w:pPr>
              <w:pStyle w:val="TableContents"/>
              <w:rPr>
                <w:rFonts w:hint="eastAsia"/>
                <w:sz w:val="16"/>
                <w:szCs w:val="16"/>
              </w:rPr>
            </w:pPr>
            <w:r>
              <w:rPr>
                <w:rFonts w:eastAsia="Liberation Serif" w:cs="Liberation Serif"/>
                <w:sz w:val="16"/>
                <w:szCs w:val="16"/>
              </w:rPr>
              <w:t>↑</w:t>
            </w:r>
            <w:r>
              <w:rPr>
                <w:sz w:val="16"/>
                <w:szCs w:val="16"/>
              </w:rPr>
              <w:t xml:space="preserve"> pH gastrique</w:t>
            </w:r>
          </w:p>
          <w:p w14:paraId="1E80EA39" w14:textId="77777777" w:rsidR="002C55D7" w:rsidRDefault="00000000">
            <w:pPr>
              <w:pStyle w:val="TableContents"/>
              <w:rPr>
                <w:rFonts w:hint="eastAsia"/>
                <w:sz w:val="16"/>
                <w:szCs w:val="16"/>
              </w:rPr>
            </w:pPr>
            <w:r>
              <w:rPr>
                <w:rFonts w:eastAsia="Liberation Serif" w:cs="Liberation Serif"/>
                <w:sz w:val="16"/>
                <w:szCs w:val="16"/>
              </w:rPr>
              <w:t>↓</w:t>
            </w:r>
            <w:r>
              <w:rPr>
                <w:sz w:val="16"/>
                <w:szCs w:val="16"/>
              </w:rPr>
              <w:t xml:space="preserve"> temps de vidange gastrique</w:t>
            </w:r>
          </w:p>
          <w:p w14:paraId="52A65BE8" w14:textId="77777777" w:rsidR="002C55D7" w:rsidRDefault="00000000">
            <w:pPr>
              <w:pStyle w:val="TableContents"/>
              <w:rPr>
                <w:rFonts w:hint="eastAsia"/>
                <w:sz w:val="16"/>
                <w:szCs w:val="16"/>
              </w:rPr>
            </w:pPr>
            <w:r>
              <w:rPr>
                <w:rFonts w:eastAsia="Liberation Serif" w:cs="Liberation Serif"/>
                <w:sz w:val="16"/>
                <w:szCs w:val="16"/>
              </w:rPr>
              <w:t>↓</w:t>
            </w:r>
            <w:r>
              <w:rPr>
                <w:sz w:val="16"/>
                <w:szCs w:val="16"/>
              </w:rPr>
              <w:t xml:space="preserve"> enzymes digestives</w:t>
            </w:r>
          </w:p>
          <w:p w14:paraId="5320ACE5" w14:textId="77777777" w:rsidR="002C55D7" w:rsidRDefault="00000000">
            <w:pPr>
              <w:pStyle w:val="TableContents"/>
              <w:rPr>
                <w:rFonts w:hint="eastAsia"/>
                <w:sz w:val="16"/>
                <w:szCs w:val="16"/>
              </w:rPr>
            </w:pPr>
            <w:r>
              <w:rPr>
                <w:rFonts w:eastAsia="Liberation Serif" w:cs="Liberation Serif"/>
                <w:sz w:val="16"/>
                <w:szCs w:val="16"/>
              </w:rPr>
              <w:t>↓</w:t>
            </w:r>
            <w:r>
              <w:rPr>
                <w:sz w:val="16"/>
                <w:szCs w:val="16"/>
              </w:rPr>
              <w:t xml:space="preserve"> débits sanguins intestinaux et hépatiques (30%) →</w:t>
            </w:r>
            <w:r>
              <w:rPr>
                <w:color w:val="FF0000"/>
                <w:sz w:val="16"/>
                <w:szCs w:val="16"/>
              </w:rPr>
              <w:t xml:space="preserve"> diminution 1</w:t>
            </w:r>
            <w:r>
              <w:rPr>
                <w:color w:val="FF0000"/>
                <w:sz w:val="16"/>
                <w:szCs w:val="16"/>
                <w:vertAlign w:val="superscript"/>
              </w:rPr>
              <w:t>er</w:t>
            </w:r>
            <w:r>
              <w:rPr>
                <w:color w:val="FF0000"/>
                <w:sz w:val="16"/>
                <w:szCs w:val="16"/>
              </w:rPr>
              <w:t xml:space="preserve"> passage</w:t>
            </w:r>
          </w:p>
          <w:p w14:paraId="2795B053" w14:textId="77777777" w:rsidR="002C55D7" w:rsidRDefault="00000000">
            <w:pPr>
              <w:pStyle w:val="TableContents"/>
              <w:rPr>
                <w:rFonts w:hint="eastAsia"/>
                <w:sz w:val="16"/>
                <w:szCs w:val="16"/>
              </w:rPr>
            </w:pPr>
            <w:r>
              <w:rPr>
                <w:rFonts w:eastAsia="Liberation Serif" w:cs="Liberation Serif"/>
                <w:sz w:val="16"/>
                <w:szCs w:val="16"/>
              </w:rPr>
              <w:t>↓</w:t>
            </w:r>
            <w:r>
              <w:rPr>
                <w:sz w:val="16"/>
                <w:szCs w:val="16"/>
              </w:rPr>
              <w:t xml:space="preserve"> surface intestinale + </w:t>
            </w:r>
            <w:r>
              <w:rPr>
                <w:rFonts w:eastAsia="Liberation Serif" w:cs="Liberation Serif"/>
                <w:sz w:val="16"/>
                <w:szCs w:val="16"/>
              </w:rPr>
              <w:t>↓</w:t>
            </w:r>
            <w:r>
              <w:rPr>
                <w:sz w:val="16"/>
                <w:szCs w:val="16"/>
              </w:rPr>
              <w:t xml:space="preserve"> vitesse d’absorption</w:t>
            </w:r>
          </w:p>
          <w:p w14:paraId="349A1F8B" w14:textId="77777777" w:rsidR="002C55D7" w:rsidRDefault="00000000">
            <w:pPr>
              <w:pStyle w:val="TableContents"/>
              <w:rPr>
                <w:rFonts w:hint="eastAsia"/>
                <w:sz w:val="16"/>
                <w:szCs w:val="16"/>
              </w:rPr>
            </w:pPr>
            <w:r>
              <w:rPr>
                <w:rFonts w:eastAsia="Liberation Serif" w:cs="Liberation Serif"/>
                <w:sz w:val="16"/>
                <w:szCs w:val="16"/>
              </w:rPr>
              <w:t>↓</w:t>
            </w:r>
            <w:r>
              <w:rPr>
                <w:sz w:val="16"/>
                <w:szCs w:val="16"/>
              </w:rPr>
              <w:t xml:space="preserve"> motilité intestinale</w:t>
            </w:r>
          </w:p>
          <w:p w14:paraId="17B8E49A" w14:textId="77777777" w:rsidR="002C55D7" w:rsidRDefault="00000000">
            <w:pPr>
              <w:pStyle w:val="TableContents"/>
              <w:rPr>
                <w:rFonts w:hint="eastAsia"/>
                <w:color w:val="FF0000"/>
                <w:sz w:val="16"/>
                <w:szCs w:val="16"/>
              </w:rPr>
            </w:pPr>
            <w:r>
              <w:rPr>
                <w:color w:val="FF0000"/>
                <w:sz w:val="16"/>
                <w:szCs w:val="16"/>
              </w:rPr>
              <w:t>→ globalement, il y a une augmentation de l’absorption totale !</w:t>
            </w:r>
          </w:p>
          <w:p w14:paraId="2B2697E7" w14:textId="77777777" w:rsidR="002C55D7" w:rsidRDefault="002C55D7">
            <w:pPr>
              <w:pStyle w:val="TableContents"/>
              <w:rPr>
                <w:rFonts w:hint="eastAsia"/>
                <w:sz w:val="16"/>
                <w:szCs w:val="16"/>
              </w:rPr>
            </w:pPr>
          </w:p>
          <w:p w14:paraId="029E35FD" w14:textId="77777777" w:rsidR="002C55D7" w:rsidRDefault="00000000">
            <w:pPr>
              <w:pStyle w:val="TableContents"/>
              <w:rPr>
                <w:rFonts w:hint="eastAsia"/>
                <w:sz w:val="16"/>
                <w:szCs w:val="16"/>
              </w:rPr>
            </w:pPr>
            <w:r>
              <w:rPr>
                <w:sz w:val="16"/>
                <w:szCs w:val="16"/>
              </w:rPr>
              <w:t>Conséquences :</w:t>
            </w:r>
          </w:p>
          <w:p w14:paraId="0A89DFD0" w14:textId="77777777" w:rsidR="002C55D7" w:rsidRDefault="00000000">
            <w:pPr>
              <w:pStyle w:val="TableContents"/>
              <w:numPr>
                <w:ilvl w:val="0"/>
                <w:numId w:val="201"/>
              </w:numPr>
              <w:rPr>
                <w:rFonts w:hint="eastAsia"/>
                <w:sz w:val="16"/>
                <w:szCs w:val="16"/>
              </w:rPr>
            </w:pPr>
            <w:r>
              <w:rPr>
                <w:b/>
                <w:bCs/>
                <w:sz w:val="16"/>
                <w:szCs w:val="16"/>
              </w:rPr>
              <w:t>Personne âgée en bonne santé → peu d’influence</w:t>
            </w:r>
            <w:r>
              <w:rPr>
                <w:sz w:val="16"/>
                <w:szCs w:val="16"/>
              </w:rPr>
              <w:t xml:space="preserve"> (les modifications s’équilibrent)</w:t>
            </w:r>
          </w:p>
          <w:p w14:paraId="665BEB2E" w14:textId="77777777" w:rsidR="002C55D7" w:rsidRDefault="00000000">
            <w:pPr>
              <w:pStyle w:val="TableContents"/>
              <w:numPr>
                <w:ilvl w:val="0"/>
                <w:numId w:val="201"/>
              </w:numPr>
              <w:rPr>
                <w:rFonts w:hint="eastAsia"/>
                <w:sz w:val="16"/>
                <w:szCs w:val="16"/>
              </w:rPr>
            </w:pPr>
            <w:r>
              <w:rPr>
                <w:sz w:val="16"/>
                <w:szCs w:val="16"/>
              </w:rPr>
              <w:t>Biodisponibilité inchangée, SAUF :</w:t>
            </w:r>
          </w:p>
          <w:p w14:paraId="6F5A3285" w14:textId="77777777" w:rsidR="002C55D7" w:rsidRDefault="00000000">
            <w:pPr>
              <w:pStyle w:val="TableContents"/>
              <w:numPr>
                <w:ilvl w:val="1"/>
                <w:numId w:val="201"/>
              </w:numPr>
              <w:rPr>
                <w:rFonts w:hint="eastAsia"/>
                <w:b/>
                <w:bCs/>
                <w:color w:val="FF0000"/>
                <w:sz w:val="16"/>
                <w:szCs w:val="16"/>
              </w:rPr>
            </w:pPr>
            <w:r>
              <w:rPr>
                <w:b/>
                <w:bCs/>
                <w:color w:val="FF0000"/>
                <w:sz w:val="16"/>
                <w:szCs w:val="16"/>
              </w:rPr>
              <w:t>β-bloquants à fort effet de 1</w:t>
            </w:r>
            <w:r>
              <w:rPr>
                <w:b/>
                <w:bCs/>
                <w:color w:val="FF0000"/>
                <w:sz w:val="16"/>
                <w:szCs w:val="16"/>
                <w:vertAlign w:val="superscript"/>
              </w:rPr>
              <w:t>er</w:t>
            </w:r>
            <w:r>
              <w:rPr>
                <w:b/>
                <w:bCs/>
                <w:color w:val="FF0000"/>
                <w:sz w:val="16"/>
                <w:szCs w:val="16"/>
              </w:rPr>
              <w:t xml:space="preserve"> passage → possible triplement de la biodisponibilité (toxicité!)</w:t>
            </w:r>
          </w:p>
          <w:p w14:paraId="7250FBAB" w14:textId="77777777" w:rsidR="002C55D7" w:rsidRDefault="00000000">
            <w:pPr>
              <w:pStyle w:val="TableContents"/>
              <w:numPr>
                <w:ilvl w:val="1"/>
                <w:numId w:val="201"/>
              </w:numPr>
              <w:rPr>
                <w:rFonts w:hint="eastAsia"/>
                <w:b/>
                <w:bCs/>
                <w:color w:val="FF0000"/>
                <w:sz w:val="16"/>
                <w:szCs w:val="16"/>
              </w:rPr>
            </w:pPr>
            <w:r>
              <w:rPr>
                <w:b/>
                <w:bCs/>
                <w:color w:val="FF0000"/>
                <w:sz w:val="16"/>
                <w:szCs w:val="16"/>
              </w:rPr>
              <w:t>L-DOPA → biodisponibilité peut être triplée</w:t>
            </w:r>
          </w:p>
          <w:p w14:paraId="27D3C9EE" w14:textId="77777777" w:rsidR="002C55D7" w:rsidRDefault="00000000">
            <w:pPr>
              <w:pStyle w:val="TableContents"/>
              <w:numPr>
                <w:ilvl w:val="1"/>
                <w:numId w:val="201"/>
              </w:numPr>
              <w:rPr>
                <w:rFonts w:hint="eastAsia"/>
                <w:b/>
                <w:bCs/>
                <w:color w:val="FF0000"/>
                <w:sz w:val="16"/>
                <w:szCs w:val="16"/>
              </w:rPr>
            </w:pPr>
            <w:r>
              <w:rPr>
                <w:b/>
                <w:bCs/>
                <w:color w:val="FF0000"/>
                <w:sz w:val="16"/>
                <w:szCs w:val="16"/>
              </w:rPr>
              <w:t>AINS / analgésiques</w:t>
            </w:r>
          </w:p>
          <w:p w14:paraId="02F67E37" w14:textId="77777777" w:rsidR="002C55D7" w:rsidRDefault="00000000">
            <w:pPr>
              <w:pStyle w:val="TableContents"/>
              <w:numPr>
                <w:ilvl w:val="1"/>
                <w:numId w:val="201"/>
              </w:numPr>
              <w:rPr>
                <w:rFonts w:hint="eastAsia"/>
                <w:b/>
                <w:bCs/>
                <w:color w:val="FF0000"/>
                <w:sz w:val="16"/>
                <w:szCs w:val="16"/>
              </w:rPr>
            </w:pPr>
            <w:r>
              <w:rPr>
                <w:b/>
                <w:bCs/>
                <w:color w:val="FF0000"/>
                <w:sz w:val="16"/>
                <w:szCs w:val="16"/>
              </w:rPr>
              <w:t>AE</w:t>
            </w:r>
          </w:p>
          <w:p w14:paraId="4554B3C9" w14:textId="77777777" w:rsidR="002C55D7" w:rsidRDefault="002C55D7">
            <w:pPr>
              <w:pStyle w:val="TableContents"/>
              <w:rPr>
                <w:rFonts w:hint="eastAsia"/>
                <w:sz w:val="16"/>
                <w:szCs w:val="16"/>
              </w:rPr>
            </w:pPr>
          </w:p>
          <w:p w14:paraId="5D81FB83" w14:textId="77777777" w:rsidR="002C55D7" w:rsidRDefault="00000000">
            <w:pPr>
              <w:pStyle w:val="TableContents"/>
              <w:rPr>
                <w:rFonts w:hint="eastAsia"/>
                <w:sz w:val="16"/>
                <w:szCs w:val="16"/>
              </w:rPr>
            </w:pPr>
            <w:r>
              <w:rPr>
                <w:sz w:val="16"/>
                <w:szCs w:val="16"/>
              </w:rPr>
              <w:t>Autres :</w:t>
            </w:r>
          </w:p>
          <w:p w14:paraId="5E9ACB19" w14:textId="77777777" w:rsidR="002C55D7" w:rsidRDefault="00000000">
            <w:pPr>
              <w:pStyle w:val="TableContents"/>
              <w:numPr>
                <w:ilvl w:val="0"/>
                <w:numId w:val="202"/>
              </w:numPr>
              <w:rPr>
                <w:rFonts w:hint="eastAsia"/>
                <w:sz w:val="16"/>
                <w:szCs w:val="16"/>
              </w:rPr>
            </w:pPr>
            <w:r>
              <w:rPr>
                <w:sz w:val="16"/>
                <w:szCs w:val="16"/>
              </w:rPr>
              <w:t>Rectal → ralentissement absorption en raison de la diminution de la circulation</w:t>
            </w:r>
          </w:p>
          <w:p w14:paraId="736E573E" w14:textId="77777777" w:rsidR="002C55D7" w:rsidRDefault="00000000">
            <w:pPr>
              <w:pStyle w:val="TableContents"/>
              <w:numPr>
                <w:ilvl w:val="0"/>
                <w:numId w:val="202"/>
              </w:numPr>
              <w:rPr>
                <w:rFonts w:hint="eastAsia"/>
                <w:sz w:val="16"/>
                <w:szCs w:val="16"/>
              </w:rPr>
            </w:pPr>
            <w:r>
              <w:rPr>
                <w:sz w:val="16"/>
                <w:szCs w:val="16"/>
              </w:rPr>
              <w:t>TC / SC / IM → possible moindre efficacité de l’absorption</w:t>
            </w:r>
          </w:p>
          <w:p w14:paraId="6B15EB91" w14:textId="77777777" w:rsidR="002C55D7" w:rsidRDefault="00000000">
            <w:pPr>
              <w:pStyle w:val="TableContents"/>
              <w:numPr>
                <w:ilvl w:val="0"/>
                <w:numId w:val="202"/>
              </w:numPr>
              <w:rPr>
                <w:rFonts w:hint="eastAsia"/>
                <w:sz w:val="16"/>
                <w:szCs w:val="16"/>
              </w:rPr>
            </w:pPr>
            <w:r>
              <w:rPr>
                <w:sz w:val="16"/>
                <w:szCs w:val="16"/>
              </w:rPr>
              <w:t>Oculaire → impact du renouvellement de l’humeur aqueuse</w:t>
            </w:r>
          </w:p>
        </w:tc>
      </w:tr>
      <w:tr w:rsidR="002C55D7" w14:paraId="1BFBE2E1" w14:textId="77777777">
        <w:tblPrEx>
          <w:tblCellMar>
            <w:top w:w="0" w:type="dxa"/>
            <w:bottom w:w="0" w:type="dxa"/>
          </w:tblCellMar>
        </w:tblPrEx>
        <w:tc>
          <w:tcPr>
            <w:tcW w:w="1363" w:type="dxa"/>
            <w:tcBorders>
              <w:left w:val="single" w:sz="2" w:space="0" w:color="000000"/>
              <w:bottom w:val="single" w:sz="2" w:space="0" w:color="000000"/>
            </w:tcBorders>
            <w:tcMar>
              <w:top w:w="55" w:type="dxa"/>
              <w:left w:w="55" w:type="dxa"/>
              <w:bottom w:w="55" w:type="dxa"/>
              <w:right w:w="55" w:type="dxa"/>
            </w:tcMar>
          </w:tcPr>
          <w:p w14:paraId="35DD6155" w14:textId="77777777" w:rsidR="002C55D7" w:rsidRDefault="00000000">
            <w:pPr>
              <w:pStyle w:val="TableContents"/>
              <w:rPr>
                <w:rFonts w:hint="eastAsia"/>
                <w:sz w:val="16"/>
                <w:szCs w:val="16"/>
              </w:rPr>
            </w:pPr>
            <w:r>
              <w:rPr>
                <w:sz w:val="16"/>
                <w:szCs w:val="16"/>
              </w:rPr>
              <w:t>Distribution</w:t>
            </w:r>
          </w:p>
        </w:tc>
        <w:tc>
          <w:tcPr>
            <w:tcW w:w="8271" w:type="dxa"/>
            <w:tcBorders>
              <w:left w:val="single" w:sz="2" w:space="0" w:color="000000"/>
              <w:bottom w:val="single" w:sz="2" w:space="0" w:color="000000"/>
              <w:right w:val="single" w:sz="2" w:space="0" w:color="000000"/>
            </w:tcBorders>
            <w:tcMar>
              <w:top w:w="55" w:type="dxa"/>
              <w:left w:w="55" w:type="dxa"/>
              <w:bottom w:w="55" w:type="dxa"/>
              <w:right w:w="55" w:type="dxa"/>
            </w:tcMar>
          </w:tcPr>
          <w:p w14:paraId="08EBC1D0" w14:textId="77777777" w:rsidR="002C55D7" w:rsidRDefault="00000000">
            <w:pPr>
              <w:pStyle w:val="TableContents"/>
              <w:rPr>
                <w:rFonts w:hint="eastAsia"/>
                <w:sz w:val="16"/>
                <w:szCs w:val="16"/>
              </w:rPr>
            </w:pPr>
            <w:r>
              <w:rPr>
                <w:rFonts w:eastAsia="Liberation Serif" w:cs="Liberation Serif"/>
                <w:sz w:val="16"/>
                <w:szCs w:val="16"/>
              </w:rPr>
              <w:t>↑</w:t>
            </w:r>
            <w:r>
              <w:rPr>
                <w:sz w:val="16"/>
                <w:szCs w:val="16"/>
              </w:rPr>
              <w:t xml:space="preserve"> masse grasse → accumulation des médicaments lipophiles</w:t>
            </w:r>
          </w:p>
          <w:p w14:paraId="57770A6C" w14:textId="77777777" w:rsidR="002C55D7" w:rsidRDefault="00000000">
            <w:pPr>
              <w:pStyle w:val="TableContents"/>
              <w:rPr>
                <w:rFonts w:hint="eastAsia"/>
                <w:sz w:val="16"/>
                <w:szCs w:val="16"/>
              </w:rPr>
            </w:pPr>
            <w:r>
              <w:rPr>
                <w:rFonts w:eastAsia="Liberation Serif" w:cs="Liberation Serif"/>
                <w:sz w:val="16"/>
                <w:szCs w:val="16"/>
              </w:rPr>
              <w:t>↓</w:t>
            </w:r>
            <w:r>
              <w:rPr>
                <w:sz w:val="16"/>
                <w:szCs w:val="16"/>
              </w:rPr>
              <w:t xml:space="preserve"> masse maigre → accumulation des médicaments hydrosolubles (notamment si déshydratation)</w:t>
            </w:r>
          </w:p>
          <w:p w14:paraId="0CD7C47A" w14:textId="77777777" w:rsidR="002C55D7" w:rsidRDefault="00000000">
            <w:pPr>
              <w:pStyle w:val="TableContents"/>
              <w:rPr>
                <w:rFonts w:hint="eastAsia"/>
                <w:sz w:val="16"/>
                <w:szCs w:val="16"/>
              </w:rPr>
            </w:pPr>
            <w:r>
              <w:rPr>
                <w:rFonts w:eastAsia="Liberation Serif" w:cs="Liberation Serif"/>
                <w:sz w:val="16"/>
                <w:szCs w:val="16"/>
              </w:rPr>
              <w:t>↓</w:t>
            </w:r>
            <w:r>
              <w:rPr>
                <w:sz w:val="16"/>
                <w:szCs w:val="16"/>
              </w:rPr>
              <w:t xml:space="preserve"> albumine → augmentation de la fraction libre</w:t>
            </w:r>
          </w:p>
          <w:p w14:paraId="4C993DBB" w14:textId="77777777" w:rsidR="002C55D7" w:rsidRDefault="002C55D7">
            <w:pPr>
              <w:pStyle w:val="TableContents"/>
              <w:rPr>
                <w:rFonts w:hint="eastAsia"/>
                <w:sz w:val="16"/>
                <w:szCs w:val="16"/>
              </w:rPr>
            </w:pPr>
          </w:p>
          <w:p w14:paraId="2DE21EBA" w14:textId="77777777" w:rsidR="002C55D7" w:rsidRDefault="00000000">
            <w:pPr>
              <w:pStyle w:val="TableContents"/>
              <w:rPr>
                <w:rFonts w:hint="eastAsia"/>
                <w:sz w:val="16"/>
                <w:szCs w:val="16"/>
              </w:rPr>
            </w:pPr>
            <w:r>
              <w:rPr>
                <w:sz w:val="16"/>
                <w:szCs w:val="16"/>
              </w:rPr>
              <w:t>DONC :</w:t>
            </w:r>
          </w:p>
          <w:p w14:paraId="56C19FB5" w14:textId="77777777" w:rsidR="002C55D7" w:rsidRDefault="00000000">
            <w:pPr>
              <w:pStyle w:val="TableContents"/>
              <w:numPr>
                <w:ilvl w:val="0"/>
                <w:numId w:val="203"/>
              </w:numPr>
              <w:rPr>
                <w:rFonts w:hint="eastAsia"/>
                <w:b/>
                <w:bCs/>
                <w:color w:val="FF0000"/>
                <w:sz w:val="16"/>
                <w:szCs w:val="16"/>
              </w:rPr>
            </w:pPr>
            <w:r>
              <w:rPr>
                <w:b/>
                <w:bCs/>
                <w:color w:val="FF0000"/>
                <w:sz w:val="16"/>
                <w:szCs w:val="16"/>
              </w:rPr>
              <w:t>Risque de toxicité sur médicaments hydrosolubles en raison de la diminution du VD</w:t>
            </w:r>
          </w:p>
          <w:p w14:paraId="5D18D04C" w14:textId="77777777" w:rsidR="002C55D7" w:rsidRDefault="00000000">
            <w:pPr>
              <w:pStyle w:val="TableContents"/>
              <w:numPr>
                <w:ilvl w:val="0"/>
                <w:numId w:val="203"/>
              </w:numPr>
              <w:rPr>
                <w:rFonts w:hint="eastAsia"/>
                <w:b/>
                <w:bCs/>
                <w:color w:val="FF0000"/>
                <w:sz w:val="16"/>
                <w:szCs w:val="16"/>
              </w:rPr>
            </w:pPr>
            <w:r>
              <w:rPr>
                <w:b/>
                <w:bCs/>
                <w:color w:val="FF0000"/>
                <w:sz w:val="16"/>
                <w:szCs w:val="16"/>
              </w:rPr>
              <w:t>Risque d’accumulation des médicaments liposolubles</w:t>
            </w:r>
          </w:p>
        </w:tc>
      </w:tr>
      <w:tr w:rsidR="002C55D7" w14:paraId="69C81B73" w14:textId="77777777">
        <w:tblPrEx>
          <w:tblCellMar>
            <w:top w:w="0" w:type="dxa"/>
            <w:bottom w:w="0" w:type="dxa"/>
          </w:tblCellMar>
        </w:tblPrEx>
        <w:tc>
          <w:tcPr>
            <w:tcW w:w="1363" w:type="dxa"/>
            <w:tcBorders>
              <w:left w:val="single" w:sz="2" w:space="0" w:color="000000"/>
              <w:bottom w:val="single" w:sz="2" w:space="0" w:color="000000"/>
            </w:tcBorders>
            <w:tcMar>
              <w:top w:w="55" w:type="dxa"/>
              <w:left w:w="55" w:type="dxa"/>
              <w:bottom w:w="55" w:type="dxa"/>
              <w:right w:w="55" w:type="dxa"/>
            </w:tcMar>
          </w:tcPr>
          <w:p w14:paraId="293BA177" w14:textId="77777777" w:rsidR="002C55D7" w:rsidRDefault="00000000">
            <w:pPr>
              <w:pStyle w:val="TableContents"/>
              <w:rPr>
                <w:rFonts w:hint="eastAsia"/>
                <w:sz w:val="16"/>
                <w:szCs w:val="16"/>
              </w:rPr>
            </w:pPr>
            <w:r>
              <w:rPr>
                <w:sz w:val="16"/>
                <w:szCs w:val="16"/>
              </w:rPr>
              <w:t>Métabolisme</w:t>
            </w:r>
          </w:p>
        </w:tc>
        <w:tc>
          <w:tcPr>
            <w:tcW w:w="827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FAE0FE5" w14:textId="77777777" w:rsidR="002C55D7" w:rsidRDefault="00000000">
            <w:pPr>
              <w:pStyle w:val="TableContents"/>
              <w:rPr>
                <w:rFonts w:hint="eastAsia"/>
                <w:sz w:val="16"/>
                <w:szCs w:val="16"/>
              </w:rPr>
            </w:pPr>
            <w:r>
              <w:rPr>
                <w:rFonts w:eastAsia="Liberation Serif" w:cs="Liberation Serif"/>
                <w:sz w:val="16"/>
                <w:szCs w:val="16"/>
              </w:rPr>
              <w:t>↓</w:t>
            </w:r>
            <w:r>
              <w:rPr>
                <w:sz w:val="16"/>
                <w:szCs w:val="16"/>
              </w:rPr>
              <w:t xml:space="preserve"> masse hépatique et flux sanguin hépatique</w:t>
            </w:r>
          </w:p>
          <w:p w14:paraId="03A4B0D7" w14:textId="77777777" w:rsidR="002C55D7" w:rsidRDefault="00000000">
            <w:pPr>
              <w:pStyle w:val="TableContents"/>
              <w:rPr>
                <w:rFonts w:hint="eastAsia"/>
                <w:b/>
                <w:bCs/>
                <w:color w:val="FF0000"/>
                <w:sz w:val="16"/>
                <w:szCs w:val="16"/>
              </w:rPr>
            </w:pPr>
            <w:r>
              <w:rPr>
                <w:rFonts w:eastAsia="Liberation Serif" w:cs="Liberation Serif"/>
                <w:b/>
                <w:bCs/>
                <w:color w:val="FF0000"/>
                <w:sz w:val="16"/>
                <w:szCs w:val="16"/>
              </w:rPr>
              <w:t>↓</w:t>
            </w:r>
            <w:r>
              <w:rPr>
                <w:b/>
                <w:bCs/>
                <w:color w:val="FF0000"/>
                <w:sz w:val="16"/>
                <w:szCs w:val="16"/>
              </w:rPr>
              <w:t xml:space="preserve"> réactions de phase I, mais pas de la phase II (conjugaison)</w:t>
            </w:r>
          </w:p>
          <w:p w14:paraId="6020EA44" w14:textId="77777777" w:rsidR="002C55D7" w:rsidRDefault="00000000">
            <w:pPr>
              <w:pStyle w:val="TableContents"/>
              <w:rPr>
                <w:rFonts w:hint="eastAsia"/>
                <w:sz w:val="16"/>
                <w:szCs w:val="16"/>
              </w:rPr>
            </w:pPr>
            <w:r>
              <w:rPr>
                <w:sz w:val="16"/>
                <w:szCs w:val="16"/>
              </w:rPr>
              <w:t xml:space="preserve">Pour les AD et BZD → start </w:t>
            </w:r>
            <w:proofErr w:type="spellStart"/>
            <w:r>
              <w:rPr>
                <w:sz w:val="16"/>
                <w:szCs w:val="16"/>
              </w:rPr>
              <w:t>low</w:t>
            </w:r>
            <w:proofErr w:type="spellEnd"/>
            <w:r>
              <w:rPr>
                <w:sz w:val="16"/>
                <w:szCs w:val="16"/>
              </w:rPr>
              <w:t>, go slow (= commencer à demi-dose)</w:t>
            </w:r>
          </w:p>
        </w:tc>
      </w:tr>
      <w:tr w:rsidR="002C55D7" w14:paraId="4DBDA812" w14:textId="77777777">
        <w:tblPrEx>
          <w:tblCellMar>
            <w:top w:w="0" w:type="dxa"/>
            <w:bottom w:w="0" w:type="dxa"/>
          </w:tblCellMar>
        </w:tblPrEx>
        <w:tc>
          <w:tcPr>
            <w:tcW w:w="1363" w:type="dxa"/>
            <w:tcBorders>
              <w:left w:val="single" w:sz="2" w:space="0" w:color="000000"/>
              <w:bottom w:val="single" w:sz="2" w:space="0" w:color="000000"/>
            </w:tcBorders>
            <w:tcMar>
              <w:top w:w="55" w:type="dxa"/>
              <w:left w:w="55" w:type="dxa"/>
              <w:bottom w:w="55" w:type="dxa"/>
              <w:right w:w="55" w:type="dxa"/>
            </w:tcMar>
          </w:tcPr>
          <w:p w14:paraId="3CD2086F" w14:textId="77777777" w:rsidR="002C55D7" w:rsidRDefault="00000000">
            <w:pPr>
              <w:pStyle w:val="TableContents"/>
              <w:rPr>
                <w:rFonts w:hint="eastAsia"/>
                <w:sz w:val="16"/>
                <w:szCs w:val="16"/>
              </w:rPr>
            </w:pPr>
            <w:r>
              <w:rPr>
                <w:sz w:val="16"/>
                <w:szCs w:val="16"/>
              </w:rPr>
              <w:t>Élimination rénale</w:t>
            </w:r>
          </w:p>
        </w:tc>
        <w:tc>
          <w:tcPr>
            <w:tcW w:w="8271"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9A5540" w14:textId="77777777" w:rsidR="002C55D7" w:rsidRDefault="00000000">
            <w:pPr>
              <w:pStyle w:val="TableContents"/>
              <w:rPr>
                <w:rFonts w:hint="eastAsia"/>
                <w:sz w:val="16"/>
                <w:szCs w:val="16"/>
              </w:rPr>
            </w:pPr>
            <w:r>
              <w:rPr>
                <w:rFonts w:eastAsia="Liberation Serif" w:cs="Liberation Serif"/>
                <w:sz w:val="16"/>
                <w:szCs w:val="16"/>
              </w:rPr>
              <w:t>↓</w:t>
            </w:r>
            <w:r>
              <w:rPr>
                <w:sz w:val="16"/>
                <w:szCs w:val="16"/>
              </w:rPr>
              <w:t xml:space="preserve"> masse rénale et filtration glomérulaire</w:t>
            </w:r>
          </w:p>
          <w:p w14:paraId="1BC56AAB" w14:textId="77777777" w:rsidR="002C55D7" w:rsidRDefault="00000000">
            <w:pPr>
              <w:pStyle w:val="TableContents"/>
              <w:rPr>
                <w:rFonts w:hint="eastAsia"/>
                <w:sz w:val="16"/>
                <w:szCs w:val="16"/>
              </w:rPr>
            </w:pPr>
            <w:r>
              <w:rPr>
                <w:rFonts w:eastAsia="Liberation Serif" w:cs="Liberation Serif"/>
                <w:sz w:val="16"/>
                <w:szCs w:val="16"/>
              </w:rPr>
              <w:t>↓</w:t>
            </w:r>
            <w:r>
              <w:rPr>
                <w:sz w:val="16"/>
                <w:szCs w:val="16"/>
              </w:rPr>
              <w:t xml:space="preserve"> clairance rénale = </w:t>
            </w:r>
            <w:r>
              <w:rPr>
                <w:rFonts w:eastAsia="Liberation Serif" w:cs="Liberation Serif"/>
                <w:sz w:val="16"/>
                <w:szCs w:val="16"/>
              </w:rPr>
              <w:t>↑</w:t>
            </w:r>
            <w:r>
              <w:rPr>
                <w:sz w:val="16"/>
                <w:szCs w:val="16"/>
              </w:rPr>
              <w:t xml:space="preserve"> demi-vie (CAVE médicaments à marge étroite – lithium, </w:t>
            </w:r>
            <w:proofErr w:type="spellStart"/>
            <w:r>
              <w:rPr>
                <w:sz w:val="16"/>
                <w:szCs w:val="16"/>
              </w:rPr>
              <w:t>digoxine</w:t>
            </w:r>
            <w:proofErr w:type="spellEnd"/>
            <w:r>
              <w:rPr>
                <w:sz w:val="16"/>
                <w:szCs w:val="16"/>
              </w:rPr>
              <w:t>, morphine, hypoglycémiants)</w:t>
            </w:r>
          </w:p>
          <w:p w14:paraId="7F99E39B" w14:textId="77777777" w:rsidR="002C55D7" w:rsidRDefault="00000000">
            <w:pPr>
              <w:pStyle w:val="TableContents"/>
              <w:rPr>
                <w:rFonts w:hint="eastAsia"/>
                <w:b/>
                <w:bCs/>
                <w:color w:val="FF0000"/>
                <w:sz w:val="16"/>
                <w:szCs w:val="16"/>
              </w:rPr>
            </w:pPr>
            <w:r>
              <w:rPr>
                <w:b/>
                <w:bCs/>
                <w:color w:val="FF0000"/>
                <w:sz w:val="16"/>
                <w:szCs w:val="16"/>
              </w:rPr>
              <w:t>CAVE prévalence +++ des maladies rénales et IRC, donc attention aux médicaments à faible marge thérapeutique</w:t>
            </w:r>
          </w:p>
        </w:tc>
      </w:tr>
    </w:tbl>
    <w:p w14:paraId="7FE590A1" w14:textId="77777777" w:rsidR="002C55D7" w:rsidRDefault="002C55D7">
      <w:pPr>
        <w:pStyle w:val="Standard"/>
        <w:rPr>
          <w:rFonts w:hint="eastAsia"/>
          <w:b/>
          <w:bCs/>
          <w:i/>
          <w:iCs/>
          <w:sz w:val="20"/>
          <w:szCs w:val="20"/>
        </w:rPr>
      </w:pPr>
    </w:p>
    <w:p w14:paraId="24EA6561" w14:textId="77777777" w:rsidR="002C55D7" w:rsidRDefault="002C55D7">
      <w:pPr>
        <w:pStyle w:val="Standard"/>
        <w:rPr>
          <w:rFonts w:hint="eastAsia"/>
          <w:b/>
          <w:bCs/>
          <w:i/>
          <w:iCs/>
          <w:sz w:val="20"/>
          <w:szCs w:val="20"/>
        </w:rPr>
      </w:pPr>
    </w:p>
    <w:tbl>
      <w:tblPr>
        <w:tblW w:w="9634" w:type="dxa"/>
        <w:tblLayout w:type="fixed"/>
        <w:tblCellMar>
          <w:left w:w="10" w:type="dxa"/>
          <w:right w:w="10" w:type="dxa"/>
        </w:tblCellMar>
        <w:tblLook w:val="04A0" w:firstRow="1" w:lastRow="0" w:firstColumn="1" w:lastColumn="0" w:noHBand="0" w:noVBand="1"/>
      </w:tblPr>
      <w:tblGrid>
        <w:gridCol w:w="9634"/>
      </w:tblGrid>
      <w:tr w:rsidR="002C55D7" w14:paraId="64A03F5B" w14:textId="77777777">
        <w:tblPrEx>
          <w:tblCellMar>
            <w:top w:w="0" w:type="dxa"/>
            <w:bottom w:w="0" w:type="dxa"/>
          </w:tblCellMar>
        </w:tblPrEx>
        <w:tc>
          <w:tcPr>
            <w:tcW w:w="9634"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F3FFB80" w14:textId="77777777" w:rsidR="002C55D7" w:rsidRDefault="00000000">
            <w:pPr>
              <w:pStyle w:val="TableContents"/>
              <w:rPr>
                <w:rFonts w:hint="eastAsia"/>
                <w:b/>
                <w:bCs/>
                <w:sz w:val="16"/>
                <w:szCs w:val="16"/>
              </w:rPr>
            </w:pPr>
            <w:r>
              <w:rPr>
                <w:b/>
                <w:bCs/>
                <w:sz w:val="16"/>
                <w:szCs w:val="16"/>
              </w:rPr>
              <w:t>Modifications pharmacodynamiques chez la personne âgée</w:t>
            </w:r>
          </w:p>
        </w:tc>
      </w:tr>
      <w:tr w:rsidR="002C55D7" w14:paraId="25330B8A" w14:textId="77777777">
        <w:tblPrEx>
          <w:tblCellMar>
            <w:top w:w="0" w:type="dxa"/>
            <w:bottom w:w="0" w:type="dxa"/>
          </w:tblCellMar>
        </w:tblPrEx>
        <w:tc>
          <w:tcPr>
            <w:tcW w:w="9634" w:type="dxa"/>
            <w:tcBorders>
              <w:left w:val="single" w:sz="2" w:space="0" w:color="000000"/>
              <w:bottom w:val="single" w:sz="2" w:space="0" w:color="000000"/>
              <w:right w:val="single" w:sz="2" w:space="0" w:color="000000"/>
            </w:tcBorders>
            <w:tcMar>
              <w:top w:w="55" w:type="dxa"/>
              <w:left w:w="55" w:type="dxa"/>
              <w:bottom w:w="55" w:type="dxa"/>
              <w:right w:w="55" w:type="dxa"/>
            </w:tcMar>
          </w:tcPr>
          <w:p w14:paraId="72AB6870" w14:textId="77777777" w:rsidR="002C55D7" w:rsidRDefault="00000000">
            <w:pPr>
              <w:pStyle w:val="TableContents"/>
              <w:rPr>
                <w:rFonts w:hint="eastAsia"/>
                <w:sz w:val="16"/>
                <w:szCs w:val="16"/>
              </w:rPr>
            </w:pPr>
            <w:r>
              <w:rPr>
                <w:sz w:val="16"/>
                <w:szCs w:val="16"/>
              </w:rPr>
              <w:t>Altération homéostasie : barorécepteurs, T°, sécrétion, vidange gastrique, flux sanguin rénal, glycémie, SNS, etc.</w:t>
            </w:r>
          </w:p>
          <w:p w14:paraId="34D27D7C" w14:textId="77777777" w:rsidR="002C55D7" w:rsidRDefault="00000000">
            <w:pPr>
              <w:pStyle w:val="TableContents"/>
              <w:rPr>
                <w:rFonts w:hint="eastAsia"/>
                <w:sz w:val="16"/>
                <w:szCs w:val="16"/>
              </w:rPr>
            </w:pPr>
            <w:r>
              <w:rPr>
                <w:sz w:val="16"/>
                <w:szCs w:val="16"/>
              </w:rPr>
              <w:t>Altération récepteurs et voies de signalisation :</w:t>
            </w:r>
          </w:p>
          <w:p w14:paraId="0A24CE00" w14:textId="77777777" w:rsidR="002C55D7" w:rsidRDefault="00000000">
            <w:pPr>
              <w:pStyle w:val="TableContents"/>
              <w:numPr>
                <w:ilvl w:val="0"/>
                <w:numId w:val="204"/>
              </w:numPr>
              <w:rPr>
                <w:rFonts w:hint="eastAsia"/>
                <w:color w:val="FF0000"/>
                <w:sz w:val="16"/>
                <w:szCs w:val="16"/>
              </w:rPr>
            </w:pPr>
            <w:r>
              <w:rPr>
                <w:color w:val="FF0000"/>
                <w:sz w:val="16"/>
                <w:szCs w:val="16"/>
              </w:rPr>
              <w:t xml:space="preserve">Augmentation sensibilité → sédatifs, morphiniques, opioïdes et </w:t>
            </w:r>
            <w:proofErr w:type="spellStart"/>
            <w:r>
              <w:rPr>
                <w:color w:val="FF0000"/>
                <w:sz w:val="16"/>
                <w:szCs w:val="16"/>
              </w:rPr>
              <w:t>anti-cholinergiques</w:t>
            </w:r>
            <w:proofErr w:type="spellEnd"/>
          </w:p>
          <w:p w14:paraId="40FF8235" w14:textId="77777777" w:rsidR="002C55D7" w:rsidRDefault="00000000">
            <w:pPr>
              <w:pStyle w:val="TableContents"/>
              <w:numPr>
                <w:ilvl w:val="0"/>
                <w:numId w:val="204"/>
              </w:numPr>
              <w:rPr>
                <w:rFonts w:hint="eastAsia"/>
                <w:color w:val="FF0000"/>
                <w:sz w:val="16"/>
                <w:szCs w:val="16"/>
              </w:rPr>
            </w:pPr>
            <w:r>
              <w:rPr>
                <w:color w:val="FF0000"/>
                <w:sz w:val="16"/>
                <w:szCs w:val="16"/>
              </w:rPr>
              <w:t>Diminution de la réponse → β-agonistes, β-bloquants, dopamine et agonistes dopaminergiques</w:t>
            </w:r>
          </w:p>
        </w:tc>
      </w:tr>
    </w:tbl>
    <w:p w14:paraId="324E7045" w14:textId="77777777" w:rsidR="002C55D7" w:rsidRDefault="002C55D7">
      <w:pPr>
        <w:pStyle w:val="Standard"/>
        <w:rPr>
          <w:rFonts w:hint="eastAsia"/>
          <w:b/>
          <w:bCs/>
          <w:i/>
          <w:iCs/>
          <w:sz w:val="20"/>
          <w:szCs w:val="20"/>
        </w:rPr>
      </w:pPr>
    </w:p>
    <w:p w14:paraId="0635D752" w14:textId="77777777" w:rsidR="002C55D7" w:rsidRDefault="00000000">
      <w:pPr>
        <w:pStyle w:val="Standard"/>
        <w:rPr>
          <w:rFonts w:hint="eastAsia"/>
          <w:b/>
          <w:bCs/>
          <w:i/>
          <w:iCs/>
          <w:sz w:val="20"/>
          <w:szCs w:val="20"/>
        </w:rPr>
      </w:pPr>
      <w:r>
        <w:rPr>
          <w:rFonts w:eastAsia="Liberation Serif" w:cs="Liberation Serif"/>
          <w:sz w:val="20"/>
          <w:szCs w:val="20"/>
        </w:rPr>
        <w:t xml:space="preserve">ICEBERG : inapproprié, cascade, ES, bénéfices, enjeux PK/PD, risques, gestion de la charge </w:t>
      </w:r>
      <w:proofErr w:type="spellStart"/>
      <w:r>
        <w:rPr>
          <w:rFonts w:eastAsia="Liberation Serif" w:cs="Liberation Serif"/>
          <w:sz w:val="20"/>
          <w:szCs w:val="20"/>
        </w:rPr>
        <w:t>anti-cholinergique</w:t>
      </w:r>
      <w:proofErr w:type="spellEnd"/>
      <w:r>
        <w:rPr>
          <w:rFonts w:eastAsia="Liberation Serif" w:cs="Liberation Serif"/>
          <w:sz w:val="20"/>
          <w:szCs w:val="20"/>
        </w:rPr>
        <w:t>…</w:t>
      </w:r>
    </w:p>
    <w:p w14:paraId="5A920681" w14:textId="77777777" w:rsidR="002C55D7" w:rsidRDefault="002C55D7">
      <w:pPr>
        <w:pStyle w:val="Standard"/>
        <w:rPr>
          <w:rFonts w:hint="eastAsia"/>
          <w:b/>
          <w:bCs/>
          <w:i/>
          <w:iCs/>
          <w:sz w:val="20"/>
          <w:szCs w:val="20"/>
        </w:rPr>
      </w:pPr>
    </w:p>
    <w:p w14:paraId="2F107907" w14:textId="77777777" w:rsidR="002C55D7" w:rsidRDefault="002C55D7">
      <w:pPr>
        <w:pStyle w:val="Standard"/>
        <w:rPr>
          <w:rFonts w:hint="eastAsia"/>
          <w:sz w:val="20"/>
          <w:szCs w:val="20"/>
        </w:rPr>
      </w:pPr>
    </w:p>
    <w:p w14:paraId="25FFC62E" w14:textId="77777777" w:rsidR="002C55D7" w:rsidRDefault="002C55D7">
      <w:pPr>
        <w:pStyle w:val="Standard"/>
        <w:rPr>
          <w:rFonts w:hint="eastAsia"/>
          <w:sz w:val="20"/>
          <w:szCs w:val="20"/>
        </w:rPr>
      </w:pPr>
    </w:p>
    <w:p w14:paraId="606294DF" w14:textId="77777777" w:rsidR="002C55D7" w:rsidRDefault="002C55D7">
      <w:pPr>
        <w:pStyle w:val="Standard"/>
        <w:rPr>
          <w:rFonts w:hint="eastAsia"/>
          <w:sz w:val="20"/>
          <w:szCs w:val="20"/>
        </w:rPr>
      </w:pPr>
    </w:p>
    <w:p w14:paraId="40F617C3" w14:textId="77777777" w:rsidR="002C55D7" w:rsidRDefault="002C55D7">
      <w:pPr>
        <w:pStyle w:val="Standard"/>
        <w:rPr>
          <w:rFonts w:hint="eastAsia"/>
          <w:sz w:val="20"/>
          <w:szCs w:val="20"/>
        </w:rPr>
      </w:pPr>
    </w:p>
    <w:p w14:paraId="3BFA6B22" w14:textId="77777777" w:rsidR="002C55D7" w:rsidRDefault="002C55D7">
      <w:pPr>
        <w:pStyle w:val="Standard"/>
        <w:rPr>
          <w:rFonts w:hint="eastAsia"/>
          <w:sz w:val="20"/>
          <w:szCs w:val="20"/>
        </w:rPr>
      </w:pPr>
    </w:p>
    <w:p w14:paraId="10ECC248" w14:textId="77777777" w:rsidR="002C55D7" w:rsidRDefault="002C55D7">
      <w:pPr>
        <w:pStyle w:val="Standard"/>
        <w:rPr>
          <w:rFonts w:hint="eastAsia"/>
          <w:sz w:val="20"/>
          <w:szCs w:val="20"/>
        </w:rPr>
      </w:pPr>
    </w:p>
    <w:sectPr w:rsidR="002C55D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F8F48" w14:textId="77777777" w:rsidR="000D5B0A" w:rsidRDefault="000D5B0A">
      <w:pPr>
        <w:rPr>
          <w:rFonts w:hint="eastAsia"/>
        </w:rPr>
      </w:pPr>
      <w:r>
        <w:separator/>
      </w:r>
    </w:p>
  </w:endnote>
  <w:endnote w:type="continuationSeparator" w:id="0">
    <w:p w14:paraId="2DBA7D0E" w14:textId="77777777" w:rsidR="000D5B0A" w:rsidRDefault="000D5B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panose1 w:val="020B0604020202020204"/>
    <w:charset w:val="02"/>
    <w:family w:val="auto"/>
    <w:pitch w:val="default"/>
  </w:font>
  <w:font w:name="Liberation Serif">
    <w:altName w:val="Times New Roman"/>
    <w:panose1 w:val="020B0604020202020204"/>
    <w:charset w:val="00"/>
    <w:family w:val="roman"/>
    <w:pitch w:val="variable"/>
  </w:font>
  <w:font w:name="NSimSun">
    <w:panose1 w:val="020B0604020202020204"/>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43" w:usb2="00000009" w:usb3="00000000" w:csb0="400001FF" w:csb1="FFFF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6A48F" w14:textId="77777777" w:rsidR="000D5B0A" w:rsidRDefault="000D5B0A">
      <w:pPr>
        <w:rPr>
          <w:rFonts w:hint="eastAsia"/>
        </w:rPr>
      </w:pPr>
      <w:r>
        <w:rPr>
          <w:color w:val="000000"/>
        </w:rPr>
        <w:separator/>
      </w:r>
    </w:p>
  </w:footnote>
  <w:footnote w:type="continuationSeparator" w:id="0">
    <w:p w14:paraId="7535FF24" w14:textId="77777777" w:rsidR="000D5B0A" w:rsidRDefault="000D5B0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7E1"/>
    <w:multiLevelType w:val="multilevel"/>
    <w:tmpl w:val="072A50D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0810EB6"/>
    <w:multiLevelType w:val="multilevel"/>
    <w:tmpl w:val="3D86BD6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19609B4"/>
    <w:multiLevelType w:val="multilevel"/>
    <w:tmpl w:val="CED0A59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01F3688B"/>
    <w:multiLevelType w:val="multilevel"/>
    <w:tmpl w:val="F444659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02122034"/>
    <w:multiLevelType w:val="multilevel"/>
    <w:tmpl w:val="261A384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02C2063C"/>
    <w:multiLevelType w:val="multilevel"/>
    <w:tmpl w:val="A524D58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02D30D29"/>
    <w:multiLevelType w:val="multilevel"/>
    <w:tmpl w:val="130AB42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035743F3"/>
    <w:multiLevelType w:val="multilevel"/>
    <w:tmpl w:val="EF948C6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03DA762D"/>
    <w:multiLevelType w:val="multilevel"/>
    <w:tmpl w:val="BA2838F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049049CF"/>
    <w:multiLevelType w:val="multilevel"/>
    <w:tmpl w:val="8EB2C23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 w15:restartNumberingAfterBreak="0">
    <w:nsid w:val="04E331EB"/>
    <w:multiLevelType w:val="multilevel"/>
    <w:tmpl w:val="6412A4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053A3D78"/>
    <w:multiLevelType w:val="multilevel"/>
    <w:tmpl w:val="A44685F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06273008"/>
    <w:multiLevelType w:val="multilevel"/>
    <w:tmpl w:val="BF8043B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 w15:restartNumberingAfterBreak="0">
    <w:nsid w:val="068A12B8"/>
    <w:multiLevelType w:val="multilevel"/>
    <w:tmpl w:val="85E63DE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 w15:restartNumberingAfterBreak="0">
    <w:nsid w:val="06AD51A6"/>
    <w:multiLevelType w:val="multilevel"/>
    <w:tmpl w:val="0FE6319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 w15:restartNumberingAfterBreak="0">
    <w:nsid w:val="07FC7B95"/>
    <w:multiLevelType w:val="multilevel"/>
    <w:tmpl w:val="D2BC1F4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08607047"/>
    <w:multiLevelType w:val="multilevel"/>
    <w:tmpl w:val="52F2844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088F74DA"/>
    <w:multiLevelType w:val="multilevel"/>
    <w:tmpl w:val="618239D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 w15:restartNumberingAfterBreak="0">
    <w:nsid w:val="089E52E4"/>
    <w:multiLevelType w:val="multilevel"/>
    <w:tmpl w:val="56B608E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08A302C2"/>
    <w:multiLevelType w:val="multilevel"/>
    <w:tmpl w:val="15887EB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 w15:restartNumberingAfterBreak="0">
    <w:nsid w:val="08C5170C"/>
    <w:multiLevelType w:val="multilevel"/>
    <w:tmpl w:val="D648375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 w15:restartNumberingAfterBreak="0">
    <w:nsid w:val="08E31212"/>
    <w:multiLevelType w:val="multilevel"/>
    <w:tmpl w:val="C62E522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 w15:restartNumberingAfterBreak="0">
    <w:nsid w:val="0949535A"/>
    <w:multiLevelType w:val="multilevel"/>
    <w:tmpl w:val="DE1ED06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 w15:restartNumberingAfterBreak="0">
    <w:nsid w:val="09D6032A"/>
    <w:multiLevelType w:val="multilevel"/>
    <w:tmpl w:val="362487A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 w15:restartNumberingAfterBreak="0">
    <w:nsid w:val="0A0E5FB2"/>
    <w:multiLevelType w:val="multilevel"/>
    <w:tmpl w:val="FDA8AC9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 w15:restartNumberingAfterBreak="0">
    <w:nsid w:val="0A86704F"/>
    <w:multiLevelType w:val="multilevel"/>
    <w:tmpl w:val="8AE87F5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 w15:restartNumberingAfterBreak="0">
    <w:nsid w:val="0B210F61"/>
    <w:multiLevelType w:val="multilevel"/>
    <w:tmpl w:val="5260AC5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 w15:restartNumberingAfterBreak="0">
    <w:nsid w:val="0B9F7288"/>
    <w:multiLevelType w:val="multilevel"/>
    <w:tmpl w:val="2326E6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 w15:restartNumberingAfterBreak="0">
    <w:nsid w:val="0C606B2F"/>
    <w:multiLevelType w:val="multilevel"/>
    <w:tmpl w:val="6184974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 w15:restartNumberingAfterBreak="0">
    <w:nsid w:val="0DBB5E9B"/>
    <w:multiLevelType w:val="multilevel"/>
    <w:tmpl w:val="4A7626F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 w15:restartNumberingAfterBreak="0">
    <w:nsid w:val="0E9B1541"/>
    <w:multiLevelType w:val="multilevel"/>
    <w:tmpl w:val="3CBC579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1" w15:restartNumberingAfterBreak="0">
    <w:nsid w:val="0EA047FA"/>
    <w:multiLevelType w:val="multilevel"/>
    <w:tmpl w:val="124645C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2" w15:restartNumberingAfterBreak="0">
    <w:nsid w:val="0F1C510C"/>
    <w:multiLevelType w:val="multilevel"/>
    <w:tmpl w:val="E20EB9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3" w15:restartNumberingAfterBreak="0">
    <w:nsid w:val="0F3B04E8"/>
    <w:multiLevelType w:val="multilevel"/>
    <w:tmpl w:val="E9DA11E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4" w15:restartNumberingAfterBreak="0">
    <w:nsid w:val="0FCF24FC"/>
    <w:multiLevelType w:val="multilevel"/>
    <w:tmpl w:val="18327B5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5" w15:restartNumberingAfterBreak="0">
    <w:nsid w:val="0FDF1657"/>
    <w:multiLevelType w:val="multilevel"/>
    <w:tmpl w:val="66F2DFF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6" w15:restartNumberingAfterBreak="0">
    <w:nsid w:val="0FE92153"/>
    <w:multiLevelType w:val="multilevel"/>
    <w:tmpl w:val="6C88F70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7" w15:restartNumberingAfterBreak="0">
    <w:nsid w:val="105C5F97"/>
    <w:multiLevelType w:val="multilevel"/>
    <w:tmpl w:val="EB86385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8" w15:restartNumberingAfterBreak="0">
    <w:nsid w:val="10A25624"/>
    <w:multiLevelType w:val="multilevel"/>
    <w:tmpl w:val="D10C776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9" w15:restartNumberingAfterBreak="0">
    <w:nsid w:val="10AE047C"/>
    <w:multiLevelType w:val="multilevel"/>
    <w:tmpl w:val="82161FD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0" w15:restartNumberingAfterBreak="0">
    <w:nsid w:val="11E65CEE"/>
    <w:multiLevelType w:val="multilevel"/>
    <w:tmpl w:val="9FC264E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1" w15:restartNumberingAfterBreak="0">
    <w:nsid w:val="122544A9"/>
    <w:multiLevelType w:val="multilevel"/>
    <w:tmpl w:val="7160D00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2" w15:restartNumberingAfterBreak="0">
    <w:nsid w:val="12A04243"/>
    <w:multiLevelType w:val="multilevel"/>
    <w:tmpl w:val="ABC4F90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3" w15:restartNumberingAfterBreak="0">
    <w:nsid w:val="1331769F"/>
    <w:multiLevelType w:val="multilevel"/>
    <w:tmpl w:val="04D0EB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4" w15:restartNumberingAfterBreak="0">
    <w:nsid w:val="134B6238"/>
    <w:multiLevelType w:val="multilevel"/>
    <w:tmpl w:val="74BA8E8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5" w15:restartNumberingAfterBreak="0">
    <w:nsid w:val="14436FD9"/>
    <w:multiLevelType w:val="multilevel"/>
    <w:tmpl w:val="4986E6A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6" w15:restartNumberingAfterBreak="0">
    <w:nsid w:val="14F076DD"/>
    <w:multiLevelType w:val="multilevel"/>
    <w:tmpl w:val="86E81AB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7" w15:restartNumberingAfterBreak="0">
    <w:nsid w:val="155D4CF1"/>
    <w:multiLevelType w:val="multilevel"/>
    <w:tmpl w:val="E8F004A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8" w15:restartNumberingAfterBreak="0">
    <w:nsid w:val="15FA4B44"/>
    <w:multiLevelType w:val="multilevel"/>
    <w:tmpl w:val="678CE30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9" w15:restartNumberingAfterBreak="0">
    <w:nsid w:val="16A97D62"/>
    <w:multiLevelType w:val="multilevel"/>
    <w:tmpl w:val="D320F71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0" w15:restartNumberingAfterBreak="0">
    <w:nsid w:val="16D76B39"/>
    <w:multiLevelType w:val="multilevel"/>
    <w:tmpl w:val="55004E9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1" w15:restartNumberingAfterBreak="0">
    <w:nsid w:val="17CA439D"/>
    <w:multiLevelType w:val="multilevel"/>
    <w:tmpl w:val="57CC90A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2" w15:restartNumberingAfterBreak="0">
    <w:nsid w:val="1AA30997"/>
    <w:multiLevelType w:val="multilevel"/>
    <w:tmpl w:val="1408DCD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3" w15:restartNumberingAfterBreak="0">
    <w:nsid w:val="1AAD14E7"/>
    <w:multiLevelType w:val="multilevel"/>
    <w:tmpl w:val="19CAAA9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4" w15:restartNumberingAfterBreak="0">
    <w:nsid w:val="1AFB4E27"/>
    <w:multiLevelType w:val="multilevel"/>
    <w:tmpl w:val="CA665A2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5" w15:restartNumberingAfterBreak="0">
    <w:nsid w:val="1B000DE4"/>
    <w:multiLevelType w:val="multilevel"/>
    <w:tmpl w:val="39861D6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6" w15:restartNumberingAfterBreak="0">
    <w:nsid w:val="1B4137AB"/>
    <w:multiLevelType w:val="multilevel"/>
    <w:tmpl w:val="A7108B1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7" w15:restartNumberingAfterBreak="0">
    <w:nsid w:val="1BAB19B4"/>
    <w:multiLevelType w:val="multilevel"/>
    <w:tmpl w:val="82B4A17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8" w15:restartNumberingAfterBreak="0">
    <w:nsid w:val="1BBA5AEF"/>
    <w:multiLevelType w:val="multilevel"/>
    <w:tmpl w:val="73E2271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9" w15:restartNumberingAfterBreak="0">
    <w:nsid w:val="1C005BF7"/>
    <w:multiLevelType w:val="multilevel"/>
    <w:tmpl w:val="AAFE662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0" w15:restartNumberingAfterBreak="0">
    <w:nsid w:val="1E486298"/>
    <w:multiLevelType w:val="multilevel"/>
    <w:tmpl w:val="369C8F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1" w15:restartNumberingAfterBreak="0">
    <w:nsid w:val="1E706735"/>
    <w:multiLevelType w:val="multilevel"/>
    <w:tmpl w:val="3814A4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2" w15:restartNumberingAfterBreak="0">
    <w:nsid w:val="1FB50C91"/>
    <w:multiLevelType w:val="multilevel"/>
    <w:tmpl w:val="B768BEC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3" w15:restartNumberingAfterBreak="0">
    <w:nsid w:val="1FBD4B56"/>
    <w:multiLevelType w:val="multilevel"/>
    <w:tmpl w:val="D460F9B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4" w15:restartNumberingAfterBreak="0">
    <w:nsid w:val="201B5FD7"/>
    <w:multiLevelType w:val="multilevel"/>
    <w:tmpl w:val="FED8288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5" w15:restartNumberingAfterBreak="0">
    <w:nsid w:val="20521E07"/>
    <w:multiLevelType w:val="multilevel"/>
    <w:tmpl w:val="485C449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6" w15:restartNumberingAfterBreak="0">
    <w:nsid w:val="208D7F36"/>
    <w:multiLevelType w:val="multilevel"/>
    <w:tmpl w:val="06042F1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7" w15:restartNumberingAfterBreak="0">
    <w:nsid w:val="209D7143"/>
    <w:multiLevelType w:val="multilevel"/>
    <w:tmpl w:val="DC9CD4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8" w15:restartNumberingAfterBreak="0">
    <w:nsid w:val="21486C88"/>
    <w:multiLevelType w:val="multilevel"/>
    <w:tmpl w:val="E16447C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9" w15:restartNumberingAfterBreak="0">
    <w:nsid w:val="23471495"/>
    <w:multiLevelType w:val="multilevel"/>
    <w:tmpl w:val="91306E1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0" w15:restartNumberingAfterBreak="0">
    <w:nsid w:val="23B76AED"/>
    <w:multiLevelType w:val="multilevel"/>
    <w:tmpl w:val="8B9A349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1" w15:restartNumberingAfterBreak="0">
    <w:nsid w:val="241A3161"/>
    <w:multiLevelType w:val="multilevel"/>
    <w:tmpl w:val="4A46BD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2" w15:restartNumberingAfterBreak="0">
    <w:nsid w:val="2471351E"/>
    <w:multiLevelType w:val="multilevel"/>
    <w:tmpl w:val="E33856C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3" w15:restartNumberingAfterBreak="0">
    <w:nsid w:val="24E50E2B"/>
    <w:multiLevelType w:val="multilevel"/>
    <w:tmpl w:val="7298CAC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4" w15:restartNumberingAfterBreak="0">
    <w:nsid w:val="25294F4A"/>
    <w:multiLevelType w:val="multilevel"/>
    <w:tmpl w:val="3DA2CA8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5" w15:restartNumberingAfterBreak="0">
    <w:nsid w:val="25364CB4"/>
    <w:multiLevelType w:val="multilevel"/>
    <w:tmpl w:val="AD90114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6" w15:restartNumberingAfterBreak="0">
    <w:nsid w:val="256B2671"/>
    <w:multiLevelType w:val="multilevel"/>
    <w:tmpl w:val="FAB8FD8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7" w15:restartNumberingAfterBreak="0">
    <w:nsid w:val="25846581"/>
    <w:multiLevelType w:val="multilevel"/>
    <w:tmpl w:val="8BE202A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8" w15:restartNumberingAfterBreak="0">
    <w:nsid w:val="25B6649D"/>
    <w:multiLevelType w:val="multilevel"/>
    <w:tmpl w:val="44BC3A8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9" w15:restartNumberingAfterBreak="0">
    <w:nsid w:val="27C979DF"/>
    <w:multiLevelType w:val="multilevel"/>
    <w:tmpl w:val="87D6A23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0" w15:restartNumberingAfterBreak="0">
    <w:nsid w:val="2803477F"/>
    <w:multiLevelType w:val="multilevel"/>
    <w:tmpl w:val="36466F6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1" w15:restartNumberingAfterBreak="0">
    <w:nsid w:val="28575520"/>
    <w:multiLevelType w:val="multilevel"/>
    <w:tmpl w:val="D4B6F29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2" w15:restartNumberingAfterBreak="0">
    <w:nsid w:val="28C83EF7"/>
    <w:multiLevelType w:val="multilevel"/>
    <w:tmpl w:val="AABA0EC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3" w15:restartNumberingAfterBreak="0">
    <w:nsid w:val="28EC21B4"/>
    <w:multiLevelType w:val="multilevel"/>
    <w:tmpl w:val="3C281A1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4" w15:restartNumberingAfterBreak="0">
    <w:nsid w:val="29456F98"/>
    <w:multiLevelType w:val="multilevel"/>
    <w:tmpl w:val="D3BC88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5" w15:restartNumberingAfterBreak="0">
    <w:nsid w:val="2A665398"/>
    <w:multiLevelType w:val="multilevel"/>
    <w:tmpl w:val="738AE21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6" w15:restartNumberingAfterBreak="0">
    <w:nsid w:val="2AB64C92"/>
    <w:multiLevelType w:val="multilevel"/>
    <w:tmpl w:val="7C680D7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7" w15:restartNumberingAfterBreak="0">
    <w:nsid w:val="2BBF06F5"/>
    <w:multiLevelType w:val="multilevel"/>
    <w:tmpl w:val="3C7CE26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8" w15:restartNumberingAfterBreak="0">
    <w:nsid w:val="2DFC52FA"/>
    <w:multiLevelType w:val="multilevel"/>
    <w:tmpl w:val="F8903AE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9" w15:restartNumberingAfterBreak="0">
    <w:nsid w:val="2F227A20"/>
    <w:multiLevelType w:val="multilevel"/>
    <w:tmpl w:val="C010CA3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0" w15:restartNumberingAfterBreak="0">
    <w:nsid w:val="2F6C73C5"/>
    <w:multiLevelType w:val="multilevel"/>
    <w:tmpl w:val="5CEEAA4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1" w15:restartNumberingAfterBreak="0">
    <w:nsid w:val="2F8659C4"/>
    <w:multiLevelType w:val="multilevel"/>
    <w:tmpl w:val="E7D4511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2" w15:restartNumberingAfterBreak="0">
    <w:nsid w:val="30795101"/>
    <w:multiLevelType w:val="multilevel"/>
    <w:tmpl w:val="BB04073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3" w15:restartNumberingAfterBreak="0">
    <w:nsid w:val="3124698E"/>
    <w:multiLevelType w:val="multilevel"/>
    <w:tmpl w:val="7F9291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4" w15:restartNumberingAfterBreak="0">
    <w:nsid w:val="33A635B6"/>
    <w:multiLevelType w:val="multilevel"/>
    <w:tmpl w:val="7D5242B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5" w15:restartNumberingAfterBreak="0">
    <w:nsid w:val="349C0BE6"/>
    <w:multiLevelType w:val="multilevel"/>
    <w:tmpl w:val="4D345AD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6" w15:restartNumberingAfterBreak="0">
    <w:nsid w:val="35466F46"/>
    <w:multiLevelType w:val="multilevel"/>
    <w:tmpl w:val="2A02019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7" w15:restartNumberingAfterBreak="0">
    <w:nsid w:val="3683781B"/>
    <w:multiLevelType w:val="multilevel"/>
    <w:tmpl w:val="0E923A5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8" w15:restartNumberingAfterBreak="0">
    <w:nsid w:val="369D5D17"/>
    <w:multiLevelType w:val="multilevel"/>
    <w:tmpl w:val="E91A1FC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9" w15:restartNumberingAfterBreak="0">
    <w:nsid w:val="36A105EA"/>
    <w:multiLevelType w:val="multilevel"/>
    <w:tmpl w:val="3508EBA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0" w15:restartNumberingAfterBreak="0">
    <w:nsid w:val="36F16774"/>
    <w:multiLevelType w:val="multilevel"/>
    <w:tmpl w:val="51F81A3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1" w15:restartNumberingAfterBreak="0">
    <w:nsid w:val="373A5F16"/>
    <w:multiLevelType w:val="multilevel"/>
    <w:tmpl w:val="0E146E0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2" w15:restartNumberingAfterBreak="0">
    <w:nsid w:val="385E3E2B"/>
    <w:multiLevelType w:val="multilevel"/>
    <w:tmpl w:val="6152EE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3" w15:restartNumberingAfterBreak="0">
    <w:nsid w:val="38974011"/>
    <w:multiLevelType w:val="multilevel"/>
    <w:tmpl w:val="FC12D16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4" w15:restartNumberingAfterBreak="0">
    <w:nsid w:val="38BC53BD"/>
    <w:multiLevelType w:val="multilevel"/>
    <w:tmpl w:val="7938FA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5" w15:restartNumberingAfterBreak="0">
    <w:nsid w:val="38CE6A8F"/>
    <w:multiLevelType w:val="multilevel"/>
    <w:tmpl w:val="646889E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6" w15:restartNumberingAfterBreak="0">
    <w:nsid w:val="38DA3731"/>
    <w:multiLevelType w:val="multilevel"/>
    <w:tmpl w:val="388E014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7" w15:restartNumberingAfterBreak="0">
    <w:nsid w:val="392874B4"/>
    <w:multiLevelType w:val="multilevel"/>
    <w:tmpl w:val="DCF42B1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8" w15:restartNumberingAfterBreak="0">
    <w:nsid w:val="39CE5E08"/>
    <w:multiLevelType w:val="multilevel"/>
    <w:tmpl w:val="4086D43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9" w15:restartNumberingAfterBreak="0">
    <w:nsid w:val="39CF678D"/>
    <w:multiLevelType w:val="multilevel"/>
    <w:tmpl w:val="A3347E9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0" w15:restartNumberingAfterBreak="0">
    <w:nsid w:val="3A534A19"/>
    <w:multiLevelType w:val="multilevel"/>
    <w:tmpl w:val="CCD461A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1" w15:restartNumberingAfterBreak="0">
    <w:nsid w:val="3C990655"/>
    <w:multiLevelType w:val="multilevel"/>
    <w:tmpl w:val="41C2370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2" w15:restartNumberingAfterBreak="0">
    <w:nsid w:val="3E533A88"/>
    <w:multiLevelType w:val="multilevel"/>
    <w:tmpl w:val="5B18FF1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3" w15:restartNumberingAfterBreak="0">
    <w:nsid w:val="3E6E524D"/>
    <w:multiLevelType w:val="multilevel"/>
    <w:tmpl w:val="5A668A5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4" w15:restartNumberingAfterBreak="0">
    <w:nsid w:val="3E8416F3"/>
    <w:multiLevelType w:val="multilevel"/>
    <w:tmpl w:val="52A8499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5" w15:restartNumberingAfterBreak="0">
    <w:nsid w:val="3F35201D"/>
    <w:multiLevelType w:val="multilevel"/>
    <w:tmpl w:val="466AA1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6" w15:restartNumberingAfterBreak="0">
    <w:nsid w:val="4127341C"/>
    <w:multiLevelType w:val="multilevel"/>
    <w:tmpl w:val="B06CAE9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7" w15:restartNumberingAfterBreak="0">
    <w:nsid w:val="42451ED3"/>
    <w:multiLevelType w:val="multilevel"/>
    <w:tmpl w:val="8354D6D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8" w15:restartNumberingAfterBreak="0">
    <w:nsid w:val="45522245"/>
    <w:multiLevelType w:val="multilevel"/>
    <w:tmpl w:val="F356E41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9" w15:restartNumberingAfterBreak="0">
    <w:nsid w:val="457549B4"/>
    <w:multiLevelType w:val="multilevel"/>
    <w:tmpl w:val="96D6352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0" w15:restartNumberingAfterBreak="0">
    <w:nsid w:val="46347851"/>
    <w:multiLevelType w:val="multilevel"/>
    <w:tmpl w:val="03AEA8B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1" w15:restartNumberingAfterBreak="0">
    <w:nsid w:val="464762A4"/>
    <w:multiLevelType w:val="multilevel"/>
    <w:tmpl w:val="D8E0C35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2" w15:restartNumberingAfterBreak="0">
    <w:nsid w:val="4690500B"/>
    <w:multiLevelType w:val="multilevel"/>
    <w:tmpl w:val="E734385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3" w15:restartNumberingAfterBreak="0">
    <w:nsid w:val="4712326F"/>
    <w:multiLevelType w:val="multilevel"/>
    <w:tmpl w:val="0AEC7EA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4" w15:restartNumberingAfterBreak="0">
    <w:nsid w:val="48523A4A"/>
    <w:multiLevelType w:val="multilevel"/>
    <w:tmpl w:val="D8F604E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5" w15:restartNumberingAfterBreak="0">
    <w:nsid w:val="486C0F8E"/>
    <w:multiLevelType w:val="multilevel"/>
    <w:tmpl w:val="D4C0469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6" w15:restartNumberingAfterBreak="0">
    <w:nsid w:val="49D65D3D"/>
    <w:multiLevelType w:val="multilevel"/>
    <w:tmpl w:val="658409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7" w15:restartNumberingAfterBreak="0">
    <w:nsid w:val="4AB1219E"/>
    <w:multiLevelType w:val="multilevel"/>
    <w:tmpl w:val="CD8618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8" w15:restartNumberingAfterBreak="0">
    <w:nsid w:val="4BE60013"/>
    <w:multiLevelType w:val="multilevel"/>
    <w:tmpl w:val="0EFAE30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9" w15:restartNumberingAfterBreak="0">
    <w:nsid w:val="4D3D72C2"/>
    <w:multiLevelType w:val="multilevel"/>
    <w:tmpl w:val="82EAE1A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0" w15:restartNumberingAfterBreak="0">
    <w:nsid w:val="4D9F0111"/>
    <w:multiLevelType w:val="multilevel"/>
    <w:tmpl w:val="4186FC6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1" w15:restartNumberingAfterBreak="0">
    <w:nsid w:val="4DA87923"/>
    <w:multiLevelType w:val="multilevel"/>
    <w:tmpl w:val="1E7E153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2" w15:restartNumberingAfterBreak="0">
    <w:nsid w:val="4F733156"/>
    <w:multiLevelType w:val="multilevel"/>
    <w:tmpl w:val="F31E4DA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3" w15:restartNumberingAfterBreak="0">
    <w:nsid w:val="4FE01090"/>
    <w:multiLevelType w:val="multilevel"/>
    <w:tmpl w:val="1088745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4" w15:restartNumberingAfterBreak="0">
    <w:nsid w:val="517657D1"/>
    <w:multiLevelType w:val="multilevel"/>
    <w:tmpl w:val="7AF8D86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5" w15:restartNumberingAfterBreak="0">
    <w:nsid w:val="51BA0B49"/>
    <w:multiLevelType w:val="multilevel"/>
    <w:tmpl w:val="520C1B8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6" w15:restartNumberingAfterBreak="0">
    <w:nsid w:val="520E29DD"/>
    <w:multiLevelType w:val="multilevel"/>
    <w:tmpl w:val="581229E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7" w15:restartNumberingAfterBreak="0">
    <w:nsid w:val="52B07F91"/>
    <w:multiLevelType w:val="multilevel"/>
    <w:tmpl w:val="84F082A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8" w15:restartNumberingAfterBreak="0">
    <w:nsid w:val="52BB0D1D"/>
    <w:multiLevelType w:val="multilevel"/>
    <w:tmpl w:val="817036C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9" w15:restartNumberingAfterBreak="0">
    <w:nsid w:val="53BF1D82"/>
    <w:multiLevelType w:val="multilevel"/>
    <w:tmpl w:val="97D8E28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0" w15:restartNumberingAfterBreak="0">
    <w:nsid w:val="54A6216D"/>
    <w:multiLevelType w:val="multilevel"/>
    <w:tmpl w:val="14B4954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1" w15:restartNumberingAfterBreak="0">
    <w:nsid w:val="557411DA"/>
    <w:multiLevelType w:val="multilevel"/>
    <w:tmpl w:val="1FD80A2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2" w15:restartNumberingAfterBreak="0">
    <w:nsid w:val="56554F61"/>
    <w:multiLevelType w:val="multilevel"/>
    <w:tmpl w:val="21D43FA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3" w15:restartNumberingAfterBreak="0">
    <w:nsid w:val="56AB1908"/>
    <w:multiLevelType w:val="multilevel"/>
    <w:tmpl w:val="0A2458D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4" w15:restartNumberingAfterBreak="0">
    <w:nsid w:val="57C26E0C"/>
    <w:multiLevelType w:val="multilevel"/>
    <w:tmpl w:val="0CCA177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5" w15:restartNumberingAfterBreak="0">
    <w:nsid w:val="581D1E01"/>
    <w:multiLevelType w:val="multilevel"/>
    <w:tmpl w:val="9292844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6" w15:restartNumberingAfterBreak="0">
    <w:nsid w:val="58586CEE"/>
    <w:multiLevelType w:val="multilevel"/>
    <w:tmpl w:val="8CD2F86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7" w15:restartNumberingAfterBreak="0">
    <w:nsid w:val="586441BB"/>
    <w:multiLevelType w:val="multilevel"/>
    <w:tmpl w:val="EF702CC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8" w15:restartNumberingAfterBreak="0">
    <w:nsid w:val="5A9726C7"/>
    <w:multiLevelType w:val="multilevel"/>
    <w:tmpl w:val="C268B0C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9" w15:restartNumberingAfterBreak="0">
    <w:nsid w:val="5AC51292"/>
    <w:multiLevelType w:val="multilevel"/>
    <w:tmpl w:val="45DC878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0" w15:restartNumberingAfterBreak="0">
    <w:nsid w:val="5AFC2EA0"/>
    <w:multiLevelType w:val="multilevel"/>
    <w:tmpl w:val="CAB4149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1" w15:restartNumberingAfterBreak="0">
    <w:nsid w:val="5AFF31A6"/>
    <w:multiLevelType w:val="multilevel"/>
    <w:tmpl w:val="D47ADAD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2" w15:restartNumberingAfterBreak="0">
    <w:nsid w:val="5BD96558"/>
    <w:multiLevelType w:val="multilevel"/>
    <w:tmpl w:val="7458DF9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3" w15:restartNumberingAfterBreak="0">
    <w:nsid w:val="5C1A2BCB"/>
    <w:multiLevelType w:val="multilevel"/>
    <w:tmpl w:val="9182B58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4" w15:restartNumberingAfterBreak="0">
    <w:nsid w:val="5C24243C"/>
    <w:multiLevelType w:val="multilevel"/>
    <w:tmpl w:val="7988C05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5" w15:restartNumberingAfterBreak="0">
    <w:nsid w:val="5CB54A80"/>
    <w:multiLevelType w:val="multilevel"/>
    <w:tmpl w:val="B608F6C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6" w15:restartNumberingAfterBreak="0">
    <w:nsid w:val="5CDB167B"/>
    <w:multiLevelType w:val="multilevel"/>
    <w:tmpl w:val="2D92BE7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7" w15:restartNumberingAfterBreak="0">
    <w:nsid w:val="5DCB086D"/>
    <w:multiLevelType w:val="multilevel"/>
    <w:tmpl w:val="DFDA35B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8" w15:restartNumberingAfterBreak="0">
    <w:nsid w:val="5DD92A85"/>
    <w:multiLevelType w:val="multilevel"/>
    <w:tmpl w:val="B23C451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9" w15:restartNumberingAfterBreak="0">
    <w:nsid w:val="5E6224AD"/>
    <w:multiLevelType w:val="multilevel"/>
    <w:tmpl w:val="99F4B00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0" w15:restartNumberingAfterBreak="0">
    <w:nsid w:val="5E831199"/>
    <w:multiLevelType w:val="multilevel"/>
    <w:tmpl w:val="AA22710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1" w15:restartNumberingAfterBreak="0">
    <w:nsid w:val="5F14526F"/>
    <w:multiLevelType w:val="multilevel"/>
    <w:tmpl w:val="73F6142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2" w15:restartNumberingAfterBreak="0">
    <w:nsid w:val="602B2CF0"/>
    <w:multiLevelType w:val="multilevel"/>
    <w:tmpl w:val="777658D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3" w15:restartNumberingAfterBreak="0">
    <w:nsid w:val="629C3435"/>
    <w:multiLevelType w:val="multilevel"/>
    <w:tmpl w:val="2D26820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4" w15:restartNumberingAfterBreak="0">
    <w:nsid w:val="62E95E02"/>
    <w:multiLevelType w:val="multilevel"/>
    <w:tmpl w:val="73E4785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5" w15:restartNumberingAfterBreak="0">
    <w:nsid w:val="63114D9E"/>
    <w:multiLevelType w:val="multilevel"/>
    <w:tmpl w:val="FC8AFE4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6" w15:restartNumberingAfterBreak="0">
    <w:nsid w:val="638C4C45"/>
    <w:multiLevelType w:val="multilevel"/>
    <w:tmpl w:val="967C89D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7" w15:restartNumberingAfterBreak="0">
    <w:nsid w:val="646F5200"/>
    <w:multiLevelType w:val="multilevel"/>
    <w:tmpl w:val="02EC981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8" w15:restartNumberingAfterBreak="0">
    <w:nsid w:val="64F54930"/>
    <w:multiLevelType w:val="multilevel"/>
    <w:tmpl w:val="D848E6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9" w15:restartNumberingAfterBreak="0">
    <w:nsid w:val="652A3B9A"/>
    <w:multiLevelType w:val="multilevel"/>
    <w:tmpl w:val="8012B41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0" w15:restartNumberingAfterBreak="0">
    <w:nsid w:val="66B62D78"/>
    <w:multiLevelType w:val="multilevel"/>
    <w:tmpl w:val="FE76BBB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1" w15:restartNumberingAfterBreak="0">
    <w:nsid w:val="68E26F13"/>
    <w:multiLevelType w:val="multilevel"/>
    <w:tmpl w:val="DF08DE1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2" w15:restartNumberingAfterBreak="0">
    <w:nsid w:val="69011E76"/>
    <w:multiLevelType w:val="multilevel"/>
    <w:tmpl w:val="7C9E29C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3" w15:restartNumberingAfterBreak="0">
    <w:nsid w:val="69A402C8"/>
    <w:multiLevelType w:val="multilevel"/>
    <w:tmpl w:val="C0F4C2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4" w15:restartNumberingAfterBreak="0">
    <w:nsid w:val="6CBE0D4A"/>
    <w:multiLevelType w:val="multilevel"/>
    <w:tmpl w:val="034E41F2"/>
    <w:lvl w:ilvl="0">
      <w:numFmt w:val="bullet"/>
      <w:lvlText w:val="•"/>
      <w:lvlJc w:val="left"/>
      <w:pPr>
        <w:ind w:left="775" w:hanging="360"/>
      </w:pPr>
      <w:rPr>
        <w:rFonts w:ascii="OpenSymbol" w:eastAsia="OpenSymbol" w:hAnsi="OpenSymbol" w:cs="OpenSymbol"/>
      </w:rPr>
    </w:lvl>
    <w:lvl w:ilvl="1">
      <w:numFmt w:val="bullet"/>
      <w:lvlText w:val="◦"/>
      <w:lvlJc w:val="left"/>
      <w:pPr>
        <w:ind w:left="1135" w:hanging="360"/>
      </w:pPr>
      <w:rPr>
        <w:rFonts w:ascii="OpenSymbol" w:eastAsia="OpenSymbol" w:hAnsi="OpenSymbol" w:cs="OpenSymbol"/>
      </w:rPr>
    </w:lvl>
    <w:lvl w:ilvl="2">
      <w:numFmt w:val="bullet"/>
      <w:lvlText w:val="▪"/>
      <w:lvlJc w:val="left"/>
      <w:pPr>
        <w:ind w:left="1495" w:hanging="360"/>
      </w:pPr>
      <w:rPr>
        <w:rFonts w:ascii="OpenSymbol" w:eastAsia="OpenSymbol" w:hAnsi="OpenSymbol" w:cs="OpenSymbol"/>
      </w:rPr>
    </w:lvl>
    <w:lvl w:ilvl="3">
      <w:numFmt w:val="bullet"/>
      <w:lvlText w:val="•"/>
      <w:lvlJc w:val="left"/>
      <w:pPr>
        <w:ind w:left="1855" w:hanging="360"/>
      </w:pPr>
      <w:rPr>
        <w:rFonts w:ascii="OpenSymbol" w:eastAsia="OpenSymbol" w:hAnsi="OpenSymbol" w:cs="OpenSymbol"/>
      </w:rPr>
    </w:lvl>
    <w:lvl w:ilvl="4">
      <w:numFmt w:val="bullet"/>
      <w:lvlText w:val="◦"/>
      <w:lvlJc w:val="left"/>
      <w:pPr>
        <w:ind w:left="2215" w:hanging="360"/>
      </w:pPr>
      <w:rPr>
        <w:rFonts w:ascii="OpenSymbol" w:eastAsia="OpenSymbol" w:hAnsi="OpenSymbol" w:cs="OpenSymbol"/>
      </w:rPr>
    </w:lvl>
    <w:lvl w:ilvl="5">
      <w:numFmt w:val="bullet"/>
      <w:lvlText w:val="▪"/>
      <w:lvlJc w:val="left"/>
      <w:pPr>
        <w:ind w:left="2575" w:hanging="360"/>
      </w:pPr>
      <w:rPr>
        <w:rFonts w:ascii="OpenSymbol" w:eastAsia="OpenSymbol" w:hAnsi="OpenSymbol" w:cs="OpenSymbol"/>
      </w:rPr>
    </w:lvl>
    <w:lvl w:ilvl="6">
      <w:numFmt w:val="bullet"/>
      <w:lvlText w:val="•"/>
      <w:lvlJc w:val="left"/>
      <w:pPr>
        <w:ind w:left="2935" w:hanging="360"/>
      </w:pPr>
      <w:rPr>
        <w:rFonts w:ascii="OpenSymbol" w:eastAsia="OpenSymbol" w:hAnsi="OpenSymbol" w:cs="OpenSymbol"/>
      </w:rPr>
    </w:lvl>
    <w:lvl w:ilvl="7">
      <w:numFmt w:val="bullet"/>
      <w:lvlText w:val="◦"/>
      <w:lvlJc w:val="left"/>
      <w:pPr>
        <w:ind w:left="3295" w:hanging="360"/>
      </w:pPr>
      <w:rPr>
        <w:rFonts w:ascii="OpenSymbol" w:eastAsia="OpenSymbol" w:hAnsi="OpenSymbol" w:cs="OpenSymbol"/>
      </w:rPr>
    </w:lvl>
    <w:lvl w:ilvl="8">
      <w:numFmt w:val="bullet"/>
      <w:lvlText w:val="▪"/>
      <w:lvlJc w:val="left"/>
      <w:pPr>
        <w:ind w:left="3655" w:hanging="360"/>
      </w:pPr>
      <w:rPr>
        <w:rFonts w:ascii="OpenSymbol" w:eastAsia="OpenSymbol" w:hAnsi="OpenSymbol" w:cs="OpenSymbol"/>
      </w:rPr>
    </w:lvl>
  </w:abstractNum>
  <w:abstractNum w:abstractNumId="175" w15:restartNumberingAfterBreak="0">
    <w:nsid w:val="6CE13460"/>
    <w:multiLevelType w:val="multilevel"/>
    <w:tmpl w:val="0D3E47D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6" w15:restartNumberingAfterBreak="0">
    <w:nsid w:val="6E4F0F1A"/>
    <w:multiLevelType w:val="multilevel"/>
    <w:tmpl w:val="04EA08D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7" w15:restartNumberingAfterBreak="0">
    <w:nsid w:val="70721BDA"/>
    <w:multiLevelType w:val="multilevel"/>
    <w:tmpl w:val="7ADA632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8" w15:restartNumberingAfterBreak="0">
    <w:nsid w:val="71DD0C3D"/>
    <w:multiLevelType w:val="multilevel"/>
    <w:tmpl w:val="55AAC86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9" w15:restartNumberingAfterBreak="0">
    <w:nsid w:val="71EC36A0"/>
    <w:multiLevelType w:val="multilevel"/>
    <w:tmpl w:val="9E909BB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0" w15:restartNumberingAfterBreak="0">
    <w:nsid w:val="72446422"/>
    <w:multiLevelType w:val="multilevel"/>
    <w:tmpl w:val="6922DA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1" w15:restartNumberingAfterBreak="0">
    <w:nsid w:val="72F900A7"/>
    <w:multiLevelType w:val="multilevel"/>
    <w:tmpl w:val="6298FA9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2" w15:restartNumberingAfterBreak="0">
    <w:nsid w:val="73555D5A"/>
    <w:multiLevelType w:val="multilevel"/>
    <w:tmpl w:val="31922C0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3" w15:restartNumberingAfterBreak="0">
    <w:nsid w:val="73C5177D"/>
    <w:multiLevelType w:val="multilevel"/>
    <w:tmpl w:val="7B2EF96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4" w15:restartNumberingAfterBreak="0">
    <w:nsid w:val="7530114C"/>
    <w:multiLevelType w:val="multilevel"/>
    <w:tmpl w:val="6C00C61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5" w15:restartNumberingAfterBreak="0">
    <w:nsid w:val="75906C33"/>
    <w:multiLevelType w:val="multilevel"/>
    <w:tmpl w:val="5D805EB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6" w15:restartNumberingAfterBreak="0">
    <w:nsid w:val="75A51593"/>
    <w:multiLevelType w:val="multilevel"/>
    <w:tmpl w:val="D17E7A9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7" w15:restartNumberingAfterBreak="0">
    <w:nsid w:val="75D36905"/>
    <w:multiLevelType w:val="multilevel"/>
    <w:tmpl w:val="75E2CB2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8" w15:restartNumberingAfterBreak="0">
    <w:nsid w:val="75F05486"/>
    <w:multiLevelType w:val="multilevel"/>
    <w:tmpl w:val="C1B0F7F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9" w15:restartNumberingAfterBreak="0">
    <w:nsid w:val="773A4E40"/>
    <w:multiLevelType w:val="multilevel"/>
    <w:tmpl w:val="45369AA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0" w15:restartNumberingAfterBreak="0">
    <w:nsid w:val="783F6AC0"/>
    <w:multiLevelType w:val="multilevel"/>
    <w:tmpl w:val="3F200DD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1" w15:restartNumberingAfterBreak="0">
    <w:nsid w:val="78D72010"/>
    <w:multiLevelType w:val="multilevel"/>
    <w:tmpl w:val="8062D4C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2" w15:restartNumberingAfterBreak="0">
    <w:nsid w:val="78D72E84"/>
    <w:multiLevelType w:val="multilevel"/>
    <w:tmpl w:val="69DC864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3" w15:restartNumberingAfterBreak="0">
    <w:nsid w:val="79FA2F6D"/>
    <w:multiLevelType w:val="multilevel"/>
    <w:tmpl w:val="5C6054D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4" w15:restartNumberingAfterBreak="0">
    <w:nsid w:val="7B0A76D1"/>
    <w:multiLevelType w:val="multilevel"/>
    <w:tmpl w:val="10C0EE6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5" w15:restartNumberingAfterBreak="0">
    <w:nsid w:val="7B833419"/>
    <w:multiLevelType w:val="multilevel"/>
    <w:tmpl w:val="A3BCDBA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6" w15:restartNumberingAfterBreak="0">
    <w:nsid w:val="7BB81505"/>
    <w:multiLevelType w:val="multilevel"/>
    <w:tmpl w:val="4134E98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7" w15:restartNumberingAfterBreak="0">
    <w:nsid w:val="7D270514"/>
    <w:multiLevelType w:val="multilevel"/>
    <w:tmpl w:val="02A0FA8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8" w15:restartNumberingAfterBreak="0">
    <w:nsid w:val="7D980FCB"/>
    <w:multiLevelType w:val="multilevel"/>
    <w:tmpl w:val="1F2415B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9" w15:restartNumberingAfterBreak="0">
    <w:nsid w:val="7DD34BFE"/>
    <w:multiLevelType w:val="multilevel"/>
    <w:tmpl w:val="1752F52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0" w15:restartNumberingAfterBreak="0">
    <w:nsid w:val="7E0278B1"/>
    <w:multiLevelType w:val="multilevel"/>
    <w:tmpl w:val="F0A2348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1" w15:restartNumberingAfterBreak="0">
    <w:nsid w:val="7F924A31"/>
    <w:multiLevelType w:val="multilevel"/>
    <w:tmpl w:val="1DAEDBA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2" w15:restartNumberingAfterBreak="0">
    <w:nsid w:val="7FAE08F3"/>
    <w:multiLevelType w:val="multilevel"/>
    <w:tmpl w:val="FDA8CB9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3" w15:restartNumberingAfterBreak="0">
    <w:nsid w:val="7FED772F"/>
    <w:multiLevelType w:val="multilevel"/>
    <w:tmpl w:val="18FE20C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1514152818">
    <w:abstractNumId w:val="118"/>
  </w:num>
  <w:num w:numId="2" w16cid:durableId="995838628">
    <w:abstractNumId w:val="193"/>
  </w:num>
  <w:num w:numId="3" w16cid:durableId="1728869241">
    <w:abstractNumId w:val="130"/>
  </w:num>
  <w:num w:numId="4" w16cid:durableId="994408453">
    <w:abstractNumId w:val="48"/>
  </w:num>
  <w:num w:numId="5" w16cid:durableId="1289818429">
    <w:abstractNumId w:val="38"/>
  </w:num>
  <w:num w:numId="6" w16cid:durableId="697776056">
    <w:abstractNumId w:val="186"/>
  </w:num>
  <w:num w:numId="7" w16cid:durableId="744110937">
    <w:abstractNumId w:val="121"/>
  </w:num>
  <w:num w:numId="8" w16cid:durableId="136994891">
    <w:abstractNumId w:val="113"/>
  </w:num>
  <w:num w:numId="9" w16cid:durableId="1680619158">
    <w:abstractNumId w:val="29"/>
  </w:num>
  <w:num w:numId="10" w16cid:durableId="98186231">
    <w:abstractNumId w:val="116"/>
  </w:num>
  <w:num w:numId="11" w16cid:durableId="1454135013">
    <w:abstractNumId w:val="159"/>
  </w:num>
  <w:num w:numId="12" w16cid:durableId="1607733179">
    <w:abstractNumId w:val="7"/>
  </w:num>
  <w:num w:numId="13" w16cid:durableId="258678324">
    <w:abstractNumId w:val="42"/>
  </w:num>
  <w:num w:numId="14" w16cid:durableId="2043675352">
    <w:abstractNumId w:val="33"/>
  </w:num>
  <w:num w:numId="15" w16cid:durableId="1820920391">
    <w:abstractNumId w:val="172"/>
  </w:num>
  <w:num w:numId="16" w16cid:durableId="1526944083">
    <w:abstractNumId w:val="104"/>
  </w:num>
  <w:num w:numId="17" w16cid:durableId="756750120">
    <w:abstractNumId w:val="176"/>
  </w:num>
  <w:num w:numId="18" w16cid:durableId="901671640">
    <w:abstractNumId w:val="129"/>
  </w:num>
  <w:num w:numId="19" w16cid:durableId="1375085538">
    <w:abstractNumId w:val="23"/>
  </w:num>
  <w:num w:numId="20" w16cid:durableId="209458422">
    <w:abstractNumId w:val="88"/>
  </w:num>
  <w:num w:numId="21" w16cid:durableId="992175971">
    <w:abstractNumId w:val="197"/>
  </w:num>
  <w:num w:numId="22" w16cid:durableId="1406758023">
    <w:abstractNumId w:val="136"/>
  </w:num>
  <w:num w:numId="23" w16cid:durableId="227301338">
    <w:abstractNumId w:val="80"/>
  </w:num>
  <w:num w:numId="24" w16cid:durableId="1016885488">
    <w:abstractNumId w:val="138"/>
  </w:num>
  <w:num w:numId="25" w16cid:durableId="148254913">
    <w:abstractNumId w:val="111"/>
  </w:num>
  <w:num w:numId="26" w16cid:durableId="1868717388">
    <w:abstractNumId w:val="156"/>
  </w:num>
  <w:num w:numId="27" w16cid:durableId="2081055474">
    <w:abstractNumId w:val="188"/>
  </w:num>
  <w:num w:numId="28" w16cid:durableId="1858277483">
    <w:abstractNumId w:val="173"/>
  </w:num>
  <w:num w:numId="29" w16cid:durableId="476148541">
    <w:abstractNumId w:val="21"/>
  </w:num>
  <w:num w:numId="30" w16cid:durableId="118455387">
    <w:abstractNumId w:val="2"/>
  </w:num>
  <w:num w:numId="31" w16cid:durableId="1379739192">
    <w:abstractNumId w:val="14"/>
  </w:num>
  <w:num w:numId="32" w16cid:durableId="1456172256">
    <w:abstractNumId w:val="102"/>
  </w:num>
  <w:num w:numId="33" w16cid:durableId="282923034">
    <w:abstractNumId w:val="12"/>
  </w:num>
  <w:num w:numId="34" w16cid:durableId="80222468">
    <w:abstractNumId w:val="147"/>
  </w:num>
  <w:num w:numId="35" w16cid:durableId="1937471651">
    <w:abstractNumId w:val="187"/>
  </w:num>
  <w:num w:numId="36" w16cid:durableId="1993558681">
    <w:abstractNumId w:val="58"/>
  </w:num>
  <w:num w:numId="37" w16cid:durableId="281427875">
    <w:abstractNumId w:val="10"/>
  </w:num>
  <w:num w:numId="38" w16cid:durableId="807936050">
    <w:abstractNumId w:val="46"/>
  </w:num>
  <w:num w:numId="39" w16cid:durableId="2028486749">
    <w:abstractNumId w:val="139"/>
  </w:num>
  <w:num w:numId="40" w16cid:durableId="1131052225">
    <w:abstractNumId w:val="69"/>
  </w:num>
  <w:num w:numId="41" w16cid:durableId="675889619">
    <w:abstractNumId w:val="195"/>
  </w:num>
  <w:num w:numId="42" w16cid:durableId="846672136">
    <w:abstractNumId w:val="82"/>
  </w:num>
  <w:num w:numId="43" w16cid:durableId="1584752335">
    <w:abstractNumId w:val="87"/>
  </w:num>
  <w:num w:numId="44" w16cid:durableId="617419142">
    <w:abstractNumId w:val="13"/>
  </w:num>
  <w:num w:numId="45" w16cid:durableId="1791321170">
    <w:abstractNumId w:val="163"/>
  </w:num>
  <w:num w:numId="46" w16cid:durableId="1805124007">
    <w:abstractNumId w:val="6"/>
  </w:num>
  <w:num w:numId="47" w16cid:durableId="304628894">
    <w:abstractNumId w:val="109"/>
  </w:num>
  <w:num w:numId="48" w16cid:durableId="2019380837">
    <w:abstractNumId w:val="184"/>
  </w:num>
  <w:num w:numId="49" w16cid:durableId="1107693463">
    <w:abstractNumId w:val="50"/>
  </w:num>
  <w:num w:numId="50" w16cid:durableId="812478376">
    <w:abstractNumId w:val="16"/>
  </w:num>
  <w:num w:numId="51" w16cid:durableId="518736389">
    <w:abstractNumId w:val="60"/>
  </w:num>
  <w:num w:numId="52" w16cid:durableId="507601838">
    <w:abstractNumId w:val="175"/>
  </w:num>
  <w:num w:numId="53" w16cid:durableId="64493576">
    <w:abstractNumId w:val="110"/>
  </w:num>
  <w:num w:numId="54" w16cid:durableId="1676759772">
    <w:abstractNumId w:val="106"/>
  </w:num>
  <w:num w:numId="55" w16cid:durableId="1403217720">
    <w:abstractNumId w:val="18"/>
  </w:num>
  <w:num w:numId="56" w16cid:durableId="842204375">
    <w:abstractNumId w:val="24"/>
  </w:num>
  <w:num w:numId="57" w16cid:durableId="1616254533">
    <w:abstractNumId w:val="32"/>
  </w:num>
  <w:num w:numId="58" w16cid:durableId="485245864">
    <w:abstractNumId w:val="115"/>
  </w:num>
  <w:num w:numId="59" w16cid:durableId="1898929375">
    <w:abstractNumId w:val="93"/>
  </w:num>
  <w:num w:numId="60" w16cid:durableId="976302365">
    <w:abstractNumId w:val="177"/>
  </w:num>
  <w:num w:numId="61" w16cid:durableId="1335038376">
    <w:abstractNumId w:val="164"/>
  </w:num>
  <w:num w:numId="62" w16cid:durableId="178353315">
    <w:abstractNumId w:val="155"/>
  </w:num>
  <w:num w:numId="63" w16cid:durableId="65420379">
    <w:abstractNumId w:val="55"/>
  </w:num>
  <w:num w:numId="64" w16cid:durableId="1520776439">
    <w:abstractNumId w:val="166"/>
  </w:num>
  <w:num w:numId="65" w16cid:durableId="54285973">
    <w:abstractNumId w:val="185"/>
  </w:num>
  <w:num w:numId="66" w16cid:durableId="2121338248">
    <w:abstractNumId w:val="171"/>
  </w:num>
  <w:num w:numId="67" w16cid:durableId="18943447">
    <w:abstractNumId w:val="3"/>
  </w:num>
  <w:num w:numId="68" w16cid:durableId="309094614">
    <w:abstractNumId w:val="64"/>
  </w:num>
  <w:num w:numId="69" w16cid:durableId="172186280">
    <w:abstractNumId w:val="35"/>
  </w:num>
  <w:num w:numId="70" w16cid:durableId="63990612">
    <w:abstractNumId w:val="162"/>
  </w:num>
  <w:num w:numId="71" w16cid:durableId="1002397342">
    <w:abstractNumId w:val="62"/>
  </w:num>
  <w:num w:numId="72" w16cid:durableId="1082752512">
    <w:abstractNumId w:val="180"/>
  </w:num>
  <w:num w:numId="73" w16cid:durableId="2040887339">
    <w:abstractNumId w:val="105"/>
  </w:num>
  <w:num w:numId="74" w16cid:durableId="1639799867">
    <w:abstractNumId w:val="43"/>
  </w:num>
  <w:num w:numId="75" w16cid:durableId="1406487004">
    <w:abstractNumId w:val="94"/>
  </w:num>
  <w:num w:numId="76" w16cid:durableId="823620561">
    <w:abstractNumId w:val="70"/>
  </w:num>
  <w:num w:numId="77" w16cid:durableId="143548940">
    <w:abstractNumId w:val="49"/>
  </w:num>
  <w:num w:numId="78" w16cid:durableId="1233197474">
    <w:abstractNumId w:val="146"/>
  </w:num>
  <w:num w:numId="79" w16cid:durableId="1011952164">
    <w:abstractNumId w:val="98"/>
  </w:num>
  <w:num w:numId="80" w16cid:durableId="897086323">
    <w:abstractNumId w:val="0"/>
  </w:num>
  <w:num w:numId="81" w16cid:durableId="749424479">
    <w:abstractNumId w:val="97"/>
  </w:num>
  <w:num w:numId="82" w16cid:durableId="652872010">
    <w:abstractNumId w:val="59"/>
  </w:num>
  <w:num w:numId="83" w16cid:durableId="525951856">
    <w:abstractNumId w:val="31"/>
  </w:num>
  <w:num w:numId="84" w16cid:durableId="1982267888">
    <w:abstractNumId w:val="161"/>
  </w:num>
  <w:num w:numId="85" w16cid:durableId="2024359049">
    <w:abstractNumId w:val="120"/>
  </w:num>
  <w:num w:numId="86" w16cid:durableId="1767844611">
    <w:abstractNumId w:val="90"/>
  </w:num>
  <w:num w:numId="87" w16cid:durableId="1488324725">
    <w:abstractNumId w:val="181"/>
  </w:num>
  <w:num w:numId="88" w16cid:durableId="1509176583">
    <w:abstractNumId w:val="119"/>
  </w:num>
  <w:num w:numId="89" w16cid:durableId="1727414654">
    <w:abstractNumId w:val="22"/>
  </w:num>
  <w:num w:numId="90" w16cid:durableId="1443844915">
    <w:abstractNumId w:val="85"/>
  </w:num>
  <w:num w:numId="91" w16cid:durableId="2096708368">
    <w:abstractNumId w:val="101"/>
  </w:num>
  <w:num w:numId="92" w16cid:durableId="936644772">
    <w:abstractNumId w:val="133"/>
  </w:num>
  <w:num w:numId="93" w16cid:durableId="230971786">
    <w:abstractNumId w:val="170"/>
  </w:num>
  <w:num w:numId="94" w16cid:durableId="751395811">
    <w:abstractNumId w:val="169"/>
  </w:num>
  <w:num w:numId="95" w16cid:durableId="1268537900">
    <w:abstractNumId w:val="203"/>
  </w:num>
  <w:num w:numId="96" w16cid:durableId="562562634">
    <w:abstractNumId w:val="145"/>
  </w:num>
  <w:num w:numId="97" w16cid:durableId="257981327">
    <w:abstractNumId w:val="77"/>
  </w:num>
  <w:num w:numId="98" w16cid:durableId="1842701271">
    <w:abstractNumId w:val="124"/>
  </w:num>
  <w:num w:numId="99" w16cid:durableId="1258829053">
    <w:abstractNumId w:val="191"/>
  </w:num>
  <w:num w:numId="100" w16cid:durableId="2088529438">
    <w:abstractNumId w:val="150"/>
  </w:num>
  <w:num w:numId="101" w16cid:durableId="1016274044">
    <w:abstractNumId w:val="168"/>
  </w:num>
  <w:num w:numId="102" w16cid:durableId="1051072647">
    <w:abstractNumId w:val="41"/>
  </w:num>
  <w:num w:numId="103" w16cid:durableId="704597196">
    <w:abstractNumId w:val="63"/>
  </w:num>
  <w:num w:numId="104" w16cid:durableId="475875634">
    <w:abstractNumId w:val="25"/>
  </w:num>
  <w:num w:numId="105" w16cid:durableId="2018993848">
    <w:abstractNumId w:val="148"/>
  </w:num>
  <w:num w:numId="106" w16cid:durableId="400254656">
    <w:abstractNumId w:val="142"/>
  </w:num>
  <w:num w:numId="107" w16cid:durableId="1957173613">
    <w:abstractNumId w:val="134"/>
  </w:num>
  <w:num w:numId="108" w16cid:durableId="1914311830">
    <w:abstractNumId w:val="179"/>
  </w:num>
  <w:num w:numId="109" w16cid:durableId="1856380887">
    <w:abstractNumId w:val="140"/>
  </w:num>
  <w:num w:numId="110" w16cid:durableId="817653258">
    <w:abstractNumId w:val="182"/>
  </w:num>
  <w:num w:numId="111" w16cid:durableId="1314213878">
    <w:abstractNumId w:val="67"/>
  </w:num>
  <w:num w:numId="112" w16cid:durableId="1386106053">
    <w:abstractNumId w:val="141"/>
  </w:num>
  <w:num w:numId="113" w16cid:durableId="241841170">
    <w:abstractNumId w:val="5"/>
  </w:num>
  <w:num w:numId="114" w16cid:durableId="1265962084">
    <w:abstractNumId w:val="71"/>
  </w:num>
  <w:num w:numId="115" w16cid:durableId="1268611786">
    <w:abstractNumId w:val="36"/>
  </w:num>
  <w:num w:numId="116" w16cid:durableId="1703554985">
    <w:abstractNumId w:val="47"/>
  </w:num>
  <w:num w:numId="117" w16cid:durableId="1880705646">
    <w:abstractNumId w:val="27"/>
  </w:num>
  <w:num w:numId="118" w16cid:durableId="141427533">
    <w:abstractNumId w:val="30"/>
  </w:num>
  <w:num w:numId="119" w16cid:durableId="1183738572">
    <w:abstractNumId w:val="76"/>
  </w:num>
  <w:num w:numId="120" w16cid:durableId="217085924">
    <w:abstractNumId w:val="75"/>
  </w:num>
  <w:num w:numId="121" w16cid:durableId="532033004">
    <w:abstractNumId w:val="149"/>
  </w:num>
  <w:num w:numId="122" w16cid:durableId="101653662">
    <w:abstractNumId w:val="17"/>
  </w:num>
  <w:num w:numId="123" w16cid:durableId="1277635502">
    <w:abstractNumId w:val="84"/>
  </w:num>
  <w:num w:numId="124" w16cid:durableId="711199395">
    <w:abstractNumId w:val="196"/>
  </w:num>
  <w:num w:numId="125" w16cid:durableId="203761286">
    <w:abstractNumId w:val="52"/>
  </w:num>
  <w:num w:numId="126" w16cid:durableId="953176466">
    <w:abstractNumId w:val="107"/>
  </w:num>
  <w:num w:numId="127" w16cid:durableId="1757362475">
    <w:abstractNumId w:val="19"/>
  </w:num>
  <w:num w:numId="128" w16cid:durableId="1494487088">
    <w:abstractNumId w:val="15"/>
  </w:num>
  <w:num w:numId="129" w16cid:durableId="629167565">
    <w:abstractNumId w:val="66"/>
  </w:num>
  <w:num w:numId="130" w16cid:durableId="1897160387">
    <w:abstractNumId w:val="61"/>
  </w:num>
  <w:num w:numId="131" w16cid:durableId="181018016">
    <w:abstractNumId w:val="11"/>
  </w:num>
  <w:num w:numId="132" w16cid:durableId="596404964">
    <w:abstractNumId w:val="9"/>
  </w:num>
  <w:num w:numId="133" w16cid:durableId="1251817222">
    <w:abstractNumId w:val="131"/>
  </w:num>
  <w:num w:numId="134" w16cid:durableId="1837065259">
    <w:abstractNumId w:val="200"/>
  </w:num>
  <w:num w:numId="135" w16cid:durableId="2120906844">
    <w:abstractNumId w:val="45"/>
  </w:num>
  <w:num w:numId="136" w16cid:durableId="1508011838">
    <w:abstractNumId w:val="86"/>
  </w:num>
  <w:num w:numId="137" w16cid:durableId="505634462">
    <w:abstractNumId w:val="153"/>
  </w:num>
  <w:num w:numId="138" w16cid:durableId="303004878">
    <w:abstractNumId w:val="89"/>
  </w:num>
  <w:num w:numId="139" w16cid:durableId="16391451">
    <w:abstractNumId w:val="40"/>
  </w:num>
  <w:num w:numId="140" w16cid:durableId="856969131">
    <w:abstractNumId w:val="117"/>
  </w:num>
  <w:num w:numId="141" w16cid:durableId="622880666">
    <w:abstractNumId w:val="54"/>
  </w:num>
  <w:num w:numId="142" w16cid:durableId="926311084">
    <w:abstractNumId w:val="127"/>
  </w:num>
  <w:num w:numId="143" w16cid:durableId="660499221">
    <w:abstractNumId w:val="112"/>
  </w:num>
  <w:num w:numId="144" w16cid:durableId="2046639451">
    <w:abstractNumId w:val="122"/>
  </w:num>
  <w:num w:numId="145" w16cid:durableId="395133810">
    <w:abstractNumId w:val="20"/>
  </w:num>
  <w:num w:numId="146" w16cid:durableId="943611828">
    <w:abstractNumId w:val="95"/>
  </w:num>
  <w:num w:numId="147" w16cid:durableId="1736466274">
    <w:abstractNumId w:val="125"/>
  </w:num>
  <w:num w:numId="148" w16cid:durableId="1988969285">
    <w:abstractNumId w:val="192"/>
  </w:num>
  <w:num w:numId="149" w16cid:durableId="1293243770">
    <w:abstractNumId w:val="183"/>
  </w:num>
  <w:num w:numId="150" w16cid:durableId="968392261">
    <w:abstractNumId w:val="190"/>
  </w:num>
  <w:num w:numId="151" w16cid:durableId="1441417090">
    <w:abstractNumId w:val="199"/>
  </w:num>
  <w:num w:numId="152" w16cid:durableId="436758418">
    <w:abstractNumId w:val="39"/>
  </w:num>
  <w:num w:numId="153" w16cid:durableId="185868134">
    <w:abstractNumId w:val="34"/>
  </w:num>
  <w:num w:numId="154" w16cid:durableId="270095294">
    <w:abstractNumId w:val="137"/>
  </w:num>
  <w:num w:numId="155" w16cid:durableId="874468228">
    <w:abstractNumId w:val="189"/>
  </w:num>
  <w:num w:numId="156" w16cid:durableId="1030834672">
    <w:abstractNumId w:val="114"/>
  </w:num>
  <w:num w:numId="157" w16cid:durableId="1889368174">
    <w:abstractNumId w:val="99"/>
  </w:num>
  <w:num w:numId="158" w16cid:durableId="32196651">
    <w:abstractNumId w:val="154"/>
  </w:num>
  <w:num w:numId="159" w16cid:durableId="406464501">
    <w:abstractNumId w:val="152"/>
  </w:num>
  <w:num w:numId="160" w16cid:durableId="106318264">
    <w:abstractNumId w:val="83"/>
  </w:num>
  <w:num w:numId="161" w16cid:durableId="1395084243">
    <w:abstractNumId w:val="143"/>
  </w:num>
  <w:num w:numId="162" w16cid:durableId="1098331445">
    <w:abstractNumId w:val="81"/>
  </w:num>
  <w:num w:numId="163" w16cid:durableId="835462874">
    <w:abstractNumId w:val="165"/>
  </w:num>
  <w:num w:numId="164" w16cid:durableId="2040009825">
    <w:abstractNumId w:val="100"/>
  </w:num>
  <w:num w:numId="165" w16cid:durableId="1398823657">
    <w:abstractNumId w:val="1"/>
  </w:num>
  <w:num w:numId="166" w16cid:durableId="954294825">
    <w:abstractNumId w:val="174"/>
  </w:num>
  <w:num w:numId="167" w16cid:durableId="689455240">
    <w:abstractNumId w:val="201"/>
  </w:num>
  <w:num w:numId="168" w16cid:durableId="475994769">
    <w:abstractNumId w:val="144"/>
  </w:num>
  <w:num w:numId="169" w16cid:durableId="1282106879">
    <w:abstractNumId w:val="167"/>
  </w:num>
  <w:num w:numId="170" w16cid:durableId="784925564">
    <w:abstractNumId w:val="79"/>
  </w:num>
  <w:num w:numId="171" w16cid:durableId="2065790840">
    <w:abstractNumId w:val="126"/>
  </w:num>
  <w:num w:numId="172" w16cid:durableId="276523206">
    <w:abstractNumId w:val="4"/>
  </w:num>
  <w:num w:numId="173" w16cid:durableId="184947072">
    <w:abstractNumId w:val="108"/>
  </w:num>
  <w:num w:numId="174" w16cid:durableId="1868910016">
    <w:abstractNumId w:val="202"/>
  </w:num>
  <w:num w:numId="175" w16cid:durableId="38357732">
    <w:abstractNumId w:val="44"/>
  </w:num>
  <w:num w:numId="176" w16cid:durableId="1138500092">
    <w:abstractNumId w:val="160"/>
  </w:num>
  <w:num w:numId="177" w16cid:durableId="1533956793">
    <w:abstractNumId w:val="198"/>
  </w:num>
  <w:num w:numId="178" w16cid:durableId="1864829303">
    <w:abstractNumId w:val="135"/>
  </w:num>
  <w:num w:numId="179" w16cid:durableId="656962391">
    <w:abstractNumId w:val="128"/>
  </w:num>
  <w:num w:numId="180" w16cid:durableId="621956110">
    <w:abstractNumId w:val="51"/>
  </w:num>
  <w:num w:numId="181" w16cid:durableId="1552880996">
    <w:abstractNumId w:val="194"/>
  </w:num>
  <w:num w:numId="182" w16cid:durableId="1016614009">
    <w:abstractNumId w:val="157"/>
  </w:num>
  <w:num w:numId="183" w16cid:durableId="1326742210">
    <w:abstractNumId w:val="26"/>
  </w:num>
  <w:num w:numId="184" w16cid:durableId="1629169284">
    <w:abstractNumId w:val="74"/>
  </w:num>
  <w:num w:numId="185" w16cid:durableId="373583643">
    <w:abstractNumId w:val="158"/>
  </w:num>
  <w:num w:numId="186" w16cid:durableId="638263975">
    <w:abstractNumId w:val="92"/>
  </w:num>
  <w:num w:numId="187" w16cid:durableId="2051806487">
    <w:abstractNumId w:val="57"/>
  </w:num>
  <w:num w:numId="188" w16cid:durableId="1242256426">
    <w:abstractNumId w:val="96"/>
  </w:num>
  <w:num w:numId="189" w16cid:durableId="33820366">
    <w:abstractNumId w:val="68"/>
  </w:num>
  <w:num w:numId="190" w16cid:durableId="2018850837">
    <w:abstractNumId w:val="103"/>
  </w:num>
  <w:num w:numId="191" w16cid:durableId="390738670">
    <w:abstractNumId w:val="91"/>
  </w:num>
  <w:num w:numId="192" w16cid:durableId="1912499206">
    <w:abstractNumId w:val="72"/>
  </w:num>
  <w:num w:numId="193" w16cid:durableId="1685090621">
    <w:abstractNumId w:val="178"/>
  </w:num>
  <w:num w:numId="194" w16cid:durableId="1491093362">
    <w:abstractNumId w:val="28"/>
  </w:num>
  <w:num w:numId="195" w16cid:durableId="1409573978">
    <w:abstractNumId w:val="65"/>
  </w:num>
  <w:num w:numId="196" w16cid:durableId="2042779740">
    <w:abstractNumId w:val="53"/>
  </w:num>
  <w:num w:numId="197" w16cid:durableId="99298954">
    <w:abstractNumId w:val="8"/>
  </w:num>
  <w:num w:numId="198" w16cid:durableId="1158695647">
    <w:abstractNumId w:val="56"/>
  </w:num>
  <w:num w:numId="199" w16cid:durableId="816726975">
    <w:abstractNumId w:val="37"/>
  </w:num>
  <w:num w:numId="200" w16cid:durableId="575939381">
    <w:abstractNumId w:val="123"/>
  </w:num>
  <w:num w:numId="201" w16cid:durableId="1402099716">
    <w:abstractNumId w:val="151"/>
  </w:num>
  <w:num w:numId="202" w16cid:durableId="531765753">
    <w:abstractNumId w:val="132"/>
  </w:num>
  <w:num w:numId="203" w16cid:durableId="2122021920">
    <w:abstractNumId w:val="73"/>
  </w:num>
  <w:num w:numId="204" w16cid:durableId="1987666681">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1"/>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2C55D7"/>
    <w:rsid w:val="000D5B0A"/>
    <w:rsid w:val="002C55D7"/>
    <w:rsid w:val="009472FE"/>
    <w:rsid w:val="00AB7C7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C8613"/>
  <w15:docId w15:val="{D5C5F99B-71FB-D147-B455-287B56094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fr-CH"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Lgende">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19051</Words>
  <Characters>104781</Characters>
  <Application>Microsoft Office Word</Application>
  <DocSecurity>0</DocSecurity>
  <Lines>873</Lines>
  <Paragraphs>247</Paragraphs>
  <ScaleCrop>false</ScaleCrop>
  <Company/>
  <LinksUpToDate>false</LinksUpToDate>
  <CharactersWithSpaces>123585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Dams</cp:lastModifiedBy>
  <cp:revision>2</cp:revision>
  <dcterms:created xsi:type="dcterms:W3CDTF">2025-01-28T11:40:00Z</dcterms:created>
  <dcterms:modified xsi:type="dcterms:W3CDTF">2025-01-28T11:40:00Z</dcterms:modified>
</cp:coreProperties>
</file>