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3D8C" w:rsidRPr="00DC4D56" w:rsidRDefault="00DC4D56" w:rsidP="00DC4D56">
      <w:pPr>
        <w:spacing w:line="240" w:lineRule="auto"/>
        <w:jc w:val="center"/>
        <w:rPr>
          <w:b/>
        </w:rPr>
      </w:pPr>
      <w:r w:rsidRPr="00DC4D56">
        <w:rPr>
          <w:b/>
        </w:rPr>
        <w:t>Troubles anxieux</w:t>
      </w:r>
    </w:p>
    <w:p w:rsidR="00961880" w:rsidRDefault="00DC4D56" w:rsidP="00961880">
      <w:pPr>
        <w:spacing w:after="0" w:line="240" w:lineRule="auto"/>
        <w:rPr>
          <w:sz w:val="20"/>
        </w:rPr>
      </w:pPr>
      <w:r w:rsidRPr="00DC4D56">
        <w:rPr>
          <w:b/>
          <w:sz w:val="20"/>
          <w:u w:val="single"/>
        </w:rPr>
        <w:t>Introduction</w:t>
      </w:r>
      <w:r w:rsidRPr="00DC4D56">
        <w:rPr>
          <w:sz w:val="20"/>
        </w:rPr>
        <w:t> :</w:t>
      </w:r>
      <w:r w:rsidR="00961880">
        <w:rPr>
          <w:sz w:val="20"/>
        </w:rPr>
        <w:t xml:space="preserve"> </w:t>
      </w:r>
    </w:p>
    <w:p w:rsidR="00961880" w:rsidRDefault="00961880" w:rsidP="00961880">
      <w:pPr>
        <w:spacing w:after="0" w:line="240" w:lineRule="auto"/>
        <w:rPr>
          <w:b/>
          <w:sz w:val="20"/>
        </w:rPr>
      </w:pPr>
    </w:p>
    <w:p w:rsidR="00DC4D56" w:rsidRDefault="00961880" w:rsidP="00961880">
      <w:pPr>
        <w:spacing w:after="0" w:line="240" w:lineRule="auto"/>
        <w:rPr>
          <w:sz w:val="20"/>
        </w:rPr>
      </w:pPr>
      <w:r>
        <w:rPr>
          <w:b/>
          <w:sz w:val="20"/>
        </w:rPr>
        <w:t>D</w:t>
      </w:r>
      <w:r w:rsidR="00DC4D56" w:rsidRPr="00DC4D56">
        <w:rPr>
          <w:b/>
          <w:sz w:val="20"/>
        </w:rPr>
        <w:t>ifférents types d’anxiété</w:t>
      </w:r>
      <w:r w:rsidR="00DC4D56">
        <w:rPr>
          <w:sz w:val="20"/>
        </w:rPr>
        <w:t> :</w:t>
      </w:r>
    </w:p>
    <w:p w:rsidR="00961880" w:rsidRDefault="00961880" w:rsidP="00961880">
      <w:pPr>
        <w:pStyle w:val="ListParagraph"/>
        <w:numPr>
          <w:ilvl w:val="0"/>
          <w:numId w:val="1"/>
        </w:numPr>
        <w:spacing w:after="0" w:line="240" w:lineRule="auto"/>
        <w:rPr>
          <w:sz w:val="20"/>
        </w:rPr>
      </w:pPr>
      <w:r>
        <w:rPr>
          <w:sz w:val="20"/>
        </w:rPr>
        <w:t>Anxiété non pathologique :</w:t>
      </w:r>
    </w:p>
    <w:p w:rsidR="00961880" w:rsidRDefault="00961880" w:rsidP="00961880">
      <w:pPr>
        <w:pStyle w:val="ListParagraph"/>
        <w:numPr>
          <w:ilvl w:val="0"/>
          <w:numId w:val="3"/>
        </w:numPr>
        <w:spacing w:after="0" w:line="240" w:lineRule="auto"/>
        <w:rPr>
          <w:sz w:val="20"/>
        </w:rPr>
      </w:pPr>
      <w:r>
        <w:rPr>
          <w:sz w:val="20"/>
        </w:rPr>
        <w:t>Souffrance faible ou supportable</w:t>
      </w:r>
    </w:p>
    <w:p w:rsidR="00961880" w:rsidRDefault="00961880" w:rsidP="00961880">
      <w:pPr>
        <w:pStyle w:val="ListParagraph"/>
        <w:numPr>
          <w:ilvl w:val="0"/>
          <w:numId w:val="3"/>
        </w:numPr>
        <w:spacing w:after="0" w:line="240" w:lineRule="auto"/>
        <w:rPr>
          <w:sz w:val="20"/>
        </w:rPr>
      </w:pPr>
      <w:r>
        <w:rPr>
          <w:sz w:val="20"/>
        </w:rPr>
        <w:t>Sentiment de contrôle du vécu psychopathologique</w:t>
      </w:r>
    </w:p>
    <w:p w:rsidR="00961880" w:rsidRDefault="00961880" w:rsidP="00961880">
      <w:pPr>
        <w:pStyle w:val="ListParagraph"/>
        <w:numPr>
          <w:ilvl w:val="0"/>
          <w:numId w:val="3"/>
        </w:numPr>
        <w:spacing w:line="240" w:lineRule="auto"/>
        <w:rPr>
          <w:sz w:val="20"/>
        </w:rPr>
      </w:pPr>
      <w:r>
        <w:rPr>
          <w:sz w:val="20"/>
        </w:rPr>
        <w:t>Capacité de mettre de côté les symptômes temporairement</w:t>
      </w:r>
    </w:p>
    <w:p w:rsidR="00961880" w:rsidRDefault="00961880" w:rsidP="00961880">
      <w:pPr>
        <w:pStyle w:val="ListParagraph"/>
        <w:numPr>
          <w:ilvl w:val="0"/>
          <w:numId w:val="3"/>
        </w:numPr>
        <w:spacing w:line="240" w:lineRule="auto"/>
        <w:rPr>
          <w:sz w:val="20"/>
        </w:rPr>
      </w:pPr>
      <w:r>
        <w:rPr>
          <w:sz w:val="20"/>
        </w:rPr>
        <w:t>Interférence minime avec la vie quotidienne (envahissement, conséquences délétères sur la vie familiale, sociale et professionnelle).</w:t>
      </w:r>
    </w:p>
    <w:p w:rsidR="00961880" w:rsidRDefault="00961880" w:rsidP="00961880">
      <w:pPr>
        <w:pStyle w:val="ListParagraph"/>
        <w:numPr>
          <w:ilvl w:val="0"/>
          <w:numId w:val="3"/>
        </w:numPr>
        <w:spacing w:line="240" w:lineRule="auto"/>
        <w:rPr>
          <w:sz w:val="20"/>
        </w:rPr>
      </w:pPr>
      <w:r>
        <w:rPr>
          <w:sz w:val="20"/>
        </w:rPr>
        <w:t>Lié à un événement que l’on peut considérer comme angoissant pour la majorité des sujets.</w:t>
      </w:r>
    </w:p>
    <w:p w:rsidR="00961880" w:rsidRDefault="00961880" w:rsidP="00961880">
      <w:pPr>
        <w:pStyle w:val="ListParagraph"/>
        <w:numPr>
          <w:ilvl w:val="0"/>
          <w:numId w:val="3"/>
        </w:numPr>
        <w:spacing w:line="240" w:lineRule="auto"/>
        <w:rPr>
          <w:sz w:val="20"/>
        </w:rPr>
      </w:pPr>
      <w:r>
        <w:rPr>
          <w:sz w:val="20"/>
        </w:rPr>
        <w:t>Peu de symptômes physiques</w:t>
      </w:r>
    </w:p>
    <w:p w:rsidR="00961880" w:rsidRPr="00961880" w:rsidRDefault="00961880" w:rsidP="00961880">
      <w:pPr>
        <w:pStyle w:val="ListParagraph"/>
        <w:numPr>
          <w:ilvl w:val="0"/>
          <w:numId w:val="3"/>
        </w:numPr>
        <w:spacing w:line="240" w:lineRule="auto"/>
        <w:rPr>
          <w:sz w:val="20"/>
        </w:rPr>
      </w:pPr>
      <w:r>
        <w:rPr>
          <w:sz w:val="20"/>
        </w:rPr>
        <w:t>Durée limitée</w:t>
      </w:r>
    </w:p>
    <w:p w:rsidR="00961880" w:rsidRDefault="00961880" w:rsidP="00961880">
      <w:pPr>
        <w:pStyle w:val="ListParagraph"/>
        <w:numPr>
          <w:ilvl w:val="0"/>
          <w:numId w:val="1"/>
        </w:numPr>
        <w:spacing w:line="240" w:lineRule="auto"/>
        <w:rPr>
          <w:sz w:val="20"/>
        </w:rPr>
      </w:pPr>
      <w:r w:rsidRPr="00961880">
        <w:rPr>
          <w:sz w:val="20"/>
        </w:rPr>
        <w:t>Anxiété secondaire à certaines pathologies organiques</w:t>
      </w:r>
    </w:p>
    <w:p w:rsidR="00961880" w:rsidRDefault="00961880" w:rsidP="00961880">
      <w:pPr>
        <w:pStyle w:val="ListParagraph"/>
        <w:numPr>
          <w:ilvl w:val="0"/>
          <w:numId w:val="1"/>
        </w:numPr>
        <w:spacing w:line="240" w:lineRule="auto"/>
        <w:rPr>
          <w:sz w:val="20"/>
        </w:rPr>
      </w:pPr>
      <w:r w:rsidRPr="00961880">
        <w:rPr>
          <w:sz w:val="20"/>
        </w:rPr>
        <w:t>Composante de certaines maladies psychiatriques : dépression, schizophrénie</w:t>
      </w:r>
    </w:p>
    <w:p w:rsidR="00961880" w:rsidRPr="00961880" w:rsidRDefault="00961880" w:rsidP="00961880">
      <w:pPr>
        <w:pStyle w:val="ListParagraph"/>
        <w:numPr>
          <w:ilvl w:val="0"/>
          <w:numId w:val="1"/>
        </w:numPr>
        <w:spacing w:line="240" w:lineRule="auto"/>
        <w:rPr>
          <w:sz w:val="20"/>
        </w:rPr>
      </w:pPr>
      <w:r>
        <w:rPr>
          <w:sz w:val="20"/>
        </w:rPr>
        <w:t>Troubles anxieux spécifiques</w:t>
      </w:r>
      <w:r w:rsidR="00F21E58">
        <w:rPr>
          <w:sz w:val="20"/>
        </w:rPr>
        <w:t xml:space="preserve"> : </w:t>
      </w:r>
      <w:r w:rsidR="00052F6B">
        <w:rPr>
          <w:sz w:val="20"/>
        </w:rPr>
        <w:t>agoraphobie &gt; phobies &gt; trouble panique/anxiété généralisée</w:t>
      </w:r>
    </w:p>
    <w:p w:rsidR="00DC4D56" w:rsidRDefault="00DC4D56" w:rsidP="00DC4D56">
      <w:pPr>
        <w:spacing w:line="240" w:lineRule="auto"/>
        <w:rPr>
          <w:sz w:val="20"/>
        </w:rPr>
      </w:pPr>
      <w:r w:rsidRPr="00DC4D56">
        <w:rPr>
          <w:b/>
          <w:sz w:val="20"/>
          <w:u w:val="single"/>
        </w:rPr>
        <w:t>Les troubles anxieux spécifiques</w:t>
      </w:r>
      <w:r w:rsidRPr="00DC4D56">
        <w:rPr>
          <w:sz w:val="20"/>
        </w:rPr>
        <w:t> :</w:t>
      </w:r>
    </w:p>
    <w:p w:rsidR="00961880" w:rsidRDefault="00961880" w:rsidP="00DC4D56">
      <w:pPr>
        <w:spacing w:line="240" w:lineRule="auto"/>
        <w:rPr>
          <w:sz w:val="20"/>
        </w:rPr>
      </w:pPr>
      <w:r w:rsidRPr="00961880">
        <w:rPr>
          <w:b/>
          <w:sz w:val="20"/>
        </w:rPr>
        <w:t>Trouble panique</w:t>
      </w:r>
      <w:r w:rsidR="00F858B2">
        <w:rPr>
          <w:b/>
          <w:sz w:val="20"/>
        </w:rPr>
        <w:t xml:space="preserve"> (avec ou sans agoraphobie)</w:t>
      </w:r>
      <w:r w:rsidRPr="00961880">
        <w:rPr>
          <w:b/>
          <w:sz w:val="20"/>
        </w:rPr>
        <w:t> </w:t>
      </w:r>
      <w:r>
        <w:rPr>
          <w:sz w:val="20"/>
        </w:rPr>
        <w:t>:</w:t>
      </w:r>
      <w:r w:rsidR="00970792">
        <w:rPr>
          <w:sz w:val="20"/>
        </w:rPr>
        <w:t xml:space="preserve"> période bien délimitée de crainte ou de malaise intenses dans laquelle ≥4 des symptômes suivants surviennent de façon brutale, atteignant leur acmé en moins de 10min.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4606"/>
      </w:tblGrid>
      <w:tr w:rsidR="00970792" w:rsidTr="00970792">
        <w:tc>
          <w:tcPr>
            <w:tcW w:w="4606" w:type="dxa"/>
          </w:tcPr>
          <w:p w:rsidR="00970792" w:rsidRDefault="00970792" w:rsidP="00970792">
            <w:pPr>
              <w:pStyle w:val="ListParagraph"/>
              <w:numPr>
                <w:ilvl w:val="0"/>
                <w:numId w:val="1"/>
              </w:numPr>
              <w:rPr>
                <w:sz w:val="20"/>
              </w:rPr>
            </w:pPr>
            <w:r>
              <w:rPr>
                <w:sz w:val="20"/>
              </w:rPr>
              <w:t>Palpitations</w:t>
            </w:r>
          </w:p>
          <w:p w:rsidR="00970792" w:rsidRDefault="00970792" w:rsidP="00970792">
            <w:pPr>
              <w:pStyle w:val="ListParagraph"/>
              <w:numPr>
                <w:ilvl w:val="0"/>
                <w:numId w:val="1"/>
              </w:numPr>
              <w:rPr>
                <w:sz w:val="20"/>
              </w:rPr>
            </w:pPr>
            <w:r>
              <w:rPr>
                <w:sz w:val="20"/>
              </w:rPr>
              <w:t>Transpiration</w:t>
            </w:r>
          </w:p>
          <w:p w:rsidR="00970792" w:rsidRDefault="00970792" w:rsidP="00970792">
            <w:pPr>
              <w:pStyle w:val="ListParagraph"/>
              <w:numPr>
                <w:ilvl w:val="0"/>
                <w:numId w:val="1"/>
              </w:numPr>
              <w:rPr>
                <w:sz w:val="20"/>
              </w:rPr>
            </w:pPr>
            <w:r>
              <w:rPr>
                <w:sz w:val="20"/>
              </w:rPr>
              <w:t>Tremblements ou secousses musculaires</w:t>
            </w:r>
          </w:p>
          <w:p w:rsidR="00970792" w:rsidRDefault="00970792" w:rsidP="00970792">
            <w:pPr>
              <w:pStyle w:val="ListParagraph"/>
              <w:numPr>
                <w:ilvl w:val="0"/>
                <w:numId w:val="1"/>
              </w:numPr>
              <w:rPr>
                <w:sz w:val="20"/>
              </w:rPr>
            </w:pPr>
            <w:r>
              <w:rPr>
                <w:sz w:val="20"/>
              </w:rPr>
              <w:t>Sensation de souffle coupé/d’étouffement</w:t>
            </w:r>
          </w:p>
          <w:p w:rsidR="00970792" w:rsidRDefault="00970792" w:rsidP="00970792">
            <w:pPr>
              <w:pStyle w:val="ListParagraph"/>
              <w:numPr>
                <w:ilvl w:val="0"/>
                <w:numId w:val="1"/>
              </w:numPr>
              <w:rPr>
                <w:sz w:val="20"/>
              </w:rPr>
            </w:pPr>
            <w:r>
              <w:rPr>
                <w:sz w:val="20"/>
              </w:rPr>
              <w:t>Sensation d’étranglement</w:t>
            </w:r>
          </w:p>
          <w:p w:rsidR="00970792" w:rsidRDefault="00970792" w:rsidP="00970792">
            <w:pPr>
              <w:pStyle w:val="ListParagraph"/>
              <w:numPr>
                <w:ilvl w:val="0"/>
                <w:numId w:val="1"/>
              </w:numPr>
              <w:rPr>
                <w:sz w:val="20"/>
              </w:rPr>
            </w:pPr>
            <w:r>
              <w:rPr>
                <w:sz w:val="20"/>
              </w:rPr>
              <w:t>Douleur ou gêne thoracique</w:t>
            </w:r>
          </w:p>
          <w:p w:rsidR="00970792" w:rsidRDefault="00970792" w:rsidP="00DC4D56">
            <w:pPr>
              <w:pStyle w:val="ListParagraph"/>
              <w:numPr>
                <w:ilvl w:val="0"/>
                <w:numId w:val="1"/>
              </w:numPr>
              <w:rPr>
                <w:sz w:val="20"/>
              </w:rPr>
            </w:pPr>
            <w:r>
              <w:rPr>
                <w:sz w:val="20"/>
              </w:rPr>
              <w:t>Nausée ou gêne abdominale</w:t>
            </w:r>
          </w:p>
          <w:p w:rsidR="00970792" w:rsidRPr="00970792" w:rsidRDefault="00970792" w:rsidP="00DC4D56">
            <w:pPr>
              <w:pStyle w:val="ListParagraph"/>
              <w:numPr>
                <w:ilvl w:val="0"/>
                <w:numId w:val="1"/>
              </w:numPr>
              <w:rPr>
                <w:sz w:val="20"/>
              </w:rPr>
            </w:pPr>
            <w:r>
              <w:rPr>
                <w:sz w:val="20"/>
              </w:rPr>
              <w:t>Frissons ou bouffées de chaleur</w:t>
            </w:r>
          </w:p>
        </w:tc>
        <w:tc>
          <w:tcPr>
            <w:tcW w:w="4606" w:type="dxa"/>
          </w:tcPr>
          <w:p w:rsidR="00970792" w:rsidRDefault="00970792" w:rsidP="00970792">
            <w:pPr>
              <w:pStyle w:val="ListParagraph"/>
              <w:numPr>
                <w:ilvl w:val="0"/>
                <w:numId w:val="1"/>
              </w:numPr>
              <w:rPr>
                <w:sz w:val="20"/>
              </w:rPr>
            </w:pPr>
            <w:r>
              <w:rPr>
                <w:sz w:val="20"/>
              </w:rPr>
              <w:t>Sensation de vertige, instabilité, tête vide ou impression d’évanouissement</w:t>
            </w:r>
          </w:p>
          <w:p w:rsidR="00970792" w:rsidRDefault="00970792" w:rsidP="00970792">
            <w:pPr>
              <w:pStyle w:val="ListParagraph"/>
              <w:numPr>
                <w:ilvl w:val="0"/>
                <w:numId w:val="1"/>
              </w:numPr>
              <w:rPr>
                <w:sz w:val="20"/>
              </w:rPr>
            </w:pPr>
            <w:r>
              <w:rPr>
                <w:sz w:val="20"/>
              </w:rPr>
              <w:t>Déréalisation/dépersonnalisation</w:t>
            </w:r>
          </w:p>
          <w:p w:rsidR="00970792" w:rsidRDefault="00970792" w:rsidP="00970792">
            <w:pPr>
              <w:pStyle w:val="ListParagraph"/>
              <w:numPr>
                <w:ilvl w:val="0"/>
                <w:numId w:val="1"/>
              </w:numPr>
              <w:rPr>
                <w:sz w:val="20"/>
              </w:rPr>
            </w:pPr>
            <w:r>
              <w:rPr>
                <w:sz w:val="20"/>
              </w:rPr>
              <w:t>Peur de perdre le contrôle de soi ou de devenir fou</w:t>
            </w:r>
          </w:p>
          <w:p w:rsidR="00970792" w:rsidRDefault="00970792" w:rsidP="00970792">
            <w:pPr>
              <w:pStyle w:val="ListParagraph"/>
              <w:numPr>
                <w:ilvl w:val="0"/>
                <w:numId w:val="1"/>
              </w:numPr>
              <w:rPr>
                <w:sz w:val="20"/>
              </w:rPr>
            </w:pPr>
            <w:r>
              <w:rPr>
                <w:sz w:val="20"/>
              </w:rPr>
              <w:t>Peur de mourir</w:t>
            </w:r>
          </w:p>
          <w:p w:rsidR="00970792" w:rsidRPr="00970792" w:rsidRDefault="00970792" w:rsidP="00970792">
            <w:pPr>
              <w:pStyle w:val="ListParagraph"/>
              <w:numPr>
                <w:ilvl w:val="0"/>
                <w:numId w:val="1"/>
              </w:numPr>
              <w:rPr>
                <w:sz w:val="20"/>
              </w:rPr>
            </w:pPr>
            <w:r>
              <w:rPr>
                <w:sz w:val="20"/>
              </w:rPr>
              <w:t>Paresthésies</w:t>
            </w:r>
          </w:p>
        </w:tc>
      </w:tr>
    </w:tbl>
    <w:p w:rsidR="00970792" w:rsidRDefault="00970792" w:rsidP="00970792">
      <w:pPr>
        <w:spacing w:after="0" w:line="240" w:lineRule="auto"/>
        <w:rPr>
          <w:sz w:val="20"/>
        </w:rPr>
      </w:pPr>
    </w:p>
    <w:p w:rsidR="00F858B2" w:rsidRDefault="00F858B2" w:rsidP="00970792">
      <w:pPr>
        <w:spacing w:after="0" w:line="240" w:lineRule="auto"/>
        <w:rPr>
          <w:sz w:val="20"/>
        </w:rPr>
      </w:pPr>
      <w:r>
        <w:rPr>
          <w:sz w:val="20"/>
        </w:rPr>
        <w:t>Important de considérer ces patients comme des malades (les problèmes somatiques sont au premier plan de leurs préoccupations !). Cave : les attaques de panique peuvent se rencontrer dans d’autres troubles psychiatriques (dépression &gt; agoraphobie &gt; dépendance OH…) et ne sont pas forcément synonyme de trouble anxieux. Les attaques de panique peuvent être inattendues, favorisées par une situation particulière ou induites. 70% des patients avec trouble anxieux font des crises à répétition</w:t>
      </w:r>
      <w:r w:rsidR="00F8454F">
        <w:rPr>
          <w:sz w:val="20"/>
        </w:rPr>
        <w:t xml:space="preserve"> (peuvent consulter &gt;10 fois aux urgences avant qu’on ne leur pose un diagnostic)</w:t>
      </w:r>
      <w:r>
        <w:rPr>
          <w:sz w:val="20"/>
        </w:rPr>
        <w:t>. Seul 30% guérit et reste stable par la suite.</w:t>
      </w:r>
    </w:p>
    <w:p w:rsidR="00F858B2" w:rsidRDefault="00F858B2" w:rsidP="00970792">
      <w:pPr>
        <w:spacing w:after="0" w:line="240" w:lineRule="auto"/>
        <w:rPr>
          <w:sz w:val="20"/>
        </w:rPr>
      </w:pPr>
    </w:p>
    <w:p w:rsidR="00F858B2" w:rsidRDefault="00F858B2" w:rsidP="00F858B2">
      <w:pPr>
        <w:spacing w:after="0" w:line="240" w:lineRule="auto"/>
        <w:rPr>
          <w:sz w:val="20"/>
        </w:rPr>
      </w:pPr>
      <w:r>
        <w:rPr>
          <w:sz w:val="20"/>
        </w:rPr>
        <w:t>Progression des symptômes dans le trouble panique :</w:t>
      </w:r>
    </w:p>
    <w:p w:rsidR="00F858B2" w:rsidRDefault="00F858B2" w:rsidP="00F858B2">
      <w:pPr>
        <w:pStyle w:val="ListParagraph"/>
        <w:numPr>
          <w:ilvl w:val="0"/>
          <w:numId w:val="1"/>
        </w:numPr>
        <w:spacing w:after="0" w:line="240" w:lineRule="auto"/>
        <w:rPr>
          <w:sz w:val="20"/>
        </w:rPr>
      </w:pPr>
      <w:r w:rsidRPr="00F858B2">
        <w:rPr>
          <w:sz w:val="20"/>
        </w:rPr>
        <w:t>Phase 1 : attaque spontanée</w:t>
      </w:r>
    </w:p>
    <w:p w:rsidR="00F858B2" w:rsidRDefault="00F858B2" w:rsidP="00F858B2">
      <w:pPr>
        <w:pStyle w:val="ListParagraph"/>
        <w:numPr>
          <w:ilvl w:val="0"/>
          <w:numId w:val="1"/>
        </w:numPr>
        <w:spacing w:after="0" w:line="240" w:lineRule="auto"/>
        <w:rPr>
          <w:sz w:val="20"/>
        </w:rPr>
      </w:pPr>
      <w:r>
        <w:rPr>
          <w:sz w:val="20"/>
        </w:rPr>
        <w:t>Phase 2 : sensibilisation</w:t>
      </w:r>
    </w:p>
    <w:p w:rsidR="00F858B2" w:rsidRDefault="00F858B2" w:rsidP="00F858B2">
      <w:pPr>
        <w:pStyle w:val="ListParagraph"/>
        <w:numPr>
          <w:ilvl w:val="0"/>
          <w:numId w:val="1"/>
        </w:numPr>
        <w:spacing w:after="0" w:line="240" w:lineRule="auto"/>
        <w:rPr>
          <w:sz w:val="20"/>
        </w:rPr>
      </w:pPr>
      <w:r>
        <w:rPr>
          <w:sz w:val="20"/>
        </w:rPr>
        <w:t>Phase 3 : trouble panique</w:t>
      </w:r>
    </w:p>
    <w:p w:rsidR="00F858B2" w:rsidRDefault="00F858B2" w:rsidP="00F858B2">
      <w:pPr>
        <w:pStyle w:val="ListParagraph"/>
        <w:numPr>
          <w:ilvl w:val="0"/>
          <w:numId w:val="1"/>
        </w:numPr>
        <w:spacing w:after="0" w:line="240" w:lineRule="auto"/>
        <w:rPr>
          <w:sz w:val="20"/>
        </w:rPr>
      </w:pPr>
      <w:r>
        <w:rPr>
          <w:sz w:val="20"/>
        </w:rPr>
        <w:t>Phase 4 : évitement menant à l’agoraphobie (phobie d’avoir d’autres attaques de panique)</w:t>
      </w:r>
    </w:p>
    <w:p w:rsidR="00F858B2" w:rsidRDefault="00F858B2" w:rsidP="00F858B2">
      <w:pPr>
        <w:pStyle w:val="ListParagraph"/>
        <w:numPr>
          <w:ilvl w:val="0"/>
          <w:numId w:val="1"/>
        </w:numPr>
        <w:spacing w:after="0" w:line="240" w:lineRule="auto"/>
        <w:rPr>
          <w:sz w:val="20"/>
        </w:rPr>
      </w:pPr>
      <w:r>
        <w:rPr>
          <w:sz w:val="20"/>
        </w:rPr>
        <w:t>Phase 5 : démoralisation menant à la dépression</w:t>
      </w:r>
    </w:p>
    <w:p w:rsidR="00F858B2" w:rsidRDefault="00F858B2" w:rsidP="00F858B2">
      <w:pPr>
        <w:pStyle w:val="ListParagraph"/>
        <w:numPr>
          <w:ilvl w:val="0"/>
          <w:numId w:val="1"/>
        </w:numPr>
        <w:spacing w:after="0" w:line="240" w:lineRule="auto"/>
        <w:rPr>
          <w:sz w:val="20"/>
        </w:rPr>
      </w:pPr>
      <w:r>
        <w:rPr>
          <w:sz w:val="20"/>
        </w:rPr>
        <w:t>Phase 6 : développement de dépendances</w:t>
      </w:r>
    </w:p>
    <w:p w:rsidR="00F858B2" w:rsidRPr="00F858B2" w:rsidRDefault="00F858B2" w:rsidP="00F858B2">
      <w:pPr>
        <w:pStyle w:val="ListParagraph"/>
        <w:numPr>
          <w:ilvl w:val="0"/>
          <w:numId w:val="1"/>
        </w:numPr>
        <w:spacing w:after="0" w:line="240" w:lineRule="auto"/>
        <w:rPr>
          <w:sz w:val="20"/>
        </w:rPr>
      </w:pPr>
      <w:r>
        <w:rPr>
          <w:sz w:val="20"/>
        </w:rPr>
        <w:t>Phase 7 : risque de suicide</w:t>
      </w:r>
    </w:p>
    <w:p w:rsidR="00F858B2" w:rsidRDefault="00F858B2" w:rsidP="00970792">
      <w:pPr>
        <w:spacing w:after="0" w:line="240" w:lineRule="auto"/>
        <w:rPr>
          <w:sz w:val="20"/>
        </w:rPr>
      </w:pPr>
    </w:p>
    <w:p w:rsidR="00961880" w:rsidRDefault="00961880" w:rsidP="00970792">
      <w:pPr>
        <w:spacing w:after="0" w:line="240" w:lineRule="auto"/>
        <w:rPr>
          <w:sz w:val="20"/>
        </w:rPr>
      </w:pPr>
      <w:r w:rsidRPr="00961880">
        <w:rPr>
          <w:b/>
          <w:sz w:val="20"/>
        </w:rPr>
        <w:t>Agoraphobie</w:t>
      </w:r>
      <w:r>
        <w:rPr>
          <w:sz w:val="20"/>
        </w:rPr>
        <w:t xml:space="preserve"> :</w:t>
      </w:r>
      <w:r w:rsidR="00F8454F">
        <w:rPr>
          <w:sz w:val="20"/>
        </w:rPr>
        <w:t xml:space="preserve"> anxiété au fait de se retrouver dans des endroits/situations d’où il pourrait être difficile (ou gênant) de s’échapper, ou dans lesquelles on pourrait ne pas trouver de secours e</w:t>
      </w:r>
      <w:r w:rsidR="00CE0E1F">
        <w:rPr>
          <w:sz w:val="20"/>
        </w:rPr>
        <w:t>n cas de symptômes type panique</w:t>
      </w:r>
      <w:r w:rsidR="00F8454F">
        <w:rPr>
          <w:sz w:val="20"/>
        </w:rPr>
        <w:t xml:space="preserve">. Exemples de peurs </w:t>
      </w:r>
      <w:proofErr w:type="spellStart"/>
      <w:r w:rsidR="00F8454F">
        <w:rPr>
          <w:sz w:val="20"/>
        </w:rPr>
        <w:t>agoraphobiques</w:t>
      </w:r>
      <w:proofErr w:type="spellEnd"/>
      <w:r w:rsidR="00F8454F">
        <w:rPr>
          <w:sz w:val="20"/>
        </w:rPr>
        <w:t> :</w:t>
      </w:r>
    </w:p>
    <w:p w:rsidR="00F8454F" w:rsidRDefault="00F8454F" w:rsidP="00F8454F">
      <w:pPr>
        <w:pStyle w:val="ListParagraph"/>
        <w:numPr>
          <w:ilvl w:val="0"/>
          <w:numId w:val="1"/>
        </w:numPr>
        <w:spacing w:after="0" w:line="240" w:lineRule="auto"/>
        <w:rPr>
          <w:sz w:val="20"/>
        </w:rPr>
      </w:pPr>
      <w:r>
        <w:rPr>
          <w:sz w:val="20"/>
        </w:rPr>
        <w:t>Le fait de se retrouver seul en dehors de son domicile</w:t>
      </w:r>
    </w:p>
    <w:p w:rsidR="00F8454F" w:rsidRDefault="00F8454F" w:rsidP="00F8454F">
      <w:pPr>
        <w:pStyle w:val="ListParagraph"/>
        <w:numPr>
          <w:ilvl w:val="0"/>
          <w:numId w:val="1"/>
        </w:numPr>
        <w:spacing w:after="0" w:line="240" w:lineRule="auto"/>
        <w:rPr>
          <w:sz w:val="20"/>
        </w:rPr>
      </w:pPr>
      <w:r>
        <w:rPr>
          <w:sz w:val="20"/>
        </w:rPr>
        <w:t>D’être dans une foule ou dans une file d’attente</w:t>
      </w:r>
    </w:p>
    <w:p w:rsidR="00F8454F" w:rsidRDefault="00F8454F" w:rsidP="00F8454F">
      <w:pPr>
        <w:pStyle w:val="ListParagraph"/>
        <w:numPr>
          <w:ilvl w:val="0"/>
          <w:numId w:val="1"/>
        </w:numPr>
        <w:spacing w:after="0" w:line="240" w:lineRule="auto"/>
        <w:rPr>
          <w:sz w:val="20"/>
        </w:rPr>
      </w:pPr>
      <w:r>
        <w:rPr>
          <w:sz w:val="20"/>
        </w:rPr>
        <w:t>Sur un pont</w:t>
      </w:r>
    </w:p>
    <w:p w:rsidR="00F8454F" w:rsidRPr="00F8454F" w:rsidRDefault="00F8454F" w:rsidP="00F8454F">
      <w:pPr>
        <w:pStyle w:val="ListParagraph"/>
        <w:numPr>
          <w:ilvl w:val="0"/>
          <w:numId w:val="1"/>
        </w:numPr>
        <w:spacing w:after="0" w:line="240" w:lineRule="auto"/>
        <w:rPr>
          <w:sz w:val="20"/>
        </w:rPr>
      </w:pPr>
      <w:r>
        <w:rPr>
          <w:sz w:val="20"/>
        </w:rPr>
        <w:t>Dans un autobus, un train ou une voiture</w:t>
      </w:r>
    </w:p>
    <w:p w:rsidR="00970792" w:rsidRDefault="00970792" w:rsidP="00970792">
      <w:pPr>
        <w:spacing w:after="0" w:line="240" w:lineRule="auto"/>
        <w:rPr>
          <w:sz w:val="20"/>
        </w:rPr>
      </w:pPr>
    </w:p>
    <w:p w:rsidR="00961880" w:rsidRDefault="00961880" w:rsidP="00F8454F">
      <w:pPr>
        <w:spacing w:after="0" w:line="240" w:lineRule="auto"/>
        <w:rPr>
          <w:sz w:val="20"/>
        </w:rPr>
      </w:pPr>
      <w:r w:rsidRPr="00961880">
        <w:rPr>
          <w:b/>
          <w:sz w:val="20"/>
        </w:rPr>
        <w:lastRenderedPageBreak/>
        <w:t>Phobies spécifiques</w:t>
      </w:r>
      <w:r>
        <w:rPr>
          <w:sz w:val="20"/>
        </w:rPr>
        <w:t> :</w:t>
      </w:r>
      <w:r w:rsidR="00F8454F">
        <w:rPr>
          <w:sz w:val="20"/>
        </w:rPr>
        <w:t xml:space="preserve"> peur persistante à caractère irraisonné/excessif, déclenchée par la présence ou l’anticipation de la confrontation à un objet ou une situation spécifique. L’exposition au stimulus phobogène provoque de façon quasi systématique une réaction type anxieuse immédiate qui peut prendre la forme d’une attaque de panique liée à/facilitée par la situation. Le sujet reconnaît le caractère excessif ou irrationnel de la peur. Exemples de peurs phobiques :</w:t>
      </w:r>
    </w:p>
    <w:p w:rsidR="00F8454F" w:rsidRDefault="00F8454F" w:rsidP="00F8454F">
      <w:pPr>
        <w:pStyle w:val="ListParagraph"/>
        <w:numPr>
          <w:ilvl w:val="0"/>
          <w:numId w:val="1"/>
        </w:numPr>
        <w:spacing w:after="0" w:line="240" w:lineRule="auto"/>
        <w:rPr>
          <w:sz w:val="20"/>
        </w:rPr>
      </w:pPr>
      <w:r>
        <w:rPr>
          <w:sz w:val="20"/>
        </w:rPr>
        <w:t>Type animal</w:t>
      </w:r>
    </w:p>
    <w:p w:rsidR="00F8454F" w:rsidRDefault="00F8454F" w:rsidP="00F8454F">
      <w:pPr>
        <w:pStyle w:val="ListParagraph"/>
        <w:numPr>
          <w:ilvl w:val="0"/>
          <w:numId w:val="1"/>
        </w:numPr>
        <w:spacing w:line="240" w:lineRule="auto"/>
        <w:rPr>
          <w:sz w:val="20"/>
        </w:rPr>
      </w:pPr>
      <w:r>
        <w:rPr>
          <w:sz w:val="20"/>
        </w:rPr>
        <w:t>Type environnement naturel</w:t>
      </w:r>
    </w:p>
    <w:p w:rsidR="00F8454F" w:rsidRDefault="00F8454F" w:rsidP="00F8454F">
      <w:pPr>
        <w:pStyle w:val="ListParagraph"/>
        <w:numPr>
          <w:ilvl w:val="0"/>
          <w:numId w:val="1"/>
        </w:numPr>
        <w:spacing w:line="240" w:lineRule="auto"/>
        <w:rPr>
          <w:sz w:val="20"/>
        </w:rPr>
      </w:pPr>
      <w:r>
        <w:rPr>
          <w:sz w:val="20"/>
        </w:rPr>
        <w:t>Type sang – injection – accident</w:t>
      </w:r>
    </w:p>
    <w:p w:rsidR="00F8454F" w:rsidRDefault="00F8454F" w:rsidP="00F8454F">
      <w:pPr>
        <w:pStyle w:val="ListParagraph"/>
        <w:numPr>
          <w:ilvl w:val="0"/>
          <w:numId w:val="1"/>
        </w:numPr>
        <w:spacing w:line="240" w:lineRule="auto"/>
        <w:rPr>
          <w:sz w:val="20"/>
        </w:rPr>
      </w:pPr>
      <w:r>
        <w:rPr>
          <w:sz w:val="20"/>
        </w:rPr>
        <w:t>Type situationnel</w:t>
      </w:r>
    </w:p>
    <w:p w:rsidR="00F8454F" w:rsidRDefault="00F8454F" w:rsidP="00F8454F">
      <w:pPr>
        <w:pStyle w:val="ListParagraph"/>
        <w:numPr>
          <w:ilvl w:val="0"/>
          <w:numId w:val="1"/>
        </w:numPr>
        <w:spacing w:line="240" w:lineRule="auto"/>
        <w:rPr>
          <w:sz w:val="20"/>
        </w:rPr>
      </w:pPr>
      <w:r>
        <w:rPr>
          <w:sz w:val="20"/>
        </w:rPr>
        <w:t>Autre</w:t>
      </w:r>
    </w:p>
    <w:p w:rsidR="00961880" w:rsidRDefault="00961880" w:rsidP="00DC4D56">
      <w:pPr>
        <w:spacing w:line="240" w:lineRule="auto"/>
        <w:rPr>
          <w:sz w:val="20"/>
        </w:rPr>
      </w:pPr>
      <w:r w:rsidRPr="00961880">
        <w:rPr>
          <w:b/>
          <w:sz w:val="20"/>
        </w:rPr>
        <w:t>Phobie sociale</w:t>
      </w:r>
      <w:r>
        <w:rPr>
          <w:sz w:val="20"/>
        </w:rPr>
        <w:t> :</w:t>
      </w:r>
      <w:r w:rsidR="00F8454F">
        <w:rPr>
          <w:sz w:val="20"/>
        </w:rPr>
        <w:t xml:space="preserve"> peur persistante et intense d’une/plusieurs situations sociales, ou bien de situations de performance, dans lesquelles le sujet est en contact avec des gens non familiers/peut être exposé à </w:t>
      </w:r>
      <w:r w:rsidR="00F53921">
        <w:rPr>
          <w:sz w:val="20"/>
        </w:rPr>
        <w:t>l’</w:t>
      </w:r>
      <w:r w:rsidR="00F8454F">
        <w:rPr>
          <w:sz w:val="20"/>
        </w:rPr>
        <w:t>observation attentive d’autrui.</w:t>
      </w:r>
      <w:r w:rsidR="00F53921">
        <w:rPr>
          <w:sz w:val="20"/>
        </w:rPr>
        <w:t xml:space="preserve"> Le sujet craint d’agir (ou de montrer des symptômes anxieux) de façon embarrassante ou humiliante. L’exposition à la situation sociale redoutée provoque de façon quasi systématique une anxiété. Le sujet reconnaît le caractère excessif ou irrationnel de la peur.</w:t>
      </w:r>
    </w:p>
    <w:p w:rsidR="00F53921" w:rsidRDefault="00F53921" w:rsidP="00F53921">
      <w:pPr>
        <w:spacing w:after="0" w:line="240" w:lineRule="auto"/>
        <w:rPr>
          <w:sz w:val="20"/>
        </w:rPr>
      </w:pPr>
      <w:r>
        <w:rPr>
          <w:sz w:val="20"/>
        </w:rPr>
        <w:t>DD phobie sociale et agoraphobie</w:t>
      </w:r>
    </w:p>
    <w:tbl>
      <w:tblPr>
        <w:tblStyle w:val="TableGrid"/>
        <w:tblW w:w="0" w:type="auto"/>
        <w:jc w:val="center"/>
        <w:tblLook w:val="04A0"/>
      </w:tblPr>
      <w:tblGrid>
        <w:gridCol w:w="1558"/>
        <w:gridCol w:w="1587"/>
        <w:gridCol w:w="1843"/>
      </w:tblGrid>
      <w:tr w:rsidR="00F53921" w:rsidTr="00CE0E1F">
        <w:trPr>
          <w:jc w:val="center"/>
        </w:trPr>
        <w:tc>
          <w:tcPr>
            <w:tcW w:w="1498" w:type="dxa"/>
          </w:tcPr>
          <w:p w:rsidR="00F53921" w:rsidRDefault="00F53921" w:rsidP="00F53921">
            <w:pPr>
              <w:rPr>
                <w:sz w:val="20"/>
              </w:rPr>
            </w:pPr>
          </w:p>
        </w:tc>
        <w:tc>
          <w:tcPr>
            <w:tcW w:w="1587" w:type="dxa"/>
          </w:tcPr>
          <w:p w:rsidR="00F53921" w:rsidRPr="00CE0E1F" w:rsidRDefault="00F53921" w:rsidP="00CE0E1F">
            <w:pPr>
              <w:jc w:val="center"/>
              <w:rPr>
                <w:b/>
                <w:sz w:val="20"/>
              </w:rPr>
            </w:pPr>
            <w:r w:rsidRPr="00CE0E1F">
              <w:rPr>
                <w:b/>
                <w:sz w:val="20"/>
              </w:rPr>
              <w:t>Phobie sociale</w:t>
            </w:r>
          </w:p>
        </w:tc>
        <w:tc>
          <w:tcPr>
            <w:tcW w:w="1843" w:type="dxa"/>
          </w:tcPr>
          <w:p w:rsidR="00F53921" w:rsidRPr="00CE0E1F" w:rsidRDefault="00F53921" w:rsidP="00CE0E1F">
            <w:pPr>
              <w:jc w:val="center"/>
              <w:rPr>
                <w:b/>
                <w:sz w:val="20"/>
              </w:rPr>
            </w:pPr>
            <w:r w:rsidRPr="00CE0E1F">
              <w:rPr>
                <w:b/>
                <w:sz w:val="20"/>
              </w:rPr>
              <w:t>Agoraphobie</w:t>
            </w:r>
          </w:p>
        </w:tc>
      </w:tr>
      <w:tr w:rsidR="00F53921" w:rsidRPr="00CE0E1F" w:rsidTr="00CE0E1F">
        <w:trPr>
          <w:jc w:val="center"/>
        </w:trPr>
        <w:tc>
          <w:tcPr>
            <w:tcW w:w="1498" w:type="dxa"/>
          </w:tcPr>
          <w:p w:rsidR="00F53921" w:rsidRPr="00CE0E1F" w:rsidRDefault="00F53921" w:rsidP="00F53921">
            <w:pPr>
              <w:rPr>
                <w:b/>
                <w:sz w:val="20"/>
              </w:rPr>
            </w:pPr>
            <w:r w:rsidRPr="00CE0E1F">
              <w:rPr>
                <w:b/>
                <w:sz w:val="20"/>
              </w:rPr>
              <w:t>Sorties</w:t>
            </w:r>
          </w:p>
        </w:tc>
        <w:tc>
          <w:tcPr>
            <w:tcW w:w="1587" w:type="dxa"/>
          </w:tcPr>
          <w:p w:rsidR="00F53921" w:rsidRPr="00CE0E1F" w:rsidRDefault="00F53921" w:rsidP="00CE0E1F">
            <w:pPr>
              <w:jc w:val="center"/>
              <w:rPr>
                <w:sz w:val="20"/>
              </w:rPr>
            </w:pPr>
            <w:r w:rsidRPr="00CE0E1F">
              <w:rPr>
                <w:sz w:val="20"/>
              </w:rPr>
              <w:t>Seul</w:t>
            </w:r>
          </w:p>
        </w:tc>
        <w:tc>
          <w:tcPr>
            <w:tcW w:w="1843" w:type="dxa"/>
          </w:tcPr>
          <w:p w:rsidR="00F53921" w:rsidRPr="00CE0E1F" w:rsidRDefault="00F53921" w:rsidP="00CE0E1F">
            <w:pPr>
              <w:jc w:val="center"/>
              <w:rPr>
                <w:sz w:val="20"/>
              </w:rPr>
            </w:pPr>
            <w:r w:rsidRPr="00CE0E1F">
              <w:rPr>
                <w:sz w:val="20"/>
              </w:rPr>
              <w:t>Accompagné</w:t>
            </w:r>
          </w:p>
        </w:tc>
      </w:tr>
      <w:tr w:rsidR="00F53921" w:rsidRPr="00CE0E1F" w:rsidTr="00CE0E1F">
        <w:trPr>
          <w:jc w:val="center"/>
        </w:trPr>
        <w:tc>
          <w:tcPr>
            <w:tcW w:w="1498" w:type="dxa"/>
          </w:tcPr>
          <w:p w:rsidR="00F53921" w:rsidRPr="00CE0E1F" w:rsidRDefault="00F53921" w:rsidP="00F53921">
            <w:pPr>
              <w:rPr>
                <w:b/>
                <w:sz w:val="20"/>
              </w:rPr>
            </w:pPr>
            <w:r w:rsidRPr="00CE0E1F">
              <w:rPr>
                <w:b/>
                <w:sz w:val="20"/>
              </w:rPr>
              <w:t>Achats</w:t>
            </w:r>
          </w:p>
        </w:tc>
        <w:tc>
          <w:tcPr>
            <w:tcW w:w="1587" w:type="dxa"/>
          </w:tcPr>
          <w:p w:rsidR="00F53921" w:rsidRPr="00CE0E1F" w:rsidRDefault="00F53921" w:rsidP="00CE0E1F">
            <w:pPr>
              <w:jc w:val="center"/>
              <w:rPr>
                <w:sz w:val="20"/>
              </w:rPr>
            </w:pPr>
            <w:r w:rsidRPr="00CE0E1F">
              <w:rPr>
                <w:sz w:val="20"/>
              </w:rPr>
              <w:t>Supermarchés</w:t>
            </w:r>
          </w:p>
        </w:tc>
        <w:tc>
          <w:tcPr>
            <w:tcW w:w="1843" w:type="dxa"/>
          </w:tcPr>
          <w:p w:rsidR="00F53921" w:rsidRPr="00CE0E1F" w:rsidRDefault="00F53921" w:rsidP="00CE0E1F">
            <w:pPr>
              <w:jc w:val="center"/>
              <w:rPr>
                <w:sz w:val="20"/>
              </w:rPr>
            </w:pPr>
            <w:r w:rsidRPr="00CE0E1F">
              <w:rPr>
                <w:sz w:val="20"/>
              </w:rPr>
              <w:t>Petits commerces</w:t>
            </w:r>
          </w:p>
        </w:tc>
      </w:tr>
      <w:tr w:rsidR="00F53921" w:rsidRPr="00CE0E1F" w:rsidTr="00CE0E1F">
        <w:trPr>
          <w:jc w:val="center"/>
        </w:trPr>
        <w:tc>
          <w:tcPr>
            <w:tcW w:w="1498" w:type="dxa"/>
          </w:tcPr>
          <w:p w:rsidR="00F53921" w:rsidRPr="00CE0E1F" w:rsidRDefault="00F53921" w:rsidP="00F53921">
            <w:pPr>
              <w:rPr>
                <w:b/>
                <w:sz w:val="20"/>
              </w:rPr>
            </w:pPr>
            <w:r w:rsidRPr="00CE0E1F">
              <w:rPr>
                <w:b/>
                <w:sz w:val="20"/>
              </w:rPr>
              <w:t>Restaurant</w:t>
            </w:r>
            <w:r w:rsidR="00CE0E1F">
              <w:rPr>
                <w:b/>
                <w:sz w:val="20"/>
              </w:rPr>
              <w:t>/ciné</w:t>
            </w:r>
          </w:p>
        </w:tc>
        <w:tc>
          <w:tcPr>
            <w:tcW w:w="1587" w:type="dxa"/>
          </w:tcPr>
          <w:p w:rsidR="00F53921" w:rsidRPr="00CE0E1F" w:rsidRDefault="00F53921" w:rsidP="00CE0E1F">
            <w:pPr>
              <w:jc w:val="center"/>
              <w:rPr>
                <w:sz w:val="20"/>
              </w:rPr>
            </w:pPr>
            <w:r w:rsidRPr="00CE0E1F">
              <w:rPr>
                <w:sz w:val="20"/>
              </w:rPr>
              <w:t>Coins reculés</w:t>
            </w:r>
          </w:p>
        </w:tc>
        <w:tc>
          <w:tcPr>
            <w:tcW w:w="1843" w:type="dxa"/>
          </w:tcPr>
          <w:p w:rsidR="00F53921" w:rsidRPr="00CE0E1F" w:rsidRDefault="00F53921" w:rsidP="00CE0E1F">
            <w:pPr>
              <w:jc w:val="center"/>
              <w:rPr>
                <w:sz w:val="20"/>
              </w:rPr>
            </w:pPr>
            <w:r w:rsidRPr="00CE0E1F">
              <w:rPr>
                <w:sz w:val="20"/>
              </w:rPr>
              <w:t>Proche de la sortie</w:t>
            </w:r>
          </w:p>
        </w:tc>
      </w:tr>
      <w:tr w:rsidR="00F53921" w:rsidRPr="00CE0E1F" w:rsidTr="00CE0E1F">
        <w:trPr>
          <w:jc w:val="center"/>
        </w:trPr>
        <w:tc>
          <w:tcPr>
            <w:tcW w:w="1498" w:type="dxa"/>
          </w:tcPr>
          <w:p w:rsidR="00F53921" w:rsidRPr="00CE0E1F" w:rsidRDefault="00F53921" w:rsidP="00F53921">
            <w:pPr>
              <w:rPr>
                <w:b/>
                <w:sz w:val="20"/>
              </w:rPr>
            </w:pPr>
            <w:r w:rsidRPr="00CE0E1F">
              <w:rPr>
                <w:b/>
                <w:sz w:val="20"/>
              </w:rPr>
              <w:t>Erythrophobie</w:t>
            </w:r>
          </w:p>
        </w:tc>
        <w:tc>
          <w:tcPr>
            <w:tcW w:w="1587" w:type="dxa"/>
          </w:tcPr>
          <w:p w:rsidR="00F53921" w:rsidRPr="00CE0E1F" w:rsidRDefault="00CE0E1F" w:rsidP="00CE0E1F">
            <w:pPr>
              <w:jc w:val="center"/>
              <w:rPr>
                <w:sz w:val="20"/>
              </w:rPr>
            </w:pPr>
            <w:r>
              <w:rPr>
                <w:sz w:val="20"/>
              </w:rPr>
              <w:t>F</w:t>
            </w:r>
            <w:r w:rsidR="00F53921" w:rsidRPr="00CE0E1F">
              <w:rPr>
                <w:sz w:val="20"/>
              </w:rPr>
              <w:t>réquente</w:t>
            </w:r>
          </w:p>
        </w:tc>
        <w:tc>
          <w:tcPr>
            <w:tcW w:w="1843" w:type="dxa"/>
          </w:tcPr>
          <w:p w:rsidR="00F53921" w:rsidRPr="00CE0E1F" w:rsidRDefault="00F53921" w:rsidP="00CE0E1F">
            <w:pPr>
              <w:jc w:val="center"/>
              <w:rPr>
                <w:sz w:val="20"/>
              </w:rPr>
            </w:pPr>
            <w:r w:rsidRPr="00CE0E1F">
              <w:rPr>
                <w:sz w:val="20"/>
              </w:rPr>
              <w:t>Aucune</w:t>
            </w:r>
          </w:p>
        </w:tc>
      </w:tr>
    </w:tbl>
    <w:p w:rsidR="00F53921" w:rsidRPr="00CE0E1F" w:rsidRDefault="00F53921" w:rsidP="00F53921">
      <w:pPr>
        <w:spacing w:after="0" w:line="240" w:lineRule="auto"/>
        <w:rPr>
          <w:b/>
          <w:sz w:val="20"/>
        </w:rPr>
      </w:pPr>
    </w:p>
    <w:p w:rsidR="00961880" w:rsidRDefault="00961880" w:rsidP="00F53921">
      <w:pPr>
        <w:spacing w:after="0" w:line="240" w:lineRule="auto"/>
        <w:rPr>
          <w:sz w:val="20"/>
        </w:rPr>
      </w:pPr>
      <w:r w:rsidRPr="00961880">
        <w:rPr>
          <w:b/>
          <w:sz w:val="20"/>
        </w:rPr>
        <w:t>Trouble obsessionnel compulsif</w:t>
      </w:r>
      <w:r>
        <w:rPr>
          <w:sz w:val="20"/>
        </w:rPr>
        <w:t> :</w:t>
      </w:r>
      <w:r w:rsidR="00CE0E1F">
        <w:rPr>
          <w:sz w:val="20"/>
        </w:rPr>
        <w:t xml:space="preserve"> existence soit d’obsessions soit de compulsions. </w:t>
      </w:r>
      <w:r w:rsidR="005D3C25">
        <w:rPr>
          <w:sz w:val="20"/>
        </w:rPr>
        <w:t>À un moment durant l’évolution du trouble, le sujet reconnaît que les obsessions ou les compulsions sont excessives/irraisonnées. DD avec schizophrénie et dépression majeure.</w:t>
      </w:r>
    </w:p>
    <w:p w:rsidR="005D3C25" w:rsidRDefault="005D3C25" w:rsidP="00F53921">
      <w:pPr>
        <w:spacing w:after="0" w:line="240" w:lineRule="auto"/>
        <w:rPr>
          <w:sz w:val="20"/>
        </w:rPr>
      </w:pPr>
    </w:p>
    <w:p w:rsidR="005D3C25" w:rsidRDefault="005D3C25" w:rsidP="00F53921">
      <w:pPr>
        <w:spacing w:after="0" w:line="240" w:lineRule="auto"/>
        <w:rPr>
          <w:sz w:val="20"/>
        </w:rPr>
      </w:pPr>
      <w:r>
        <w:rPr>
          <w:sz w:val="20"/>
        </w:rPr>
        <w:t>Obsessions : pensée, impulsion ou représentation récurrentes et persistantes qui sont ressenties comme intrusives et inappropriées et qui entraînent une anxiété ou une détresse importante. Les pensées, impulsions ou représentations ne sont pas simplement des préoccupations excessives concernant les problèmes de la vie réelle. Le sujet fait des efforts pour les ignorer/réprimer/neutraliser par d’autres pensées ou actions (compulsions).</w:t>
      </w:r>
    </w:p>
    <w:p w:rsidR="005D3C25" w:rsidRDefault="005D3C25" w:rsidP="00F53921">
      <w:pPr>
        <w:spacing w:after="0" w:line="240" w:lineRule="auto"/>
        <w:rPr>
          <w:sz w:val="20"/>
        </w:rPr>
      </w:pPr>
    </w:p>
    <w:p w:rsidR="005D3C25" w:rsidRDefault="005D3C25" w:rsidP="00F53921">
      <w:pPr>
        <w:spacing w:after="0" w:line="240" w:lineRule="auto"/>
        <w:rPr>
          <w:sz w:val="20"/>
        </w:rPr>
      </w:pPr>
      <w:r>
        <w:rPr>
          <w:sz w:val="20"/>
        </w:rPr>
        <w:t>Compulsions : comportements répétitifs (ex lavage des mains, ordonner, vérifier), ou actes mentaux (ex prier, compter, répéter des mots silencieusement) que le sujet se sent poussé à accomplir en réponse à une obsession ou selon certaines règles qui doivent être appliquées de manière inflexible. Les comportements ou actes mentaux sont destinés à neutraliser</w:t>
      </w:r>
      <w:r w:rsidR="00A12D83">
        <w:rPr>
          <w:sz w:val="20"/>
        </w:rPr>
        <w:t>/</w:t>
      </w:r>
      <w:r>
        <w:rPr>
          <w:sz w:val="20"/>
        </w:rPr>
        <w:t>diminuer le sentiment de détresse</w:t>
      </w:r>
      <w:r w:rsidR="00A12D83">
        <w:rPr>
          <w:sz w:val="20"/>
        </w:rPr>
        <w:t>, ou à</w:t>
      </w:r>
      <w:r>
        <w:rPr>
          <w:sz w:val="20"/>
        </w:rPr>
        <w:t xml:space="preserve"> empêcher un événement/situation redoutés.</w:t>
      </w:r>
    </w:p>
    <w:p w:rsidR="00F53921" w:rsidRDefault="00F53921" w:rsidP="00F53921">
      <w:pPr>
        <w:spacing w:after="0" w:line="240" w:lineRule="auto"/>
        <w:rPr>
          <w:sz w:val="20"/>
        </w:rPr>
      </w:pPr>
    </w:p>
    <w:p w:rsidR="00961880" w:rsidRDefault="00961880" w:rsidP="008A7365">
      <w:pPr>
        <w:spacing w:after="0" w:line="240" w:lineRule="auto"/>
        <w:rPr>
          <w:sz w:val="20"/>
        </w:rPr>
      </w:pPr>
      <w:r w:rsidRPr="00961880">
        <w:rPr>
          <w:b/>
          <w:sz w:val="20"/>
        </w:rPr>
        <w:t>Anxiété généralisée</w:t>
      </w:r>
      <w:r>
        <w:rPr>
          <w:sz w:val="20"/>
        </w:rPr>
        <w:t> :</w:t>
      </w:r>
      <w:r w:rsidR="005D3C25">
        <w:rPr>
          <w:sz w:val="20"/>
        </w:rPr>
        <w:t xml:space="preserve"> anxiété et soucis excessifs la plupart du temps durant au moins 6 mois concernant un certain nombre d’événements ou d’activités (ex travail/performances scolaires). </w:t>
      </w:r>
      <w:r w:rsidR="008A7365">
        <w:rPr>
          <w:sz w:val="20"/>
        </w:rPr>
        <w:t>Préoccupation difficile à contrôler, avec ≥3 des signes suivants :</w:t>
      </w:r>
    </w:p>
    <w:p w:rsidR="008A7365" w:rsidRDefault="008A7365" w:rsidP="008A7365">
      <w:pPr>
        <w:pStyle w:val="ListParagraph"/>
        <w:numPr>
          <w:ilvl w:val="0"/>
          <w:numId w:val="1"/>
        </w:numPr>
        <w:spacing w:line="240" w:lineRule="auto"/>
        <w:rPr>
          <w:sz w:val="20"/>
        </w:rPr>
      </w:pPr>
      <w:r>
        <w:rPr>
          <w:sz w:val="20"/>
        </w:rPr>
        <w:t>Agitation ou sensation d’être survolté/à bout</w:t>
      </w:r>
    </w:p>
    <w:p w:rsidR="008A7365" w:rsidRDefault="008A7365" w:rsidP="008A7365">
      <w:pPr>
        <w:pStyle w:val="ListParagraph"/>
        <w:numPr>
          <w:ilvl w:val="0"/>
          <w:numId w:val="1"/>
        </w:numPr>
        <w:spacing w:line="240" w:lineRule="auto"/>
        <w:rPr>
          <w:sz w:val="20"/>
        </w:rPr>
      </w:pPr>
      <w:r>
        <w:rPr>
          <w:sz w:val="20"/>
        </w:rPr>
        <w:t>Fatigabilité</w:t>
      </w:r>
    </w:p>
    <w:p w:rsidR="008A7365" w:rsidRDefault="008A7365" w:rsidP="008A7365">
      <w:pPr>
        <w:pStyle w:val="ListParagraph"/>
        <w:numPr>
          <w:ilvl w:val="0"/>
          <w:numId w:val="1"/>
        </w:numPr>
        <w:spacing w:line="240" w:lineRule="auto"/>
        <w:rPr>
          <w:sz w:val="20"/>
        </w:rPr>
      </w:pPr>
      <w:r>
        <w:rPr>
          <w:sz w:val="20"/>
        </w:rPr>
        <w:t>Troubles de concentration/mnésiques</w:t>
      </w:r>
    </w:p>
    <w:p w:rsidR="008A7365" w:rsidRDefault="008A7365" w:rsidP="008A7365">
      <w:pPr>
        <w:pStyle w:val="ListParagraph"/>
        <w:numPr>
          <w:ilvl w:val="0"/>
          <w:numId w:val="1"/>
        </w:numPr>
        <w:spacing w:line="240" w:lineRule="auto"/>
        <w:rPr>
          <w:sz w:val="20"/>
        </w:rPr>
      </w:pPr>
      <w:r>
        <w:rPr>
          <w:sz w:val="20"/>
        </w:rPr>
        <w:t>Irritabilité</w:t>
      </w:r>
    </w:p>
    <w:p w:rsidR="008A7365" w:rsidRDefault="008A7365" w:rsidP="008A7365">
      <w:pPr>
        <w:pStyle w:val="ListParagraph"/>
        <w:numPr>
          <w:ilvl w:val="0"/>
          <w:numId w:val="1"/>
        </w:numPr>
        <w:spacing w:line="240" w:lineRule="auto"/>
        <w:rPr>
          <w:sz w:val="20"/>
        </w:rPr>
      </w:pPr>
      <w:r>
        <w:rPr>
          <w:sz w:val="20"/>
        </w:rPr>
        <w:t>Tension musculaire</w:t>
      </w:r>
    </w:p>
    <w:p w:rsidR="008A7365" w:rsidRDefault="008A7365" w:rsidP="008A7365">
      <w:pPr>
        <w:pStyle w:val="ListParagraph"/>
        <w:numPr>
          <w:ilvl w:val="0"/>
          <w:numId w:val="1"/>
        </w:numPr>
        <w:spacing w:line="240" w:lineRule="auto"/>
        <w:rPr>
          <w:sz w:val="20"/>
        </w:rPr>
      </w:pPr>
      <w:r>
        <w:rPr>
          <w:sz w:val="20"/>
        </w:rPr>
        <w:t>Perturbation du sommeil</w:t>
      </w:r>
    </w:p>
    <w:p w:rsidR="008A7365" w:rsidRDefault="008A7365" w:rsidP="008A7365">
      <w:pPr>
        <w:spacing w:after="0" w:line="240" w:lineRule="auto"/>
        <w:rPr>
          <w:sz w:val="20"/>
        </w:rPr>
      </w:pPr>
      <w:r>
        <w:rPr>
          <w:sz w:val="20"/>
        </w:rPr>
        <w:t>Soins primaires :</w:t>
      </w:r>
    </w:p>
    <w:p w:rsidR="008A7365" w:rsidRDefault="008A7365" w:rsidP="008A7365">
      <w:pPr>
        <w:pStyle w:val="ListParagraph"/>
        <w:numPr>
          <w:ilvl w:val="0"/>
          <w:numId w:val="1"/>
        </w:numPr>
        <w:spacing w:after="0" w:line="240" w:lineRule="auto"/>
        <w:rPr>
          <w:sz w:val="20"/>
        </w:rPr>
      </w:pPr>
      <w:r>
        <w:rPr>
          <w:sz w:val="20"/>
        </w:rPr>
        <w:t>Diagnostic : la prévalence de l’anxiété généralisée est surreprésentée chez les médecins de premier recours (5% de faux positifs), et elle est souvent pas diagnostiquée (65% de faux négatifs).</w:t>
      </w:r>
    </w:p>
    <w:p w:rsidR="008A7365" w:rsidRPr="008A7365" w:rsidRDefault="008A7365" w:rsidP="008A7365">
      <w:pPr>
        <w:pStyle w:val="ListParagraph"/>
        <w:numPr>
          <w:ilvl w:val="0"/>
          <w:numId w:val="1"/>
        </w:numPr>
        <w:spacing w:line="240" w:lineRule="auto"/>
        <w:rPr>
          <w:sz w:val="20"/>
        </w:rPr>
      </w:pPr>
      <w:r>
        <w:rPr>
          <w:sz w:val="20"/>
        </w:rPr>
        <w:t>La majorité des patients se plaignent de symptômes somatiques</w:t>
      </w:r>
      <w:r w:rsidR="00A12D83">
        <w:rPr>
          <w:sz w:val="20"/>
        </w:rPr>
        <w:t>.</w:t>
      </w:r>
      <w:r w:rsidRPr="008A7365">
        <w:rPr>
          <w:sz w:val="20"/>
        </w:rPr>
        <w:t xml:space="preserve"> </w:t>
      </w:r>
      <w:r>
        <w:rPr>
          <w:sz w:val="20"/>
        </w:rPr>
        <w:t>Les spécialistes les plus consultés sont les gastroentérologues (colon irritable). Les plaintes cardiaques, les troubles du sommeil et les plaintes douloureuses sont aussi fréquentes. L’interaction entre troubles somatiques avérés et anxiété généralisée est complexe.</w:t>
      </w:r>
    </w:p>
    <w:p w:rsidR="00961880" w:rsidRDefault="00961880" w:rsidP="00DC4D56">
      <w:pPr>
        <w:spacing w:line="240" w:lineRule="auto"/>
        <w:rPr>
          <w:sz w:val="20"/>
        </w:rPr>
      </w:pPr>
      <w:r w:rsidRPr="00961880">
        <w:rPr>
          <w:b/>
          <w:sz w:val="20"/>
        </w:rPr>
        <w:lastRenderedPageBreak/>
        <w:t>Trouble de l’adaptation avec humeur anxieuse </w:t>
      </w:r>
      <w:r>
        <w:rPr>
          <w:sz w:val="20"/>
        </w:rPr>
        <w:t>:</w:t>
      </w:r>
      <w:r w:rsidR="00F21E58">
        <w:rPr>
          <w:sz w:val="20"/>
        </w:rPr>
        <w:t xml:space="preserve"> voir cours sur les troubles de l’humeur (clinique des dépressions). Retenir que c’est un diagnostic d’exclusion, et que moins on l’utilise, mieux c’est.</w:t>
      </w:r>
    </w:p>
    <w:p w:rsidR="00961880" w:rsidRDefault="00961880" w:rsidP="00052F6B">
      <w:pPr>
        <w:spacing w:after="0" w:line="240" w:lineRule="auto"/>
        <w:rPr>
          <w:sz w:val="20"/>
        </w:rPr>
      </w:pPr>
      <w:r w:rsidRPr="00961880">
        <w:rPr>
          <w:b/>
          <w:sz w:val="20"/>
        </w:rPr>
        <w:t>État de stress post-traumatique </w:t>
      </w:r>
      <w:r>
        <w:rPr>
          <w:sz w:val="20"/>
        </w:rPr>
        <w:t>:</w:t>
      </w:r>
      <w:r w:rsidR="00052F6B">
        <w:rPr>
          <w:sz w:val="20"/>
        </w:rPr>
        <w:t xml:space="preserve"> les traumatismes psychiques se définissent par</w:t>
      </w:r>
    </w:p>
    <w:p w:rsidR="00052F6B" w:rsidRDefault="00052F6B" w:rsidP="00052F6B">
      <w:pPr>
        <w:pStyle w:val="ListParagraph"/>
        <w:numPr>
          <w:ilvl w:val="0"/>
          <w:numId w:val="1"/>
        </w:numPr>
        <w:spacing w:after="0" w:line="240" w:lineRule="auto"/>
        <w:rPr>
          <w:sz w:val="20"/>
        </w:rPr>
      </w:pPr>
      <w:r>
        <w:rPr>
          <w:sz w:val="20"/>
        </w:rPr>
        <w:t>Une confrontation avec la mort : ex décès brutal d’un proche, suicide ou tentative, arrêt cardiaque</w:t>
      </w:r>
    </w:p>
    <w:p w:rsidR="00052F6B" w:rsidRDefault="00052F6B" w:rsidP="00052F6B">
      <w:pPr>
        <w:pStyle w:val="ListParagraph"/>
        <w:numPr>
          <w:ilvl w:val="0"/>
          <w:numId w:val="1"/>
        </w:numPr>
        <w:spacing w:line="240" w:lineRule="auto"/>
        <w:rPr>
          <w:sz w:val="20"/>
        </w:rPr>
      </w:pPr>
      <w:r>
        <w:rPr>
          <w:sz w:val="20"/>
        </w:rPr>
        <w:t>Une menace par rapport à l’intégrité physique et psychique : ex agression, catastrophe naturelle</w:t>
      </w:r>
    </w:p>
    <w:p w:rsidR="00052F6B" w:rsidRDefault="00052F6B" w:rsidP="00052F6B">
      <w:pPr>
        <w:pStyle w:val="ListParagraph"/>
        <w:numPr>
          <w:ilvl w:val="0"/>
          <w:numId w:val="1"/>
        </w:numPr>
        <w:spacing w:line="240" w:lineRule="auto"/>
        <w:rPr>
          <w:sz w:val="20"/>
        </w:rPr>
      </w:pPr>
      <w:r>
        <w:rPr>
          <w:sz w:val="20"/>
        </w:rPr>
        <w:t>Soudaineté : ex accidents (loisirs, transports…)</w:t>
      </w:r>
    </w:p>
    <w:p w:rsidR="00052F6B" w:rsidRDefault="00052F6B" w:rsidP="00052F6B">
      <w:pPr>
        <w:pStyle w:val="ListParagraph"/>
        <w:numPr>
          <w:ilvl w:val="0"/>
          <w:numId w:val="1"/>
        </w:numPr>
        <w:spacing w:line="240" w:lineRule="auto"/>
        <w:rPr>
          <w:sz w:val="20"/>
        </w:rPr>
      </w:pPr>
      <w:r>
        <w:rPr>
          <w:sz w:val="20"/>
        </w:rPr>
        <w:t>Intensité : ex attentat, situation de guerre</w:t>
      </w:r>
    </w:p>
    <w:p w:rsidR="00052F6B" w:rsidRDefault="00052F6B" w:rsidP="00052F6B">
      <w:pPr>
        <w:pStyle w:val="ListParagraph"/>
        <w:numPr>
          <w:ilvl w:val="0"/>
          <w:numId w:val="1"/>
        </w:numPr>
        <w:spacing w:line="240" w:lineRule="auto"/>
        <w:rPr>
          <w:sz w:val="20"/>
        </w:rPr>
      </w:pPr>
      <w:r>
        <w:rPr>
          <w:sz w:val="20"/>
        </w:rPr>
        <w:t>Vécu d’impuissance et de contrainte…</w:t>
      </w:r>
    </w:p>
    <w:p w:rsidR="00052F6B" w:rsidRDefault="00052F6B" w:rsidP="00052F6B">
      <w:pPr>
        <w:spacing w:after="0" w:line="240" w:lineRule="auto"/>
        <w:rPr>
          <w:sz w:val="20"/>
        </w:rPr>
      </w:pPr>
      <w:r>
        <w:rPr>
          <w:sz w:val="20"/>
        </w:rPr>
        <w:t>Réactions de protection immédiate :</w:t>
      </w:r>
    </w:p>
    <w:p w:rsidR="00052F6B" w:rsidRDefault="00052F6B" w:rsidP="00052F6B">
      <w:pPr>
        <w:pStyle w:val="ListParagraph"/>
        <w:numPr>
          <w:ilvl w:val="0"/>
          <w:numId w:val="1"/>
        </w:numPr>
        <w:spacing w:after="0" w:line="240" w:lineRule="auto"/>
        <w:rPr>
          <w:sz w:val="20"/>
        </w:rPr>
      </w:pPr>
      <w:r>
        <w:rPr>
          <w:sz w:val="20"/>
        </w:rPr>
        <w:t>Le stress : éveil physique et psychologique face à une menace/changement dans l’environnement</w:t>
      </w:r>
    </w:p>
    <w:p w:rsidR="00052F6B" w:rsidRDefault="00052F6B" w:rsidP="00052F6B">
      <w:pPr>
        <w:pStyle w:val="ListParagraph"/>
        <w:numPr>
          <w:ilvl w:val="0"/>
          <w:numId w:val="1"/>
        </w:numPr>
        <w:spacing w:line="240" w:lineRule="auto"/>
        <w:rPr>
          <w:sz w:val="20"/>
        </w:rPr>
      </w:pPr>
      <w:r>
        <w:rPr>
          <w:sz w:val="20"/>
        </w:rPr>
        <w:t>La dissociation : capacité de se déconnecter d’une partie de soi-même lorsque la situation est trop intense (perception de la réalité, émotions…). Se manifeste par un détachement, absence de réactivité émotionnelle, réduction de la conscience de son environnement, déréalisation, dépersonnalisation, amnésie dissociative…</w:t>
      </w:r>
    </w:p>
    <w:p w:rsidR="00052F6B" w:rsidRPr="00867958" w:rsidRDefault="00052F6B" w:rsidP="00867958">
      <w:pPr>
        <w:spacing w:after="0" w:line="240" w:lineRule="auto"/>
        <w:rPr>
          <w:sz w:val="20"/>
        </w:rPr>
      </w:pPr>
      <w:r w:rsidRPr="00867958">
        <w:rPr>
          <w:sz w:val="20"/>
        </w:rPr>
        <w:t>Autres symptômes de stress aigu :</w:t>
      </w:r>
    </w:p>
    <w:p w:rsidR="00867958" w:rsidRDefault="00052F6B" w:rsidP="00867958">
      <w:pPr>
        <w:pStyle w:val="ListParagraph"/>
        <w:numPr>
          <w:ilvl w:val="0"/>
          <w:numId w:val="1"/>
        </w:numPr>
        <w:spacing w:after="0" w:line="240" w:lineRule="auto"/>
        <w:rPr>
          <w:sz w:val="20"/>
        </w:rPr>
      </w:pPr>
      <w:r w:rsidRPr="00867958">
        <w:rPr>
          <w:sz w:val="20"/>
        </w:rPr>
        <w:t>Remémoration </w:t>
      </w:r>
      <w:r w:rsidR="00EA1E9C" w:rsidRPr="00867958">
        <w:rPr>
          <w:sz w:val="20"/>
        </w:rPr>
        <w:t>:</w:t>
      </w:r>
    </w:p>
    <w:p w:rsidR="00867958" w:rsidRDefault="00EA1E9C" w:rsidP="00867958">
      <w:pPr>
        <w:pStyle w:val="ListParagraph"/>
        <w:numPr>
          <w:ilvl w:val="0"/>
          <w:numId w:val="9"/>
        </w:numPr>
        <w:spacing w:line="240" w:lineRule="auto"/>
        <w:rPr>
          <w:sz w:val="20"/>
        </w:rPr>
      </w:pPr>
      <w:r w:rsidRPr="00867958">
        <w:rPr>
          <w:sz w:val="20"/>
        </w:rPr>
        <w:t>Souvenirs répétitifs/envahissants du trauma (images, pensées, perceptions, rêves).</w:t>
      </w:r>
    </w:p>
    <w:p w:rsidR="00867958" w:rsidRDefault="00EA1E9C" w:rsidP="00867958">
      <w:pPr>
        <w:pStyle w:val="ListParagraph"/>
        <w:numPr>
          <w:ilvl w:val="0"/>
          <w:numId w:val="9"/>
        </w:numPr>
        <w:spacing w:line="240" w:lineRule="auto"/>
        <w:rPr>
          <w:sz w:val="20"/>
        </w:rPr>
      </w:pPr>
      <w:r w:rsidRPr="00867958">
        <w:rPr>
          <w:sz w:val="20"/>
        </w:rPr>
        <w:t>Impression soudaine que l’événement va se reproduire (flash back, illusions, hallucinations, épisodes dissociatifs).</w:t>
      </w:r>
    </w:p>
    <w:p w:rsidR="00052F6B" w:rsidRDefault="00EA1E9C" w:rsidP="00867958">
      <w:pPr>
        <w:pStyle w:val="ListParagraph"/>
        <w:numPr>
          <w:ilvl w:val="0"/>
          <w:numId w:val="9"/>
        </w:numPr>
        <w:spacing w:line="240" w:lineRule="auto"/>
        <w:rPr>
          <w:sz w:val="20"/>
        </w:rPr>
      </w:pPr>
      <w:r w:rsidRPr="00867958">
        <w:rPr>
          <w:sz w:val="20"/>
        </w:rPr>
        <w:t>Détresse psychique lors de l’exposition à des indices évoquant l’événement.</w:t>
      </w:r>
    </w:p>
    <w:p w:rsidR="00867958" w:rsidRPr="00867958" w:rsidRDefault="00867958" w:rsidP="00867958">
      <w:pPr>
        <w:pStyle w:val="ListParagraph"/>
        <w:spacing w:line="240" w:lineRule="auto"/>
        <w:ind w:left="1440"/>
        <w:rPr>
          <w:sz w:val="20"/>
        </w:rPr>
      </w:pPr>
    </w:p>
    <w:p w:rsidR="00867958" w:rsidRDefault="00052F6B" w:rsidP="00867958">
      <w:pPr>
        <w:pStyle w:val="ListParagraph"/>
        <w:numPr>
          <w:ilvl w:val="0"/>
          <w:numId w:val="1"/>
        </w:numPr>
        <w:spacing w:line="240" w:lineRule="auto"/>
        <w:rPr>
          <w:sz w:val="20"/>
        </w:rPr>
      </w:pPr>
      <w:r w:rsidRPr="00867958">
        <w:rPr>
          <w:sz w:val="20"/>
        </w:rPr>
        <w:t>Évitement</w:t>
      </w:r>
      <w:r w:rsidR="00EA1E9C" w:rsidRPr="00867958">
        <w:rPr>
          <w:sz w:val="20"/>
        </w:rPr>
        <w:t> :</w:t>
      </w:r>
      <w:r w:rsidRPr="00867958">
        <w:rPr>
          <w:sz w:val="20"/>
        </w:rPr>
        <w:t xml:space="preserve"> </w:t>
      </w:r>
    </w:p>
    <w:p w:rsidR="00867958" w:rsidRDefault="00EA1E9C" w:rsidP="00867958">
      <w:pPr>
        <w:pStyle w:val="ListParagraph"/>
        <w:numPr>
          <w:ilvl w:val="0"/>
          <w:numId w:val="10"/>
        </w:numPr>
        <w:spacing w:line="240" w:lineRule="auto"/>
        <w:rPr>
          <w:sz w:val="20"/>
        </w:rPr>
      </w:pPr>
      <w:r w:rsidRPr="00867958">
        <w:rPr>
          <w:sz w:val="20"/>
        </w:rPr>
        <w:t xml:space="preserve">Évitement des stimuli (endroits, activités, personnes, pensées, sentiments, conversations…) </w:t>
      </w:r>
      <w:r w:rsidR="00052F6B" w:rsidRPr="00867958">
        <w:rPr>
          <w:sz w:val="20"/>
        </w:rPr>
        <w:t>qui réveillent la mémoire du traumatisme</w:t>
      </w:r>
      <w:r w:rsidRPr="00867958">
        <w:rPr>
          <w:sz w:val="20"/>
        </w:rPr>
        <w:t>.</w:t>
      </w:r>
    </w:p>
    <w:p w:rsidR="00867958" w:rsidRDefault="00EA1E9C" w:rsidP="00867958">
      <w:pPr>
        <w:pStyle w:val="ListParagraph"/>
        <w:numPr>
          <w:ilvl w:val="0"/>
          <w:numId w:val="10"/>
        </w:numPr>
        <w:spacing w:line="240" w:lineRule="auto"/>
        <w:rPr>
          <w:sz w:val="20"/>
        </w:rPr>
      </w:pPr>
      <w:r w:rsidRPr="00867958">
        <w:rPr>
          <w:sz w:val="20"/>
        </w:rPr>
        <w:t>Incapacité de se souvenir d’un aspect important du traumatisme.</w:t>
      </w:r>
    </w:p>
    <w:p w:rsidR="00867958" w:rsidRDefault="00EA1E9C" w:rsidP="00867958">
      <w:pPr>
        <w:pStyle w:val="ListParagraph"/>
        <w:numPr>
          <w:ilvl w:val="0"/>
          <w:numId w:val="10"/>
        </w:numPr>
        <w:spacing w:line="240" w:lineRule="auto"/>
        <w:rPr>
          <w:sz w:val="20"/>
        </w:rPr>
      </w:pPr>
      <w:r w:rsidRPr="00867958">
        <w:rPr>
          <w:sz w:val="20"/>
        </w:rPr>
        <w:t>Réduction nette de l’intérêt pour des activité importantes.</w:t>
      </w:r>
    </w:p>
    <w:p w:rsidR="00867958" w:rsidRDefault="00EA1E9C" w:rsidP="00867958">
      <w:pPr>
        <w:pStyle w:val="ListParagraph"/>
        <w:numPr>
          <w:ilvl w:val="0"/>
          <w:numId w:val="10"/>
        </w:numPr>
        <w:spacing w:line="240" w:lineRule="auto"/>
        <w:rPr>
          <w:sz w:val="20"/>
        </w:rPr>
      </w:pPr>
      <w:r w:rsidRPr="00867958">
        <w:rPr>
          <w:sz w:val="20"/>
        </w:rPr>
        <w:t>Sentiment de détachement d’autrui ou de devenir étranger aux autres</w:t>
      </w:r>
    </w:p>
    <w:p w:rsidR="00867958" w:rsidRDefault="00EA1E9C" w:rsidP="00867958">
      <w:pPr>
        <w:pStyle w:val="ListParagraph"/>
        <w:numPr>
          <w:ilvl w:val="0"/>
          <w:numId w:val="10"/>
        </w:numPr>
        <w:spacing w:line="240" w:lineRule="auto"/>
        <w:rPr>
          <w:sz w:val="20"/>
        </w:rPr>
      </w:pPr>
      <w:r w:rsidRPr="00867958">
        <w:rPr>
          <w:sz w:val="20"/>
        </w:rPr>
        <w:t>Restriction des affects</w:t>
      </w:r>
    </w:p>
    <w:p w:rsidR="00867958" w:rsidRDefault="00EA1E9C" w:rsidP="00867958">
      <w:pPr>
        <w:pStyle w:val="ListParagraph"/>
        <w:numPr>
          <w:ilvl w:val="0"/>
          <w:numId w:val="10"/>
        </w:numPr>
        <w:spacing w:line="240" w:lineRule="auto"/>
        <w:rPr>
          <w:sz w:val="20"/>
        </w:rPr>
      </w:pPr>
      <w:r w:rsidRPr="00867958">
        <w:rPr>
          <w:sz w:val="20"/>
        </w:rPr>
        <w:t>Sentiment d’avenir bouché</w:t>
      </w:r>
    </w:p>
    <w:p w:rsidR="00867958" w:rsidRDefault="00867958" w:rsidP="00867958">
      <w:pPr>
        <w:pStyle w:val="ListParagraph"/>
        <w:spacing w:line="240" w:lineRule="auto"/>
        <w:ind w:left="1440"/>
        <w:rPr>
          <w:sz w:val="20"/>
        </w:rPr>
      </w:pPr>
    </w:p>
    <w:p w:rsidR="00867958" w:rsidRDefault="00052F6B" w:rsidP="00867958">
      <w:pPr>
        <w:pStyle w:val="ListParagraph"/>
        <w:numPr>
          <w:ilvl w:val="0"/>
          <w:numId w:val="1"/>
        </w:numPr>
        <w:spacing w:line="240" w:lineRule="auto"/>
        <w:rPr>
          <w:sz w:val="20"/>
        </w:rPr>
      </w:pPr>
      <w:r w:rsidRPr="00867958">
        <w:rPr>
          <w:sz w:val="20"/>
        </w:rPr>
        <w:t>Symptômes anxieux persistants ou activation neurovégétative</w:t>
      </w:r>
    </w:p>
    <w:p w:rsidR="00867958" w:rsidRDefault="00EA1E9C" w:rsidP="00867958">
      <w:pPr>
        <w:pStyle w:val="ListParagraph"/>
        <w:numPr>
          <w:ilvl w:val="0"/>
          <w:numId w:val="11"/>
        </w:numPr>
        <w:spacing w:line="240" w:lineRule="auto"/>
        <w:rPr>
          <w:sz w:val="20"/>
        </w:rPr>
      </w:pPr>
      <w:r w:rsidRPr="00867958">
        <w:rPr>
          <w:sz w:val="20"/>
        </w:rPr>
        <w:t>Troubles du sommeil</w:t>
      </w:r>
    </w:p>
    <w:p w:rsidR="00867958" w:rsidRDefault="00EA1E9C" w:rsidP="00867958">
      <w:pPr>
        <w:pStyle w:val="ListParagraph"/>
        <w:numPr>
          <w:ilvl w:val="0"/>
          <w:numId w:val="11"/>
        </w:numPr>
        <w:spacing w:line="240" w:lineRule="auto"/>
        <w:rPr>
          <w:sz w:val="20"/>
        </w:rPr>
      </w:pPr>
      <w:r w:rsidRPr="00867958">
        <w:rPr>
          <w:sz w:val="20"/>
        </w:rPr>
        <w:t>Irritabilité</w:t>
      </w:r>
    </w:p>
    <w:p w:rsidR="00867958" w:rsidRDefault="00867958" w:rsidP="00867958">
      <w:pPr>
        <w:pStyle w:val="ListParagraph"/>
        <w:numPr>
          <w:ilvl w:val="0"/>
          <w:numId w:val="11"/>
        </w:numPr>
        <w:spacing w:line="240" w:lineRule="auto"/>
        <w:rPr>
          <w:sz w:val="20"/>
        </w:rPr>
      </w:pPr>
      <w:r w:rsidRPr="00867958">
        <w:rPr>
          <w:sz w:val="20"/>
        </w:rPr>
        <w:t>Troubles de concentration</w:t>
      </w:r>
    </w:p>
    <w:p w:rsidR="00867958" w:rsidRDefault="00867958" w:rsidP="00867958">
      <w:pPr>
        <w:pStyle w:val="ListParagraph"/>
        <w:numPr>
          <w:ilvl w:val="0"/>
          <w:numId w:val="11"/>
        </w:numPr>
        <w:spacing w:line="240" w:lineRule="auto"/>
        <w:rPr>
          <w:sz w:val="20"/>
        </w:rPr>
      </w:pPr>
      <w:proofErr w:type="spellStart"/>
      <w:r w:rsidRPr="00867958">
        <w:rPr>
          <w:sz w:val="20"/>
        </w:rPr>
        <w:t>Hypervigilance</w:t>
      </w:r>
      <w:proofErr w:type="spellEnd"/>
    </w:p>
    <w:p w:rsidR="00867958" w:rsidRPr="00867958" w:rsidRDefault="00867958" w:rsidP="00867958">
      <w:pPr>
        <w:pStyle w:val="ListParagraph"/>
        <w:numPr>
          <w:ilvl w:val="0"/>
          <w:numId w:val="11"/>
        </w:numPr>
        <w:spacing w:line="240" w:lineRule="auto"/>
        <w:rPr>
          <w:sz w:val="20"/>
        </w:rPr>
      </w:pPr>
      <w:r w:rsidRPr="00867958">
        <w:rPr>
          <w:sz w:val="20"/>
        </w:rPr>
        <w:t>Réactions de sursaut exagérées</w:t>
      </w:r>
    </w:p>
    <w:p w:rsidR="00EA1E9C" w:rsidRDefault="00EA1E9C" w:rsidP="00EA1E9C">
      <w:pPr>
        <w:spacing w:line="240" w:lineRule="auto"/>
        <w:rPr>
          <w:sz w:val="20"/>
        </w:rPr>
      </w:pPr>
      <w:r>
        <w:rPr>
          <w:sz w:val="20"/>
        </w:rPr>
        <w:t>Évolution : 11% des patients évoluent vers un état de stress post traumatique (même présentation que réactions aiguës plus de 1 mois après l’événement). À relever que le fait d’aller « bien » dans l’immédiat après un événement traumatisant ne nous met pas à l’abri de l’ESPT.</w:t>
      </w:r>
    </w:p>
    <w:p w:rsidR="00867958" w:rsidRDefault="00867958" w:rsidP="00867958">
      <w:pPr>
        <w:spacing w:after="0" w:line="240" w:lineRule="auto"/>
        <w:rPr>
          <w:sz w:val="20"/>
        </w:rPr>
      </w:pPr>
      <w:r>
        <w:rPr>
          <w:sz w:val="20"/>
        </w:rPr>
        <w:t>Traitement :</w:t>
      </w:r>
    </w:p>
    <w:p w:rsidR="00867958" w:rsidRDefault="00867958" w:rsidP="00867958">
      <w:pPr>
        <w:pStyle w:val="ListParagraph"/>
        <w:numPr>
          <w:ilvl w:val="0"/>
          <w:numId w:val="1"/>
        </w:numPr>
        <w:spacing w:after="0" w:line="240" w:lineRule="auto"/>
        <w:rPr>
          <w:sz w:val="20"/>
        </w:rPr>
      </w:pPr>
      <w:r>
        <w:rPr>
          <w:sz w:val="20"/>
        </w:rPr>
        <w:t xml:space="preserve">Intervention immédiate – </w:t>
      </w:r>
      <w:proofErr w:type="spellStart"/>
      <w:r w:rsidRPr="00867958">
        <w:rPr>
          <w:sz w:val="20"/>
          <w:highlight w:val="yellow"/>
        </w:rPr>
        <w:t>defusing</w:t>
      </w:r>
      <w:proofErr w:type="spellEnd"/>
      <w:r>
        <w:rPr>
          <w:sz w:val="20"/>
        </w:rPr>
        <w:t> :</w:t>
      </w:r>
    </w:p>
    <w:p w:rsidR="00867958" w:rsidRDefault="00867958" w:rsidP="00867958">
      <w:pPr>
        <w:pStyle w:val="ListParagraph"/>
        <w:numPr>
          <w:ilvl w:val="0"/>
          <w:numId w:val="12"/>
        </w:numPr>
        <w:spacing w:after="0" w:line="240" w:lineRule="auto"/>
        <w:rPr>
          <w:sz w:val="20"/>
        </w:rPr>
      </w:pPr>
      <w:r>
        <w:rPr>
          <w:sz w:val="20"/>
        </w:rPr>
        <w:t>Exprimer le vécu immédiat</w:t>
      </w:r>
    </w:p>
    <w:p w:rsidR="00867958" w:rsidRDefault="00867958" w:rsidP="00867958">
      <w:pPr>
        <w:pStyle w:val="ListParagraph"/>
        <w:numPr>
          <w:ilvl w:val="0"/>
          <w:numId w:val="12"/>
        </w:numPr>
        <w:spacing w:after="0" w:line="240" w:lineRule="auto"/>
        <w:rPr>
          <w:sz w:val="20"/>
        </w:rPr>
      </w:pPr>
      <w:r>
        <w:rPr>
          <w:sz w:val="20"/>
        </w:rPr>
        <w:t>Informer sur les réactions possibles</w:t>
      </w:r>
    </w:p>
    <w:p w:rsidR="00867958" w:rsidRDefault="00867958" w:rsidP="00867958">
      <w:pPr>
        <w:pStyle w:val="ListParagraph"/>
        <w:numPr>
          <w:ilvl w:val="0"/>
          <w:numId w:val="12"/>
        </w:numPr>
        <w:spacing w:after="0" w:line="240" w:lineRule="auto"/>
        <w:rPr>
          <w:sz w:val="20"/>
        </w:rPr>
      </w:pPr>
      <w:r>
        <w:rPr>
          <w:sz w:val="20"/>
        </w:rPr>
        <w:t>Évaluer la nécessité d’un soutien</w:t>
      </w:r>
    </w:p>
    <w:p w:rsidR="00867958" w:rsidRDefault="00867958" w:rsidP="00867958">
      <w:pPr>
        <w:pStyle w:val="ListParagraph"/>
        <w:numPr>
          <w:ilvl w:val="0"/>
          <w:numId w:val="1"/>
        </w:numPr>
        <w:spacing w:line="240" w:lineRule="auto"/>
        <w:rPr>
          <w:sz w:val="20"/>
        </w:rPr>
      </w:pPr>
      <w:r>
        <w:rPr>
          <w:sz w:val="20"/>
        </w:rPr>
        <w:t xml:space="preserve">Intervention dans les jours qui suivent – </w:t>
      </w:r>
      <w:proofErr w:type="spellStart"/>
      <w:r w:rsidRPr="00867958">
        <w:rPr>
          <w:sz w:val="20"/>
          <w:highlight w:val="yellow"/>
        </w:rPr>
        <w:t>debriefing</w:t>
      </w:r>
      <w:proofErr w:type="spellEnd"/>
      <w:r>
        <w:rPr>
          <w:sz w:val="20"/>
        </w:rPr>
        <w:t> :</w:t>
      </w:r>
    </w:p>
    <w:p w:rsidR="00867958" w:rsidRDefault="00867958" w:rsidP="00867958">
      <w:pPr>
        <w:pStyle w:val="ListParagraph"/>
        <w:numPr>
          <w:ilvl w:val="0"/>
          <w:numId w:val="13"/>
        </w:numPr>
        <w:spacing w:line="240" w:lineRule="auto"/>
        <w:rPr>
          <w:sz w:val="20"/>
        </w:rPr>
      </w:pPr>
      <w:r>
        <w:rPr>
          <w:sz w:val="20"/>
        </w:rPr>
        <w:t>Permettre aux personnes qui ont vécu un événement en commun de se revoir</w:t>
      </w:r>
    </w:p>
    <w:p w:rsidR="00867958" w:rsidRDefault="00867958" w:rsidP="00867958">
      <w:pPr>
        <w:pStyle w:val="ListParagraph"/>
        <w:numPr>
          <w:ilvl w:val="0"/>
          <w:numId w:val="13"/>
        </w:numPr>
        <w:spacing w:line="240" w:lineRule="auto"/>
        <w:rPr>
          <w:sz w:val="20"/>
        </w:rPr>
      </w:pPr>
      <w:r>
        <w:rPr>
          <w:sz w:val="20"/>
        </w:rPr>
        <w:t>Mettre les événements dans l’ordre de leur déroulement</w:t>
      </w:r>
    </w:p>
    <w:p w:rsidR="00867958" w:rsidRDefault="00867958" w:rsidP="00867958">
      <w:pPr>
        <w:pStyle w:val="ListParagraph"/>
        <w:numPr>
          <w:ilvl w:val="0"/>
          <w:numId w:val="13"/>
        </w:numPr>
        <w:spacing w:line="240" w:lineRule="auto"/>
        <w:rPr>
          <w:sz w:val="20"/>
        </w:rPr>
      </w:pPr>
      <w:r>
        <w:rPr>
          <w:sz w:val="20"/>
        </w:rPr>
        <w:t>Laisser la p</w:t>
      </w:r>
      <w:r w:rsidR="00A12D83">
        <w:rPr>
          <w:sz w:val="20"/>
        </w:rPr>
        <w:t>l</w:t>
      </w:r>
      <w:r>
        <w:rPr>
          <w:sz w:val="20"/>
        </w:rPr>
        <w:t>ace aussi au vécu</w:t>
      </w:r>
    </w:p>
    <w:p w:rsidR="00867958" w:rsidRDefault="00867958" w:rsidP="00867958">
      <w:pPr>
        <w:pStyle w:val="ListParagraph"/>
        <w:numPr>
          <w:ilvl w:val="0"/>
          <w:numId w:val="13"/>
        </w:numPr>
        <w:spacing w:line="240" w:lineRule="auto"/>
        <w:rPr>
          <w:sz w:val="20"/>
        </w:rPr>
      </w:pPr>
      <w:r>
        <w:rPr>
          <w:sz w:val="20"/>
        </w:rPr>
        <w:t>Informer sur les réactions possibles</w:t>
      </w:r>
    </w:p>
    <w:p w:rsidR="00867958" w:rsidRDefault="00867958" w:rsidP="00867958">
      <w:pPr>
        <w:pStyle w:val="ListParagraph"/>
        <w:numPr>
          <w:ilvl w:val="0"/>
          <w:numId w:val="13"/>
        </w:numPr>
        <w:spacing w:line="240" w:lineRule="auto"/>
        <w:rPr>
          <w:sz w:val="20"/>
        </w:rPr>
      </w:pPr>
      <w:r>
        <w:rPr>
          <w:sz w:val="20"/>
        </w:rPr>
        <w:t>Activer les ressources</w:t>
      </w:r>
    </w:p>
    <w:p w:rsidR="00867958" w:rsidRDefault="00867958" w:rsidP="00867958">
      <w:pPr>
        <w:pStyle w:val="ListParagraph"/>
        <w:numPr>
          <w:ilvl w:val="0"/>
          <w:numId w:val="13"/>
        </w:numPr>
        <w:spacing w:line="240" w:lineRule="auto"/>
        <w:rPr>
          <w:sz w:val="20"/>
        </w:rPr>
      </w:pPr>
      <w:r>
        <w:rPr>
          <w:sz w:val="20"/>
        </w:rPr>
        <w:t>Évaluer la nécessité d’un soutien</w:t>
      </w:r>
    </w:p>
    <w:p w:rsidR="00867958" w:rsidRDefault="00867958" w:rsidP="00867958">
      <w:pPr>
        <w:pStyle w:val="ListParagraph"/>
        <w:numPr>
          <w:ilvl w:val="0"/>
          <w:numId w:val="13"/>
        </w:numPr>
        <w:spacing w:line="240" w:lineRule="auto"/>
        <w:rPr>
          <w:sz w:val="20"/>
        </w:rPr>
      </w:pPr>
      <w:r>
        <w:rPr>
          <w:sz w:val="20"/>
        </w:rPr>
        <w:t>Contribuer à diminuer les répercussions psychiques possibles</w:t>
      </w:r>
    </w:p>
    <w:p w:rsidR="00867958" w:rsidRPr="00867958" w:rsidRDefault="00867958" w:rsidP="00867958">
      <w:pPr>
        <w:pStyle w:val="ListParagraph"/>
        <w:numPr>
          <w:ilvl w:val="0"/>
          <w:numId w:val="1"/>
        </w:numPr>
        <w:spacing w:line="240" w:lineRule="auto"/>
        <w:rPr>
          <w:sz w:val="20"/>
        </w:rPr>
      </w:pPr>
      <w:r>
        <w:rPr>
          <w:sz w:val="20"/>
        </w:rPr>
        <w:t>Traitement de suivi : éviter les BDZ</w:t>
      </w:r>
    </w:p>
    <w:p w:rsidR="00961880" w:rsidRDefault="00961880" w:rsidP="00DC4D56">
      <w:pPr>
        <w:spacing w:line="240" w:lineRule="auto"/>
        <w:rPr>
          <w:sz w:val="20"/>
        </w:rPr>
      </w:pPr>
      <w:r w:rsidRPr="00961880">
        <w:rPr>
          <w:b/>
          <w:sz w:val="20"/>
          <w:u w:val="single"/>
        </w:rPr>
        <w:lastRenderedPageBreak/>
        <w:t>Traitement</w:t>
      </w:r>
      <w:r>
        <w:rPr>
          <w:sz w:val="20"/>
        </w:rPr>
        <w:t> :</w:t>
      </w:r>
    </w:p>
    <w:p w:rsidR="00CD0922" w:rsidRDefault="00867958" w:rsidP="00CD0922">
      <w:pPr>
        <w:spacing w:after="0" w:line="240" w:lineRule="auto"/>
        <w:rPr>
          <w:sz w:val="20"/>
        </w:rPr>
      </w:pPr>
      <w:r w:rsidRPr="00867958">
        <w:rPr>
          <w:b/>
          <w:sz w:val="20"/>
        </w:rPr>
        <w:t>Choix selon le type de trouble anxieux </w:t>
      </w:r>
      <w:r>
        <w:rPr>
          <w:sz w:val="20"/>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6"/>
        <w:gridCol w:w="4606"/>
      </w:tblGrid>
      <w:tr w:rsidR="00CD0922" w:rsidTr="00CD0922">
        <w:tc>
          <w:tcPr>
            <w:tcW w:w="4606" w:type="dxa"/>
          </w:tcPr>
          <w:p w:rsidR="00CD0922" w:rsidRPr="00CD0922" w:rsidRDefault="00CD0922" w:rsidP="00CD0922">
            <w:pPr>
              <w:rPr>
                <w:sz w:val="20"/>
              </w:rPr>
            </w:pPr>
            <w:r>
              <w:rPr>
                <w:sz w:val="20"/>
              </w:rPr>
              <w:t>Traitement de premier choix :</w:t>
            </w:r>
          </w:p>
          <w:p w:rsidR="00CD0922" w:rsidRDefault="00CD0922" w:rsidP="00CD0922">
            <w:pPr>
              <w:pStyle w:val="ListParagraph"/>
              <w:numPr>
                <w:ilvl w:val="0"/>
                <w:numId w:val="1"/>
              </w:numPr>
              <w:rPr>
                <w:sz w:val="20"/>
              </w:rPr>
            </w:pPr>
            <w:r>
              <w:rPr>
                <w:sz w:val="20"/>
              </w:rPr>
              <w:t>Psychothérapie spécifique :</w:t>
            </w:r>
          </w:p>
          <w:p w:rsidR="00CD0922" w:rsidRDefault="00CD0922" w:rsidP="00CD0922">
            <w:pPr>
              <w:pStyle w:val="ListParagraph"/>
              <w:numPr>
                <w:ilvl w:val="0"/>
                <w:numId w:val="14"/>
              </w:numPr>
              <w:rPr>
                <w:sz w:val="20"/>
              </w:rPr>
            </w:pPr>
            <w:r>
              <w:rPr>
                <w:sz w:val="20"/>
              </w:rPr>
              <w:t>Agoraphobie</w:t>
            </w:r>
          </w:p>
          <w:p w:rsidR="00CD0922" w:rsidRDefault="00CD0922" w:rsidP="00CD0922">
            <w:pPr>
              <w:pStyle w:val="ListParagraph"/>
              <w:numPr>
                <w:ilvl w:val="0"/>
                <w:numId w:val="14"/>
              </w:numPr>
              <w:rPr>
                <w:sz w:val="20"/>
              </w:rPr>
            </w:pPr>
            <w:r>
              <w:rPr>
                <w:sz w:val="20"/>
              </w:rPr>
              <w:t>Phobies</w:t>
            </w:r>
          </w:p>
          <w:p w:rsidR="00CD0922" w:rsidRDefault="00CD0922" w:rsidP="00CD0922">
            <w:pPr>
              <w:pStyle w:val="ListParagraph"/>
              <w:numPr>
                <w:ilvl w:val="0"/>
                <w:numId w:val="14"/>
              </w:numPr>
              <w:rPr>
                <w:sz w:val="20"/>
              </w:rPr>
            </w:pPr>
            <w:r>
              <w:rPr>
                <w:sz w:val="20"/>
              </w:rPr>
              <w:t>TOC</w:t>
            </w:r>
          </w:p>
          <w:p w:rsidR="00CD0922" w:rsidRDefault="00CD0922" w:rsidP="00CD0922">
            <w:pPr>
              <w:pStyle w:val="ListParagraph"/>
              <w:numPr>
                <w:ilvl w:val="0"/>
                <w:numId w:val="14"/>
              </w:numPr>
              <w:rPr>
                <w:sz w:val="20"/>
              </w:rPr>
            </w:pPr>
            <w:r>
              <w:rPr>
                <w:sz w:val="20"/>
              </w:rPr>
              <w:t>Anxiété généralisée</w:t>
            </w:r>
          </w:p>
          <w:p w:rsidR="00CD0922" w:rsidRDefault="00117872" w:rsidP="00CD0922">
            <w:pPr>
              <w:pStyle w:val="ListParagraph"/>
              <w:numPr>
                <w:ilvl w:val="0"/>
                <w:numId w:val="1"/>
              </w:numPr>
              <w:rPr>
                <w:sz w:val="20"/>
              </w:rPr>
            </w:pPr>
            <w:r>
              <w:rPr>
                <w:sz w:val="20"/>
              </w:rPr>
              <w:t>BDZ</w:t>
            </w:r>
            <w:r w:rsidR="00CD0922">
              <w:rPr>
                <w:sz w:val="20"/>
              </w:rPr>
              <w:t>/SSRI : trouble panique</w:t>
            </w:r>
          </w:p>
          <w:p w:rsidR="00CD0922" w:rsidRPr="00CD0922" w:rsidRDefault="00CD0922" w:rsidP="00CD0922">
            <w:pPr>
              <w:pStyle w:val="ListParagraph"/>
              <w:numPr>
                <w:ilvl w:val="0"/>
                <w:numId w:val="1"/>
              </w:numPr>
              <w:rPr>
                <w:sz w:val="20"/>
              </w:rPr>
            </w:pPr>
            <w:proofErr w:type="spellStart"/>
            <w:r>
              <w:rPr>
                <w:sz w:val="20"/>
              </w:rPr>
              <w:t>Defusing</w:t>
            </w:r>
            <w:proofErr w:type="spellEnd"/>
            <w:r>
              <w:rPr>
                <w:sz w:val="20"/>
              </w:rPr>
              <w:t> : ESPT</w:t>
            </w:r>
          </w:p>
        </w:tc>
        <w:tc>
          <w:tcPr>
            <w:tcW w:w="4606" w:type="dxa"/>
          </w:tcPr>
          <w:p w:rsidR="00CD0922" w:rsidRDefault="00CD0922" w:rsidP="00CD0922">
            <w:pPr>
              <w:rPr>
                <w:sz w:val="20"/>
              </w:rPr>
            </w:pPr>
            <w:r>
              <w:rPr>
                <w:sz w:val="20"/>
              </w:rPr>
              <w:t>Traitement de 2</w:t>
            </w:r>
            <w:r w:rsidRPr="00CD0922">
              <w:rPr>
                <w:sz w:val="20"/>
                <w:vertAlign w:val="superscript"/>
              </w:rPr>
              <w:t>ème</w:t>
            </w:r>
            <w:r>
              <w:rPr>
                <w:sz w:val="20"/>
              </w:rPr>
              <w:t xml:space="preserve"> choix (inverse !) :</w:t>
            </w:r>
          </w:p>
          <w:p w:rsidR="00CD0922" w:rsidRDefault="00CD0922" w:rsidP="00CD0922">
            <w:pPr>
              <w:pStyle w:val="ListParagraph"/>
              <w:numPr>
                <w:ilvl w:val="0"/>
                <w:numId w:val="1"/>
              </w:numPr>
              <w:rPr>
                <w:sz w:val="20"/>
              </w:rPr>
            </w:pPr>
            <w:r>
              <w:rPr>
                <w:sz w:val="20"/>
              </w:rPr>
              <w:t>Psychothérapie spécifique : trouble panique</w:t>
            </w:r>
          </w:p>
          <w:p w:rsidR="00CD0922" w:rsidRDefault="00CD0922" w:rsidP="00CD0922">
            <w:pPr>
              <w:pStyle w:val="ListParagraph"/>
              <w:numPr>
                <w:ilvl w:val="0"/>
                <w:numId w:val="1"/>
              </w:numPr>
              <w:rPr>
                <w:sz w:val="20"/>
              </w:rPr>
            </w:pPr>
            <w:r>
              <w:rPr>
                <w:sz w:val="20"/>
              </w:rPr>
              <w:t xml:space="preserve">BDZ/SSRI : </w:t>
            </w:r>
          </w:p>
          <w:p w:rsidR="00CD0922" w:rsidRDefault="00CD0922" w:rsidP="00CD0922">
            <w:pPr>
              <w:pStyle w:val="ListParagraph"/>
              <w:numPr>
                <w:ilvl w:val="0"/>
                <w:numId w:val="14"/>
              </w:numPr>
              <w:spacing w:after="200"/>
              <w:rPr>
                <w:sz w:val="20"/>
              </w:rPr>
            </w:pPr>
            <w:r>
              <w:rPr>
                <w:sz w:val="20"/>
              </w:rPr>
              <w:t>Agoraphobie</w:t>
            </w:r>
          </w:p>
          <w:p w:rsidR="00CD0922" w:rsidRDefault="00CD0922" w:rsidP="00CD0922">
            <w:pPr>
              <w:pStyle w:val="ListParagraph"/>
              <w:numPr>
                <w:ilvl w:val="0"/>
                <w:numId w:val="14"/>
              </w:numPr>
              <w:spacing w:after="200"/>
              <w:rPr>
                <w:sz w:val="20"/>
              </w:rPr>
            </w:pPr>
            <w:r>
              <w:rPr>
                <w:sz w:val="20"/>
              </w:rPr>
              <w:t>Phobies</w:t>
            </w:r>
          </w:p>
          <w:p w:rsidR="00CD0922" w:rsidRDefault="00CD0922" w:rsidP="00CD0922">
            <w:pPr>
              <w:pStyle w:val="ListParagraph"/>
              <w:numPr>
                <w:ilvl w:val="0"/>
                <w:numId w:val="14"/>
              </w:numPr>
              <w:spacing w:after="200"/>
              <w:rPr>
                <w:sz w:val="20"/>
              </w:rPr>
            </w:pPr>
            <w:r>
              <w:rPr>
                <w:sz w:val="20"/>
              </w:rPr>
              <w:t>TOC</w:t>
            </w:r>
          </w:p>
          <w:p w:rsidR="00CD0922" w:rsidRPr="00CD0922" w:rsidRDefault="00CD0922" w:rsidP="00CD0922">
            <w:pPr>
              <w:pStyle w:val="ListParagraph"/>
              <w:numPr>
                <w:ilvl w:val="0"/>
                <w:numId w:val="14"/>
              </w:numPr>
              <w:spacing w:after="200"/>
              <w:rPr>
                <w:sz w:val="20"/>
              </w:rPr>
            </w:pPr>
            <w:r>
              <w:rPr>
                <w:sz w:val="20"/>
              </w:rPr>
              <w:t>Anxiété généralisée</w:t>
            </w:r>
          </w:p>
          <w:p w:rsidR="00CD0922" w:rsidRPr="00CD0922" w:rsidRDefault="00CD0922" w:rsidP="00CD0922">
            <w:pPr>
              <w:pStyle w:val="ListParagraph"/>
              <w:numPr>
                <w:ilvl w:val="0"/>
                <w:numId w:val="1"/>
              </w:numPr>
              <w:rPr>
                <w:sz w:val="20"/>
              </w:rPr>
            </w:pPr>
            <w:r>
              <w:rPr>
                <w:sz w:val="20"/>
              </w:rPr>
              <w:t>SSRI : ESPT</w:t>
            </w:r>
          </w:p>
        </w:tc>
      </w:tr>
    </w:tbl>
    <w:p w:rsidR="00CD0922" w:rsidRDefault="00CD0922" w:rsidP="00CD0922">
      <w:pPr>
        <w:spacing w:after="0" w:line="240" w:lineRule="auto"/>
        <w:rPr>
          <w:sz w:val="20"/>
        </w:rPr>
      </w:pPr>
    </w:p>
    <w:p w:rsidR="00867958" w:rsidRDefault="00CD0922" w:rsidP="00CD0922">
      <w:pPr>
        <w:spacing w:after="0" w:line="240" w:lineRule="auto"/>
        <w:rPr>
          <w:sz w:val="20"/>
        </w:rPr>
      </w:pPr>
      <w:r w:rsidRPr="00CD0922">
        <w:rPr>
          <w:b/>
          <w:sz w:val="20"/>
        </w:rPr>
        <w:t>Psychothérapies</w:t>
      </w:r>
      <w:r>
        <w:rPr>
          <w:sz w:val="20"/>
        </w:rPr>
        <w:t xml:space="preserve"> : surtout </w:t>
      </w:r>
      <w:proofErr w:type="spellStart"/>
      <w:r>
        <w:rPr>
          <w:sz w:val="20"/>
        </w:rPr>
        <w:t>cognitivo</w:t>
      </w:r>
      <w:proofErr w:type="spellEnd"/>
      <w:r>
        <w:rPr>
          <w:sz w:val="20"/>
        </w:rPr>
        <w:t>-comportementales, éventuellement psychanalytiques (mais pas en 1</w:t>
      </w:r>
      <w:r w:rsidRPr="00CD0922">
        <w:rPr>
          <w:sz w:val="20"/>
          <w:vertAlign w:val="superscript"/>
        </w:rPr>
        <w:t>ère</w:t>
      </w:r>
      <w:r>
        <w:rPr>
          <w:sz w:val="20"/>
        </w:rPr>
        <w:t xml:space="preserve"> intention pour les TOC/ESPT)</w:t>
      </w:r>
    </w:p>
    <w:sectPr w:rsidR="00867958" w:rsidSect="005D3C25">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7DDC" w:rsidRDefault="00497DDC" w:rsidP="005D3C25">
      <w:pPr>
        <w:spacing w:after="0" w:line="240" w:lineRule="auto"/>
      </w:pPr>
      <w:r>
        <w:separator/>
      </w:r>
    </w:p>
  </w:endnote>
  <w:endnote w:type="continuationSeparator" w:id="0">
    <w:p w:rsidR="00497DDC" w:rsidRDefault="00497DDC" w:rsidP="005D3C2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632484579"/>
      <w:docPartObj>
        <w:docPartGallery w:val="Page Numbers (Bottom of Page)"/>
        <w:docPartUnique/>
      </w:docPartObj>
    </w:sdtPr>
    <w:sdtContent>
      <w:p w:rsidR="00867958" w:rsidRPr="005D3C25" w:rsidRDefault="00645CC9">
        <w:pPr>
          <w:pStyle w:val="Footer"/>
          <w:jc w:val="right"/>
          <w:rPr>
            <w:sz w:val="18"/>
          </w:rPr>
        </w:pPr>
        <w:r w:rsidRPr="005D3C25">
          <w:rPr>
            <w:sz w:val="18"/>
          </w:rPr>
          <w:fldChar w:fldCharType="begin"/>
        </w:r>
        <w:r w:rsidR="00867958" w:rsidRPr="005D3C25">
          <w:rPr>
            <w:sz w:val="18"/>
          </w:rPr>
          <w:instrText xml:space="preserve"> PAGE   \* MERGEFORMAT </w:instrText>
        </w:r>
        <w:r w:rsidRPr="005D3C25">
          <w:rPr>
            <w:sz w:val="18"/>
          </w:rPr>
          <w:fldChar w:fldCharType="separate"/>
        </w:r>
        <w:r w:rsidR="00117872">
          <w:rPr>
            <w:noProof/>
            <w:sz w:val="18"/>
          </w:rPr>
          <w:t>4</w:t>
        </w:r>
        <w:r w:rsidRPr="005D3C25">
          <w:rPr>
            <w:sz w:val="18"/>
          </w:rPr>
          <w:fldChar w:fldCharType="end"/>
        </w:r>
      </w:p>
    </w:sdtContent>
  </w:sdt>
  <w:p w:rsidR="00867958" w:rsidRPr="005D3C25" w:rsidRDefault="00867958">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7DDC" w:rsidRDefault="00497DDC" w:rsidP="005D3C25">
      <w:pPr>
        <w:spacing w:after="0" w:line="240" w:lineRule="auto"/>
      </w:pPr>
      <w:r>
        <w:separator/>
      </w:r>
    </w:p>
  </w:footnote>
  <w:footnote w:type="continuationSeparator" w:id="0">
    <w:p w:rsidR="00497DDC" w:rsidRDefault="00497DDC" w:rsidP="005D3C2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7A6DDE"/>
    <w:multiLevelType w:val="hybridMultilevel"/>
    <w:tmpl w:val="4B22EA70"/>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
    <w:nsid w:val="0FCC2E0D"/>
    <w:multiLevelType w:val="hybridMultilevel"/>
    <w:tmpl w:val="D43A2E3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2">
    <w:nsid w:val="12230183"/>
    <w:multiLevelType w:val="hybridMultilevel"/>
    <w:tmpl w:val="35B495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3">
    <w:nsid w:val="13554FA8"/>
    <w:multiLevelType w:val="hybridMultilevel"/>
    <w:tmpl w:val="70CC9FE2"/>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4">
    <w:nsid w:val="14675C0C"/>
    <w:multiLevelType w:val="hybridMultilevel"/>
    <w:tmpl w:val="E3B07172"/>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5">
    <w:nsid w:val="1A9C15B0"/>
    <w:multiLevelType w:val="hybridMultilevel"/>
    <w:tmpl w:val="9E884A7C"/>
    <w:lvl w:ilvl="0" w:tplc="288CF098">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nsid w:val="2C1A24F5"/>
    <w:multiLevelType w:val="hybridMultilevel"/>
    <w:tmpl w:val="F068473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7">
    <w:nsid w:val="2CD80769"/>
    <w:multiLevelType w:val="hybridMultilevel"/>
    <w:tmpl w:val="FB3E281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C0E150A"/>
    <w:multiLevelType w:val="hybridMultilevel"/>
    <w:tmpl w:val="9AEA7D2C"/>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42CD6809"/>
    <w:multiLevelType w:val="hybridMultilevel"/>
    <w:tmpl w:val="C7C679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0">
    <w:nsid w:val="5D1079BD"/>
    <w:multiLevelType w:val="hybridMultilevel"/>
    <w:tmpl w:val="44C47EF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1">
    <w:nsid w:val="5D682397"/>
    <w:multiLevelType w:val="hybridMultilevel"/>
    <w:tmpl w:val="185CD148"/>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12">
    <w:nsid w:val="5EEC3C7D"/>
    <w:multiLevelType w:val="hybridMultilevel"/>
    <w:tmpl w:val="08F0543E"/>
    <w:lvl w:ilvl="0" w:tplc="B3C64A3A">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nsid w:val="62965078"/>
    <w:multiLevelType w:val="hybridMultilevel"/>
    <w:tmpl w:val="A044E35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4">
    <w:nsid w:val="6C030077"/>
    <w:multiLevelType w:val="hybridMultilevel"/>
    <w:tmpl w:val="0DC218F8"/>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5">
    <w:nsid w:val="70745914"/>
    <w:multiLevelType w:val="hybridMultilevel"/>
    <w:tmpl w:val="215E609C"/>
    <w:lvl w:ilvl="0" w:tplc="07348F08">
      <w:start w:val="1"/>
      <w:numFmt w:val="bullet"/>
      <w:lvlText w:val="•"/>
      <w:lvlJc w:val="left"/>
      <w:pPr>
        <w:ind w:left="2160" w:hanging="360"/>
      </w:pPr>
      <w:rPr>
        <w:rFonts w:ascii="Calibri" w:hAnsi="Calibri"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num w:numId="1">
    <w:abstractNumId w:val="12"/>
  </w:num>
  <w:num w:numId="2">
    <w:abstractNumId w:val="1"/>
  </w:num>
  <w:num w:numId="3">
    <w:abstractNumId w:val="6"/>
  </w:num>
  <w:num w:numId="4">
    <w:abstractNumId w:val="14"/>
  </w:num>
  <w:num w:numId="5">
    <w:abstractNumId w:val="3"/>
  </w:num>
  <w:num w:numId="6">
    <w:abstractNumId w:val="11"/>
  </w:num>
  <w:num w:numId="7">
    <w:abstractNumId w:val="15"/>
  </w:num>
  <w:num w:numId="8">
    <w:abstractNumId w:val="0"/>
  </w:num>
  <w:num w:numId="9">
    <w:abstractNumId w:val="4"/>
  </w:num>
  <w:num w:numId="10">
    <w:abstractNumId w:val="13"/>
  </w:num>
  <w:num w:numId="11">
    <w:abstractNumId w:val="7"/>
  </w:num>
  <w:num w:numId="12">
    <w:abstractNumId w:val="10"/>
  </w:num>
  <w:num w:numId="13">
    <w:abstractNumId w:val="9"/>
  </w:num>
  <w:num w:numId="14">
    <w:abstractNumId w:val="2"/>
  </w:num>
  <w:num w:numId="15">
    <w:abstractNumId w:val="5"/>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DC4D56"/>
    <w:rsid w:val="00052F6B"/>
    <w:rsid w:val="00063D8C"/>
    <w:rsid w:val="00117872"/>
    <w:rsid w:val="00497DDC"/>
    <w:rsid w:val="005D3C25"/>
    <w:rsid w:val="00645CC9"/>
    <w:rsid w:val="00696C9F"/>
    <w:rsid w:val="00867958"/>
    <w:rsid w:val="008A7365"/>
    <w:rsid w:val="00961880"/>
    <w:rsid w:val="00970792"/>
    <w:rsid w:val="00A12D83"/>
    <w:rsid w:val="00CD0922"/>
    <w:rsid w:val="00CE0E1F"/>
    <w:rsid w:val="00DC4D56"/>
    <w:rsid w:val="00EA1E9C"/>
    <w:rsid w:val="00F21E58"/>
    <w:rsid w:val="00F53921"/>
    <w:rsid w:val="00F8454F"/>
    <w:rsid w:val="00F858B2"/>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3D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4D56"/>
    <w:pPr>
      <w:ind w:left="720"/>
      <w:contextualSpacing/>
    </w:pPr>
  </w:style>
  <w:style w:type="table" w:styleId="TableGrid">
    <w:name w:val="Table Grid"/>
    <w:basedOn w:val="TableNormal"/>
    <w:uiPriority w:val="59"/>
    <w:rsid w:val="009707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F539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921"/>
    <w:rPr>
      <w:rFonts w:ascii="Tahoma" w:hAnsi="Tahoma" w:cs="Tahoma"/>
      <w:sz w:val="16"/>
      <w:szCs w:val="16"/>
    </w:rPr>
  </w:style>
  <w:style w:type="paragraph" w:styleId="Header">
    <w:name w:val="header"/>
    <w:basedOn w:val="Normal"/>
    <w:link w:val="HeaderChar"/>
    <w:uiPriority w:val="99"/>
    <w:semiHidden/>
    <w:unhideWhenUsed/>
    <w:rsid w:val="005D3C25"/>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5D3C25"/>
  </w:style>
  <w:style w:type="paragraph" w:styleId="Footer">
    <w:name w:val="footer"/>
    <w:basedOn w:val="Normal"/>
    <w:link w:val="FooterChar"/>
    <w:uiPriority w:val="99"/>
    <w:unhideWhenUsed/>
    <w:rsid w:val="005D3C25"/>
    <w:pPr>
      <w:tabs>
        <w:tab w:val="center" w:pos="4536"/>
        <w:tab w:val="right" w:pos="9072"/>
      </w:tabs>
      <w:spacing w:after="0" w:line="240" w:lineRule="auto"/>
    </w:pPr>
  </w:style>
  <w:style w:type="character" w:customStyle="1" w:styleId="FooterChar">
    <w:name w:val="Footer Char"/>
    <w:basedOn w:val="DefaultParagraphFont"/>
    <w:link w:val="Footer"/>
    <w:uiPriority w:val="99"/>
    <w:rsid w:val="005D3C25"/>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1440</Words>
  <Characters>7925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9</cp:revision>
  <dcterms:created xsi:type="dcterms:W3CDTF">2014-05-13T13:52:00Z</dcterms:created>
  <dcterms:modified xsi:type="dcterms:W3CDTF">2014-09-12T09:50:00Z</dcterms:modified>
</cp:coreProperties>
</file>