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D8C" w:rsidRPr="00FB5E33" w:rsidRDefault="00FB5E33" w:rsidP="00FC35E0">
      <w:pPr>
        <w:spacing w:line="240" w:lineRule="auto"/>
        <w:jc w:val="center"/>
        <w:rPr>
          <w:b/>
        </w:rPr>
      </w:pPr>
      <w:r w:rsidRPr="00FB5E33">
        <w:rPr>
          <w:b/>
        </w:rPr>
        <w:t>Troubles de l’humeur – sémiologie</w:t>
      </w:r>
    </w:p>
    <w:p w:rsidR="00FB5E33" w:rsidRDefault="00FB5E33" w:rsidP="00FC35E0">
      <w:pPr>
        <w:spacing w:line="240" w:lineRule="auto"/>
        <w:rPr>
          <w:sz w:val="20"/>
        </w:rPr>
      </w:pPr>
      <w:r w:rsidRPr="00FB5E33">
        <w:rPr>
          <w:b/>
          <w:sz w:val="20"/>
          <w:u w:val="single"/>
        </w:rPr>
        <w:t>Introduction</w:t>
      </w:r>
      <w:r w:rsidRPr="00FB5E33">
        <w:rPr>
          <w:sz w:val="20"/>
        </w:rPr>
        <w:t> :</w:t>
      </w:r>
      <w:r w:rsidR="00A041A6">
        <w:rPr>
          <w:sz w:val="20"/>
        </w:rPr>
        <w:t xml:space="preserve"> les troubles de l’humeur englobent la dépression et les troubles bipolaires. </w:t>
      </w:r>
      <w:r w:rsidR="009C4508">
        <w:rPr>
          <w:sz w:val="20"/>
        </w:rPr>
        <w:t>Ces troubles</w:t>
      </w:r>
      <w:r w:rsidR="00A041A6">
        <w:rPr>
          <w:sz w:val="20"/>
        </w:rPr>
        <w:t xml:space="preserve"> touchent 20% des femmes et 10% des hommes (</w:t>
      </w:r>
      <w:r w:rsidR="009C4508">
        <w:rPr>
          <w:sz w:val="20"/>
        </w:rPr>
        <w:t>soit</w:t>
      </w:r>
      <w:r w:rsidR="00A041A6">
        <w:rPr>
          <w:sz w:val="20"/>
        </w:rPr>
        <w:t xml:space="preserve"> 15% de la population</w:t>
      </w:r>
      <w:r w:rsidR="009C4508">
        <w:rPr>
          <w:sz w:val="20"/>
        </w:rPr>
        <w:t xml:space="preserve"> en moyenne</w:t>
      </w:r>
      <w:r w:rsidR="00A041A6">
        <w:rPr>
          <w:sz w:val="20"/>
        </w:rPr>
        <w:t>)</w:t>
      </w:r>
      <w:r w:rsidR="009C4508">
        <w:rPr>
          <w:sz w:val="20"/>
        </w:rPr>
        <w:t>,</w:t>
      </w:r>
      <w:r w:rsidR="00A041A6">
        <w:rPr>
          <w:sz w:val="20"/>
        </w:rPr>
        <w:t xml:space="preserve"> avec une </w:t>
      </w:r>
      <w:r w:rsidR="009C4508">
        <w:rPr>
          <w:sz w:val="20"/>
        </w:rPr>
        <w:t>prévalence de 10% (femmes) et 5% (hommes) par année. Explication : ces troubles se présentent par épisodes, espacés par des périodes de calme de durée variable. En gros les personnes atteintes de dépression/troubles bipolaires ne sont pas forcément tout le temps en période de crise.</w:t>
      </w:r>
    </w:p>
    <w:p w:rsidR="00FC35E0" w:rsidRDefault="00FC35E0" w:rsidP="00FC35E0">
      <w:pPr>
        <w:spacing w:after="0" w:line="240" w:lineRule="auto"/>
        <w:rPr>
          <w:sz w:val="20"/>
        </w:rPr>
      </w:pPr>
      <w:r w:rsidRPr="00FC35E0">
        <w:rPr>
          <w:b/>
          <w:sz w:val="20"/>
        </w:rPr>
        <w:t xml:space="preserve">Ces troubles sont souvent mal dépistés et </w:t>
      </w:r>
      <w:r w:rsidR="00BF67C4">
        <w:rPr>
          <w:b/>
          <w:sz w:val="20"/>
        </w:rPr>
        <w:t xml:space="preserve">mal </w:t>
      </w:r>
      <w:r w:rsidRPr="00FC35E0">
        <w:rPr>
          <w:b/>
          <w:sz w:val="20"/>
        </w:rPr>
        <w:t>pris en en charge</w:t>
      </w:r>
      <w:r>
        <w:rPr>
          <w:sz w:val="20"/>
        </w:rPr>
        <w:t>. Exemple pour la dépression : o</w:t>
      </w:r>
      <w:r w:rsidR="009C4508">
        <w:rPr>
          <w:sz w:val="20"/>
        </w:rPr>
        <w:t xml:space="preserve">n estime que </w:t>
      </w:r>
    </w:p>
    <w:p w:rsidR="00FC35E0" w:rsidRDefault="009C4508" w:rsidP="00FC35E0">
      <w:pPr>
        <w:pStyle w:val="ListParagraph"/>
        <w:numPr>
          <w:ilvl w:val="0"/>
          <w:numId w:val="2"/>
        </w:numPr>
        <w:spacing w:after="0" w:line="240" w:lineRule="auto"/>
        <w:rPr>
          <w:sz w:val="20"/>
        </w:rPr>
      </w:pPr>
      <w:r w:rsidRPr="00FC35E0">
        <w:rPr>
          <w:sz w:val="20"/>
        </w:rPr>
        <w:t>le diagnostic n’est pas posé chez</w:t>
      </w:r>
      <w:r w:rsidR="00FC35E0" w:rsidRPr="00FC35E0">
        <w:rPr>
          <w:sz w:val="20"/>
        </w:rPr>
        <w:t xml:space="preserve"> 50% </w:t>
      </w:r>
      <w:r w:rsidRPr="00FC35E0">
        <w:rPr>
          <w:sz w:val="20"/>
        </w:rPr>
        <w:t>des patients</w:t>
      </w:r>
      <w:r w:rsidR="00FC35E0" w:rsidRPr="00FC35E0">
        <w:rPr>
          <w:sz w:val="20"/>
        </w:rPr>
        <w:t xml:space="preserve"> atteints</w:t>
      </w:r>
      <w:r w:rsidR="00FC35E0">
        <w:rPr>
          <w:sz w:val="20"/>
        </w:rPr>
        <w:t>.</w:t>
      </w:r>
    </w:p>
    <w:p w:rsidR="00FC35E0" w:rsidRDefault="00FC35E0" w:rsidP="00FC35E0">
      <w:pPr>
        <w:pStyle w:val="ListParagraph"/>
        <w:numPr>
          <w:ilvl w:val="0"/>
          <w:numId w:val="2"/>
        </w:numPr>
        <w:spacing w:line="240" w:lineRule="auto"/>
        <w:rPr>
          <w:sz w:val="20"/>
        </w:rPr>
      </w:pPr>
      <w:r w:rsidRPr="00FC35E0">
        <w:rPr>
          <w:sz w:val="20"/>
        </w:rPr>
        <w:t>Pour 20% il est posé mais aucun traitement n’est proposé.</w:t>
      </w:r>
    </w:p>
    <w:p w:rsidR="00FC35E0" w:rsidRDefault="00FC35E0" w:rsidP="00FC35E0">
      <w:pPr>
        <w:pStyle w:val="ListParagraph"/>
        <w:numPr>
          <w:ilvl w:val="0"/>
          <w:numId w:val="2"/>
        </w:numPr>
        <w:spacing w:line="240" w:lineRule="auto"/>
        <w:rPr>
          <w:sz w:val="20"/>
        </w:rPr>
      </w:pPr>
      <w:r w:rsidRPr="00FC35E0">
        <w:rPr>
          <w:sz w:val="20"/>
        </w:rPr>
        <w:t>Pour 20% il est posé et un traitement est proposé mais ce dernier n’est pas adapté.</w:t>
      </w:r>
    </w:p>
    <w:p w:rsidR="009C4508" w:rsidRPr="00FC35E0" w:rsidRDefault="00FC35E0" w:rsidP="00FC35E0">
      <w:pPr>
        <w:pStyle w:val="ListParagraph"/>
        <w:numPr>
          <w:ilvl w:val="0"/>
          <w:numId w:val="2"/>
        </w:numPr>
        <w:spacing w:line="240" w:lineRule="auto"/>
        <w:rPr>
          <w:sz w:val="20"/>
        </w:rPr>
      </w:pPr>
      <w:r w:rsidRPr="00FC35E0">
        <w:rPr>
          <w:sz w:val="20"/>
        </w:rPr>
        <w:t>Enfin, 10% des patients reçoivent un diagnostic et un traitement adaptés.</w:t>
      </w:r>
    </w:p>
    <w:p w:rsidR="009C4508" w:rsidRDefault="009C4508" w:rsidP="00FC35E0">
      <w:pPr>
        <w:spacing w:after="0" w:line="240" w:lineRule="auto"/>
        <w:rPr>
          <w:sz w:val="20"/>
        </w:rPr>
      </w:pPr>
      <w:r>
        <w:rPr>
          <w:b/>
          <w:sz w:val="20"/>
        </w:rPr>
        <w:t>D</w:t>
      </w:r>
      <w:r w:rsidRPr="009C4508">
        <w:rPr>
          <w:b/>
          <w:sz w:val="20"/>
        </w:rPr>
        <w:t>es troubles douloureux et invalidants</w:t>
      </w:r>
      <w:r>
        <w:rPr>
          <w:sz w:val="20"/>
        </w:rPr>
        <w:t> :</w:t>
      </w:r>
    </w:p>
    <w:p w:rsidR="009C4508" w:rsidRDefault="009C4508" w:rsidP="00FC35E0">
      <w:pPr>
        <w:pStyle w:val="ListParagraph"/>
        <w:numPr>
          <w:ilvl w:val="0"/>
          <w:numId w:val="1"/>
        </w:numPr>
        <w:spacing w:after="0" w:line="240" w:lineRule="auto"/>
        <w:rPr>
          <w:sz w:val="20"/>
        </w:rPr>
      </w:pPr>
      <w:r>
        <w:rPr>
          <w:sz w:val="20"/>
        </w:rPr>
        <w:t>Fréquents : concernent 30% des consultations en médecine générale en CH</w:t>
      </w:r>
    </w:p>
    <w:p w:rsidR="009C4508" w:rsidRDefault="009C4508" w:rsidP="00FC35E0">
      <w:pPr>
        <w:pStyle w:val="ListParagraph"/>
        <w:numPr>
          <w:ilvl w:val="0"/>
          <w:numId w:val="1"/>
        </w:numPr>
        <w:spacing w:line="240" w:lineRule="auto"/>
        <w:rPr>
          <w:sz w:val="20"/>
        </w:rPr>
      </w:pPr>
      <w:r>
        <w:rPr>
          <w:sz w:val="20"/>
        </w:rPr>
        <w:t>Handicapants : sur le plan social, familial, professionnel, financier, voire judiciaire. 10-30% gardent des symptômes résiduels invalidants.</w:t>
      </w:r>
    </w:p>
    <w:p w:rsidR="009C4508" w:rsidRPr="009C4508" w:rsidRDefault="009C4508" w:rsidP="00FC35E0">
      <w:pPr>
        <w:pStyle w:val="ListParagraph"/>
        <w:numPr>
          <w:ilvl w:val="0"/>
          <w:numId w:val="1"/>
        </w:numPr>
        <w:spacing w:line="240" w:lineRule="auto"/>
        <w:rPr>
          <w:sz w:val="20"/>
        </w:rPr>
      </w:pPr>
      <w:r w:rsidRPr="009C4508">
        <w:rPr>
          <w:sz w:val="20"/>
        </w:rPr>
        <w:t xml:space="preserve">Létaux et à forte morbidité somatique : risque plus élevé de suicide et d’accidents. Les maladies cardiaques, troubles respiratoires, </w:t>
      </w:r>
      <w:r>
        <w:rPr>
          <w:sz w:val="20"/>
        </w:rPr>
        <w:t>AVC</w:t>
      </w:r>
      <w:r w:rsidRPr="009C4508">
        <w:rPr>
          <w:sz w:val="20"/>
        </w:rPr>
        <w:t>,</w:t>
      </w:r>
      <w:r>
        <w:rPr>
          <w:sz w:val="20"/>
        </w:rPr>
        <w:t xml:space="preserve"> </w:t>
      </w:r>
      <w:r w:rsidRPr="009C4508">
        <w:rPr>
          <w:sz w:val="20"/>
        </w:rPr>
        <w:t>syndrome</w:t>
      </w:r>
      <w:r>
        <w:rPr>
          <w:sz w:val="20"/>
        </w:rPr>
        <w:t xml:space="preserve"> </w:t>
      </w:r>
      <w:r w:rsidRPr="009C4508">
        <w:rPr>
          <w:sz w:val="20"/>
        </w:rPr>
        <w:t>métabolique</w:t>
      </w:r>
      <w:r>
        <w:rPr>
          <w:sz w:val="20"/>
        </w:rPr>
        <w:t xml:space="preserve"> sont </w:t>
      </w:r>
      <w:r w:rsidRPr="009C4508">
        <w:rPr>
          <w:sz w:val="20"/>
        </w:rPr>
        <w:t>plus</w:t>
      </w:r>
      <w:r>
        <w:rPr>
          <w:sz w:val="20"/>
        </w:rPr>
        <w:t xml:space="preserve"> </w:t>
      </w:r>
      <w:r w:rsidRPr="009C4508">
        <w:rPr>
          <w:sz w:val="20"/>
        </w:rPr>
        <w:t>fréquents</w:t>
      </w:r>
      <w:r>
        <w:rPr>
          <w:sz w:val="20"/>
        </w:rPr>
        <w:t>.</w:t>
      </w:r>
    </w:p>
    <w:p w:rsidR="00FB5E33" w:rsidRDefault="00FB5E33" w:rsidP="00FC35E0">
      <w:pPr>
        <w:spacing w:line="240" w:lineRule="auto"/>
        <w:rPr>
          <w:sz w:val="20"/>
        </w:rPr>
      </w:pPr>
      <w:r w:rsidRPr="00FB5E33">
        <w:rPr>
          <w:b/>
          <w:sz w:val="20"/>
          <w:u w:val="single"/>
        </w:rPr>
        <w:t>Épisodes thymiques et troubles de l’humeur</w:t>
      </w:r>
      <w:r>
        <w:rPr>
          <w:sz w:val="20"/>
        </w:rPr>
        <w:t> :</w:t>
      </w:r>
    </w:p>
    <w:p w:rsidR="00A041A6" w:rsidRDefault="00A041A6" w:rsidP="00FC35E0">
      <w:pPr>
        <w:spacing w:after="0" w:line="240" w:lineRule="auto"/>
        <w:rPr>
          <w:sz w:val="20"/>
        </w:rPr>
      </w:pPr>
      <w:r w:rsidRPr="00A041A6">
        <w:rPr>
          <w:b/>
          <w:sz w:val="20"/>
        </w:rPr>
        <w:t>Les épisodes thymiques</w:t>
      </w:r>
      <w:r>
        <w:rPr>
          <w:sz w:val="20"/>
        </w:rPr>
        <w:t> :</w:t>
      </w:r>
    </w:p>
    <w:p w:rsidR="00FC35E0" w:rsidRDefault="00FC35E0" w:rsidP="00FC35E0">
      <w:pPr>
        <w:pStyle w:val="ListParagraph"/>
        <w:numPr>
          <w:ilvl w:val="0"/>
          <w:numId w:val="1"/>
        </w:numPr>
        <w:spacing w:after="0" w:line="240" w:lineRule="auto"/>
        <w:rPr>
          <w:sz w:val="20"/>
        </w:rPr>
      </w:pPr>
      <w:r>
        <w:rPr>
          <w:sz w:val="20"/>
        </w:rPr>
        <w:t>Épisode dépressif majeur</w:t>
      </w:r>
    </w:p>
    <w:p w:rsidR="00FC35E0" w:rsidRDefault="00FC35E0" w:rsidP="00FC35E0">
      <w:pPr>
        <w:pStyle w:val="ListParagraph"/>
        <w:numPr>
          <w:ilvl w:val="0"/>
          <w:numId w:val="1"/>
        </w:numPr>
        <w:spacing w:line="240" w:lineRule="auto"/>
        <w:rPr>
          <w:sz w:val="20"/>
        </w:rPr>
      </w:pPr>
      <w:r>
        <w:rPr>
          <w:sz w:val="20"/>
        </w:rPr>
        <w:t>Épisode maniaque</w:t>
      </w:r>
    </w:p>
    <w:p w:rsidR="00FC35E0" w:rsidRDefault="00FC35E0" w:rsidP="00FC35E0">
      <w:pPr>
        <w:pStyle w:val="ListParagraph"/>
        <w:numPr>
          <w:ilvl w:val="0"/>
          <w:numId w:val="1"/>
        </w:numPr>
        <w:spacing w:line="240" w:lineRule="auto"/>
        <w:rPr>
          <w:sz w:val="20"/>
        </w:rPr>
      </w:pPr>
      <w:r>
        <w:rPr>
          <w:sz w:val="20"/>
        </w:rPr>
        <w:t>Épisode hypomaniaque</w:t>
      </w:r>
    </w:p>
    <w:p w:rsidR="00FC35E0" w:rsidRDefault="00FC35E0" w:rsidP="00FC35E0">
      <w:pPr>
        <w:pStyle w:val="ListParagraph"/>
        <w:numPr>
          <w:ilvl w:val="0"/>
          <w:numId w:val="1"/>
        </w:numPr>
        <w:spacing w:line="240" w:lineRule="auto"/>
        <w:rPr>
          <w:sz w:val="20"/>
        </w:rPr>
      </w:pPr>
      <w:r>
        <w:rPr>
          <w:sz w:val="20"/>
        </w:rPr>
        <w:t>Épisode mixte</w:t>
      </w:r>
    </w:p>
    <w:tbl>
      <w:tblPr>
        <w:tblStyle w:val="TableGrid"/>
        <w:tblpPr w:leftFromText="141" w:rightFromText="141" w:vertAnchor="text" w:horzAnchor="margin" w:tblpY="348"/>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8"/>
        <w:gridCol w:w="5528"/>
      </w:tblGrid>
      <w:tr w:rsidR="00FC35E0" w:rsidTr="00BF67C4">
        <w:tc>
          <w:tcPr>
            <w:tcW w:w="4928" w:type="dxa"/>
          </w:tcPr>
          <w:p w:rsidR="00FC35E0" w:rsidRDefault="00FC35E0" w:rsidP="00FC35E0">
            <w:pPr>
              <w:rPr>
                <w:sz w:val="20"/>
              </w:rPr>
            </w:pPr>
            <w:r>
              <w:rPr>
                <w:sz w:val="20"/>
              </w:rPr>
              <w:t>Troubles dépressifs :</w:t>
            </w:r>
          </w:p>
          <w:p w:rsidR="00FC35E0" w:rsidRDefault="00FC35E0" w:rsidP="00FC35E0">
            <w:pPr>
              <w:pStyle w:val="ListParagraph"/>
              <w:numPr>
                <w:ilvl w:val="0"/>
                <w:numId w:val="1"/>
              </w:numPr>
              <w:rPr>
                <w:sz w:val="20"/>
              </w:rPr>
            </w:pPr>
            <w:r>
              <w:rPr>
                <w:sz w:val="20"/>
              </w:rPr>
              <w:t>Épisode dépressif majeur, isolé/récurrent</w:t>
            </w:r>
          </w:p>
          <w:p w:rsidR="00FC35E0" w:rsidRDefault="00FC35E0" w:rsidP="00FC35E0">
            <w:pPr>
              <w:pStyle w:val="ListParagraph"/>
              <w:numPr>
                <w:ilvl w:val="0"/>
                <w:numId w:val="1"/>
              </w:numPr>
              <w:rPr>
                <w:sz w:val="20"/>
              </w:rPr>
            </w:pPr>
            <w:r>
              <w:rPr>
                <w:sz w:val="20"/>
              </w:rPr>
              <w:t xml:space="preserve">Trouble </w:t>
            </w:r>
            <w:proofErr w:type="spellStart"/>
            <w:r>
              <w:rPr>
                <w:sz w:val="20"/>
              </w:rPr>
              <w:t>dysthymique</w:t>
            </w:r>
            <w:proofErr w:type="spellEnd"/>
          </w:p>
          <w:p w:rsidR="00FC35E0" w:rsidRDefault="00FC35E0" w:rsidP="00FC35E0">
            <w:pPr>
              <w:pStyle w:val="ListParagraph"/>
              <w:numPr>
                <w:ilvl w:val="0"/>
                <w:numId w:val="1"/>
              </w:numPr>
              <w:rPr>
                <w:sz w:val="20"/>
              </w:rPr>
            </w:pPr>
            <w:r>
              <w:rPr>
                <w:sz w:val="20"/>
              </w:rPr>
              <w:t>Trouble de l’adaptation</w:t>
            </w:r>
          </w:p>
          <w:p w:rsidR="00FC35E0" w:rsidRDefault="00FC35E0" w:rsidP="00FC35E0">
            <w:pPr>
              <w:pStyle w:val="ListParagraph"/>
              <w:numPr>
                <w:ilvl w:val="0"/>
                <w:numId w:val="1"/>
              </w:numPr>
              <w:rPr>
                <w:sz w:val="20"/>
              </w:rPr>
            </w:pPr>
            <w:r>
              <w:rPr>
                <w:sz w:val="20"/>
              </w:rPr>
              <w:t>Trouble de l’humeur dû à…/induit par substance</w:t>
            </w:r>
          </w:p>
          <w:p w:rsidR="00FC35E0" w:rsidRPr="00FC35E0" w:rsidRDefault="00FC35E0" w:rsidP="00FC35E0">
            <w:pPr>
              <w:pStyle w:val="ListParagraph"/>
              <w:numPr>
                <w:ilvl w:val="0"/>
                <w:numId w:val="1"/>
              </w:numPr>
              <w:rPr>
                <w:sz w:val="20"/>
              </w:rPr>
            </w:pPr>
            <w:r>
              <w:rPr>
                <w:sz w:val="20"/>
              </w:rPr>
              <w:t>Trouble dépressif non significatif</w:t>
            </w:r>
          </w:p>
        </w:tc>
        <w:tc>
          <w:tcPr>
            <w:tcW w:w="5528" w:type="dxa"/>
          </w:tcPr>
          <w:p w:rsidR="00FC35E0" w:rsidRDefault="00FC35E0" w:rsidP="00FC35E0">
            <w:pPr>
              <w:rPr>
                <w:sz w:val="20"/>
              </w:rPr>
            </w:pPr>
            <w:r>
              <w:rPr>
                <w:sz w:val="20"/>
              </w:rPr>
              <w:t>Troubles bipolaires :</w:t>
            </w:r>
          </w:p>
          <w:p w:rsidR="00FC35E0" w:rsidRDefault="00FC35E0" w:rsidP="00FC35E0">
            <w:pPr>
              <w:pStyle w:val="ListParagraph"/>
              <w:numPr>
                <w:ilvl w:val="0"/>
                <w:numId w:val="1"/>
              </w:numPr>
              <w:rPr>
                <w:sz w:val="20"/>
              </w:rPr>
            </w:pPr>
            <w:r>
              <w:rPr>
                <w:sz w:val="20"/>
              </w:rPr>
              <w:t>Trouble bipolaire I </w:t>
            </w:r>
          </w:p>
          <w:p w:rsidR="00FC35E0" w:rsidRDefault="00FC35E0" w:rsidP="00FC35E0">
            <w:pPr>
              <w:pStyle w:val="ListParagraph"/>
              <w:numPr>
                <w:ilvl w:val="0"/>
                <w:numId w:val="1"/>
              </w:numPr>
              <w:rPr>
                <w:sz w:val="20"/>
              </w:rPr>
            </w:pPr>
            <w:r>
              <w:rPr>
                <w:sz w:val="20"/>
              </w:rPr>
              <w:t>Trouble bipolaire II </w:t>
            </w:r>
          </w:p>
          <w:p w:rsidR="00FC35E0" w:rsidRDefault="00127575" w:rsidP="00FC35E0">
            <w:pPr>
              <w:pStyle w:val="ListParagraph"/>
              <w:numPr>
                <w:ilvl w:val="0"/>
                <w:numId w:val="1"/>
              </w:numPr>
              <w:rPr>
                <w:sz w:val="20"/>
              </w:rPr>
            </w:pPr>
            <w:r>
              <w:rPr>
                <w:sz w:val="20"/>
              </w:rPr>
              <w:t>Trouble cyclothymique</w:t>
            </w:r>
          </w:p>
          <w:p w:rsidR="00FC35E0" w:rsidRPr="00FC35E0" w:rsidRDefault="00FC35E0" w:rsidP="00FC35E0">
            <w:pPr>
              <w:pStyle w:val="ListParagraph"/>
              <w:numPr>
                <w:ilvl w:val="0"/>
                <w:numId w:val="1"/>
              </w:numPr>
              <w:rPr>
                <w:sz w:val="20"/>
              </w:rPr>
            </w:pPr>
            <w:r>
              <w:rPr>
                <w:sz w:val="20"/>
              </w:rPr>
              <w:t>Trouble bipolaire non significatif</w:t>
            </w:r>
          </w:p>
        </w:tc>
      </w:tr>
    </w:tbl>
    <w:p w:rsidR="00FC35E0" w:rsidRPr="00FC35E0" w:rsidRDefault="00FC35E0" w:rsidP="00FC35E0">
      <w:pPr>
        <w:spacing w:after="0" w:line="240" w:lineRule="auto"/>
        <w:rPr>
          <w:sz w:val="20"/>
        </w:rPr>
      </w:pPr>
      <w:r w:rsidRPr="00FC35E0">
        <w:rPr>
          <w:b/>
          <w:sz w:val="20"/>
        </w:rPr>
        <w:t>Les troubles de l’humeur</w:t>
      </w:r>
      <w:r>
        <w:rPr>
          <w:sz w:val="20"/>
        </w:rPr>
        <w:t> :</w:t>
      </w:r>
    </w:p>
    <w:p w:rsidR="00FC35E0" w:rsidRDefault="00FC35E0" w:rsidP="00FC35E0">
      <w:pPr>
        <w:spacing w:after="0" w:line="240" w:lineRule="auto"/>
        <w:rPr>
          <w:b/>
          <w:sz w:val="20"/>
          <w:u w:val="single"/>
        </w:rPr>
      </w:pPr>
    </w:p>
    <w:p w:rsidR="00FB5E33" w:rsidRDefault="00FB5E33" w:rsidP="00FC35E0">
      <w:pPr>
        <w:spacing w:after="0" w:line="240" w:lineRule="auto"/>
        <w:rPr>
          <w:sz w:val="20"/>
        </w:rPr>
      </w:pPr>
      <w:r w:rsidRPr="00FB5E33">
        <w:rPr>
          <w:b/>
          <w:sz w:val="20"/>
          <w:u w:val="single"/>
        </w:rPr>
        <w:t>Déprimé vs angoissé</w:t>
      </w:r>
      <w:r>
        <w:rPr>
          <w:sz w:val="20"/>
        </w:rPr>
        <w:t> :</w:t>
      </w:r>
      <w:r w:rsidR="00BF67C4">
        <w:rPr>
          <w:sz w:val="20"/>
        </w:rPr>
        <w:t xml:space="preserve"> l’anxiété est souvent une composante importante de la dépression. Les troubles anxieux évoluent souvent vers des dépressions, rarement l’inverse. </w:t>
      </w:r>
      <w:r w:rsidR="002C3BDA" w:rsidRPr="002C3BDA">
        <w:rPr>
          <w:color w:val="FF0000"/>
          <w:sz w:val="20"/>
        </w:rPr>
        <w:t>À bannir : diagnostic de trouble « </w:t>
      </w:r>
      <w:proofErr w:type="spellStart"/>
      <w:r w:rsidR="002C3BDA" w:rsidRPr="002C3BDA">
        <w:rPr>
          <w:color w:val="FF0000"/>
          <w:sz w:val="20"/>
        </w:rPr>
        <w:t>anxio</w:t>
      </w:r>
      <w:proofErr w:type="spellEnd"/>
      <w:r w:rsidR="002C3BDA" w:rsidRPr="002C3BDA">
        <w:rPr>
          <w:color w:val="FF0000"/>
          <w:sz w:val="20"/>
        </w:rPr>
        <w:t>-dépressif » qui ne sert à rien</w:t>
      </w:r>
      <w:r w:rsidR="002C3BDA">
        <w:rPr>
          <w:sz w:val="20"/>
        </w:rPr>
        <w:t xml:space="preserve">. </w:t>
      </w:r>
      <w:r w:rsidR="00BF67C4">
        <w:rPr>
          <w:sz w:val="20"/>
        </w:rPr>
        <w:t>En cas de</w:t>
      </w:r>
      <w:r w:rsidR="002C3BDA">
        <w:rPr>
          <w:sz w:val="20"/>
        </w:rPr>
        <w:t xml:space="preserve"> </w:t>
      </w:r>
      <w:proofErr w:type="spellStart"/>
      <w:r w:rsidR="002C3BDA">
        <w:rPr>
          <w:sz w:val="20"/>
        </w:rPr>
        <w:t>comorbidité</w:t>
      </w:r>
      <w:proofErr w:type="spellEnd"/>
      <w:r w:rsidR="002C3BDA">
        <w:rPr>
          <w:sz w:val="20"/>
        </w:rPr>
        <w:t xml:space="preserve"> réelle, les tableaux cliniques sont plus sévères, le taux de suicide plus élevé, la </w:t>
      </w:r>
      <w:proofErr w:type="spellStart"/>
      <w:r w:rsidR="002C3BDA">
        <w:rPr>
          <w:sz w:val="20"/>
        </w:rPr>
        <w:t>choronicité</w:t>
      </w:r>
      <w:proofErr w:type="spellEnd"/>
      <w:r w:rsidR="002C3BDA">
        <w:rPr>
          <w:sz w:val="20"/>
        </w:rPr>
        <w:t xml:space="preserve"> plus importante, les autres </w:t>
      </w:r>
      <w:proofErr w:type="spellStart"/>
      <w:r w:rsidR="002C3BDA">
        <w:rPr>
          <w:sz w:val="20"/>
        </w:rPr>
        <w:t>comorbidités</w:t>
      </w:r>
      <w:proofErr w:type="spellEnd"/>
      <w:r w:rsidR="002C3BDA">
        <w:rPr>
          <w:sz w:val="20"/>
        </w:rPr>
        <w:t xml:space="preserve"> plus fréquentes et les réponses thérapeutiques moins bonnes.</w:t>
      </w:r>
    </w:p>
    <w:p w:rsidR="00FC35E0" w:rsidRDefault="00FC35E0" w:rsidP="00FC35E0">
      <w:pPr>
        <w:spacing w:after="0" w:line="240" w:lineRule="auto"/>
        <w:rPr>
          <w:sz w:val="20"/>
        </w:rPr>
      </w:pPr>
    </w:p>
    <w:p w:rsidR="00A041A6" w:rsidRDefault="00A041A6" w:rsidP="00BF67C4">
      <w:pPr>
        <w:spacing w:after="0" w:line="240" w:lineRule="auto"/>
        <w:rPr>
          <w:sz w:val="20"/>
        </w:rPr>
      </w:pPr>
      <w:r w:rsidRPr="00A041A6">
        <w:rPr>
          <w:b/>
          <w:sz w:val="20"/>
        </w:rPr>
        <w:t>Symptômes communs</w:t>
      </w:r>
      <w:r>
        <w:rPr>
          <w:sz w:val="20"/>
        </w:rPr>
        <w:t> :</w:t>
      </w:r>
    </w:p>
    <w:p w:rsidR="00BF67C4" w:rsidRPr="00BF67C4" w:rsidRDefault="00BF67C4" w:rsidP="00BF67C4">
      <w:pPr>
        <w:pStyle w:val="ListParagraph"/>
        <w:numPr>
          <w:ilvl w:val="0"/>
          <w:numId w:val="1"/>
        </w:numPr>
        <w:spacing w:after="0" w:line="240" w:lineRule="auto"/>
        <w:rPr>
          <w:sz w:val="20"/>
        </w:rPr>
      </w:pPr>
      <w:r w:rsidRPr="00BF67C4">
        <w:rPr>
          <w:sz w:val="20"/>
        </w:rPr>
        <w:t>Fa</w:t>
      </w:r>
      <w:r>
        <w:rPr>
          <w:sz w:val="20"/>
        </w:rPr>
        <w:t>ti</w:t>
      </w:r>
      <w:r w:rsidRPr="00BF67C4">
        <w:rPr>
          <w:sz w:val="20"/>
        </w:rPr>
        <w:t>gue,</w:t>
      </w:r>
      <w:r>
        <w:rPr>
          <w:sz w:val="20"/>
        </w:rPr>
        <w:t xml:space="preserve"> </w:t>
      </w:r>
      <w:r w:rsidRPr="00BF67C4">
        <w:rPr>
          <w:sz w:val="20"/>
        </w:rPr>
        <w:t>manque</w:t>
      </w:r>
      <w:r>
        <w:rPr>
          <w:sz w:val="20"/>
        </w:rPr>
        <w:t xml:space="preserve"> d’énergie</w:t>
      </w:r>
    </w:p>
    <w:p w:rsidR="00BF67C4" w:rsidRDefault="00BF67C4" w:rsidP="00BF67C4">
      <w:pPr>
        <w:pStyle w:val="ListParagraph"/>
        <w:numPr>
          <w:ilvl w:val="0"/>
          <w:numId w:val="1"/>
        </w:numPr>
        <w:spacing w:line="240" w:lineRule="auto"/>
        <w:rPr>
          <w:sz w:val="20"/>
        </w:rPr>
      </w:pPr>
      <w:r>
        <w:rPr>
          <w:sz w:val="20"/>
        </w:rPr>
        <w:t>Troubles de la concentration</w:t>
      </w:r>
    </w:p>
    <w:p w:rsidR="00BF67C4" w:rsidRDefault="00BF67C4" w:rsidP="00BF67C4">
      <w:pPr>
        <w:pStyle w:val="ListParagraph"/>
        <w:numPr>
          <w:ilvl w:val="0"/>
          <w:numId w:val="1"/>
        </w:numPr>
        <w:spacing w:line="240" w:lineRule="auto"/>
        <w:rPr>
          <w:sz w:val="20"/>
        </w:rPr>
      </w:pPr>
      <w:r>
        <w:rPr>
          <w:sz w:val="20"/>
        </w:rPr>
        <w:t>Irritabilité</w:t>
      </w:r>
    </w:p>
    <w:p w:rsidR="00BF67C4" w:rsidRDefault="00BF67C4" w:rsidP="00BF67C4">
      <w:pPr>
        <w:pStyle w:val="ListParagraph"/>
        <w:numPr>
          <w:ilvl w:val="0"/>
          <w:numId w:val="1"/>
        </w:numPr>
        <w:spacing w:line="240" w:lineRule="auto"/>
        <w:rPr>
          <w:sz w:val="20"/>
        </w:rPr>
      </w:pPr>
      <w:r>
        <w:rPr>
          <w:sz w:val="20"/>
        </w:rPr>
        <w:t>Troubles de l’appétit, du sommeil (dépressifs se réveillent la nuit, les anxieux peinent à s’endormir)</w:t>
      </w:r>
    </w:p>
    <w:p w:rsidR="00BF67C4" w:rsidRDefault="00BF67C4" w:rsidP="00BF67C4">
      <w:pPr>
        <w:pStyle w:val="ListParagraph"/>
        <w:numPr>
          <w:ilvl w:val="0"/>
          <w:numId w:val="1"/>
        </w:numPr>
        <w:spacing w:line="240" w:lineRule="auto"/>
        <w:rPr>
          <w:sz w:val="20"/>
        </w:rPr>
      </w:pPr>
      <w:r>
        <w:rPr>
          <w:sz w:val="20"/>
        </w:rPr>
        <w:t>Plaintes cardio-pulmonaires et gastro-intestinales</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5425"/>
      </w:tblGrid>
      <w:tr w:rsidR="00BF67C4" w:rsidTr="00A42E78">
        <w:tc>
          <w:tcPr>
            <w:tcW w:w="4606" w:type="dxa"/>
          </w:tcPr>
          <w:p w:rsidR="00BF67C4" w:rsidRDefault="00BF67C4" w:rsidP="00BF67C4">
            <w:pPr>
              <w:rPr>
                <w:sz w:val="20"/>
              </w:rPr>
            </w:pPr>
            <w:r w:rsidRPr="00A041A6">
              <w:rPr>
                <w:b/>
                <w:sz w:val="20"/>
              </w:rPr>
              <w:t xml:space="preserve">Symptômes </w:t>
            </w:r>
            <w:r>
              <w:rPr>
                <w:b/>
                <w:sz w:val="20"/>
              </w:rPr>
              <w:t>parlant pour une</w:t>
            </w:r>
            <w:r w:rsidRPr="00A041A6">
              <w:rPr>
                <w:b/>
                <w:sz w:val="20"/>
              </w:rPr>
              <w:t xml:space="preserve"> dépression</w:t>
            </w:r>
            <w:r>
              <w:rPr>
                <w:sz w:val="20"/>
              </w:rPr>
              <w:t> :</w:t>
            </w:r>
          </w:p>
          <w:p w:rsidR="00BF67C4" w:rsidRDefault="00BF67C4" w:rsidP="00BF67C4">
            <w:pPr>
              <w:pStyle w:val="ListParagraph"/>
              <w:numPr>
                <w:ilvl w:val="0"/>
                <w:numId w:val="1"/>
              </w:numPr>
              <w:rPr>
                <w:sz w:val="20"/>
              </w:rPr>
            </w:pPr>
            <w:proofErr w:type="spellStart"/>
            <w:r>
              <w:rPr>
                <w:sz w:val="20"/>
              </w:rPr>
              <w:t>Anhédonie</w:t>
            </w:r>
            <w:proofErr w:type="spellEnd"/>
          </w:p>
          <w:p w:rsidR="00BF67C4" w:rsidRDefault="00BF67C4" w:rsidP="00BF67C4">
            <w:pPr>
              <w:pStyle w:val="ListParagraph"/>
              <w:numPr>
                <w:ilvl w:val="0"/>
                <w:numId w:val="1"/>
              </w:numPr>
              <w:rPr>
                <w:sz w:val="20"/>
              </w:rPr>
            </w:pPr>
            <w:r>
              <w:rPr>
                <w:sz w:val="20"/>
              </w:rPr>
              <w:t>Tristesse (sentiment d’une perte réalisée)</w:t>
            </w:r>
          </w:p>
          <w:p w:rsidR="00BF67C4" w:rsidRDefault="00BF67C4" w:rsidP="00BF67C4">
            <w:pPr>
              <w:pStyle w:val="ListParagraph"/>
              <w:numPr>
                <w:ilvl w:val="0"/>
                <w:numId w:val="1"/>
              </w:numPr>
              <w:rPr>
                <w:sz w:val="20"/>
              </w:rPr>
            </w:pPr>
            <w:r>
              <w:rPr>
                <w:sz w:val="20"/>
              </w:rPr>
              <w:t>Sentiment de désespoir</w:t>
            </w:r>
          </w:p>
          <w:p w:rsidR="00BF67C4" w:rsidRDefault="00BF67C4" w:rsidP="00BF67C4">
            <w:pPr>
              <w:pStyle w:val="ListParagraph"/>
              <w:numPr>
                <w:ilvl w:val="0"/>
                <w:numId w:val="1"/>
              </w:numPr>
              <w:rPr>
                <w:sz w:val="20"/>
              </w:rPr>
            </w:pPr>
            <w:r>
              <w:rPr>
                <w:sz w:val="20"/>
              </w:rPr>
              <w:t>Ralentissement psychomoteur</w:t>
            </w:r>
          </w:p>
          <w:p w:rsidR="00BF67C4" w:rsidRDefault="00BF67C4" w:rsidP="00BF67C4">
            <w:pPr>
              <w:pStyle w:val="ListParagraph"/>
              <w:numPr>
                <w:ilvl w:val="0"/>
                <w:numId w:val="1"/>
              </w:numPr>
              <w:rPr>
                <w:sz w:val="20"/>
              </w:rPr>
            </w:pPr>
            <w:r>
              <w:rPr>
                <w:sz w:val="20"/>
              </w:rPr>
              <w:t>Variation diurne des symptômes</w:t>
            </w:r>
          </w:p>
          <w:p w:rsidR="00BF67C4" w:rsidRDefault="00BF67C4" w:rsidP="00BF67C4">
            <w:pPr>
              <w:pStyle w:val="ListParagraph"/>
              <w:numPr>
                <w:ilvl w:val="0"/>
                <w:numId w:val="1"/>
              </w:numPr>
              <w:rPr>
                <w:sz w:val="20"/>
              </w:rPr>
            </w:pPr>
            <w:r>
              <w:rPr>
                <w:sz w:val="20"/>
              </w:rPr>
              <w:t>Réveil matinal ou hypersomnie</w:t>
            </w:r>
          </w:p>
          <w:p w:rsidR="00BF67C4" w:rsidRPr="00BF67C4" w:rsidRDefault="00BF67C4" w:rsidP="00BF67C4">
            <w:pPr>
              <w:pStyle w:val="ListParagraph"/>
              <w:numPr>
                <w:ilvl w:val="0"/>
                <w:numId w:val="1"/>
              </w:numPr>
              <w:rPr>
                <w:sz w:val="20"/>
              </w:rPr>
            </w:pPr>
            <w:r>
              <w:rPr>
                <w:sz w:val="20"/>
              </w:rPr>
              <w:t>Douleurs chroniques</w:t>
            </w:r>
          </w:p>
        </w:tc>
        <w:tc>
          <w:tcPr>
            <w:tcW w:w="5425" w:type="dxa"/>
          </w:tcPr>
          <w:p w:rsidR="00BF67C4" w:rsidRDefault="00BF67C4" w:rsidP="00BF67C4">
            <w:pPr>
              <w:rPr>
                <w:sz w:val="20"/>
              </w:rPr>
            </w:pPr>
            <w:r w:rsidRPr="00A041A6">
              <w:rPr>
                <w:b/>
                <w:sz w:val="20"/>
              </w:rPr>
              <w:t xml:space="preserve">Symptômes </w:t>
            </w:r>
            <w:r>
              <w:rPr>
                <w:b/>
                <w:sz w:val="20"/>
              </w:rPr>
              <w:t>parlant pour un trouble</w:t>
            </w:r>
            <w:r w:rsidRPr="00A041A6">
              <w:rPr>
                <w:b/>
                <w:sz w:val="20"/>
              </w:rPr>
              <w:t xml:space="preserve"> anxieux</w:t>
            </w:r>
            <w:r>
              <w:rPr>
                <w:sz w:val="20"/>
              </w:rPr>
              <w:t> :</w:t>
            </w:r>
          </w:p>
          <w:p w:rsidR="00BF67C4" w:rsidRDefault="00BF67C4" w:rsidP="00BF67C4">
            <w:pPr>
              <w:pStyle w:val="ListParagraph"/>
              <w:numPr>
                <w:ilvl w:val="0"/>
                <w:numId w:val="1"/>
              </w:numPr>
              <w:rPr>
                <w:sz w:val="20"/>
              </w:rPr>
            </w:pPr>
            <w:r>
              <w:rPr>
                <w:sz w:val="20"/>
              </w:rPr>
              <w:t>Anticipation anxieuse (crainte d’un malheur)</w:t>
            </w:r>
          </w:p>
          <w:p w:rsidR="00BF67C4" w:rsidRDefault="00BF67C4" w:rsidP="00BF67C4">
            <w:pPr>
              <w:pStyle w:val="ListParagraph"/>
              <w:numPr>
                <w:ilvl w:val="0"/>
                <w:numId w:val="1"/>
              </w:numPr>
              <w:rPr>
                <w:sz w:val="20"/>
              </w:rPr>
            </w:pPr>
            <w:r>
              <w:rPr>
                <w:sz w:val="20"/>
              </w:rPr>
              <w:t>Inhibition</w:t>
            </w:r>
          </w:p>
          <w:p w:rsidR="00BF67C4" w:rsidRDefault="00BF67C4" w:rsidP="00BF67C4">
            <w:pPr>
              <w:pStyle w:val="ListParagraph"/>
              <w:numPr>
                <w:ilvl w:val="0"/>
                <w:numId w:val="1"/>
              </w:numPr>
              <w:rPr>
                <w:sz w:val="20"/>
              </w:rPr>
            </w:pPr>
            <w:r>
              <w:rPr>
                <w:sz w:val="20"/>
              </w:rPr>
              <w:t>Comportement d’évitement</w:t>
            </w:r>
          </w:p>
          <w:p w:rsidR="00BF67C4" w:rsidRDefault="00BF67C4" w:rsidP="00BF67C4">
            <w:pPr>
              <w:pStyle w:val="ListParagraph"/>
              <w:numPr>
                <w:ilvl w:val="0"/>
                <w:numId w:val="1"/>
              </w:numPr>
              <w:rPr>
                <w:sz w:val="20"/>
              </w:rPr>
            </w:pPr>
            <w:r>
              <w:rPr>
                <w:sz w:val="20"/>
              </w:rPr>
              <w:t>Dépersonnalisation et déréalisation</w:t>
            </w:r>
          </w:p>
          <w:p w:rsidR="00BF67C4" w:rsidRDefault="00BF67C4" w:rsidP="00BF67C4">
            <w:pPr>
              <w:pStyle w:val="ListParagraph"/>
              <w:numPr>
                <w:ilvl w:val="0"/>
                <w:numId w:val="1"/>
              </w:numPr>
              <w:rPr>
                <w:sz w:val="20"/>
              </w:rPr>
            </w:pPr>
            <w:r>
              <w:rPr>
                <w:sz w:val="20"/>
              </w:rPr>
              <w:t>Hyperactivité</w:t>
            </w:r>
          </w:p>
          <w:p w:rsidR="00BF67C4" w:rsidRPr="00BF67C4" w:rsidRDefault="00BF67C4" w:rsidP="00BF67C4">
            <w:pPr>
              <w:pStyle w:val="ListParagraph"/>
              <w:numPr>
                <w:ilvl w:val="0"/>
                <w:numId w:val="1"/>
              </w:numPr>
              <w:rPr>
                <w:sz w:val="20"/>
              </w:rPr>
            </w:pPr>
            <w:r>
              <w:rPr>
                <w:sz w:val="20"/>
              </w:rPr>
              <w:t>Troubles neurovégétatifs : tremblements, palpitations, troubles respiratoires/sommeil, sueurs</w:t>
            </w:r>
          </w:p>
        </w:tc>
      </w:tr>
    </w:tbl>
    <w:p w:rsidR="002C3BDA" w:rsidRDefault="002C3BDA" w:rsidP="002C3BDA">
      <w:pPr>
        <w:spacing w:after="0" w:line="240" w:lineRule="auto"/>
        <w:rPr>
          <w:sz w:val="20"/>
        </w:rPr>
      </w:pPr>
      <w:r>
        <w:rPr>
          <w:b/>
          <w:sz w:val="20"/>
          <w:u w:val="single"/>
        </w:rPr>
        <w:lastRenderedPageBreak/>
        <w:t>L’épisode dépressif majeur</w:t>
      </w:r>
      <w:r w:rsidRPr="002C3BDA">
        <w:rPr>
          <w:sz w:val="20"/>
        </w:rPr>
        <w:t> :</w:t>
      </w:r>
      <w:r>
        <w:rPr>
          <w:sz w:val="20"/>
        </w:rPr>
        <w:t xml:space="preserve"> 5 des symptômes ci-dessous (obtenus par anamnèse spontanée ou dirigée) pendant minimum 2 semaines</w:t>
      </w:r>
      <w:r w:rsidR="006F49C4">
        <w:rPr>
          <w:sz w:val="20"/>
        </w:rPr>
        <w:t>.</w:t>
      </w:r>
    </w:p>
    <w:p w:rsidR="002C3BDA" w:rsidRDefault="002C3BDA" w:rsidP="002C3BDA">
      <w:pPr>
        <w:spacing w:after="0" w:line="240" w:lineRule="auto"/>
        <w:rPr>
          <w:b/>
          <w:sz w:val="20"/>
          <w:u w:val="single"/>
        </w:rPr>
      </w:pPr>
    </w:p>
    <w:p w:rsidR="002C3BDA" w:rsidRDefault="002C3BDA" w:rsidP="002C3BDA">
      <w:pPr>
        <w:spacing w:after="0" w:line="240" w:lineRule="auto"/>
        <w:rPr>
          <w:sz w:val="20"/>
        </w:rPr>
      </w:pPr>
      <w:r w:rsidRPr="00A041A6">
        <w:rPr>
          <w:b/>
          <w:sz w:val="20"/>
        </w:rPr>
        <w:t>Anamnèse</w:t>
      </w:r>
      <w:r>
        <w:rPr>
          <w:sz w:val="20"/>
        </w:rPr>
        <w:t> :</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5425"/>
      </w:tblGrid>
      <w:tr w:rsidR="002C3BDA" w:rsidTr="00325A3E">
        <w:tc>
          <w:tcPr>
            <w:tcW w:w="4606" w:type="dxa"/>
          </w:tcPr>
          <w:p w:rsidR="002C3BDA" w:rsidRDefault="002C3BDA" w:rsidP="00325A3E">
            <w:pPr>
              <w:rPr>
                <w:sz w:val="20"/>
              </w:rPr>
            </w:pPr>
            <w:r>
              <w:rPr>
                <w:sz w:val="20"/>
              </w:rPr>
              <w:t>Spontanée (ce dont parle le patient) :</w:t>
            </w:r>
          </w:p>
          <w:p w:rsidR="002C3BDA" w:rsidRDefault="002C3BDA" w:rsidP="00325A3E">
            <w:pPr>
              <w:pStyle w:val="ListParagraph"/>
              <w:numPr>
                <w:ilvl w:val="0"/>
                <w:numId w:val="1"/>
              </w:numPr>
              <w:rPr>
                <w:sz w:val="20"/>
              </w:rPr>
            </w:pPr>
            <w:r>
              <w:rPr>
                <w:sz w:val="20"/>
              </w:rPr>
              <w:t>Troubles neurovégétatifs</w:t>
            </w:r>
          </w:p>
          <w:p w:rsidR="002C3BDA" w:rsidRDefault="002C3BDA" w:rsidP="00325A3E">
            <w:pPr>
              <w:pStyle w:val="ListParagraph"/>
              <w:numPr>
                <w:ilvl w:val="0"/>
                <w:numId w:val="1"/>
              </w:numPr>
              <w:rPr>
                <w:sz w:val="20"/>
              </w:rPr>
            </w:pPr>
            <w:r>
              <w:rPr>
                <w:sz w:val="20"/>
              </w:rPr>
              <w:t>Fatigue ou perte d’énergie</w:t>
            </w:r>
          </w:p>
          <w:p w:rsidR="002C3BDA" w:rsidRDefault="002C3BDA" w:rsidP="00325A3E">
            <w:pPr>
              <w:pStyle w:val="ListParagraph"/>
              <w:numPr>
                <w:ilvl w:val="0"/>
                <w:numId w:val="1"/>
              </w:numPr>
              <w:rPr>
                <w:sz w:val="20"/>
              </w:rPr>
            </w:pPr>
            <w:r>
              <w:rPr>
                <w:sz w:val="20"/>
              </w:rPr>
              <w:t>Insomnie ou hypersomnie</w:t>
            </w:r>
          </w:p>
          <w:p w:rsidR="002C3BDA" w:rsidRPr="002C3BDA" w:rsidRDefault="002C3BDA" w:rsidP="00325A3E">
            <w:pPr>
              <w:pStyle w:val="ListParagraph"/>
              <w:numPr>
                <w:ilvl w:val="0"/>
                <w:numId w:val="1"/>
              </w:numPr>
              <w:rPr>
                <w:sz w:val="20"/>
              </w:rPr>
            </w:pPr>
            <w:r>
              <w:rPr>
                <w:sz w:val="20"/>
              </w:rPr>
              <w:t>Peine à se concentrer/prendre décisions</w:t>
            </w:r>
          </w:p>
        </w:tc>
        <w:tc>
          <w:tcPr>
            <w:tcW w:w="5425" w:type="dxa"/>
          </w:tcPr>
          <w:p w:rsidR="002C3BDA" w:rsidRDefault="002C3BDA" w:rsidP="00325A3E">
            <w:pPr>
              <w:rPr>
                <w:sz w:val="20"/>
              </w:rPr>
            </w:pPr>
            <w:r>
              <w:rPr>
                <w:sz w:val="20"/>
              </w:rPr>
              <w:t>Dirigée (souvent abordé par le médecin)</w:t>
            </w:r>
          </w:p>
          <w:p w:rsidR="002C3BDA" w:rsidRDefault="002C3BDA" w:rsidP="00325A3E">
            <w:pPr>
              <w:pStyle w:val="ListParagraph"/>
              <w:numPr>
                <w:ilvl w:val="0"/>
                <w:numId w:val="1"/>
              </w:numPr>
              <w:rPr>
                <w:sz w:val="20"/>
              </w:rPr>
            </w:pPr>
            <w:proofErr w:type="spellStart"/>
            <w:r>
              <w:rPr>
                <w:sz w:val="20"/>
              </w:rPr>
              <w:t>Anhédonie</w:t>
            </w:r>
            <w:proofErr w:type="spellEnd"/>
          </w:p>
          <w:p w:rsidR="002C3BDA" w:rsidRDefault="002C3BDA" w:rsidP="00325A3E">
            <w:pPr>
              <w:pStyle w:val="ListParagraph"/>
              <w:numPr>
                <w:ilvl w:val="0"/>
                <w:numId w:val="1"/>
              </w:numPr>
              <w:rPr>
                <w:sz w:val="20"/>
              </w:rPr>
            </w:pPr>
            <w:r>
              <w:rPr>
                <w:sz w:val="20"/>
              </w:rPr>
              <w:t>Humeur dépressive</w:t>
            </w:r>
          </w:p>
          <w:p w:rsidR="002C3BDA" w:rsidRDefault="002C3BDA" w:rsidP="00325A3E">
            <w:pPr>
              <w:pStyle w:val="ListParagraph"/>
              <w:numPr>
                <w:ilvl w:val="0"/>
                <w:numId w:val="1"/>
              </w:numPr>
              <w:rPr>
                <w:sz w:val="20"/>
              </w:rPr>
            </w:pPr>
            <w:r>
              <w:rPr>
                <w:sz w:val="20"/>
              </w:rPr>
              <w:t>Sentiment de dévalorisation/culpabilité excessive</w:t>
            </w:r>
          </w:p>
          <w:p w:rsidR="002C3BDA" w:rsidRDefault="002C3BDA" w:rsidP="00325A3E">
            <w:pPr>
              <w:pStyle w:val="ListParagraph"/>
              <w:numPr>
                <w:ilvl w:val="0"/>
                <w:numId w:val="1"/>
              </w:numPr>
              <w:rPr>
                <w:sz w:val="20"/>
              </w:rPr>
            </w:pPr>
            <w:r>
              <w:rPr>
                <w:sz w:val="20"/>
              </w:rPr>
              <w:t>Perte/gain de poids significatif</w:t>
            </w:r>
            <w:r w:rsidR="006F49C4">
              <w:rPr>
                <w:sz w:val="20"/>
              </w:rPr>
              <w:t xml:space="preserve"> (signe de gravité)</w:t>
            </w:r>
          </w:p>
          <w:p w:rsidR="002C3BDA" w:rsidRPr="002C3BDA" w:rsidRDefault="002C3BDA" w:rsidP="00325A3E">
            <w:pPr>
              <w:pStyle w:val="ListParagraph"/>
              <w:numPr>
                <w:ilvl w:val="0"/>
                <w:numId w:val="1"/>
              </w:numPr>
              <w:rPr>
                <w:sz w:val="20"/>
              </w:rPr>
            </w:pPr>
            <w:r>
              <w:rPr>
                <w:sz w:val="20"/>
              </w:rPr>
              <w:t>Idées suicidaires récurrentes</w:t>
            </w:r>
          </w:p>
        </w:tc>
      </w:tr>
    </w:tbl>
    <w:p w:rsidR="006F49C4" w:rsidRDefault="006F49C4" w:rsidP="002C3BDA">
      <w:pPr>
        <w:spacing w:after="0" w:line="240" w:lineRule="auto"/>
        <w:rPr>
          <w:b/>
          <w:sz w:val="20"/>
        </w:rPr>
      </w:pPr>
    </w:p>
    <w:p w:rsidR="006F49C4" w:rsidRDefault="006F49C4" w:rsidP="002C3BDA">
      <w:pPr>
        <w:spacing w:after="0" w:line="240" w:lineRule="auto"/>
        <w:rPr>
          <w:sz w:val="20"/>
        </w:rPr>
      </w:pPr>
      <w:r w:rsidRPr="006F49C4">
        <w:rPr>
          <w:b/>
          <w:sz w:val="20"/>
        </w:rPr>
        <w:t>Identité de genre</w:t>
      </w:r>
      <w:r w:rsidRPr="006F49C4">
        <w:rPr>
          <w:sz w:val="20"/>
        </w:rPr>
        <w:t xml:space="preserve"> :</w:t>
      </w:r>
      <w:r>
        <w:rPr>
          <w:sz w:val="20"/>
        </w:rPr>
        <w:t xml:space="preserve"> important de relever que les manifestations de la dépressions diffèrent souvent entre les femmes et les hommes, probablement en raison de notre perception du genre.</w:t>
      </w:r>
    </w:p>
    <w:p w:rsidR="006F49C4" w:rsidRDefault="006F49C4" w:rsidP="006F49C4">
      <w:pPr>
        <w:pStyle w:val="ListParagraph"/>
        <w:numPr>
          <w:ilvl w:val="0"/>
          <w:numId w:val="1"/>
        </w:numPr>
        <w:spacing w:after="0" w:line="240" w:lineRule="auto"/>
        <w:rPr>
          <w:sz w:val="20"/>
        </w:rPr>
      </w:pPr>
      <w:r>
        <w:rPr>
          <w:sz w:val="20"/>
        </w:rPr>
        <w:t>Agitation et irritabilité (H) vs tristesse (F)</w:t>
      </w:r>
    </w:p>
    <w:p w:rsidR="006F49C4" w:rsidRDefault="006F49C4" w:rsidP="006F49C4">
      <w:pPr>
        <w:pStyle w:val="ListParagraph"/>
        <w:numPr>
          <w:ilvl w:val="0"/>
          <w:numId w:val="1"/>
        </w:numPr>
        <w:spacing w:after="0" w:line="240" w:lineRule="auto"/>
        <w:rPr>
          <w:sz w:val="20"/>
        </w:rPr>
      </w:pPr>
      <w:r>
        <w:rPr>
          <w:sz w:val="20"/>
        </w:rPr>
        <w:t>Comportement compulsif (H) vs apathie (F)</w:t>
      </w:r>
    </w:p>
    <w:p w:rsidR="006F49C4" w:rsidRPr="006F49C4" w:rsidRDefault="006F49C4" w:rsidP="006F49C4">
      <w:pPr>
        <w:pStyle w:val="ListParagraph"/>
        <w:numPr>
          <w:ilvl w:val="0"/>
          <w:numId w:val="1"/>
        </w:numPr>
        <w:spacing w:after="0" w:line="240" w:lineRule="auto"/>
        <w:rPr>
          <w:sz w:val="20"/>
        </w:rPr>
      </w:pPr>
      <w:r>
        <w:rPr>
          <w:sz w:val="20"/>
        </w:rPr>
        <w:t>Crise de colère (H) vs abattement (F)</w:t>
      </w:r>
    </w:p>
    <w:p w:rsidR="002C3BDA" w:rsidRDefault="002C3BDA" w:rsidP="002C3BDA">
      <w:pPr>
        <w:spacing w:after="0" w:line="240" w:lineRule="auto"/>
        <w:rPr>
          <w:sz w:val="20"/>
          <w:u w:val="single"/>
        </w:rPr>
      </w:pPr>
    </w:p>
    <w:p w:rsidR="00325A3E" w:rsidRPr="00325A3E" w:rsidRDefault="00325A3E" w:rsidP="002C3BDA">
      <w:pPr>
        <w:spacing w:after="0" w:line="240" w:lineRule="auto"/>
        <w:rPr>
          <w:sz w:val="20"/>
        </w:rPr>
      </w:pPr>
      <w:r w:rsidRPr="00325A3E">
        <w:rPr>
          <w:b/>
          <w:sz w:val="20"/>
        </w:rPr>
        <w:t>Confusions à éviter</w:t>
      </w:r>
      <w:r w:rsidRPr="00325A3E">
        <w:rPr>
          <w:sz w:val="20"/>
        </w:rPr>
        <w:t> : les symptômes d’une personne dépressive peuvent parfois être mal interprétés par son entourage comme de la paresse ou un péché.</w:t>
      </w:r>
      <w:r>
        <w:rPr>
          <w:sz w:val="20"/>
        </w:rPr>
        <w:t xml:space="preserve"> Le patient est justement déprimé parce qu’il a tout essayé pour surmonter son problème (mais sans succès) et ne peut se résoudre qu’à rien faire.</w:t>
      </w:r>
    </w:p>
    <w:p w:rsidR="00325A3E" w:rsidRPr="006F49C4" w:rsidRDefault="00325A3E" w:rsidP="002C3BDA">
      <w:pPr>
        <w:spacing w:after="0" w:line="240" w:lineRule="auto"/>
        <w:rPr>
          <w:sz w:val="20"/>
          <w:u w:val="single"/>
        </w:rPr>
      </w:pPr>
    </w:p>
    <w:p w:rsidR="00A041A6" w:rsidRDefault="00A041A6" w:rsidP="00A42E78">
      <w:pPr>
        <w:spacing w:after="0" w:line="240" w:lineRule="auto"/>
        <w:rPr>
          <w:sz w:val="20"/>
        </w:rPr>
      </w:pPr>
      <w:r w:rsidRPr="00A041A6">
        <w:rPr>
          <w:b/>
          <w:sz w:val="20"/>
          <w:u w:val="single"/>
        </w:rPr>
        <w:t>L’épisode maniaque</w:t>
      </w:r>
      <w:r>
        <w:rPr>
          <w:sz w:val="20"/>
        </w:rPr>
        <w:t> :</w:t>
      </w:r>
      <w:r w:rsidR="00325A3E">
        <w:rPr>
          <w:sz w:val="20"/>
        </w:rPr>
        <w:t xml:space="preserve"> période nettement délimité de ≥1 semaine durant laquelle l’humeur est anormalement élevée (ou irritable). ≥3 des symptômes suivants :</w:t>
      </w:r>
    </w:p>
    <w:p w:rsidR="00325A3E" w:rsidRDefault="00325A3E" w:rsidP="00A42E78">
      <w:pPr>
        <w:pStyle w:val="ListParagraph"/>
        <w:numPr>
          <w:ilvl w:val="0"/>
          <w:numId w:val="1"/>
        </w:numPr>
        <w:spacing w:after="0" w:line="240" w:lineRule="auto"/>
        <w:rPr>
          <w:sz w:val="20"/>
        </w:rPr>
      </w:pPr>
      <w:proofErr w:type="spellStart"/>
      <w:r>
        <w:rPr>
          <w:sz w:val="20"/>
        </w:rPr>
        <w:t>Chatterbox</w:t>
      </w:r>
      <w:proofErr w:type="spellEnd"/>
      <w:r>
        <w:rPr>
          <w:sz w:val="20"/>
        </w:rPr>
        <w:t xml:space="preserve"> = </w:t>
      </w:r>
      <w:r w:rsidRPr="00325A3E">
        <w:rPr>
          <w:sz w:val="20"/>
          <w:highlight w:val="yellow"/>
        </w:rPr>
        <w:t>logorrhée</w:t>
      </w:r>
    </w:p>
    <w:p w:rsidR="00325A3E" w:rsidRDefault="00325A3E" w:rsidP="00A42E78">
      <w:pPr>
        <w:pStyle w:val="ListParagraph"/>
        <w:numPr>
          <w:ilvl w:val="0"/>
          <w:numId w:val="1"/>
        </w:numPr>
        <w:spacing w:after="0" w:line="240" w:lineRule="auto"/>
        <w:rPr>
          <w:sz w:val="20"/>
        </w:rPr>
      </w:pPr>
      <w:r>
        <w:rPr>
          <w:sz w:val="20"/>
        </w:rPr>
        <w:t>Fuite des idées (objective ou subjective)</w:t>
      </w:r>
    </w:p>
    <w:p w:rsidR="00325A3E" w:rsidRDefault="00325A3E" w:rsidP="00325A3E">
      <w:pPr>
        <w:pStyle w:val="ListParagraph"/>
        <w:numPr>
          <w:ilvl w:val="0"/>
          <w:numId w:val="1"/>
        </w:numPr>
        <w:spacing w:line="240" w:lineRule="auto"/>
        <w:rPr>
          <w:sz w:val="20"/>
        </w:rPr>
      </w:pPr>
      <w:r>
        <w:rPr>
          <w:sz w:val="20"/>
        </w:rPr>
        <w:t>Distractibilité</w:t>
      </w:r>
    </w:p>
    <w:p w:rsidR="00325A3E" w:rsidRDefault="00325A3E" w:rsidP="00325A3E">
      <w:pPr>
        <w:pStyle w:val="ListParagraph"/>
        <w:numPr>
          <w:ilvl w:val="0"/>
          <w:numId w:val="1"/>
        </w:numPr>
        <w:spacing w:line="240" w:lineRule="auto"/>
        <w:rPr>
          <w:sz w:val="20"/>
        </w:rPr>
      </w:pPr>
      <w:r>
        <w:rPr>
          <w:sz w:val="20"/>
        </w:rPr>
        <w:t>Augmentation de l’estime de soi ou idées de grandeur</w:t>
      </w:r>
    </w:p>
    <w:p w:rsidR="00325A3E" w:rsidRDefault="00325A3E" w:rsidP="00325A3E">
      <w:pPr>
        <w:pStyle w:val="ListParagraph"/>
        <w:numPr>
          <w:ilvl w:val="0"/>
          <w:numId w:val="1"/>
        </w:numPr>
        <w:spacing w:line="240" w:lineRule="auto"/>
        <w:rPr>
          <w:sz w:val="20"/>
        </w:rPr>
      </w:pPr>
      <w:r>
        <w:rPr>
          <w:sz w:val="20"/>
        </w:rPr>
        <w:t>Réduction du besoin de sommeil</w:t>
      </w:r>
    </w:p>
    <w:p w:rsidR="00325A3E" w:rsidRDefault="00325A3E" w:rsidP="00325A3E">
      <w:pPr>
        <w:pStyle w:val="ListParagraph"/>
        <w:numPr>
          <w:ilvl w:val="0"/>
          <w:numId w:val="1"/>
        </w:numPr>
        <w:spacing w:line="240" w:lineRule="auto"/>
        <w:rPr>
          <w:sz w:val="20"/>
        </w:rPr>
      </w:pPr>
      <w:r>
        <w:rPr>
          <w:sz w:val="20"/>
        </w:rPr>
        <w:t>Engagement excessif dans des activités agréables mais à potentiel élevé de conséquences dommageables (financières, sexuelles, etc.)</w:t>
      </w:r>
    </w:p>
    <w:p w:rsidR="00325A3E" w:rsidRDefault="00325A3E" w:rsidP="00325A3E">
      <w:pPr>
        <w:pStyle w:val="ListParagraph"/>
        <w:numPr>
          <w:ilvl w:val="0"/>
          <w:numId w:val="1"/>
        </w:numPr>
        <w:spacing w:line="240" w:lineRule="auto"/>
        <w:rPr>
          <w:sz w:val="20"/>
        </w:rPr>
      </w:pPr>
      <w:r>
        <w:rPr>
          <w:sz w:val="20"/>
        </w:rPr>
        <w:t>Augmentation de l’activité orientée vers un but (social, scolaire, sexuel</w:t>
      </w:r>
      <w:r w:rsidR="00774422">
        <w:rPr>
          <w:sz w:val="20"/>
        </w:rPr>
        <w:t>) ou agitation psychomotrice</w:t>
      </w:r>
    </w:p>
    <w:p w:rsidR="00A42E78" w:rsidRPr="00A42E78" w:rsidRDefault="00A42E78" w:rsidP="00A42E78">
      <w:pPr>
        <w:spacing w:line="240" w:lineRule="auto"/>
        <w:rPr>
          <w:sz w:val="20"/>
        </w:rPr>
      </w:pPr>
      <w:r>
        <w:rPr>
          <w:sz w:val="20"/>
        </w:rPr>
        <w:t xml:space="preserve">Début typiquement brutal avec aggravation rapide. Intensité variable (léger/moyen/sévère), mais souvent forme sévère avec idées délirantes ou hallucinations +/- congruentes à l’humeur. Les abus d’OH/drogues sont souvent associés, déclenchent/aggravent/prolongent l’épisode. Peut durer plusieurs mois </w:t>
      </w:r>
      <w:r w:rsidR="00A25990">
        <w:rPr>
          <w:sz w:val="20"/>
        </w:rPr>
        <w:t xml:space="preserve">si </w:t>
      </w:r>
      <w:r>
        <w:rPr>
          <w:sz w:val="20"/>
        </w:rPr>
        <w:t>non traité, mais 80% de rémissions totales si bien traité. En raison des risques courus lors des épisodes maniaques et de l’absence (dans les premiers épisodes au moins) de conscience de la maladie, le recours à une hospitalisation d’office est presque toujours nécessaire.</w:t>
      </w:r>
    </w:p>
    <w:p w:rsidR="00A041A6" w:rsidRDefault="00A041A6" w:rsidP="00A42E78">
      <w:pPr>
        <w:spacing w:after="0" w:line="240" w:lineRule="auto"/>
        <w:rPr>
          <w:sz w:val="20"/>
        </w:rPr>
      </w:pPr>
      <w:r w:rsidRPr="00A041A6">
        <w:rPr>
          <w:b/>
          <w:sz w:val="20"/>
        </w:rPr>
        <w:t>Épisode hypomaniaque</w:t>
      </w:r>
      <w:r>
        <w:rPr>
          <w:sz w:val="20"/>
        </w:rPr>
        <w:t> :</w:t>
      </w:r>
      <w:r w:rsidR="00A42E78">
        <w:rPr>
          <w:sz w:val="20"/>
        </w:rPr>
        <w:t xml:space="preserve"> symptômes identiques à l’épisode maniaque et de minimum 4 jours, mais d’intensité moindre.</w:t>
      </w:r>
    </w:p>
    <w:p w:rsidR="00A42E78" w:rsidRDefault="00A42E78" w:rsidP="00A42E78">
      <w:pPr>
        <w:pStyle w:val="ListParagraph"/>
        <w:numPr>
          <w:ilvl w:val="0"/>
          <w:numId w:val="1"/>
        </w:numPr>
        <w:spacing w:after="0" w:line="240" w:lineRule="auto"/>
        <w:rPr>
          <w:sz w:val="20"/>
        </w:rPr>
      </w:pPr>
      <w:r>
        <w:rPr>
          <w:sz w:val="20"/>
        </w:rPr>
        <w:t>Pas d’altération marquée du fonctionnement social/professionnel</w:t>
      </w:r>
    </w:p>
    <w:p w:rsidR="00A42E78" w:rsidRDefault="00A42E78" w:rsidP="00A42E78">
      <w:pPr>
        <w:pStyle w:val="ListParagraph"/>
        <w:numPr>
          <w:ilvl w:val="0"/>
          <w:numId w:val="1"/>
        </w:numPr>
        <w:spacing w:line="240" w:lineRule="auto"/>
        <w:rPr>
          <w:sz w:val="20"/>
        </w:rPr>
      </w:pPr>
      <w:r>
        <w:rPr>
          <w:sz w:val="20"/>
        </w:rPr>
        <w:t>Jamais d’idées délirantes</w:t>
      </w:r>
    </w:p>
    <w:p w:rsidR="00A42E78" w:rsidRDefault="00A42E78" w:rsidP="00A42E78">
      <w:pPr>
        <w:pStyle w:val="ListParagraph"/>
        <w:numPr>
          <w:ilvl w:val="0"/>
          <w:numId w:val="1"/>
        </w:numPr>
        <w:spacing w:line="240" w:lineRule="auto"/>
        <w:rPr>
          <w:sz w:val="20"/>
        </w:rPr>
      </w:pPr>
      <w:r>
        <w:rPr>
          <w:sz w:val="20"/>
        </w:rPr>
        <w:t>Hospitalisation non nécessaire</w:t>
      </w:r>
    </w:p>
    <w:p w:rsidR="00A42E78" w:rsidRPr="00A42E78" w:rsidRDefault="00A42E78" w:rsidP="00A42E78">
      <w:pPr>
        <w:pStyle w:val="ListParagraph"/>
        <w:numPr>
          <w:ilvl w:val="0"/>
          <w:numId w:val="1"/>
        </w:numPr>
        <w:spacing w:line="240" w:lineRule="auto"/>
        <w:rPr>
          <w:sz w:val="20"/>
        </w:rPr>
      </w:pPr>
      <w:r>
        <w:rPr>
          <w:sz w:val="20"/>
        </w:rPr>
        <w:t>Prend la forme d’une amélioration de l’efficience, des réalisations ou de la créativité</w:t>
      </w:r>
    </w:p>
    <w:p w:rsidR="00A041A6" w:rsidRDefault="00A041A6" w:rsidP="00A42E78">
      <w:pPr>
        <w:spacing w:after="0" w:line="240" w:lineRule="auto"/>
        <w:rPr>
          <w:sz w:val="20"/>
        </w:rPr>
      </w:pPr>
      <w:r w:rsidRPr="00A041A6">
        <w:rPr>
          <w:b/>
          <w:sz w:val="20"/>
        </w:rPr>
        <w:t>Épisode mixte</w:t>
      </w:r>
      <w:r>
        <w:rPr>
          <w:sz w:val="20"/>
        </w:rPr>
        <w:t> :</w:t>
      </w:r>
      <w:r w:rsidR="00A42E78">
        <w:rPr>
          <w:sz w:val="20"/>
        </w:rPr>
        <w:t xml:space="preserve"> symptômes présents depuis au moins 1 semaine. Critères :</w:t>
      </w:r>
    </w:p>
    <w:p w:rsidR="00A42E78" w:rsidRDefault="00A42E78" w:rsidP="00A42E78">
      <w:pPr>
        <w:pStyle w:val="ListParagraph"/>
        <w:numPr>
          <w:ilvl w:val="0"/>
          <w:numId w:val="1"/>
        </w:numPr>
        <w:spacing w:after="0" w:line="240" w:lineRule="auto"/>
        <w:rPr>
          <w:sz w:val="20"/>
        </w:rPr>
      </w:pPr>
      <w:r>
        <w:rPr>
          <w:sz w:val="20"/>
        </w:rPr>
        <w:t>Manie/hypomanie avec ≥3 symptômes dépressifs</w:t>
      </w:r>
    </w:p>
    <w:p w:rsidR="00A42E78" w:rsidRPr="00A42E78" w:rsidRDefault="00A42E78" w:rsidP="00A42E78">
      <w:pPr>
        <w:pStyle w:val="ListParagraph"/>
        <w:numPr>
          <w:ilvl w:val="0"/>
          <w:numId w:val="1"/>
        </w:numPr>
        <w:spacing w:line="240" w:lineRule="auto"/>
        <w:rPr>
          <w:sz w:val="20"/>
        </w:rPr>
      </w:pPr>
      <w:r>
        <w:rPr>
          <w:sz w:val="20"/>
        </w:rPr>
        <w:t>Dépression majeure avec ≥3 symptômes maniaques</w:t>
      </w:r>
    </w:p>
    <w:p w:rsidR="003616E9" w:rsidRDefault="00A041A6" w:rsidP="003616E9">
      <w:pPr>
        <w:spacing w:line="240" w:lineRule="auto"/>
        <w:rPr>
          <w:sz w:val="20"/>
        </w:rPr>
      </w:pPr>
      <w:r w:rsidRPr="00A041A6">
        <w:rPr>
          <w:b/>
          <w:sz w:val="20"/>
        </w:rPr>
        <w:t>Anamnèse</w:t>
      </w:r>
      <w:r>
        <w:rPr>
          <w:sz w:val="20"/>
        </w:rPr>
        <w:t> :</w:t>
      </w:r>
      <w:r w:rsidR="003616E9">
        <w:rPr>
          <w:sz w:val="20"/>
        </w:rPr>
        <w:t xml:space="preserve"> souvent peu d’information donnée par le patient (déni de la maladie/caractéristiques de l’humeur)</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5141"/>
      </w:tblGrid>
      <w:tr w:rsidR="003616E9" w:rsidTr="003616E9">
        <w:tc>
          <w:tcPr>
            <w:tcW w:w="4606" w:type="dxa"/>
          </w:tcPr>
          <w:p w:rsidR="003616E9" w:rsidRDefault="003616E9" w:rsidP="003616E9">
            <w:pPr>
              <w:rPr>
                <w:sz w:val="20"/>
              </w:rPr>
            </w:pPr>
            <w:r>
              <w:rPr>
                <w:sz w:val="20"/>
              </w:rPr>
              <w:t>Dirigée :</w:t>
            </w:r>
          </w:p>
          <w:p w:rsidR="003616E9" w:rsidRDefault="003616E9" w:rsidP="003616E9">
            <w:pPr>
              <w:pStyle w:val="ListParagraph"/>
              <w:numPr>
                <w:ilvl w:val="0"/>
                <w:numId w:val="1"/>
              </w:numPr>
              <w:rPr>
                <w:sz w:val="20"/>
              </w:rPr>
            </w:pPr>
            <w:r>
              <w:rPr>
                <w:sz w:val="20"/>
              </w:rPr>
              <w:t>Centrée sur les comportements</w:t>
            </w:r>
          </w:p>
          <w:p w:rsidR="003616E9" w:rsidRDefault="003616E9" w:rsidP="003616E9">
            <w:pPr>
              <w:pStyle w:val="ListParagraph"/>
              <w:rPr>
                <w:sz w:val="20"/>
              </w:rPr>
            </w:pPr>
            <w:r>
              <w:rPr>
                <w:sz w:val="20"/>
              </w:rPr>
              <w:t>(notamment comportement social)</w:t>
            </w:r>
          </w:p>
          <w:p w:rsidR="003616E9" w:rsidRDefault="003616E9" w:rsidP="003616E9">
            <w:pPr>
              <w:pStyle w:val="ListParagraph"/>
              <w:numPr>
                <w:ilvl w:val="0"/>
                <w:numId w:val="1"/>
              </w:numPr>
              <w:rPr>
                <w:sz w:val="20"/>
              </w:rPr>
            </w:pPr>
            <w:r>
              <w:rPr>
                <w:sz w:val="20"/>
              </w:rPr>
              <w:t>Rythme veille-sommeil</w:t>
            </w:r>
          </w:p>
          <w:p w:rsidR="003616E9" w:rsidRDefault="003616E9" w:rsidP="003616E9">
            <w:pPr>
              <w:pStyle w:val="ListParagraph"/>
              <w:numPr>
                <w:ilvl w:val="0"/>
                <w:numId w:val="1"/>
              </w:numPr>
              <w:rPr>
                <w:sz w:val="20"/>
              </w:rPr>
            </w:pPr>
            <w:r>
              <w:rPr>
                <w:sz w:val="20"/>
              </w:rPr>
              <w:t>Dépenses</w:t>
            </w:r>
          </w:p>
          <w:p w:rsidR="003616E9" w:rsidRPr="003616E9" w:rsidRDefault="003616E9" w:rsidP="003616E9">
            <w:pPr>
              <w:pStyle w:val="ListParagraph"/>
              <w:numPr>
                <w:ilvl w:val="0"/>
                <w:numId w:val="1"/>
              </w:numPr>
              <w:rPr>
                <w:sz w:val="20"/>
              </w:rPr>
            </w:pPr>
            <w:r>
              <w:rPr>
                <w:sz w:val="20"/>
              </w:rPr>
              <w:t>Projets professionnels</w:t>
            </w:r>
          </w:p>
        </w:tc>
        <w:tc>
          <w:tcPr>
            <w:tcW w:w="5141" w:type="dxa"/>
          </w:tcPr>
          <w:p w:rsidR="003616E9" w:rsidRDefault="003616E9" w:rsidP="003616E9">
            <w:pPr>
              <w:rPr>
                <w:sz w:val="20"/>
              </w:rPr>
            </w:pPr>
            <w:r>
              <w:rPr>
                <w:sz w:val="20"/>
              </w:rPr>
              <w:t>Hétéro-anamnèse :</w:t>
            </w:r>
          </w:p>
          <w:p w:rsidR="003616E9" w:rsidRDefault="003616E9" w:rsidP="003616E9">
            <w:pPr>
              <w:pStyle w:val="ListParagraph"/>
              <w:numPr>
                <w:ilvl w:val="0"/>
                <w:numId w:val="1"/>
              </w:numPr>
              <w:rPr>
                <w:sz w:val="20"/>
              </w:rPr>
            </w:pPr>
            <w:r>
              <w:rPr>
                <w:sz w:val="20"/>
              </w:rPr>
              <w:t>Indirecte : vous a-t-on fait des remarques sur… ?</w:t>
            </w:r>
          </w:p>
          <w:p w:rsidR="003616E9" w:rsidRPr="003616E9" w:rsidRDefault="003616E9" w:rsidP="003616E9">
            <w:pPr>
              <w:pStyle w:val="ListParagraph"/>
              <w:numPr>
                <w:ilvl w:val="0"/>
                <w:numId w:val="1"/>
              </w:numPr>
              <w:rPr>
                <w:sz w:val="20"/>
              </w:rPr>
            </w:pPr>
            <w:r>
              <w:rPr>
                <w:sz w:val="20"/>
              </w:rPr>
              <w:t>Directe : contact avec les proches</w:t>
            </w:r>
          </w:p>
          <w:p w:rsidR="003616E9" w:rsidRDefault="003616E9" w:rsidP="003616E9">
            <w:pPr>
              <w:rPr>
                <w:sz w:val="20"/>
              </w:rPr>
            </w:pPr>
          </w:p>
        </w:tc>
      </w:tr>
    </w:tbl>
    <w:p w:rsidR="003616E9" w:rsidRPr="00FB5E33" w:rsidRDefault="003616E9" w:rsidP="003616E9">
      <w:pPr>
        <w:spacing w:line="240" w:lineRule="auto"/>
        <w:jc w:val="center"/>
        <w:rPr>
          <w:b/>
        </w:rPr>
      </w:pPr>
      <w:r>
        <w:rPr>
          <w:b/>
        </w:rPr>
        <w:lastRenderedPageBreak/>
        <w:t>Troubles de l’humeur – clinique des dépressions</w:t>
      </w:r>
    </w:p>
    <w:p w:rsidR="00FB5E33" w:rsidRDefault="003616E9" w:rsidP="003616E9">
      <w:pPr>
        <w:spacing w:line="240" w:lineRule="auto"/>
        <w:rPr>
          <w:sz w:val="20"/>
        </w:rPr>
      </w:pPr>
      <w:r w:rsidRPr="003616E9">
        <w:rPr>
          <w:b/>
          <w:sz w:val="20"/>
          <w:u w:val="single"/>
        </w:rPr>
        <w:t>Introduction</w:t>
      </w:r>
      <w:r>
        <w:rPr>
          <w:sz w:val="20"/>
        </w:rPr>
        <w:t> : les dépressions peuvent avoir diverses formes avec différents degrés de gravité</w:t>
      </w:r>
      <w:r w:rsidR="008046FF">
        <w:rPr>
          <w:sz w:val="20"/>
        </w:rPr>
        <w:t xml:space="preserve"> (léger 5-6, </w:t>
      </w:r>
      <w:proofErr w:type="spellStart"/>
      <w:r w:rsidR="008046FF">
        <w:rPr>
          <w:sz w:val="20"/>
        </w:rPr>
        <w:t>moy</w:t>
      </w:r>
      <w:proofErr w:type="spellEnd"/>
      <w:r w:rsidR="008046FF">
        <w:rPr>
          <w:sz w:val="20"/>
        </w:rPr>
        <w:t xml:space="preserve"> 7-8, grave 9)</w:t>
      </w:r>
      <w:r>
        <w:rPr>
          <w:sz w:val="20"/>
        </w:rPr>
        <w:t xml:space="preserve">. </w:t>
      </w:r>
      <w:r w:rsidR="008046FF">
        <w:rPr>
          <w:sz w:val="20"/>
        </w:rPr>
        <w:t xml:space="preserve">La tolérance de la dépression n’est pas un indicateur de gravité. </w:t>
      </w:r>
      <w:r>
        <w:rPr>
          <w:sz w:val="20"/>
        </w:rPr>
        <w:t>En plus des critères diagnostiques listés avant, il faut relever qu’une dépression peut s’accompagner de signes psychotiques (idées délirantes, éventuellement hallucinations).</w:t>
      </w:r>
    </w:p>
    <w:p w:rsidR="003616E9" w:rsidRDefault="003616E9" w:rsidP="003616E9">
      <w:pPr>
        <w:spacing w:line="240" w:lineRule="auto"/>
        <w:rPr>
          <w:sz w:val="20"/>
        </w:rPr>
      </w:pPr>
      <w:r w:rsidRPr="008046FF">
        <w:rPr>
          <w:b/>
          <w:sz w:val="20"/>
          <w:u w:val="single"/>
        </w:rPr>
        <w:t>Dépression majeure, épisode isolé</w:t>
      </w:r>
      <w:r>
        <w:rPr>
          <w:sz w:val="20"/>
        </w:rPr>
        <w:t> : dite chronique si dure ≥2 ans</w:t>
      </w:r>
    </w:p>
    <w:p w:rsidR="003616E9" w:rsidRDefault="003616E9" w:rsidP="003616E9">
      <w:pPr>
        <w:spacing w:line="240" w:lineRule="auto"/>
        <w:rPr>
          <w:sz w:val="20"/>
        </w:rPr>
      </w:pPr>
      <w:r w:rsidRPr="008046FF">
        <w:rPr>
          <w:b/>
          <w:sz w:val="20"/>
        </w:rPr>
        <w:t>Forme catatonique</w:t>
      </w:r>
      <w:r>
        <w:rPr>
          <w:sz w:val="20"/>
        </w:rPr>
        <w:t> :</w:t>
      </w:r>
      <w:r w:rsidR="00435D95">
        <w:rPr>
          <w:sz w:val="20"/>
        </w:rPr>
        <w:t xml:space="preserve"> rigidité psychomotrice. Pas abordée dans ce cours.</w:t>
      </w:r>
    </w:p>
    <w:p w:rsidR="003616E9" w:rsidRDefault="003616E9" w:rsidP="00435D95">
      <w:pPr>
        <w:spacing w:after="0" w:line="240" w:lineRule="auto"/>
        <w:rPr>
          <w:sz w:val="20"/>
        </w:rPr>
      </w:pPr>
      <w:r w:rsidRPr="008046FF">
        <w:rPr>
          <w:b/>
          <w:sz w:val="20"/>
        </w:rPr>
        <w:t>Forme post-partum</w:t>
      </w:r>
      <w:r>
        <w:rPr>
          <w:sz w:val="20"/>
        </w:rPr>
        <w:t> :</w:t>
      </w:r>
      <w:r w:rsidR="00435D95">
        <w:rPr>
          <w:sz w:val="20"/>
        </w:rPr>
        <w:t xml:space="preserve"> à ne pas confondre avec le baby blues (physiologique)</w:t>
      </w:r>
    </w:p>
    <w:p w:rsidR="00435D95" w:rsidRDefault="00435D95" w:rsidP="00435D95">
      <w:pPr>
        <w:pStyle w:val="ListParagraph"/>
        <w:numPr>
          <w:ilvl w:val="0"/>
          <w:numId w:val="1"/>
        </w:numPr>
        <w:spacing w:after="0" w:line="240" w:lineRule="auto"/>
        <w:rPr>
          <w:sz w:val="20"/>
        </w:rPr>
      </w:pPr>
      <w:r>
        <w:rPr>
          <w:sz w:val="20"/>
        </w:rPr>
        <w:t>Concerne 10% des femmes dans les mois suivant l’accouchement</w:t>
      </w:r>
    </w:p>
    <w:p w:rsidR="00435D95" w:rsidRDefault="00435D95" w:rsidP="00435D95">
      <w:pPr>
        <w:pStyle w:val="ListParagraph"/>
        <w:numPr>
          <w:ilvl w:val="0"/>
          <w:numId w:val="1"/>
        </w:numPr>
        <w:spacing w:line="240" w:lineRule="auto"/>
        <w:rPr>
          <w:sz w:val="20"/>
        </w:rPr>
      </w:pPr>
      <w:r>
        <w:rPr>
          <w:sz w:val="20"/>
        </w:rPr>
        <w:t>50% ont encore des symptômes dépressifs après 6 mois et 30% rechutent.</w:t>
      </w:r>
    </w:p>
    <w:p w:rsidR="00435D95" w:rsidRDefault="00435D95" w:rsidP="00435D95">
      <w:pPr>
        <w:pStyle w:val="ListParagraph"/>
        <w:numPr>
          <w:ilvl w:val="0"/>
          <w:numId w:val="1"/>
        </w:numPr>
        <w:spacing w:line="240" w:lineRule="auto"/>
        <w:rPr>
          <w:sz w:val="20"/>
        </w:rPr>
      </w:pPr>
      <w:r>
        <w:rPr>
          <w:sz w:val="20"/>
        </w:rPr>
        <w:t>Facteurs de risque spécifiques :</w:t>
      </w:r>
    </w:p>
    <w:p w:rsidR="00435D95" w:rsidRDefault="00435D95" w:rsidP="00435D95">
      <w:pPr>
        <w:pStyle w:val="ListParagraph"/>
        <w:numPr>
          <w:ilvl w:val="0"/>
          <w:numId w:val="3"/>
        </w:numPr>
        <w:spacing w:line="240" w:lineRule="auto"/>
        <w:rPr>
          <w:sz w:val="20"/>
        </w:rPr>
      </w:pPr>
      <w:r>
        <w:rPr>
          <w:sz w:val="20"/>
        </w:rPr>
        <w:t>Anamnèse de dépression antérieure</w:t>
      </w:r>
    </w:p>
    <w:p w:rsidR="00435D95" w:rsidRDefault="00435D95" w:rsidP="00435D95">
      <w:pPr>
        <w:pStyle w:val="ListParagraph"/>
        <w:numPr>
          <w:ilvl w:val="0"/>
          <w:numId w:val="3"/>
        </w:numPr>
        <w:spacing w:line="240" w:lineRule="auto"/>
        <w:rPr>
          <w:sz w:val="20"/>
        </w:rPr>
      </w:pPr>
      <w:r>
        <w:rPr>
          <w:sz w:val="20"/>
        </w:rPr>
        <w:t>Relation conjugale conflictuelle</w:t>
      </w:r>
    </w:p>
    <w:p w:rsidR="00435D95" w:rsidRDefault="00435D95" w:rsidP="00435D95">
      <w:pPr>
        <w:pStyle w:val="ListParagraph"/>
        <w:numPr>
          <w:ilvl w:val="0"/>
          <w:numId w:val="3"/>
        </w:numPr>
        <w:spacing w:line="240" w:lineRule="auto"/>
        <w:rPr>
          <w:sz w:val="20"/>
        </w:rPr>
      </w:pPr>
      <w:r>
        <w:rPr>
          <w:sz w:val="20"/>
        </w:rPr>
        <w:t>Manque de soutien social</w:t>
      </w:r>
    </w:p>
    <w:p w:rsidR="00435D95" w:rsidRPr="00435D95" w:rsidRDefault="00435D95" w:rsidP="00435D95">
      <w:pPr>
        <w:pStyle w:val="ListParagraph"/>
        <w:numPr>
          <w:ilvl w:val="0"/>
          <w:numId w:val="3"/>
        </w:numPr>
        <w:spacing w:line="240" w:lineRule="auto"/>
        <w:rPr>
          <w:sz w:val="20"/>
        </w:rPr>
      </w:pPr>
      <w:r>
        <w:rPr>
          <w:sz w:val="20"/>
        </w:rPr>
        <w:t>Environnement difficile (facteurs de stress)</w:t>
      </w:r>
    </w:p>
    <w:p w:rsidR="003616E9" w:rsidRDefault="003616E9" w:rsidP="00435D95">
      <w:pPr>
        <w:tabs>
          <w:tab w:val="left" w:pos="2304"/>
        </w:tabs>
        <w:spacing w:after="0" w:line="240" w:lineRule="auto"/>
        <w:rPr>
          <w:sz w:val="20"/>
        </w:rPr>
      </w:pPr>
      <w:r w:rsidRPr="008046FF">
        <w:rPr>
          <w:b/>
          <w:sz w:val="20"/>
        </w:rPr>
        <w:t>Forme mélancolique</w:t>
      </w:r>
      <w:r w:rsidR="00435D95">
        <w:rPr>
          <w:b/>
          <w:sz w:val="20"/>
        </w:rPr>
        <w:t> </w:t>
      </w:r>
      <w:r w:rsidR="00435D95">
        <w:rPr>
          <w:sz w:val="20"/>
        </w:rPr>
        <w:t>: doit comprendre</w:t>
      </w:r>
    </w:p>
    <w:p w:rsidR="00435D95" w:rsidRDefault="00435D95" w:rsidP="00435D95">
      <w:pPr>
        <w:pStyle w:val="ListParagraph"/>
        <w:numPr>
          <w:ilvl w:val="0"/>
          <w:numId w:val="1"/>
        </w:numPr>
        <w:spacing w:after="0" w:line="240" w:lineRule="auto"/>
        <w:rPr>
          <w:sz w:val="20"/>
        </w:rPr>
      </w:pPr>
      <w:proofErr w:type="spellStart"/>
      <w:r>
        <w:rPr>
          <w:sz w:val="20"/>
        </w:rPr>
        <w:t>Anhédonie</w:t>
      </w:r>
      <w:proofErr w:type="spellEnd"/>
      <w:r>
        <w:rPr>
          <w:sz w:val="20"/>
        </w:rPr>
        <w:t xml:space="preserve"> ou absence de réactivité</w:t>
      </w:r>
    </w:p>
    <w:p w:rsidR="00435D95" w:rsidRDefault="00435D95" w:rsidP="00435D95">
      <w:pPr>
        <w:pStyle w:val="ListParagraph"/>
        <w:numPr>
          <w:ilvl w:val="0"/>
          <w:numId w:val="1"/>
        </w:numPr>
        <w:spacing w:line="240" w:lineRule="auto"/>
        <w:rPr>
          <w:sz w:val="20"/>
        </w:rPr>
      </w:pPr>
      <w:r>
        <w:rPr>
          <w:sz w:val="20"/>
        </w:rPr>
        <w:t>≥3 des éléments ci-dessous :</w:t>
      </w:r>
    </w:p>
    <w:p w:rsidR="00435D95" w:rsidRDefault="00435D95" w:rsidP="00435D95">
      <w:pPr>
        <w:pStyle w:val="ListParagraph"/>
        <w:numPr>
          <w:ilvl w:val="0"/>
          <w:numId w:val="4"/>
        </w:numPr>
        <w:spacing w:line="240" w:lineRule="auto"/>
        <w:rPr>
          <w:sz w:val="20"/>
        </w:rPr>
      </w:pPr>
      <w:r>
        <w:rPr>
          <w:sz w:val="20"/>
        </w:rPr>
        <w:t>Qualité particulière de l’humeur dépressive</w:t>
      </w:r>
    </w:p>
    <w:p w:rsidR="00435D95" w:rsidRDefault="00435D95" w:rsidP="00435D95">
      <w:pPr>
        <w:pStyle w:val="ListParagraph"/>
        <w:numPr>
          <w:ilvl w:val="0"/>
          <w:numId w:val="4"/>
        </w:numPr>
        <w:spacing w:line="240" w:lineRule="auto"/>
        <w:rPr>
          <w:sz w:val="20"/>
        </w:rPr>
      </w:pPr>
      <w:r>
        <w:rPr>
          <w:sz w:val="20"/>
        </w:rPr>
        <w:t>Dépression régulièrement plus marquée le matin</w:t>
      </w:r>
    </w:p>
    <w:p w:rsidR="00435D95" w:rsidRDefault="00435D95" w:rsidP="00435D95">
      <w:pPr>
        <w:pStyle w:val="ListParagraph"/>
        <w:numPr>
          <w:ilvl w:val="0"/>
          <w:numId w:val="4"/>
        </w:numPr>
        <w:spacing w:line="240" w:lineRule="auto"/>
        <w:rPr>
          <w:sz w:val="20"/>
        </w:rPr>
      </w:pPr>
      <w:r>
        <w:rPr>
          <w:sz w:val="20"/>
        </w:rPr>
        <w:t>Réveil matinal précoce</w:t>
      </w:r>
    </w:p>
    <w:p w:rsidR="00435D95" w:rsidRDefault="00435D95" w:rsidP="00435D95">
      <w:pPr>
        <w:pStyle w:val="ListParagraph"/>
        <w:numPr>
          <w:ilvl w:val="0"/>
          <w:numId w:val="4"/>
        </w:numPr>
        <w:spacing w:line="240" w:lineRule="auto"/>
        <w:rPr>
          <w:sz w:val="20"/>
        </w:rPr>
      </w:pPr>
      <w:r>
        <w:rPr>
          <w:sz w:val="20"/>
        </w:rPr>
        <w:t>Agitation/ralentissement psychomoteur marqué</w:t>
      </w:r>
    </w:p>
    <w:p w:rsidR="00435D95" w:rsidRDefault="00435D95" w:rsidP="00435D95">
      <w:pPr>
        <w:pStyle w:val="ListParagraph"/>
        <w:numPr>
          <w:ilvl w:val="0"/>
          <w:numId w:val="4"/>
        </w:numPr>
        <w:spacing w:line="240" w:lineRule="auto"/>
        <w:rPr>
          <w:sz w:val="20"/>
        </w:rPr>
      </w:pPr>
      <w:r>
        <w:rPr>
          <w:sz w:val="20"/>
        </w:rPr>
        <w:t>Anorexie ou perte de poids significative</w:t>
      </w:r>
    </w:p>
    <w:p w:rsidR="00435D95" w:rsidRPr="00435D95" w:rsidRDefault="00435D95" w:rsidP="00435D95">
      <w:pPr>
        <w:pStyle w:val="ListParagraph"/>
        <w:numPr>
          <w:ilvl w:val="0"/>
          <w:numId w:val="4"/>
        </w:numPr>
        <w:spacing w:line="240" w:lineRule="auto"/>
        <w:rPr>
          <w:sz w:val="20"/>
        </w:rPr>
      </w:pPr>
      <w:r>
        <w:rPr>
          <w:sz w:val="20"/>
        </w:rPr>
        <w:t>Culpabilité excessive ou inappropriée</w:t>
      </w:r>
    </w:p>
    <w:p w:rsidR="003616E9" w:rsidRDefault="003616E9" w:rsidP="00541CEE">
      <w:pPr>
        <w:spacing w:after="0" w:line="240" w:lineRule="auto"/>
        <w:rPr>
          <w:sz w:val="20"/>
        </w:rPr>
      </w:pPr>
      <w:r w:rsidRPr="008046FF">
        <w:rPr>
          <w:b/>
          <w:sz w:val="20"/>
        </w:rPr>
        <w:t>Forme atypique</w:t>
      </w:r>
      <w:r w:rsidR="00AE579A">
        <w:rPr>
          <w:b/>
          <w:sz w:val="20"/>
        </w:rPr>
        <w:t xml:space="preserve"> (i.e. forme non spécifiée)</w:t>
      </w:r>
      <w:r>
        <w:rPr>
          <w:sz w:val="20"/>
        </w:rPr>
        <w:t> :</w:t>
      </w:r>
    </w:p>
    <w:p w:rsidR="00541CEE" w:rsidRDefault="00541CEE" w:rsidP="00541CEE">
      <w:pPr>
        <w:pStyle w:val="ListParagraph"/>
        <w:numPr>
          <w:ilvl w:val="0"/>
          <w:numId w:val="1"/>
        </w:numPr>
        <w:spacing w:after="0" w:line="240" w:lineRule="auto"/>
        <w:rPr>
          <w:sz w:val="20"/>
        </w:rPr>
      </w:pPr>
      <w:r>
        <w:rPr>
          <w:sz w:val="20"/>
        </w:rPr>
        <w:t>Réactivité de l’humeur : humeur très dépendante de la situation du sujet</w:t>
      </w:r>
    </w:p>
    <w:p w:rsidR="00541CEE" w:rsidRDefault="00541CEE" w:rsidP="00541CEE">
      <w:pPr>
        <w:pStyle w:val="ListParagraph"/>
        <w:numPr>
          <w:ilvl w:val="0"/>
          <w:numId w:val="1"/>
        </w:numPr>
        <w:spacing w:after="0" w:line="240" w:lineRule="auto"/>
        <w:rPr>
          <w:sz w:val="20"/>
        </w:rPr>
      </w:pPr>
      <w:r>
        <w:rPr>
          <w:sz w:val="20"/>
        </w:rPr>
        <w:t>Sensibilité du rejet</w:t>
      </w:r>
    </w:p>
    <w:p w:rsidR="00541CEE" w:rsidRDefault="00541CEE" w:rsidP="00541CEE">
      <w:pPr>
        <w:pStyle w:val="ListParagraph"/>
        <w:numPr>
          <w:ilvl w:val="0"/>
          <w:numId w:val="1"/>
        </w:numPr>
        <w:spacing w:line="240" w:lineRule="auto"/>
        <w:rPr>
          <w:sz w:val="20"/>
        </w:rPr>
      </w:pPr>
      <w:r>
        <w:rPr>
          <w:sz w:val="20"/>
        </w:rPr>
        <w:t>Aggravation vespérale (i.e. le soir) des symptômes</w:t>
      </w:r>
    </w:p>
    <w:p w:rsidR="00541CEE" w:rsidRDefault="00541CEE" w:rsidP="00541CEE">
      <w:pPr>
        <w:pStyle w:val="ListParagraph"/>
        <w:numPr>
          <w:ilvl w:val="0"/>
          <w:numId w:val="1"/>
        </w:numPr>
        <w:spacing w:line="240" w:lineRule="auto"/>
        <w:rPr>
          <w:sz w:val="20"/>
        </w:rPr>
      </w:pPr>
      <w:r>
        <w:rPr>
          <w:sz w:val="20"/>
        </w:rPr>
        <w:t>Appétit exagéré, fringale sucrée, prise de poids</w:t>
      </w:r>
    </w:p>
    <w:p w:rsidR="00541CEE" w:rsidRDefault="00541CEE" w:rsidP="00541CEE">
      <w:pPr>
        <w:pStyle w:val="ListParagraph"/>
        <w:numPr>
          <w:ilvl w:val="0"/>
          <w:numId w:val="1"/>
        </w:numPr>
        <w:spacing w:line="240" w:lineRule="auto"/>
        <w:rPr>
          <w:sz w:val="20"/>
        </w:rPr>
      </w:pPr>
      <w:r>
        <w:rPr>
          <w:sz w:val="20"/>
        </w:rPr>
        <w:t>Libido augmentée</w:t>
      </w:r>
    </w:p>
    <w:p w:rsidR="00541CEE" w:rsidRDefault="00541CEE" w:rsidP="00541CEE">
      <w:pPr>
        <w:pStyle w:val="ListParagraph"/>
        <w:numPr>
          <w:ilvl w:val="0"/>
          <w:numId w:val="1"/>
        </w:numPr>
        <w:spacing w:line="240" w:lineRule="auto"/>
        <w:rPr>
          <w:sz w:val="20"/>
        </w:rPr>
      </w:pPr>
      <w:r>
        <w:rPr>
          <w:sz w:val="20"/>
        </w:rPr>
        <w:t>Insomnie d’endormissement et hypersomnie</w:t>
      </w:r>
    </w:p>
    <w:p w:rsidR="00541CEE" w:rsidRPr="00541CEE" w:rsidRDefault="00541CEE" w:rsidP="00541CEE">
      <w:pPr>
        <w:pStyle w:val="ListParagraph"/>
        <w:numPr>
          <w:ilvl w:val="0"/>
          <w:numId w:val="1"/>
        </w:numPr>
        <w:spacing w:line="240" w:lineRule="auto"/>
        <w:rPr>
          <w:sz w:val="20"/>
        </w:rPr>
      </w:pPr>
      <w:r>
        <w:rPr>
          <w:sz w:val="20"/>
        </w:rPr>
        <w:t>Réponse favorable aux IMAO</w:t>
      </w:r>
    </w:p>
    <w:p w:rsidR="003616E9" w:rsidRDefault="003616E9" w:rsidP="003616E9">
      <w:pPr>
        <w:spacing w:line="240" w:lineRule="auto"/>
        <w:rPr>
          <w:sz w:val="20"/>
        </w:rPr>
      </w:pPr>
      <w:r w:rsidRPr="008046FF">
        <w:rPr>
          <w:b/>
          <w:sz w:val="20"/>
          <w:u w:val="single"/>
        </w:rPr>
        <w:t>Dépression majeure récurrente</w:t>
      </w:r>
      <w:r>
        <w:rPr>
          <w:sz w:val="20"/>
        </w:rPr>
        <w:t xml:space="preserve"> : évolution longitudinale avec rémission complète ou incomplète (on parle alors de </w:t>
      </w:r>
      <w:r w:rsidR="008046FF">
        <w:rPr>
          <w:sz w:val="20"/>
        </w:rPr>
        <w:t>dysthymie).</w:t>
      </w:r>
    </w:p>
    <w:p w:rsidR="008046FF" w:rsidRDefault="008046FF" w:rsidP="001075E6">
      <w:pPr>
        <w:spacing w:after="0" w:line="240" w:lineRule="auto"/>
        <w:rPr>
          <w:sz w:val="20"/>
        </w:rPr>
      </w:pPr>
      <w:r w:rsidRPr="008046FF">
        <w:rPr>
          <w:b/>
          <w:sz w:val="20"/>
        </w:rPr>
        <w:t>Forme saisonnière</w:t>
      </w:r>
      <w:r>
        <w:rPr>
          <w:sz w:val="20"/>
        </w:rPr>
        <w:t> :</w:t>
      </w:r>
      <w:r w:rsidR="00541CEE">
        <w:rPr>
          <w:sz w:val="20"/>
        </w:rPr>
        <w:t xml:space="preserve"> touche surtout sujets jeunes et F/H = 4.</w:t>
      </w:r>
    </w:p>
    <w:p w:rsidR="00541CEE" w:rsidRDefault="00541CEE" w:rsidP="001075E6">
      <w:pPr>
        <w:pStyle w:val="ListParagraph"/>
        <w:numPr>
          <w:ilvl w:val="0"/>
          <w:numId w:val="1"/>
        </w:numPr>
        <w:spacing w:after="0" w:line="240" w:lineRule="auto"/>
        <w:rPr>
          <w:sz w:val="20"/>
        </w:rPr>
      </w:pPr>
      <w:r>
        <w:rPr>
          <w:sz w:val="20"/>
        </w:rPr>
        <w:t>Baisse de l’élan vital, ralentissement, asthénie, hibernation</w:t>
      </w:r>
    </w:p>
    <w:p w:rsidR="00541CEE" w:rsidRDefault="00541CEE" w:rsidP="00541CEE">
      <w:pPr>
        <w:pStyle w:val="ListParagraph"/>
        <w:numPr>
          <w:ilvl w:val="0"/>
          <w:numId w:val="1"/>
        </w:numPr>
        <w:spacing w:line="240" w:lineRule="auto"/>
        <w:rPr>
          <w:sz w:val="20"/>
        </w:rPr>
      </w:pPr>
      <w:r>
        <w:rPr>
          <w:sz w:val="20"/>
        </w:rPr>
        <w:t>Appétit exagéré, fringale sucrée, prise de poids</w:t>
      </w:r>
    </w:p>
    <w:p w:rsidR="00541CEE" w:rsidRDefault="00541CEE" w:rsidP="00541CEE">
      <w:pPr>
        <w:pStyle w:val="ListParagraph"/>
        <w:numPr>
          <w:ilvl w:val="0"/>
          <w:numId w:val="1"/>
        </w:numPr>
        <w:spacing w:line="240" w:lineRule="auto"/>
        <w:rPr>
          <w:sz w:val="20"/>
        </w:rPr>
      </w:pPr>
      <w:r>
        <w:rPr>
          <w:sz w:val="20"/>
        </w:rPr>
        <w:t>Hypersomnie</w:t>
      </w:r>
    </w:p>
    <w:p w:rsidR="00541CEE" w:rsidRDefault="00541CEE" w:rsidP="00541CEE">
      <w:pPr>
        <w:pStyle w:val="ListParagraph"/>
        <w:numPr>
          <w:ilvl w:val="0"/>
          <w:numId w:val="1"/>
        </w:numPr>
        <w:spacing w:line="240" w:lineRule="auto"/>
        <w:rPr>
          <w:sz w:val="20"/>
        </w:rPr>
      </w:pPr>
      <w:r>
        <w:rPr>
          <w:sz w:val="20"/>
        </w:rPr>
        <w:t>Réponse favorable à la luminothérapie (liée à l’excès</w:t>
      </w:r>
      <w:r w:rsidRPr="00541CEE">
        <w:rPr>
          <w:sz w:val="20"/>
        </w:rPr>
        <w:t xml:space="preserve"> de mélatonine !)</w:t>
      </w:r>
    </w:p>
    <w:p w:rsidR="001075E6" w:rsidRDefault="001075E6" w:rsidP="00541CEE">
      <w:pPr>
        <w:pStyle w:val="ListParagraph"/>
        <w:numPr>
          <w:ilvl w:val="0"/>
          <w:numId w:val="1"/>
        </w:numPr>
        <w:spacing w:line="240" w:lineRule="auto"/>
        <w:rPr>
          <w:sz w:val="20"/>
        </w:rPr>
      </w:pPr>
      <w:r>
        <w:rPr>
          <w:sz w:val="20"/>
        </w:rPr>
        <w:t>Remboursé par les caisses (800 CHF ou 2 CHF/j)</w:t>
      </w:r>
    </w:p>
    <w:p w:rsidR="001075E6" w:rsidRDefault="001075E6" w:rsidP="001075E6">
      <w:pPr>
        <w:spacing w:line="240" w:lineRule="auto"/>
        <w:rPr>
          <w:sz w:val="20"/>
        </w:rPr>
      </w:pPr>
      <w:r w:rsidRPr="00212690">
        <w:rPr>
          <w:b/>
          <w:sz w:val="20"/>
        </w:rPr>
        <w:t>Dysthymies</w:t>
      </w:r>
      <w:r>
        <w:rPr>
          <w:sz w:val="20"/>
        </w:rPr>
        <w:t> :</w:t>
      </w:r>
      <w:r w:rsidR="002D2B0E">
        <w:rPr>
          <w:sz w:val="20"/>
        </w:rPr>
        <w:t xml:space="preserve"> dépression chronique mais de faible intensité (en comparaison avec un épisode dépressif majeur). Présent pratiquement toute la journée, plus d’un jour sur 2, pendant ≥2 ans.</w:t>
      </w:r>
    </w:p>
    <w:p w:rsidR="002D2B0E" w:rsidRDefault="002D2B0E" w:rsidP="005A2A38">
      <w:pPr>
        <w:spacing w:after="0" w:line="240" w:lineRule="auto"/>
        <w:rPr>
          <w:sz w:val="20"/>
        </w:rPr>
      </w:pPr>
      <w:r w:rsidRPr="00212690">
        <w:rPr>
          <w:sz w:val="20"/>
        </w:rPr>
        <w:t>Devenir des dysthymies</w:t>
      </w:r>
      <w:r>
        <w:rPr>
          <w:b/>
          <w:sz w:val="20"/>
        </w:rPr>
        <w:t> </w:t>
      </w:r>
      <w:r>
        <w:rPr>
          <w:sz w:val="20"/>
        </w:rPr>
        <w:t>:</w:t>
      </w:r>
    </w:p>
    <w:p w:rsidR="002D2B0E" w:rsidRDefault="002D2B0E" w:rsidP="005A2A38">
      <w:pPr>
        <w:pStyle w:val="ListParagraph"/>
        <w:numPr>
          <w:ilvl w:val="0"/>
          <w:numId w:val="1"/>
        </w:numPr>
        <w:spacing w:after="0" w:line="240" w:lineRule="auto"/>
        <w:rPr>
          <w:sz w:val="20"/>
        </w:rPr>
      </w:pPr>
      <w:r>
        <w:rPr>
          <w:sz w:val="20"/>
        </w:rPr>
        <w:t>40% des patients développent un trouble uni- ou bipolaire</w:t>
      </w:r>
    </w:p>
    <w:p w:rsidR="002D2B0E" w:rsidRDefault="002D2B0E" w:rsidP="005A2A38">
      <w:pPr>
        <w:pStyle w:val="ListParagraph"/>
        <w:numPr>
          <w:ilvl w:val="0"/>
          <w:numId w:val="1"/>
        </w:numPr>
        <w:spacing w:after="0" w:line="240" w:lineRule="auto"/>
        <w:rPr>
          <w:sz w:val="20"/>
        </w:rPr>
      </w:pPr>
      <w:r>
        <w:rPr>
          <w:sz w:val="20"/>
        </w:rPr>
        <w:t>Mortalité par suic</w:t>
      </w:r>
      <w:r w:rsidR="005A2A38">
        <w:rPr>
          <w:sz w:val="20"/>
        </w:rPr>
        <w:t>ide (3-12%) plus faible que pour la dépression (10-15%)</w:t>
      </w:r>
    </w:p>
    <w:p w:rsidR="005A2A38" w:rsidRDefault="005A2A38" w:rsidP="005A2A38">
      <w:pPr>
        <w:pStyle w:val="ListParagraph"/>
        <w:numPr>
          <w:ilvl w:val="0"/>
          <w:numId w:val="1"/>
        </w:numPr>
        <w:spacing w:after="0" w:line="240" w:lineRule="auto"/>
        <w:rPr>
          <w:sz w:val="20"/>
        </w:rPr>
      </w:pPr>
      <w:r>
        <w:rPr>
          <w:sz w:val="20"/>
        </w:rPr>
        <w:t>Hospitalisations fréquentes</w:t>
      </w:r>
    </w:p>
    <w:p w:rsidR="005A2A38" w:rsidRDefault="005A2A38" w:rsidP="002D2B0E">
      <w:pPr>
        <w:pStyle w:val="ListParagraph"/>
        <w:numPr>
          <w:ilvl w:val="0"/>
          <w:numId w:val="1"/>
        </w:numPr>
        <w:spacing w:line="240" w:lineRule="auto"/>
        <w:rPr>
          <w:sz w:val="20"/>
        </w:rPr>
      </w:pPr>
      <w:r>
        <w:rPr>
          <w:sz w:val="20"/>
        </w:rPr>
        <w:t>Évolution sociale défavorable dans 60% des cas</w:t>
      </w:r>
    </w:p>
    <w:p w:rsidR="005A2A38" w:rsidRDefault="005A2A38" w:rsidP="002D2B0E">
      <w:pPr>
        <w:pStyle w:val="ListParagraph"/>
        <w:numPr>
          <w:ilvl w:val="0"/>
          <w:numId w:val="1"/>
        </w:numPr>
        <w:spacing w:line="240" w:lineRule="auto"/>
        <w:rPr>
          <w:sz w:val="20"/>
        </w:rPr>
      </w:pPr>
      <w:r>
        <w:rPr>
          <w:sz w:val="20"/>
        </w:rPr>
        <w:t>Chronicité pour 80% des patients (dépressions majeures représentent 15-30%)</w:t>
      </w:r>
    </w:p>
    <w:p w:rsidR="005A2A38" w:rsidRDefault="005A2A38" w:rsidP="005A2A38">
      <w:pPr>
        <w:spacing w:line="240" w:lineRule="auto"/>
        <w:jc w:val="center"/>
        <w:rPr>
          <w:sz w:val="20"/>
        </w:rPr>
      </w:pPr>
      <w:r w:rsidRPr="005A2A38">
        <w:rPr>
          <w:noProof/>
          <w:lang w:eastAsia="fr-CH"/>
        </w:rPr>
        <w:lastRenderedPageBreak/>
        <w:drawing>
          <wp:inline distT="0" distB="0" distL="0" distR="0">
            <wp:extent cx="3740963" cy="163882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741376" cy="1639008"/>
                    </a:xfrm>
                    <a:prstGeom prst="rect">
                      <a:avLst/>
                    </a:prstGeom>
                    <a:noFill/>
                    <a:ln w="9525">
                      <a:noFill/>
                      <a:miter lim="800000"/>
                      <a:headEnd/>
                      <a:tailEnd/>
                    </a:ln>
                  </pic:spPr>
                </pic:pic>
              </a:graphicData>
            </a:graphic>
          </wp:inline>
        </w:drawing>
      </w:r>
    </w:p>
    <w:p w:rsidR="005A2A38" w:rsidRDefault="005A2A38" w:rsidP="005A2A38">
      <w:pPr>
        <w:spacing w:line="240" w:lineRule="auto"/>
        <w:jc w:val="center"/>
        <w:rPr>
          <w:sz w:val="20"/>
        </w:rPr>
      </w:pPr>
    </w:p>
    <w:p w:rsidR="005A2A38" w:rsidRDefault="005A2A38" w:rsidP="005A2A38">
      <w:pPr>
        <w:spacing w:line="240" w:lineRule="auto"/>
        <w:rPr>
          <w:sz w:val="20"/>
        </w:rPr>
      </w:pPr>
      <w:r w:rsidRPr="005A2A38">
        <w:rPr>
          <w:b/>
          <w:sz w:val="20"/>
          <w:u w:val="single"/>
        </w:rPr>
        <w:t>Troubles de l’adaptation</w:t>
      </w:r>
      <w:r>
        <w:rPr>
          <w:sz w:val="20"/>
        </w:rPr>
        <w:t> : en gros, dépression déclenchée par un ou plusieurs facteurs de stress identifiables dans les 3 mois qui suivent leur survenue. Les symptômes/comportements sont cliniquement significatifs ; peuvent se manifester par une souffrance marquée (plus importante que ce qu’on pourrait attendre pour le facteur de stress en question), ou par une altération significative du fonctionnement social/professionnel (scolaire).</w:t>
      </w:r>
    </w:p>
    <w:p w:rsidR="005A2A38" w:rsidRDefault="00DA7958" w:rsidP="00B95C5E">
      <w:pPr>
        <w:spacing w:after="0" w:line="240" w:lineRule="auto"/>
        <w:rPr>
          <w:sz w:val="20"/>
        </w:rPr>
      </w:pPr>
      <w:r w:rsidRPr="00DA7958">
        <w:rPr>
          <w:b/>
          <w:sz w:val="20"/>
          <w:u w:val="single"/>
        </w:rPr>
        <w:t>Dépressions secondaires</w:t>
      </w:r>
      <w:r>
        <w:rPr>
          <w:sz w:val="20"/>
        </w:rPr>
        <w:t> :</w:t>
      </w:r>
    </w:p>
    <w:p w:rsidR="00B95C5E" w:rsidRDefault="00DA7958" w:rsidP="00B95C5E">
      <w:pPr>
        <w:pStyle w:val="ListParagraph"/>
        <w:numPr>
          <w:ilvl w:val="0"/>
          <w:numId w:val="1"/>
        </w:numPr>
        <w:spacing w:after="0" w:line="240" w:lineRule="auto"/>
        <w:rPr>
          <w:sz w:val="20"/>
        </w:rPr>
      </w:pPr>
      <w:r w:rsidRPr="00B95C5E">
        <w:rPr>
          <w:sz w:val="20"/>
        </w:rPr>
        <w:t>Causes somatiques :</w:t>
      </w:r>
      <w:r w:rsidR="00B95C5E" w:rsidRPr="00B95C5E">
        <w:rPr>
          <w:sz w:val="20"/>
        </w:rPr>
        <w:t xml:space="preserve"> hypothyroïdie, insuff</w:t>
      </w:r>
      <w:r w:rsidR="00B95C5E">
        <w:rPr>
          <w:sz w:val="20"/>
        </w:rPr>
        <w:t>isance</w:t>
      </w:r>
      <w:r w:rsidR="00B95C5E" w:rsidRPr="00B95C5E">
        <w:rPr>
          <w:sz w:val="20"/>
        </w:rPr>
        <w:t xml:space="preserve"> surrénalienne, maladies neurologiques, démence chez le sujet âgé</w:t>
      </w:r>
    </w:p>
    <w:p w:rsidR="00B95C5E" w:rsidRDefault="00DA7958" w:rsidP="005A2A38">
      <w:pPr>
        <w:pStyle w:val="ListParagraph"/>
        <w:numPr>
          <w:ilvl w:val="0"/>
          <w:numId w:val="1"/>
        </w:numPr>
        <w:spacing w:line="240" w:lineRule="auto"/>
        <w:rPr>
          <w:sz w:val="20"/>
        </w:rPr>
      </w:pPr>
      <w:r w:rsidRPr="00B95C5E">
        <w:rPr>
          <w:sz w:val="20"/>
        </w:rPr>
        <w:t>EDM induit par une substance :</w:t>
      </w:r>
      <w:r w:rsidR="00B95C5E" w:rsidRPr="00B95C5E">
        <w:rPr>
          <w:sz w:val="20"/>
        </w:rPr>
        <w:t xml:space="preserve"> certains médicaments (INF-α, corticoïdes, β-bloquants), intoxication ou sevrage à certaines drogues.</w:t>
      </w:r>
    </w:p>
    <w:p w:rsidR="00B95C5E" w:rsidRDefault="00DA7958" w:rsidP="005A2A38">
      <w:pPr>
        <w:pStyle w:val="ListParagraph"/>
        <w:numPr>
          <w:ilvl w:val="0"/>
          <w:numId w:val="1"/>
        </w:numPr>
        <w:spacing w:line="240" w:lineRule="auto"/>
        <w:rPr>
          <w:sz w:val="20"/>
        </w:rPr>
      </w:pPr>
      <w:r w:rsidRPr="00B95C5E">
        <w:rPr>
          <w:sz w:val="20"/>
        </w:rPr>
        <w:t>Si forme délirante ou stuporeuse :</w:t>
      </w:r>
      <w:r w:rsidR="00B95C5E" w:rsidRPr="00B95C5E">
        <w:rPr>
          <w:sz w:val="20"/>
        </w:rPr>
        <w:t xml:space="preserve"> confusion (cause somatique), troubles psychotiques</w:t>
      </w:r>
      <w:r w:rsidR="00B95C5E">
        <w:rPr>
          <w:sz w:val="20"/>
        </w:rPr>
        <w:t xml:space="preserve"> (schizophrénie)</w:t>
      </w:r>
    </w:p>
    <w:p w:rsidR="00DA7958" w:rsidRPr="00B95C5E" w:rsidRDefault="00DA7958" w:rsidP="005A2A38">
      <w:pPr>
        <w:pStyle w:val="ListParagraph"/>
        <w:numPr>
          <w:ilvl w:val="0"/>
          <w:numId w:val="1"/>
        </w:numPr>
        <w:spacing w:line="240" w:lineRule="auto"/>
        <w:rPr>
          <w:sz w:val="20"/>
        </w:rPr>
      </w:pPr>
      <w:r w:rsidRPr="00B95C5E">
        <w:rPr>
          <w:sz w:val="20"/>
        </w:rPr>
        <w:t>Deuil</w:t>
      </w:r>
    </w:p>
    <w:p w:rsidR="00B95C5E" w:rsidRDefault="00B95C5E" w:rsidP="005A2A38">
      <w:pPr>
        <w:spacing w:line="240" w:lineRule="auto"/>
        <w:rPr>
          <w:sz w:val="20"/>
        </w:rPr>
      </w:pPr>
      <w:r w:rsidRPr="00B95C5E">
        <w:rPr>
          <w:b/>
          <w:sz w:val="20"/>
          <w:u w:val="single"/>
        </w:rPr>
        <w:t>Le traitement des dépressions</w:t>
      </w:r>
      <w:r>
        <w:rPr>
          <w:sz w:val="20"/>
        </w:rPr>
        <w:t> :</w:t>
      </w:r>
    </w:p>
    <w:p w:rsidR="00B95C5E" w:rsidRDefault="00B95C5E" w:rsidP="00212690">
      <w:pPr>
        <w:spacing w:after="0" w:line="240" w:lineRule="auto"/>
        <w:rPr>
          <w:sz w:val="20"/>
        </w:rPr>
      </w:pPr>
      <w:r w:rsidRPr="00B95C5E">
        <w:rPr>
          <w:b/>
          <w:sz w:val="20"/>
        </w:rPr>
        <w:t>Aspects généraux du traitement</w:t>
      </w:r>
      <w:r>
        <w:rPr>
          <w:sz w:val="20"/>
        </w:rPr>
        <w:t> :</w:t>
      </w:r>
    </w:p>
    <w:p w:rsidR="00B95C5E" w:rsidRDefault="00B95C5E" w:rsidP="00212690">
      <w:pPr>
        <w:pStyle w:val="ListParagraph"/>
        <w:numPr>
          <w:ilvl w:val="0"/>
          <w:numId w:val="1"/>
        </w:numPr>
        <w:spacing w:after="0" w:line="240" w:lineRule="auto"/>
        <w:rPr>
          <w:sz w:val="20"/>
        </w:rPr>
      </w:pPr>
      <w:r>
        <w:rPr>
          <w:sz w:val="20"/>
        </w:rPr>
        <w:t>Coopération entre le patient et médecin (partenariat)</w:t>
      </w:r>
    </w:p>
    <w:p w:rsidR="00B95C5E" w:rsidRDefault="00B95C5E" w:rsidP="00B95C5E">
      <w:pPr>
        <w:pStyle w:val="ListParagraph"/>
        <w:numPr>
          <w:ilvl w:val="0"/>
          <w:numId w:val="1"/>
        </w:numPr>
        <w:spacing w:line="240" w:lineRule="auto"/>
        <w:rPr>
          <w:sz w:val="20"/>
        </w:rPr>
      </w:pPr>
      <w:r>
        <w:rPr>
          <w:sz w:val="20"/>
        </w:rPr>
        <w:t>Information du patient :</w:t>
      </w:r>
    </w:p>
    <w:p w:rsidR="00B95C5E" w:rsidRDefault="00B95C5E" w:rsidP="00B95C5E">
      <w:pPr>
        <w:pStyle w:val="ListParagraph"/>
        <w:numPr>
          <w:ilvl w:val="0"/>
          <w:numId w:val="5"/>
        </w:numPr>
        <w:spacing w:line="240" w:lineRule="auto"/>
        <w:rPr>
          <w:sz w:val="20"/>
        </w:rPr>
      </w:pPr>
      <w:r>
        <w:rPr>
          <w:sz w:val="20"/>
        </w:rPr>
        <w:t>Diagnostic :</w:t>
      </w:r>
      <w:r w:rsidR="008D3619">
        <w:rPr>
          <w:sz w:val="20"/>
        </w:rPr>
        <w:t xml:space="preserve"> la dépression est une maladie qui se soigne. But = rémission complète des symptômes (et non une simple diminution/guérison partielle, car risque de </w:t>
      </w:r>
      <w:proofErr w:type="spellStart"/>
      <w:r w:rsidR="008D3619">
        <w:rPr>
          <w:sz w:val="20"/>
        </w:rPr>
        <w:t>chronification</w:t>
      </w:r>
      <w:proofErr w:type="spellEnd"/>
      <w:r w:rsidR="008D3619">
        <w:rPr>
          <w:sz w:val="20"/>
        </w:rPr>
        <w:t>)</w:t>
      </w:r>
    </w:p>
    <w:p w:rsidR="00B95C5E" w:rsidRDefault="00B95C5E" w:rsidP="00B95C5E">
      <w:pPr>
        <w:pStyle w:val="ListParagraph"/>
        <w:numPr>
          <w:ilvl w:val="0"/>
          <w:numId w:val="5"/>
        </w:numPr>
        <w:spacing w:line="240" w:lineRule="auto"/>
        <w:rPr>
          <w:sz w:val="20"/>
        </w:rPr>
      </w:pPr>
      <w:r>
        <w:rPr>
          <w:sz w:val="20"/>
        </w:rPr>
        <w:t>Pronostic</w:t>
      </w:r>
    </w:p>
    <w:p w:rsidR="00B95C5E" w:rsidRDefault="00B95C5E" w:rsidP="00B95C5E">
      <w:pPr>
        <w:pStyle w:val="ListParagraph"/>
        <w:numPr>
          <w:ilvl w:val="0"/>
          <w:numId w:val="5"/>
        </w:numPr>
        <w:spacing w:line="240" w:lineRule="auto"/>
        <w:rPr>
          <w:sz w:val="20"/>
        </w:rPr>
      </w:pPr>
      <w:r>
        <w:rPr>
          <w:sz w:val="20"/>
        </w:rPr>
        <w:t>Options thérapeutiques</w:t>
      </w:r>
      <w:r w:rsidR="008D3619">
        <w:rPr>
          <w:sz w:val="20"/>
        </w:rPr>
        <w:t> : il y en a plusieurs. De manière générale, les traitements sont efficaces. Informer sur symptômes, effets 2° possibles, évolution, signes de rechute…</w:t>
      </w:r>
    </w:p>
    <w:p w:rsidR="00B95C5E" w:rsidRDefault="00B95C5E" w:rsidP="00B95C5E">
      <w:pPr>
        <w:pStyle w:val="ListParagraph"/>
        <w:numPr>
          <w:ilvl w:val="0"/>
          <w:numId w:val="1"/>
        </w:numPr>
        <w:spacing w:line="240" w:lineRule="auto"/>
        <w:rPr>
          <w:sz w:val="20"/>
        </w:rPr>
      </w:pPr>
      <w:r>
        <w:rPr>
          <w:sz w:val="20"/>
        </w:rPr>
        <w:t xml:space="preserve">Proposer un cadre à la relation : notamment faire un calendrier de suivi où tous les </w:t>
      </w:r>
      <w:proofErr w:type="spellStart"/>
      <w:r>
        <w:rPr>
          <w:sz w:val="20"/>
        </w:rPr>
        <w:t>rdv</w:t>
      </w:r>
      <w:proofErr w:type="spellEnd"/>
      <w:r>
        <w:rPr>
          <w:sz w:val="20"/>
        </w:rPr>
        <w:t xml:space="preserve"> sont fixés à l’avance, plus sécurisant pour le patient que de fixer à chaque fois un nouveau </w:t>
      </w:r>
      <w:proofErr w:type="spellStart"/>
      <w:r>
        <w:rPr>
          <w:sz w:val="20"/>
        </w:rPr>
        <w:t>rdv</w:t>
      </w:r>
      <w:proofErr w:type="spellEnd"/>
      <w:r>
        <w:rPr>
          <w:sz w:val="20"/>
        </w:rPr>
        <w:t>.</w:t>
      </w:r>
    </w:p>
    <w:p w:rsidR="00B95C5E" w:rsidRDefault="00B95C5E" w:rsidP="00B95C5E">
      <w:pPr>
        <w:pStyle w:val="ListParagraph"/>
        <w:numPr>
          <w:ilvl w:val="0"/>
          <w:numId w:val="1"/>
        </w:numPr>
        <w:spacing w:line="240" w:lineRule="auto"/>
        <w:rPr>
          <w:sz w:val="20"/>
        </w:rPr>
      </w:pPr>
      <w:r>
        <w:rPr>
          <w:sz w:val="20"/>
        </w:rPr>
        <w:t>Entretiens de couples et de famille</w:t>
      </w:r>
    </w:p>
    <w:p w:rsidR="008D3619" w:rsidRDefault="008D3619" w:rsidP="008D3619">
      <w:pPr>
        <w:spacing w:after="0" w:line="240" w:lineRule="auto"/>
        <w:rPr>
          <w:sz w:val="20"/>
        </w:rPr>
      </w:pPr>
      <w:r w:rsidRPr="008D3619">
        <w:rPr>
          <w:b/>
          <w:sz w:val="20"/>
        </w:rPr>
        <w:t>Modalité de traitement selon type de dépression</w:t>
      </w:r>
      <w:r>
        <w:rPr>
          <w:sz w:val="20"/>
        </w:rPr>
        <w:t> :</w:t>
      </w:r>
    </w:p>
    <w:p w:rsidR="008D3619" w:rsidRDefault="008D3619" w:rsidP="008D3619">
      <w:pPr>
        <w:pStyle w:val="ListParagraph"/>
        <w:numPr>
          <w:ilvl w:val="0"/>
          <w:numId w:val="1"/>
        </w:numPr>
        <w:spacing w:line="240" w:lineRule="auto"/>
        <w:rPr>
          <w:sz w:val="20"/>
        </w:rPr>
      </w:pPr>
      <w:r>
        <w:rPr>
          <w:sz w:val="20"/>
        </w:rPr>
        <w:t>EDM léger – moyen : psychothérapie</w:t>
      </w:r>
      <w:r w:rsidR="00AA5BC1">
        <w:rPr>
          <w:sz w:val="20"/>
        </w:rPr>
        <w:t xml:space="preserve"> spécifique</w:t>
      </w:r>
    </w:p>
    <w:p w:rsidR="008D3619" w:rsidRDefault="008D3619" w:rsidP="008D3619">
      <w:pPr>
        <w:pStyle w:val="ListParagraph"/>
        <w:numPr>
          <w:ilvl w:val="0"/>
          <w:numId w:val="1"/>
        </w:numPr>
        <w:spacing w:line="240" w:lineRule="auto"/>
        <w:rPr>
          <w:sz w:val="20"/>
        </w:rPr>
      </w:pPr>
      <w:r>
        <w:rPr>
          <w:sz w:val="20"/>
        </w:rPr>
        <w:t>EDM avec symptômes psychotiques/mélancoliques : AD et neuroleptiques, voire électrochocs</w:t>
      </w:r>
    </w:p>
    <w:p w:rsidR="008D3619" w:rsidRDefault="008D3619" w:rsidP="008D3619">
      <w:pPr>
        <w:pStyle w:val="ListParagraph"/>
        <w:numPr>
          <w:ilvl w:val="0"/>
          <w:numId w:val="1"/>
        </w:numPr>
        <w:spacing w:line="240" w:lineRule="auto"/>
        <w:rPr>
          <w:sz w:val="20"/>
        </w:rPr>
      </w:pPr>
      <w:r>
        <w:rPr>
          <w:sz w:val="20"/>
        </w:rPr>
        <w:t>Dépressions atypiques : AD non tricycliques</w:t>
      </w:r>
    </w:p>
    <w:p w:rsidR="008D3619" w:rsidRDefault="008D3619" w:rsidP="008D3619">
      <w:pPr>
        <w:pStyle w:val="ListParagraph"/>
        <w:numPr>
          <w:ilvl w:val="0"/>
          <w:numId w:val="1"/>
        </w:numPr>
        <w:spacing w:line="240" w:lineRule="auto"/>
        <w:rPr>
          <w:sz w:val="20"/>
        </w:rPr>
      </w:pPr>
      <w:r>
        <w:rPr>
          <w:sz w:val="20"/>
        </w:rPr>
        <w:t>Dépression saisonnières : luminothérapie</w:t>
      </w:r>
    </w:p>
    <w:p w:rsidR="00127575" w:rsidRDefault="00127575" w:rsidP="00127575">
      <w:pPr>
        <w:pStyle w:val="ListParagraph"/>
        <w:numPr>
          <w:ilvl w:val="0"/>
          <w:numId w:val="1"/>
        </w:numPr>
        <w:spacing w:after="0" w:line="240" w:lineRule="auto"/>
        <w:rPr>
          <w:sz w:val="20"/>
        </w:rPr>
      </w:pPr>
      <w:r w:rsidRPr="008D3619">
        <w:rPr>
          <w:sz w:val="20"/>
        </w:rPr>
        <w:t xml:space="preserve">Trouble </w:t>
      </w:r>
      <w:proofErr w:type="spellStart"/>
      <w:r w:rsidRPr="008D3619">
        <w:rPr>
          <w:sz w:val="20"/>
        </w:rPr>
        <w:t>dysthymique</w:t>
      </w:r>
      <w:proofErr w:type="spellEnd"/>
      <w:r w:rsidRPr="008D3619">
        <w:rPr>
          <w:sz w:val="20"/>
        </w:rPr>
        <w:t xml:space="preserve"> : </w:t>
      </w:r>
      <w:r>
        <w:rPr>
          <w:sz w:val="20"/>
        </w:rPr>
        <w:t>traitement combiné</w:t>
      </w:r>
    </w:p>
    <w:p w:rsidR="008D3619" w:rsidRDefault="008D3619" w:rsidP="008D3619">
      <w:pPr>
        <w:pStyle w:val="ListParagraph"/>
        <w:numPr>
          <w:ilvl w:val="0"/>
          <w:numId w:val="1"/>
        </w:numPr>
        <w:spacing w:line="240" w:lineRule="auto"/>
        <w:rPr>
          <w:sz w:val="20"/>
        </w:rPr>
      </w:pPr>
      <w:r>
        <w:rPr>
          <w:sz w:val="20"/>
        </w:rPr>
        <w:t>Dépressions chroniques ou complexes : traitement combiné</w:t>
      </w:r>
    </w:p>
    <w:p w:rsidR="00F965A5" w:rsidRDefault="00F965A5" w:rsidP="00F965A5">
      <w:pPr>
        <w:spacing w:after="0" w:line="240" w:lineRule="auto"/>
        <w:rPr>
          <w:sz w:val="20"/>
        </w:rPr>
      </w:pPr>
    </w:p>
    <w:p w:rsidR="00F965A5" w:rsidRDefault="00F965A5" w:rsidP="00F965A5">
      <w:pPr>
        <w:spacing w:after="0" w:line="240" w:lineRule="auto"/>
        <w:rPr>
          <w:sz w:val="20"/>
        </w:rPr>
      </w:pPr>
      <w:r w:rsidRPr="00F965A5">
        <w:rPr>
          <w:b/>
          <w:sz w:val="20"/>
        </w:rPr>
        <w:t xml:space="preserve">Psychothérapie vs </w:t>
      </w:r>
      <w:proofErr w:type="spellStart"/>
      <w:r w:rsidRPr="00F965A5">
        <w:rPr>
          <w:b/>
          <w:sz w:val="20"/>
        </w:rPr>
        <w:t>pharamcothérapie</w:t>
      </w:r>
      <w:proofErr w:type="spellEnd"/>
      <w:r>
        <w:rPr>
          <w:sz w:val="20"/>
        </w:rPr>
        <w:t xml:space="preserve"> : il faut relever qu’il n’y a pas de pharmacothérapie sans une dimension psychothérapeutique, car le rôle de la relation médecin-patient joue un rôle non négligeable dans le traitement. La psychothérapie et pharmacothérapie ont une efficacité et vitesse d’action comparables pour les dépressions modérées. Les effets métaboliques sont aussi similaires, mais il y a moins d’effets 2° et une meilleure </w:t>
      </w:r>
      <w:proofErr w:type="spellStart"/>
      <w:r>
        <w:rPr>
          <w:sz w:val="20"/>
        </w:rPr>
        <w:t>compliance</w:t>
      </w:r>
      <w:proofErr w:type="spellEnd"/>
      <w:r>
        <w:rPr>
          <w:sz w:val="20"/>
        </w:rPr>
        <w:t xml:space="preserve"> pour les traitements psychothérapeutiques. Pour certaines indications (ex antécédents de traumatisme), la psychothérapie peut être supérieure.</w:t>
      </w:r>
    </w:p>
    <w:p w:rsidR="00F965A5" w:rsidRDefault="00F965A5" w:rsidP="00F965A5">
      <w:pPr>
        <w:spacing w:after="0" w:line="240" w:lineRule="auto"/>
        <w:rPr>
          <w:sz w:val="20"/>
        </w:rPr>
      </w:pPr>
    </w:p>
    <w:p w:rsidR="00AA5BC1" w:rsidRPr="00AA5BC1" w:rsidRDefault="00F965A5" w:rsidP="00AA5BC1">
      <w:pPr>
        <w:spacing w:after="0" w:line="240" w:lineRule="auto"/>
        <w:rPr>
          <w:sz w:val="20"/>
        </w:rPr>
      </w:pPr>
      <w:r w:rsidRPr="00F965A5">
        <w:rPr>
          <w:b/>
          <w:sz w:val="20"/>
        </w:rPr>
        <w:lastRenderedPageBreak/>
        <w:t>Traitement combiné</w:t>
      </w:r>
      <w:r>
        <w:rPr>
          <w:sz w:val="20"/>
        </w:rPr>
        <w:t xml:space="preserve"> : employé pour dysthymies et </w:t>
      </w:r>
      <w:r w:rsidR="00AA5BC1">
        <w:rPr>
          <w:sz w:val="20"/>
        </w:rPr>
        <w:t>dépressions chroniques ou complexes (i.e. combinés avec troubles de la personnalité/risque élevé de rechute/symptômes résiduels, problèmes relationnels avec l’entourage…). Avantages : m</w:t>
      </w:r>
      <w:r w:rsidR="00AA5BC1" w:rsidRPr="00AA5BC1">
        <w:rPr>
          <w:sz w:val="20"/>
        </w:rPr>
        <w:t>oins de refus du traitement</w:t>
      </w:r>
      <w:r w:rsidR="00AA5BC1">
        <w:rPr>
          <w:sz w:val="20"/>
        </w:rPr>
        <w:t xml:space="preserve">, meilleure </w:t>
      </w:r>
      <w:proofErr w:type="spellStart"/>
      <w:r w:rsidR="00AA5BC1">
        <w:rPr>
          <w:sz w:val="20"/>
        </w:rPr>
        <w:t>compliance</w:t>
      </w:r>
      <w:proofErr w:type="spellEnd"/>
      <w:r w:rsidR="00AA5BC1">
        <w:rPr>
          <w:sz w:val="20"/>
        </w:rPr>
        <w:t xml:space="preserve"> médicamenteuse et taux de réponse/rémission supérieurs.</w:t>
      </w:r>
    </w:p>
    <w:p w:rsidR="00F965A5" w:rsidRDefault="00F965A5" w:rsidP="00F965A5">
      <w:pPr>
        <w:spacing w:after="0" w:line="240" w:lineRule="auto"/>
        <w:rPr>
          <w:sz w:val="20"/>
        </w:rPr>
      </w:pPr>
    </w:p>
    <w:p w:rsidR="00F965A5" w:rsidRDefault="00F965A5" w:rsidP="00F965A5">
      <w:pPr>
        <w:spacing w:after="0" w:line="240" w:lineRule="auto"/>
        <w:rPr>
          <w:sz w:val="20"/>
        </w:rPr>
      </w:pPr>
      <w:r w:rsidRPr="00AA5BC1">
        <w:rPr>
          <w:b/>
          <w:sz w:val="20"/>
        </w:rPr>
        <w:t>Traitement de la dépression en médecine de premier recours</w:t>
      </w:r>
      <w:r>
        <w:rPr>
          <w:sz w:val="20"/>
        </w:rPr>
        <w:t> :</w:t>
      </w:r>
    </w:p>
    <w:p w:rsidR="00AA5BC1" w:rsidRDefault="00AA5BC1" w:rsidP="00F965A5">
      <w:pPr>
        <w:spacing w:after="0" w:line="240" w:lineRule="auto"/>
        <w:rPr>
          <w:sz w:val="20"/>
        </w:rPr>
      </w:pPr>
    </w:p>
    <w:p w:rsidR="00AA5BC1" w:rsidRDefault="00AA5BC1" w:rsidP="00F965A5">
      <w:pPr>
        <w:spacing w:after="0" w:line="240" w:lineRule="auto"/>
        <w:rPr>
          <w:sz w:val="20"/>
        </w:rPr>
      </w:pPr>
      <w:r>
        <w:rPr>
          <w:sz w:val="20"/>
        </w:rPr>
        <w:t>Avantages :</w:t>
      </w:r>
    </w:p>
    <w:p w:rsidR="00AA5BC1" w:rsidRDefault="00AA5BC1" w:rsidP="00AA5BC1">
      <w:pPr>
        <w:pStyle w:val="ListParagraph"/>
        <w:numPr>
          <w:ilvl w:val="0"/>
          <w:numId w:val="1"/>
        </w:numPr>
        <w:spacing w:after="0" w:line="240" w:lineRule="auto"/>
        <w:rPr>
          <w:sz w:val="20"/>
        </w:rPr>
      </w:pPr>
      <w:r>
        <w:rPr>
          <w:sz w:val="20"/>
        </w:rPr>
        <w:t>Disponibilité à court terme</w:t>
      </w:r>
    </w:p>
    <w:p w:rsidR="00AA5BC1" w:rsidRDefault="00AA5BC1" w:rsidP="00AA5BC1">
      <w:pPr>
        <w:pStyle w:val="ListParagraph"/>
        <w:numPr>
          <w:ilvl w:val="0"/>
          <w:numId w:val="1"/>
        </w:numPr>
        <w:spacing w:after="0" w:line="240" w:lineRule="auto"/>
        <w:rPr>
          <w:sz w:val="20"/>
        </w:rPr>
      </w:pPr>
      <w:r>
        <w:rPr>
          <w:sz w:val="20"/>
        </w:rPr>
        <w:t>Relation de confiance</w:t>
      </w:r>
    </w:p>
    <w:p w:rsidR="00AA5BC1" w:rsidRDefault="00AA5BC1" w:rsidP="00AA5BC1">
      <w:pPr>
        <w:pStyle w:val="ListParagraph"/>
        <w:numPr>
          <w:ilvl w:val="0"/>
          <w:numId w:val="1"/>
        </w:numPr>
        <w:spacing w:after="0" w:line="240" w:lineRule="auto"/>
        <w:rPr>
          <w:sz w:val="20"/>
        </w:rPr>
      </w:pPr>
      <w:r>
        <w:rPr>
          <w:sz w:val="20"/>
        </w:rPr>
        <w:t>Prise en charge globale (vécu comme moins stigmatisant que d’aller chez le psychiatre pour patient)</w:t>
      </w:r>
    </w:p>
    <w:p w:rsidR="00AA5BC1" w:rsidRDefault="00AA5BC1" w:rsidP="00AA5BC1">
      <w:pPr>
        <w:pStyle w:val="ListParagraph"/>
        <w:numPr>
          <w:ilvl w:val="0"/>
          <w:numId w:val="1"/>
        </w:numPr>
        <w:spacing w:after="0" w:line="240" w:lineRule="auto"/>
        <w:rPr>
          <w:sz w:val="20"/>
        </w:rPr>
      </w:pPr>
      <w:r>
        <w:rPr>
          <w:sz w:val="20"/>
        </w:rPr>
        <w:t>Contacts avec la famille et l’entourage</w:t>
      </w:r>
    </w:p>
    <w:p w:rsidR="00AA5BC1" w:rsidRDefault="00AA5BC1" w:rsidP="00AA5BC1">
      <w:pPr>
        <w:pStyle w:val="ListParagraph"/>
        <w:numPr>
          <w:ilvl w:val="0"/>
          <w:numId w:val="1"/>
        </w:numPr>
        <w:spacing w:after="0" w:line="240" w:lineRule="auto"/>
        <w:rPr>
          <w:sz w:val="20"/>
        </w:rPr>
      </w:pPr>
      <w:r>
        <w:rPr>
          <w:sz w:val="20"/>
        </w:rPr>
        <w:t>Début précoce du traitement</w:t>
      </w:r>
    </w:p>
    <w:p w:rsidR="00AA5BC1" w:rsidRPr="00AA5BC1" w:rsidRDefault="00AA5BC1" w:rsidP="00AA5BC1">
      <w:pPr>
        <w:pStyle w:val="ListParagraph"/>
        <w:numPr>
          <w:ilvl w:val="0"/>
          <w:numId w:val="1"/>
        </w:numPr>
        <w:spacing w:after="0" w:line="240" w:lineRule="auto"/>
        <w:rPr>
          <w:sz w:val="20"/>
        </w:rPr>
      </w:pPr>
      <w:r>
        <w:rPr>
          <w:sz w:val="20"/>
        </w:rPr>
        <w:t>Suivi à long terme</w:t>
      </w:r>
    </w:p>
    <w:p w:rsidR="00AA5BC1" w:rsidRDefault="00AA5BC1" w:rsidP="00F965A5">
      <w:pPr>
        <w:spacing w:after="0" w:line="240" w:lineRule="auto"/>
        <w:rPr>
          <w:sz w:val="20"/>
        </w:rPr>
      </w:pPr>
    </w:p>
    <w:p w:rsidR="00AA5BC1" w:rsidRDefault="00AA5BC1" w:rsidP="00F965A5">
      <w:pPr>
        <w:spacing w:after="0" w:line="240" w:lineRule="auto"/>
        <w:rPr>
          <w:sz w:val="20"/>
        </w:rPr>
      </w:pPr>
      <w:r>
        <w:rPr>
          <w:sz w:val="20"/>
        </w:rPr>
        <w:t xml:space="preserve">Risques potentiels : </w:t>
      </w:r>
    </w:p>
    <w:p w:rsidR="00AA5BC1" w:rsidRDefault="00AA5BC1" w:rsidP="00AA5BC1">
      <w:pPr>
        <w:pStyle w:val="ListParagraph"/>
        <w:numPr>
          <w:ilvl w:val="0"/>
          <w:numId w:val="1"/>
        </w:numPr>
        <w:spacing w:after="0" w:line="240" w:lineRule="auto"/>
        <w:rPr>
          <w:sz w:val="20"/>
        </w:rPr>
      </w:pPr>
      <w:r>
        <w:rPr>
          <w:sz w:val="20"/>
        </w:rPr>
        <w:t>Diagnostic parfois difficile (manque de temps pour creuser)</w:t>
      </w:r>
    </w:p>
    <w:p w:rsidR="00AA5BC1" w:rsidRDefault="00AA5BC1" w:rsidP="00AA5BC1">
      <w:pPr>
        <w:pStyle w:val="ListParagraph"/>
        <w:numPr>
          <w:ilvl w:val="0"/>
          <w:numId w:val="1"/>
        </w:numPr>
        <w:spacing w:after="0" w:line="240" w:lineRule="auto"/>
        <w:rPr>
          <w:sz w:val="20"/>
        </w:rPr>
      </w:pPr>
      <w:r>
        <w:rPr>
          <w:sz w:val="20"/>
        </w:rPr>
        <w:t>Évitement de la confrontation du médecin au diagnostic psychiatrique (mal-être du médecin)</w:t>
      </w:r>
    </w:p>
    <w:p w:rsidR="00AA5BC1" w:rsidRDefault="00AA5BC1" w:rsidP="00AA5BC1">
      <w:pPr>
        <w:pStyle w:val="ListParagraph"/>
        <w:numPr>
          <w:ilvl w:val="0"/>
          <w:numId w:val="1"/>
        </w:numPr>
        <w:spacing w:after="0" w:line="240" w:lineRule="auto"/>
        <w:rPr>
          <w:sz w:val="20"/>
        </w:rPr>
      </w:pPr>
      <w:r>
        <w:rPr>
          <w:sz w:val="20"/>
        </w:rPr>
        <w:t>Interprétation « psychologisante » (vouloir trouver causes rationnelles pour expliquer les problèmes du patient, alors que ce qui signe le trouble psy est son manque de sens)</w:t>
      </w:r>
    </w:p>
    <w:p w:rsidR="00AA5BC1" w:rsidRDefault="00AA5BC1" w:rsidP="00AA5BC1">
      <w:pPr>
        <w:pStyle w:val="ListParagraph"/>
        <w:numPr>
          <w:ilvl w:val="0"/>
          <w:numId w:val="1"/>
        </w:numPr>
        <w:spacing w:after="0" w:line="240" w:lineRule="auto"/>
        <w:rPr>
          <w:sz w:val="20"/>
        </w:rPr>
      </w:pPr>
      <w:r>
        <w:rPr>
          <w:sz w:val="20"/>
        </w:rPr>
        <w:t>Disponibilité limitée pour un cadre de type psychothérapeutique (fréquence et durée d’entretiens)</w:t>
      </w:r>
    </w:p>
    <w:p w:rsidR="00AA5BC1" w:rsidRDefault="00AA5BC1" w:rsidP="00AA5BC1">
      <w:pPr>
        <w:pStyle w:val="ListParagraph"/>
        <w:numPr>
          <w:ilvl w:val="0"/>
          <w:numId w:val="1"/>
        </w:numPr>
        <w:spacing w:after="0" w:line="240" w:lineRule="auto"/>
        <w:rPr>
          <w:sz w:val="20"/>
        </w:rPr>
      </w:pPr>
      <w:r>
        <w:rPr>
          <w:sz w:val="20"/>
        </w:rPr>
        <w:t>Stratégies pharmacologiques limitées</w:t>
      </w:r>
    </w:p>
    <w:p w:rsidR="00AA5BC1" w:rsidRPr="00AA5BC1" w:rsidRDefault="00AA5BC1" w:rsidP="00AA5BC1">
      <w:pPr>
        <w:pStyle w:val="ListParagraph"/>
        <w:numPr>
          <w:ilvl w:val="0"/>
          <w:numId w:val="1"/>
        </w:numPr>
        <w:spacing w:after="0" w:line="240" w:lineRule="auto"/>
        <w:rPr>
          <w:sz w:val="20"/>
        </w:rPr>
      </w:pPr>
      <w:r>
        <w:rPr>
          <w:sz w:val="20"/>
        </w:rPr>
        <w:t>Pas de formation aux psychothérapies spécifiques</w:t>
      </w:r>
    </w:p>
    <w:p w:rsidR="00AA5BC1" w:rsidRDefault="00AA5BC1" w:rsidP="00F965A5">
      <w:pPr>
        <w:spacing w:after="0" w:line="240" w:lineRule="auto"/>
        <w:rPr>
          <w:sz w:val="20"/>
        </w:rPr>
      </w:pPr>
    </w:p>
    <w:p w:rsidR="00AA5BC1" w:rsidRDefault="00AA5BC1" w:rsidP="00F965A5">
      <w:pPr>
        <w:spacing w:after="0" w:line="240" w:lineRule="auto"/>
        <w:rPr>
          <w:sz w:val="20"/>
        </w:rPr>
      </w:pPr>
      <w:r>
        <w:rPr>
          <w:sz w:val="20"/>
        </w:rPr>
        <w:t>Quand transmettre au psychiatre :</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64"/>
        <w:gridCol w:w="2856"/>
        <w:gridCol w:w="4536"/>
      </w:tblGrid>
      <w:tr w:rsidR="00127575" w:rsidTr="00127575">
        <w:tc>
          <w:tcPr>
            <w:tcW w:w="3064" w:type="dxa"/>
          </w:tcPr>
          <w:p w:rsidR="00127575" w:rsidRDefault="00127575" w:rsidP="00127575">
            <w:pPr>
              <w:pStyle w:val="ListParagraph"/>
              <w:numPr>
                <w:ilvl w:val="0"/>
                <w:numId w:val="1"/>
              </w:numPr>
              <w:rPr>
                <w:sz w:val="20"/>
              </w:rPr>
            </w:pPr>
            <w:r>
              <w:rPr>
                <w:sz w:val="20"/>
              </w:rPr>
              <w:t>Diagnostic incertain</w:t>
            </w:r>
          </w:p>
          <w:p w:rsidR="00127575" w:rsidRDefault="00127575" w:rsidP="00127575">
            <w:pPr>
              <w:pStyle w:val="ListParagraph"/>
              <w:numPr>
                <w:ilvl w:val="0"/>
                <w:numId w:val="1"/>
              </w:numPr>
              <w:rPr>
                <w:sz w:val="20"/>
              </w:rPr>
            </w:pPr>
            <w:r>
              <w:rPr>
                <w:sz w:val="20"/>
              </w:rPr>
              <w:t>Symptômes psychotiques</w:t>
            </w:r>
          </w:p>
          <w:p w:rsidR="00127575" w:rsidRPr="00127575" w:rsidRDefault="00127575" w:rsidP="00127575">
            <w:pPr>
              <w:pStyle w:val="ListParagraph"/>
              <w:numPr>
                <w:ilvl w:val="0"/>
                <w:numId w:val="1"/>
              </w:numPr>
              <w:rPr>
                <w:sz w:val="20"/>
              </w:rPr>
            </w:pPr>
            <w:r w:rsidRPr="00127575">
              <w:rPr>
                <w:sz w:val="20"/>
              </w:rPr>
              <w:t>Syndrome bipolaire</w:t>
            </w:r>
          </w:p>
        </w:tc>
        <w:tc>
          <w:tcPr>
            <w:tcW w:w="2856" w:type="dxa"/>
          </w:tcPr>
          <w:p w:rsidR="00127575" w:rsidRDefault="00127575" w:rsidP="00127575">
            <w:pPr>
              <w:pStyle w:val="ListParagraph"/>
              <w:numPr>
                <w:ilvl w:val="0"/>
                <w:numId w:val="1"/>
              </w:numPr>
              <w:rPr>
                <w:sz w:val="20"/>
              </w:rPr>
            </w:pPr>
            <w:r>
              <w:rPr>
                <w:sz w:val="20"/>
              </w:rPr>
              <w:t>Dépression chronique</w:t>
            </w:r>
          </w:p>
          <w:p w:rsidR="00127575" w:rsidRDefault="00127575" w:rsidP="00127575">
            <w:pPr>
              <w:pStyle w:val="ListParagraph"/>
              <w:numPr>
                <w:ilvl w:val="0"/>
                <w:numId w:val="1"/>
              </w:numPr>
              <w:rPr>
                <w:sz w:val="20"/>
              </w:rPr>
            </w:pPr>
            <w:r>
              <w:rPr>
                <w:sz w:val="20"/>
              </w:rPr>
              <w:t xml:space="preserve">Trouble </w:t>
            </w:r>
            <w:proofErr w:type="spellStart"/>
            <w:r>
              <w:rPr>
                <w:sz w:val="20"/>
              </w:rPr>
              <w:t>dysthymique</w:t>
            </w:r>
            <w:proofErr w:type="spellEnd"/>
          </w:p>
          <w:p w:rsidR="00127575" w:rsidRPr="00127575" w:rsidRDefault="00127575" w:rsidP="00127575">
            <w:pPr>
              <w:pStyle w:val="ListParagraph"/>
              <w:numPr>
                <w:ilvl w:val="0"/>
                <w:numId w:val="1"/>
              </w:numPr>
              <w:rPr>
                <w:sz w:val="20"/>
              </w:rPr>
            </w:pPr>
            <w:proofErr w:type="spellStart"/>
            <w:r>
              <w:rPr>
                <w:sz w:val="20"/>
              </w:rPr>
              <w:t>Suicidalité</w:t>
            </w:r>
            <w:proofErr w:type="spellEnd"/>
          </w:p>
        </w:tc>
        <w:tc>
          <w:tcPr>
            <w:tcW w:w="4536" w:type="dxa"/>
          </w:tcPr>
          <w:p w:rsidR="00127575" w:rsidRDefault="00127575" w:rsidP="00127575">
            <w:pPr>
              <w:pStyle w:val="ListParagraph"/>
              <w:numPr>
                <w:ilvl w:val="0"/>
                <w:numId w:val="1"/>
              </w:numPr>
              <w:rPr>
                <w:sz w:val="20"/>
              </w:rPr>
            </w:pPr>
            <w:proofErr w:type="spellStart"/>
            <w:r>
              <w:rPr>
                <w:sz w:val="20"/>
              </w:rPr>
              <w:t>Comorbidités</w:t>
            </w:r>
            <w:proofErr w:type="spellEnd"/>
            <w:r>
              <w:rPr>
                <w:sz w:val="20"/>
              </w:rPr>
              <w:t xml:space="preserve"> somatiques/psychiatrique</w:t>
            </w:r>
          </w:p>
          <w:p w:rsidR="00127575" w:rsidRDefault="00127575" w:rsidP="00127575">
            <w:pPr>
              <w:pStyle w:val="ListParagraph"/>
              <w:numPr>
                <w:ilvl w:val="0"/>
                <w:numId w:val="1"/>
              </w:numPr>
              <w:rPr>
                <w:sz w:val="20"/>
              </w:rPr>
            </w:pPr>
            <w:r>
              <w:rPr>
                <w:sz w:val="20"/>
              </w:rPr>
              <w:t xml:space="preserve">Résistance/intolérance aux </w:t>
            </w:r>
            <w:proofErr w:type="spellStart"/>
            <w:r>
              <w:rPr>
                <w:sz w:val="20"/>
              </w:rPr>
              <w:t>ttt</w:t>
            </w:r>
            <w:proofErr w:type="spellEnd"/>
          </w:p>
          <w:p w:rsidR="00127575" w:rsidRPr="00127575" w:rsidRDefault="00127575" w:rsidP="00127575">
            <w:pPr>
              <w:pStyle w:val="ListParagraph"/>
              <w:numPr>
                <w:ilvl w:val="0"/>
                <w:numId w:val="1"/>
              </w:numPr>
              <w:rPr>
                <w:sz w:val="20"/>
              </w:rPr>
            </w:pPr>
            <w:r>
              <w:rPr>
                <w:sz w:val="20"/>
              </w:rPr>
              <w:t>Besoin de psychothérapie spécifique</w:t>
            </w:r>
          </w:p>
        </w:tc>
      </w:tr>
    </w:tbl>
    <w:p w:rsidR="00127575" w:rsidRDefault="00127575" w:rsidP="00F965A5">
      <w:pPr>
        <w:spacing w:after="0" w:line="240" w:lineRule="auto"/>
        <w:rPr>
          <w:sz w:val="20"/>
        </w:rPr>
      </w:pPr>
    </w:p>
    <w:p w:rsidR="00AA5BC1" w:rsidRDefault="00AA5BC1" w:rsidP="00F965A5">
      <w:pPr>
        <w:spacing w:after="0" w:line="240" w:lineRule="auto"/>
        <w:rPr>
          <w:sz w:val="20"/>
        </w:rPr>
      </w:pPr>
      <w:r>
        <w:rPr>
          <w:sz w:val="20"/>
        </w:rPr>
        <w:t>Indication à l’hospitalisation :</w:t>
      </w:r>
    </w:p>
    <w:p w:rsidR="00127575" w:rsidRDefault="00127575" w:rsidP="00127575">
      <w:pPr>
        <w:pStyle w:val="ListParagraph"/>
        <w:numPr>
          <w:ilvl w:val="0"/>
          <w:numId w:val="1"/>
        </w:numPr>
        <w:spacing w:after="0" w:line="240" w:lineRule="auto"/>
        <w:rPr>
          <w:sz w:val="20"/>
        </w:rPr>
      </w:pPr>
      <w:proofErr w:type="spellStart"/>
      <w:r>
        <w:rPr>
          <w:sz w:val="20"/>
        </w:rPr>
        <w:t>Suicidalité</w:t>
      </w:r>
      <w:proofErr w:type="spellEnd"/>
      <w:r>
        <w:rPr>
          <w:sz w:val="20"/>
        </w:rPr>
        <w:t xml:space="preserve"> incontrôlable</w:t>
      </w:r>
    </w:p>
    <w:p w:rsidR="00127575" w:rsidRDefault="00127575" w:rsidP="00127575">
      <w:pPr>
        <w:pStyle w:val="ListParagraph"/>
        <w:numPr>
          <w:ilvl w:val="0"/>
          <w:numId w:val="1"/>
        </w:numPr>
        <w:spacing w:after="0" w:line="240" w:lineRule="auto"/>
        <w:rPr>
          <w:sz w:val="20"/>
        </w:rPr>
      </w:pPr>
      <w:r>
        <w:rPr>
          <w:sz w:val="20"/>
        </w:rPr>
        <w:t>Épisode dépressif sévère avec inhibition ou agitation marqués</w:t>
      </w:r>
    </w:p>
    <w:p w:rsidR="00127575" w:rsidRDefault="00127575" w:rsidP="00127575">
      <w:pPr>
        <w:pStyle w:val="ListParagraph"/>
        <w:numPr>
          <w:ilvl w:val="0"/>
          <w:numId w:val="1"/>
        </w:numPr>
        <w:spacing w:after="0" w:line="240" w:lineRule="auto"/>
        <w:rPr>
          <w:sz w:val="20"/>
        </w:rPr>
      </w:pPr>
      <w:r>
        <w:rPr>
          <w:sz w:val="20"/>
        </w:rPr>
        <w:t>Insomnie sévère et persistante</w:t>
      </w:r>
    </w:p>
    <w:p w:rsidR="00127575" w:rsidRDefault="00127575" w:rsidP="00127575">
      <w:pPr>
        <w:pStyle w:val="ListParagraph"/>
        <w:numPr>
          <w:ilvl w:val="0"/>
          <w:numId w:val="1"/>
        </w:numPr>
        <w:spacing w:after="0" w:line="240" w:lineRule="auto"/>
        <w:rPr>
          <w:sz w:val="20"/>
        </w:rPr>
      </w:pPr>
      <w:r>
        <w:rPr>
          <w:sz w:val="20"/>
        </w:rPr>
        <w:t>Angoisse aiguë et attaques de panique envahissantes</w:t>
      </w:r>
    </w:p>
    <w:p w:rsidR="00127575" w:rsidRDefault="00127575" w:rsidP="00127575">
      <w:pPr>
        <w:pStyle w:val="ListParagraph"/>
        <w:numPr>
          <w:ilvl w:val="0"/>
          <w:numId w:val="1"/>
        </w:numPr>
        <w:spacing w:after="0" w:line="240" w:lineRule="auto"/>
        <w:rPr>
          <w:sz w:val="20"/>
        </w:rPr>
      </w:pPr>
      <w:r>
        <w:rPr>
          <w:sz w:val="20"/>
        </w:rPr>
        <w:t>Problèmes psychosociaux (isolement, âge, surmenage, entourage peu soutenant)</w:t>
      </w:r>
    </w:p>
    <w:p w:rsidR="00127575" w:rsidRDefault="00127575" w:rsidP="00127575">
      <w:pPr>
        <w:pStyle w:val="ListParagraph"/>
        <w:numPr>
          <w:ilvl w:val="0"/>
          <w:numId w:val="1"/>
        </w:numPr>
        <w:spacing w:after="0" w:line="240" w:lineRule="auto"/>
        <w:rPr>
          <w:sz w:val="20"/>
        </w:rPr>
      </w:pPr>
      <w:r>
        <w:rPr>
          <w:sz w:val="20"/>
        </w:rPr>
        <w:t>Dépression réfractaire</w:t>
      </w:r>
    </w:p>
    <w:p w:rsidR="00127575" w:rsidRDefault="00127575" w:rsidP="00127575">
      <w:pPr>
        <w:pStyle w:val="ListParagraph"/>
        <w:numPr>
          <w:ilvl w:val="0"/>
          <w:numId w:val="1"/>
        </w:numPr>
        <w:spacing w:after="0" w:line="240" w:lineRule="auto"/>
        <w:rPr>
          <w:sz w:val="20"/>
        </w:rPr>
      </w:pPr>
      <w:r>
        <w:rPr>
          <w:sz w:val="20"/>
        </w:rPr>
        <w:t>Manie avec risques de passage à l’acte</w:t>
      </w:r>
    </w:p>
    <w:p w:rsidR="00127575" w:rsidRDefault="00127575">
      <w:pPr>
        <w:rPr>
          <w:sz w:val="20"/>
        </w:rPr>
      </w:pPr>
    </w:p>
    <w:p w:rsidR="00127575" w:rsidRPr="00FB5E33" w:rsidRDefault="00127575" w:rsidP="00127575">
      <w:pPr>
        <w:spacing w:line="240" w:lineRule="auto"/>
        <w:jc w:val="center"/>
        <w:rPr>
          <w:b/>
        </w:rPr>
      </w:pPr>
      <w:r>
        <w:rPr>
          <w:b/>
        </w:rPr>
        <w:t>Troubles de l’humeur – troubles bipolaires</w:t>
      </w:r>
    </w:p>
    <w:p w:rsidR="00127575" w:rsidRDefault="00127575" w:rsidP="00127575">
      <w:pPr>
        <w:spacing w:after="0" w:line="240" w:lineRule="auto"/>
        <w:rPr>
          <w:sz w:val="20"/>
        </w:rPr>
      </w:pPr>
      <w:r w:rsidRPr="00C269EC">
        <w:rPr>
          <w:b/>
          <w:sz w:val="20"/>
          <w:u w:val="single"/>
        </w:rPr>
        <w:t>Introduction</w:t>
      </w:r>
      <w:r>
        <w:rPr>
          <w:sz w:val="20"/>
        </w:rPr>
        <w:t> : on parle aussi de psychose maniaco-dépressive. Elle résulte d’une succession d’accès maniaques et dépressifs. Caractéristiques :</w:t>
      </w:r>
    </w:p>
    <w:p w:rsidR="00127575" w:rsidRDefault="00127575" w:rsidP="00127575">
      <w:pPr>
        <w:pStyle w:val="ListParagraph"/>
        <w:numPr>
          <w:ilvl w:val="0"/>
          <w:numId w:val="1"/>
        </w:numPr>
        <w:spacing w:after="0" w:line="240" w:lineRule="auto"/>
        <w:rPr>
          <w:sz w:val="20"/>
        </w:rPr>
      </w:pPr>
      <w:proofErr w:type="spellStart"/>
      <w:r>
        <w:rPr>
          <w:sz w:val="20"/>
        </w:rPr>
        <w:t>Anosognosie</w:t>
      </w:r>
      <w:proofErr w:type="spellEnd"/>
      <w:r>
        <w:rPr>
          <w:sz w:val="20"/>
        </w:rPr>
        <w:t xml:space="preserve"> (et notamment oubli des épisodes maniaques lors des épisodes </w:t>
      </w:r>
      <w:proofErr w:type="spellStart"/>
      <w:r>
        <w:rPr>
          <w:sz w:val="20"/>
        </w:rPr>
        <w:t>dépresifs</w:t>
      </w:r>
      <w:proofErr w:type="spellEnd"/>
      <w:r>
        <w:rPr>
          <w:sz w:val="20"/>
        </w:rPr>
        <w:t>)</w:t>
      </w:r>
    </w:p>
    <w:p w:rsidR="00127575" w:rsidRDefault="00127575" w:rsidP="00127575">
      <w:pPr>
        <w:pStyle w:val="ListParagraph"/>
        <w:numPr>
          <w:ilvl w:val="0"/>
          <w:numId w:val="1"/>
        </w:numPr>
        <w:spacing w:after="0" w:line="240" w:lineRule="auto"/>
        <w:rPr>
          <w:sz w:val="20"/>
        </w:rPr>
      </w:pPr>
      <w:r>
        <w:rPr>
          <w:sz w:val="20"/>
        </w:rPr>
        <w:t>Altération du contact avec les réalité – idées délirantes :</w:t>
      </w:r>
    </w:p>
    <w:p w:rsidR="00127575" w:rsidRDefault="00127575" w:rsidP="00127575">
      <w:pPr>
        <w:pStyle w:val="ListParagraph"/>
        <w:numPr>
          <w:ilvl w:val="0"/>
          <w:numId w:val="6"/>
        </w:numPr>
        <w:spacing w:after="0" w:line="240" w:lineRule="auto"/>
        <w:rPr>
          <w:sz w:val="20"/>
        </w:rPr>
      </w:pPr>
      <w:r>
        <w:rPr>
          <w:sz w:val="20"/>
        </w:rPr>
        <w:t>Associées à la manie : idées mégalomaniaques, persécutrices</w:t>
      </w:r>
    </w:p>
    <w:p w:rsidR="00127575" w:rsidRDefault="00127575" w:rsidP="00127575">
      <w:pPr>
        <w:pStyle w:val="ListParagraph"/>
        <w:numPr>
          <w:ilvl w:val="0"/>
          <w:numId w:val="6"/>
        </w:numPr>
        <w:spacing w:after="0" w:line="240" w:lineRule="auto"/>
        <w:rPr>
          <w:sz w:val="20"/>
        </w:rPr>
      </w:pPr>
      <w:r>
        <w:rPr>
          <w:sz w:val="20"/>
        </w:rPr>
        <w:t>Associées à la dépression : idées de ruine, d’indignité, d’incurabilité</w:t>
      </w:r>
    </w:p>
    <w:p w:rsidR="000C6DEE" w:rsidRPr="000C6DEE" w:rsidRDefault="00C269EC" w:rsidP="000C6DEE">
      <w:pPr>
        <w:pStyle w:val="ListParagraph"/>
        <w:numPr>
          <w:ilvl w:val="0"/>
          <w:numId w:val="1"/>
        </w:numPr>
        <w:spacing w:after="0" w:line="240" w:lineRule="auto"/>
        <w:rPr>
          <w:sz w:val="20"/>
        </w:rPr>
      </w:pPr>
      <w:r>
        <w:rPr>
          <w:sz w:val="20"/>
        </w:rPr>
        <w:t>H</w:t>
      </w:r>
      <w:r w:rsidR="00127575">
        <w:rPr>
          <w:sz w:val="20"/>
        </w:rPr>
        <w:t>allucinations</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u w:val="single"/>
        </w:rPr>
        <w:t>Les troubles bipolaires</w:t>
      </w:r>
      <w:r>
        <w:rPr>
          <w:sz w:val="20"/>
        </w:rPr>
        <w:t> :</w:t>
      </w:r>
      <w:r w:rsidR="00484F52">
        <w:rPr>
          <w:sz w:val="20"/>
        </w:rPr>
        <w:t xml:space="preserve"> durée et fréquence des cycles très variables. </w:t>
      </w:r>
      <w:r w:rsidR="00A25990">
        <w:rPr>
          <w:sz w:val="20"/>
        </w:rPr>
        <w:t xml:space="preserve">On estime que 50% des dépressions vues en consultation sont bipolaires. </w:t>
      </w:r>
      <w:r w:rsidR="00484F52">
        <w:rPr>
          <w:sz w:val="20"/>
        </w:rPr>
        <w:t>Maladies très handicapantes (le patient passe &gt;50% de son temps symptomatique, surtout déprimé</w:t>
      </w:r>
      <w:r w:rsidR="00A25990">
        <w:rPr>
          <w:sz w:val="20"/>
        </w:rPr>
        <w:t>. La moitié ne travaillent pas, 8-10% se suicident).</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rPr>
        <w:t>Trouble bipolaire I</w:t>
      </w:r>
      <w:r>
        <w:rPr>
          <w:sz w:val="20"/>
        </w:rPr>
        <w:t> :</w:t>
      </w:r>
      <w:r w:rsidR="00484F52">
        <w:rPr>
          <w:sz w:val="20"/>
        </w:rPr>
        <w:t xml:space="preserve"> nécessite 1 épisode maniaque</w:t>
      </w:r>
      <w:r w:rsidR="00A25990">
        <w:rPr>
          <w:sz w:val="20"/>
        </w:rPr>
        <w:t>. Touche environ 1% de la population générale, H=F.</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rPr>
        <w:t>Trouble bipolaire II</w:t>
      </w:r>
      <w:r>
        <w:rPr>
          <w:sz w:val="20"/>
        </w:rPr>
        <w:t> :</w:t>
      </w:r>
      <w:r w:rsidR="00484F52">
        <w:rPr>
          <w:sz w:val="20"/>
        </w:rPr>
        <w:t xml:space="preserve"> nécessite 1 épisode hypomaniaque et 1 épisode dépressif majeur</w:t>
      </w:r>
      <w:r w:rsidR="00A25990">
        <w:rPr>
          <w:sz w:val="20"/>
        </w:rPr>
        <w:t>. Touche environ 3% de la population, F &gt; H.</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rPr>
        <w:t>Trouble bipolaire avec cycles rapides</w:t>
      </w:r>
      <w:r>
        <w:rPr>
          <w:sz w:val="20"/>
        </w:rPr>
        <w:t> :</w:t>
      </w:r>
      <w:r w:rsidR="00484F52">
        <w:rPr>
          <w:sz w:val="20"/>
        </w:rPr>
        <w:t xml:space="preserve"> ≥4 épisodes par année. Le patient doit arrêter de prendre les AD dans ce cas, car ceux-ci accélèrent les rechutes.</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rPr>
        <w:t>Trouble cyclothymique</w:t>
      </w:r>
      <w:r>
        <w:rPr>
          <w:sz w:val="20"/>
        </w:rPr>
        <w:t> :</w:t>
      </w:r>
      <w:r w:rsidR="00484F52">
        <w:rPr>
          <w:sz w:val="20"/>
        </w:rPr>
        <w:t xml:space="preserve"> équivalent du trouble bipolaire mais avec épisode dépressif mineur.</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rPr>
        <w:t>Trouble schizo-affectif </w:t>
      </w:r>
      <w:r>
        <w:rPr>
          <w:sz w:val="20"/>
        </w:rPr>
        <w:t>:</w:t>
      </w:r>
      <w:r w:rsidR="00484F52">
        <w:rPr>
          <w:sz w:val="20"/>
        </w:rPr>
        <w:t xml:space="preserve"> présence de symptômes thymiques et de symptômes schizophréniques.</w:t>
      </w:r>
    </w:p>
    <w:p w:rsidR="00484F52" w:rsidRDefault="00484F52" w:rsidP="00C269EC">
      <w:pPr>
        <w:spacing w:after="0" w:line="240" w:lineRule="auto"/>
        <w:rPr>
          <w:sz w:val="20"/>
        </w:rPr>
      </w:pPr>
    </w:p>
    <w:p w:rsidR="00484F52" w:rsidRPr="00484F52" w:rsidRDefault="00484F52" w:rsidP="00484F52">
      <w:pPr>
        <w:spacing w:after="0" w:line="240" w:lineRule="auto"/>
        <w:rPr>
          <w:sz w:val="20"/>
        </w:rPr>
      </w:pPr>
      <w:r w:rsidRPr="00484F52">
        <w:rPr>
          <w:b/>
          <w:sz w:val="20"/>
        </w:rPr>
        <w:t>Problèmes diagnostiques</w:t>
      </w:r>
      <w:r>
        <w:rPr>
          <w:sz w:val="20"/>
        </w:rPr>
        <w:t> : erreurs diagnostiques dans quasi 70% des cas ! Diagnostics erronés les plus fréquents : d</w:t>
      </w:r>
      <w:r w:rsidRPr="00484F52">
        <w:rPr>
          <w:sz w:val="20"/>
        </w:rPr>
        <w:t>épression</w:t>
      </w:r>
      <w:r>
        <w:rPr>
          <w:sz w:val="20"/>
        </w:rPr>
        <w:t xml:space="preserve"> &gt; troubles anxieux &gt; schizophrénie &gt; trouble de la personnalité borderline ou antisociale &gt; abus de substances/OH. 35% des patients attendent 10 ans ou plus avant de recevoir un diagnostic correct de trouble bipolaire.</w:t>
      </w:r>
    </w:p>
    <w:p w:rsidR="00C269EC" w:rsidRDefault="00C269EC" w:rsidP="00C269EC">
      <w:pPr>
        <w:spacing w:after="0" w:line="240" w:lineRule="auto"/>
        <w:rPr>
          <w:sz w:val="20"/>
        </w:rPr>
      </w:pPr>
    </w:p>
    <w:p w:rsidR="00C269EC" w:rsidRDefault="00C269EC" w:rsidP="00C269EC">
      <w:pPr>
        <w:spacing w:after="0" w:line="240" w:lineRule="auto"/>
        <w:rPr>
          <w:sz w:val="20"/>
        </w:rPr>
      </w:pPr>
      <w:r w:rsidRPr="00C269EC">
        <w:rPr>
          <w:b/>
          <w:sz w:val="20"/>
          <w:u w:val="single"/>
        </w:rPr>
        <w:t>Diagnostic différentiel</w:t>
      </w:r>
      <w:r>
        <w:rPr>
          <w:sz w:val="20"/>
        </w:rPr>
        <w:t> :</w:t>
      </w:r>
      <w:r w:rsidR="00A25990">
        <w:rPr>
          <w:sz w:val="20"/>
        </w:rPr>
        <w:t xml:space="preserve"> causes somatiques</w:t>
      </w:r>
      <w:r w:rsidR="000C6DEE">
        <w:rPr>
          <w:sz w:val="20"/>
        </w:rPr>
        <w:t xml:space="preserve"> (</w:t>
      </w:r>
      <w:r w:rsidR="000C6DEE" w:rsidRPr="000C6DEE">
        <w:rPr>
          <w:color w:val="FF0000"/>
          <w:sz w:val="20"/>
        </w:rPr>
        <w:t>hyper</w:t>
      </w:r>
      <w:r w:rsidR="000C6DEE">
        <w:rPr>
          <w:sz w:val="20"/>
        </w:rPr>
        <w:t>thyroïdie/activité surrénalienne pour les troubles bipolaires !)</w:t>
      </w:r>
      <w:r w:rsidR="00A25990">
        <w:rPr>
          <w:sz w:val="20"/>
        </w:rPr>
        <w:t>, induit par substance (médicaments ou autres), troubles psychotiques. La différenciation entre trouble bipolaire et schizophrénie ou personnalité borderline peut parfois être difficile.</w:t>
      </w:r>
    </w:p>
    <w:p w:rsidR="00A25990" w:rsidRDefault="00A25990" w:rsidP="00C269EC">
      <w:pPr>
        <w:spacing w:after="0" w:line="240" w:lineRule="auto"/>
        <w:rPr>
          <w:sz w:val="20"/>
        </w:rPr>
      </w:pPr>
    </w:p>
    <w:p w:rsidR="00A25990" w:rsidRDefault="00A25990" w:rsidP="00C269EC">
      <w:pPr>
        <w:spacing w:after="0" w:line="240" w:lineRule="auto"/>
        <w:rPr>
          <w:sz w:val="20"/>
        </w:rPr>
      </w:pPr>
      <w:r w:rsidRPr="00A25990">
        <w:rPr>
          <w:b/>
          <w:sz w:val="20"/>
          <w:u w:val="single"/>
        </w:rPr>
        <w:t>Aspects généraux du traitement des troubles bipolaires</w:t>
      </w:r>
      <w:r>
        <w:rPr>
          <w:sz w:val="20"/>
        </w:rPr>
        <w:t> :</w:t>
      </w:r>
    </w:p>
    <w:p w:rsidR="00A25990" w:rsidRDefault="00A25990" w:rsidP="00C269EC">
      <w:pPr>
        <w:spacing w:after="0" w:line="240" w:lineRule="auto"/>
        <w:rPr>
          <w:sz w:val="20"/>
        </w:rPr>
      </w:pPr>
    </w:p>
    <w:p w:rsidR="00A25990" w:rsidRDefault="00A25990" w:rsidP="00C269EC">
      <w:pPr>
        <w:spacing w:after="0" w:line="240" w:lineRule="auto"/>
        <w:rPr>
          <w:sz w:val="20"/>
        </w:rPr>
      </w:pPr>
      <w:r w:rsidRPr="00A25990">
        <w:rPr>
          <w:b/>
          <w:sz w:val="20"/>
        </w:rPr>
        <w:t>Traitement des phases aiguës</w:t>
      </w:r>
      <w:r>
        <w:rPr>
          <w:sz w:val="20"/>
        </w:rPr>
        <w:t> :</w:t>
      </w:r>
    </w:p>
    <w:p w:rsidR="00A25990" w:rsidRDefault="00A25990" w:rsidP="00C269EC">
      <w:pPr>
        <w:spacing w:after="0" w:line="240" w:lineRule="auto"/>
        <w:rPr>
          <w:sz w:val="20"/>
        </w:rPr>
      </w:pPr>
    </w:p>
    <w:p w:rsidR="00A25990" w:rsidRDefault="00A25990" w:rsidP="00C269EC">
      <w:pPr>
        <w:spacing w:after="0" w:line="240" w:lineRule="auto"/>
        <w:rPr>
          <w:sz w:val="20"/>
        </w:rPr>
      </w:pPr>
      <w:r>
        <w:rPr>
          <w:sz w:val="20"/>
        </w:rPr>
        <w:t>Épisode dépressif majeur :</w:t>
      </w:r>
    </w:p>
    <w:p w:rsidR="006967CB" w:rsidRDefault="006967CB" w:rsidP="006967CB">
      <w:pPr>
        <w:pStyle w:val="ListParagraph"/>
        <w:numPr>
          <w:ilvl w:val="0"/>
          <w:numId w:val="1"/>
        </w:numPr>
        <w:spacing w:after="0" w:line="240" w:lineRule="auto"/>
        <w:rPr>
          <w:sz w:val="20"/>
        </w:rPr>
      </w:pPr>
      <w:r>
        <w:rPr>
          <w:sz w:val="20"/>
        </w:rPr>
        <w:t xml:space="preserve">AD tricycliques : contrindiqués !! </w:t>
      </w:r>
      <w:r w:rsidR="000C6DEE">
        <w:rPr>
          <w:sz w:val="20"/>
        </w:rPr>
        <w:t>Favorisent virement vers manie et accélèrent les cycles </w:t>
      </w:r>
      <w:r>
        <w:rPr>
          <w:sz w:val="20"/>
        </w:rPr>
        <w:t>!</w:t>
      </w:r>
    </w:p>
    <w:p w:rsidR="006967CB" w:rsidRDefault="000C6DEE" w:rsidP="006967CB">
      <w:pPr>
        <w:pStyle w:val="ListParagraph"/>
        <w:numPr>
          <w:ilvl w:val="0"/>
          <w:numId w:val="1"/>
        </w:numPr>
        <w:spacing w:after="0" w:line="240" w:lineRule="auto"/>
        <w:rPr>
          <w:sz w:val="20"/>
        </w:rPr>
      </w:pPr>
      <w:r>
        <w:rPr>
          <w:sz w:val="20"/>
        </w:rPr>
        <w:t xml:space="preserve">IRRS : les AD de choix chez les patients avec trouble bipolaire. À combiner avec un </w:t>
      </w:r>
      <w:proofErr w:type="spellStart"/>
      <w:r>
        <w:rPr>
          <w:sz w:val="20"/>
        </w:rPr>
        <w:t>thymorégulateur</w:t>
      </w:r>
      <w:proofErr w:type="spellEnd"/>
    </w:p>
    <w:p w:rsidR="000C6DEE" w:rsidRDefault="00212690" w:rsidP="006967CB">
      <w:pPr>
        <w:pStyle w:val="ListParagraph"/>
        <w:numPr>
          <w:ilvl w:val="0"/>
          <w:numId w:val="1"/>
        </w:numPr>
        <w:spacing w:after="0" w:line="240" w:lineRule="auto"/>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left:0;text-align:left;margin-left:318.45pt;margin-top:9.2pt;width:106.55pt;height:21.3pt;z-index:251658240" filled="f" stroked="f">
            <v:textbox>
              <w:txbxContent>
                <w:p w:rsidR="00212690" w:rsidRPr="007A117E" w:rsidRDefault="00212690">
                  <w:pPr>
                    <w:rPr>
                      <w:color w:val="0070C0"/>
                      <w:sz w:val="18"/>
                    </w:rPr>
                  </w:pPr>
                  <w:r w:rsidRPr="007A117E">
                    <w:rPr>
                      <w:color w:val="0070C0"/>
                      <w:sz w:val="18"/>
                    </w:rPr>
                    <w:t xml:space="preserve">(Aussi </w:t>
                  </w:r>
                  <w:proofErr w:type="spellStart"/>
                  <w:r w:rsidRPr="007A117E">
                    <w:rPr>
                      <w:color w:val="0070C0"/>
                      <w:sz w:val="18"/>
                    </w:rPr>
                    <w:t>anti-épileptiques</w:t>
                  </w:r>
                  <w:proofErr w:type="spellEnd"/>
                  <w:r w:rsidRPr="007A117E">
                    <w:rPr>
                      <w:color w:val="0070C0"/>
                      <w:sz w:val="18"/>
                    </w:rPr>
                    <w:t>)</w:t>
                  </w:r>
                </w:p>
              </w:txbxContent>
            </v:textbox>
          </v:shape>
        </w:pict>
      </w:r>
      <w:proofErr w:type="spellStart"/>
      <w:r w:rsidR="000C6DEE">
        <w:rPr>
          <w:sz w:val="20"/>
        </w:rPr>
        <w:t>Thymorégulateurs</w:t>
      </w:r>
      <w:proofErr w:type="spellEnd"/>
      <w:r w:rsidR="002F6B5C">
        <w:rPr>
          <w:sz w:val="20"/>
        </w:rPr>
        <w:t xml:space="preserve"> (régulent humeur, préviennent rechutes)</w:t>
      </w:r>
      <w:r w:rsidR="000C6DEE">
        <w:rPr>
          <w:sz w:val="20"/>
        </w:rPr>
        <w:t xml:space="preserve"> : lithium, </w:t>
      </w:r>
      <w:proofErr w:type="spellStart"/>
      <w:r w:rsidR="000C6DEE" w:rsidRPr="007A117E">
        <w:rPr>
          <w:color w:val="0070C0"/>
          <w:sz w:val="20"/>
        </w:rPr>
        <w:t>lamotrigine</w:t>
      </w:r>
      <w:proofErr w:type="spellEnd"/>
      <w:r w:rsidR="000C6DEE">
        <w:rPr>
          <w:sz w:val="20"/>
        </w:rPr>
        <w:t xml:space="preserve">, </w:t>
      </w:r>
      <w:proofErr w:type="spellStart"/>
      <w:r w:rsidR="000C6DEE" w:rsidRPr="007A117E">
        <w:rPr>
          <w:color w:val="0070C0"/>
          <w:sz w:val="20"/>
        </w:rPr>
        <w:t>divalproate</w:t>
      </w:r>
      <w:proofErr w:type="spellEnd"/>
    </w:p>
    <w:p w:rsidR="000C6DEE" w:rsidRPr="006967CB" w:rsidRDefault="000C6DEE" w:rsidP="000C6DEE">
      <w:pPr>
        <w:pStyle w:val="ListParagraph"/>
        <w:spacing w:after="0" w:line="240" w:lineRule="auto"/>
        <w:rPr>
          <w:sz w:val="20"/>
        </w:rPr>
      </w:pPr>
    </w:p>
    <w:p w:rsidR="00A25990" w:rsidRDefault="00A25990" w:rsidP="00C269EC">
      <w:pPr>
        <w:spacing w:after="0" w:line="240" w:lineRule="auto"/>
        <w:rPr>
          <w:sz w:val="20"/>
        </w:rPr>
      </w:pPr>
      <w:r>
        <w:rPr>
          <w:sz w:val="20"/>
        </w:rPr>
        <w:t>État maniaque :</w:t>
      </w:r>
    </w:p>
    <w:p w:rsidR="000C6DEE" w:rsidRDefault="000C6DEE" w:rsidP="000C6DEE">
      <w:pPr>
        <w:pStyle w:val="ListParagraph"/>
        <w:numPr>
          <w:ilvl w:val="0"/>
          <w:numId w:val="1"/>
        </w:numPr>
        <w:spacing w:after="0" w:line="240" w:lineRule="auto"/>
        <w:rPr>
          <w:sz w:val="20"/>
        </w:rPr>
      </w:pPr>
      <w:r>
        <w:rPr>
          <w:sz w:val="20"/>
        </w:rPr>
        <w:t>Neuroleptiques</w:t>
      </w:r>
    </w:p>
    <w:p w:rsidR="000C6DEE" w:rsidRDefault="000C6DEE" w:rsidP="000C6DEE">
      <w:pPr>
        <w:pStyle w:val="ListParagraph"/>
        <w:numPr>
          <w:ilvl w:val="0"/>
          <w:numId w:val="1"/>
        </w:numPr>
        <w:spacing w:after="0" w:line="240" w:lineRule="auto"/>
        <w:rPr>
          <w:sz w:val="20"/>
        </w:rPr>
      </w:pPr>
      <w:r>
        <w:rPr>
          <w:sz w:val="20"/>
        </w:rPr>
        <w:t>BDZ à hautes doses</w:t>
      </w:r>
      <w:r w:rsidR="00212690">
        <w:rPr>
          <w:sz w:val="20"/>
        </w:rPr>
        <w:t xml:space="preserve"> (</w:t>
      </w:r>
      <w:proofErr w:type="spellStart"/>
      <w:r w:rsidR="00212690">
        <w:rPr>
          <w:sz w:val="20"/>
        </w:rPr>
        <w:t>hypnosédatifs</w:t>
      </w:r>
      <w:proofErr w:type="spellEnd"/>
      <w:r w:rsidR="00212690">
        <w:rPr>
          <w:sz w:val="20"/>
        </w:rPr>
        <w:t>)</w:t>
      </w:r>
    </w:p>
    <w:p w:rsidR="000C6DEE" w:rsidRPr="000C6DEE" w:rsidRDefault="000C6DEE" w:rsidP="000C6DEE">
      <w:pPr>
        <w:pStyle w:val="ListParagraph"/>
        <w:numPr>
          <w:ilvl w:val="0"/>
          <w:numId w:val="1"/>
        </w:numPr>
        <w:spacing w:after="0" w:line="240" w:lineRule="auto"/>
        <w:rPr>
          <w:sz w:val="20"/>
        </w:rPr>
      </w:pPr>
      <w:proofErr w:type="spellStart"/>
      <w:r>
        <w:rPr>
          <w:sz w:val="20"/>
        </w:rPr>
        <w:t>Thymorégulateurs</w:t>
      </w:r>
      <w:proofErr w:type="spellEnd"/>
    </w:p>
    <w:p w:rsidR="00A25990" w:rsidRDefault="00A25990" w:rsidP="00C269EC">
      <w:pPr>
        <w:spacing w:after="0" w:line="240" w:lineRule="auto"/>
        <w:rPr>
          <w:sz w:val="20"/>
        </w:rPr>
      </w:pPr>
    </w:p>
    <w:p w:rsidR="00172F52" w:rsidRPr="00172F52" w:rsidRDefault="00340780" w:rsidP="00172F52">
      <w:pPr>
        <w:spacing w:after="0"/>
        <w:rPr>
          <w:color w:val="00B050"/>
          <w:sz w:val="20"/>
        </w:rPr>
      </w:pPr>
      <w:proofErr w:type="spellStart"/>
      <w:r>
        <w:rPr>
          <w:color w:val="00B050"/>
          <w:sz w:val="20"/>
        </w:rPr>
        <w:t>Exa</w:t>
      </w:r>
      <w:proofErr w:type="spellEnd"/>
      <w:r>
        <w:rPr>
          <w:color w:val="00B050"/>
          <w:sz w:val="20"/>
        </w:rPr>
        <w:t xml:space="preserve"> : </w:t>
      </w:r>
      <w:r w:rsidRPr="00340780">
        <w:rPr>
          <w:sz w:val="20"/>
        </w:rPr>
        <w:t>p</w:t>
      </w:r>
      <w:r w:rsidR="00172F52" w:rsidRPr="00340780">
        <w:rPr>
          <w:sz w:val="20"/>
        </w:rPr>
        <w:t xml:space="preserve">récautions à prendre avec le lithium : traitement le plus ancien et le plus efficace mais difficile à manier car marge thérapeutique étroite (on veut entre 0.6-1.5 </w:t>
      </w:r>
      <w:proofErr w:type="spellStart"/>
      <w:r w:rsidR="00172F52" w:rsidRPr="00340780">
        <w:rPr>
          <w:sz w:val="20"/>
        </w:rPr>
        <w:t>mEq</w:t>
      </w:r>
      <w:proofErr w:type="spellEnd"/>
      <w:r w:rsidR="00172F52" w:rsidRPr="00340780">
        <w:rPr>
          <w:sz w:val="20"/>
        </w:rPr>
        <w:t>/l dans le sang. Toxique si &gt;2, potentiellement létal si &gt;2.5). Le lithium fait compétition avec le sel pour être réabsorbé dans les tubules rénaux ; un régime pauvre en sel favorise la réabsorption du lithium. Se méfier aussi de la déshydratation (↓volémie = ↑concentration de lithium).</w:t>
      </w:r>
    </w:p>
    <w:p w:rsidR="00172F52" w:rsidRDefault="00172F52" w:rsidP="00172F52">
      <w:pPr>
        <w:pStyle w:val="ListParagraph"/>
        <w:numPr>
          <w:ilvl w:val="0"/>
          <w:numId w:val="1"/>
        </w:numPr>
        <w:spacing w:after="0"/>
        <w:rPr>
          <w:sz w:val="20"/>
        </w:rPr>
      </w:pPr>
      <w:r>
        <w:rPr>
          <w:sz w:val="20"/>
        </w:rPr>
        <w:t xml:space="preserve">Bilan avant le début du traitement, annuellement par la suite : électrolytique, cardiaque, rénal, </w:t>
      </w:r>
      <w:proofErr w:type="spellStart"/>
      <w:r>
        <w:rPr>
          <w:sz w:val="20"/>
        </w:rPr>
        <w:t>thyr</w:t>
      </w:r>
      <w:proofErr w:type="spellEnd"/>
    </w:p>
    <w:p w:rsidR="00172F52" w:rsidRDefault="00172F52" w:rsidP="00172F52">
      <w:pPr>
        <w:pStyle w:val="ListParagraph"/>
        <w:numPr>
          <w:ilvl w:val="0"/>
          <w:numId w:val="1"/>
        </w:numPr>
        <w:rPr>
          <w:sz w:val="20"/>
        </w:rPr>
      </w:pPr>
      <w:r>
        <w:rPr>
          <w:sz w:val="20"/>
        </w:rPr>
        <w:t>Prudence/arrêt si : grossesse, utilisation de diurétiques, régime sans sel, déshydratation, fièvre</w:t>
      </w:r>
    </w:p>
    <w:p w:rsidR="00172F52" w:rsidRDefault="00172F52" w:rsidP="00340780">
      <w:pPr>
        <w:spacing w:after="0"/>
        <w:rPr>
          <w:sz w:val="20"/>
        </w:rPr>
      </w:pPr>
      <w:r>
        <w:rPr>
          <w:sz w:val="20"/>
        </w:rPr>
        <w:t>T</w:t>
      </w:r>
      <w:r w:rsidRPr="00172F52">
        <w:rPr>
          <w:sz w:val="20"/>
        </w:rPr>
        <w:t xml:space="preserve">raitement de </w:t>
      </w:r>
      <w:r>
        <w:rPr>
          <w:sz w:val="20"/>
        </w:rPr>
        <w:t>trouble bipolaire et grossesse : risque tératogène.</w:t>
      </w:r>
      <w:r w:rsidR="00340780">
        <w:rPr>
          <w:sz w:val="20"/>
        </w:rPr>
        <w:t xml:space="preserve"> À mettre en balance avec les effets délétères à court et moyen terme d’un épisode aigu pendant la grossesse.</w:t>
      </w:r>
    </w:p>
    <w:p w:rsidR="00172F52" w:rsidRDefault="00172F52" w:rsidP="00340780">
      <w:pPr>
        <w:pStyle w:val="ListParagraph"/>
        <w:numPr>
          <w:ilvl w:val="0"/>
          <w:numId w:val="1"/>
        </w:numPr>
        <w:spacing w:after="0"/>
        <w:rPr>
          <w:sz w:val="20"/>
        </w:rPr>
      </w:pPr>
      <w:r>
        <w:rPr>
          <w:sz w:val="20"/>
        </w:rPr>
        <w:t xml:space="preserve">À éviter formellement : </w:t>
      </w:r>
      <w:proofErr w:type="spellStart"/>
      <w:r w:rsidR="00340780">
        <w:rPr>
          <w:sz w:val="20"/>
        </w:rPr>
        <w:t>di</w:t>
      </w:r>
      <w:r>
        <w:rPr>
          <w:sz w:val="20"/>
        </w:rPr>
        <w:t>valproate</w:t>
      </w:r>
      <w:proofErr w:type="spellEnd"/>
    </w:p>
    <w:p w:rsidR="00172F52" w:rsidRPr="00172F52" w:rsidRDefault="00172F52" w:rsidP="00172F52">
      <w:pPr>
        <w:pStyle w:val="ListParagraph"/>
        <w:numPr>
          <w:ilvl w:val="0"/>
          <w:numId w:val="1"/>
        </w:numPr>
        <w:rPr>
          <w:sz w:val="20"/>
        </w:rPr>
      </w:pPr>
      <w:r>
        <w:rPr>
          <w:sz w:val="20"/>
        </w:rPr>
        <w:t>Contre-indiqués : lithium</w:t>
      </w:r>
      <w:r w:rsidR="00340780">
        <w:rPr>
          <w:sz w:val="20"/>
        </w:rPr>
        <w:t xml:space="preserve">, </w:t>
      </w:r>
      <w:proofErr w:type="spellStart"/>
      <w:r w:rsidR="00340780">
        <w:rPr>
          <w:sz w:val="20"/>
        </w:rPr>
        <w:t>crabamazépine</w:t>
      </w:r>
      <w:proofErr w:type="spellEnd"/>
      <w:r w:rsidR="00340780">
        <w:rPr>
          <w:sz w:val="20"/>
        </w:rPr>
        <w:t xml:space="preserve">, </w:t>
      </w:r>
      <w:proofErr w:type="spellStart"/>
      <w:r w:rsidR="00340780">
        <w:rPr>
          <w:sz w:val="20"/>
        </w:rPr>
        <w:t>paroxetine</w:t>
      </w:r>
      <w:proofErr w:type="spellEnd"/>
    </w:p>
    <w:p w:rsidR="00A25990" w:rsidRDefault="00A25990" w:rsidP="00C269EC">
      <w:pPr>
        <w:spacing w:after="0" w:line="240" w:lineRule="auto"/>
        <w:rPr>
          <w:b/>
          <w:sz w:val="20"/>
        </w:rPr>
      </w:pPr>
      <w:r w:rsidRPr="00A25990">
        <w:rPr>
          <w:b/>
          <w:sz w:val="20"/>
        </w:rPr>
        <w:t>Hospitalisation</w:t>
      </w:r>
    </w:p>
    <w:p w:rsidR="00340780" w:rsidRDefault="00340780" w:rsidP="00C269EC">
      <w:pPr>
        <w:spacing w:after="0" w:line="240" w:lineRule="auto"/>
        <w:rPr>
          <w:sz w:val="20"/>
        </w:rPr>
      </w:pPr>
    </w:p>
    <w:p w:rsidR="00A25990" w:rsidRPr="00C269EC" w:rsidRDefault="00A25990" w:rsidP="00C269EC">
      <w:pPr>
        <w:spacing w:after="0" w:line="240" w:lineRule="auto"/>
        <w:rPr>
          <w:sz w:val="20"/>
        </w:rPr>
      </w:pPr>
      <w:r w:rsidRPr="00A25990">
        <w:rPr>
          <w:b/>
          <w:sz w:val="20"/>
        </w:rPr>
        <w:t>Aspects non pharmacologiques</w:t>
      </w:r>
      <w:r>
        <w:rPr>
          <w:sz w:val="20"/>
        </w:rPr>
        <w:t> :</w:t>
      </w:r>
      <w:r w:rsidR="00340780">
        <w:rPr>
          <w:sz w:val="20"/>
        </w:rPr>
        <w:t xml:space="preserve"> psychoéducation des patients, de leurs famille et amis</w:t>
      </w:r>
    </w:p>
    <w:sectPr w:rsidR="00A25990" w:rsidRPr="00C269EC" w:rsidSect="00FB5E33">
      <w:footerReference w:type="default" r:id="rId9"/>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22A1" w:rsidRDefault="00B622A1" w:rsidP="00FB5E33">
      <w:pPr>
        <w:spacing w:after="0" w:line="240" w:lineRule="auto"/>
      </w:pPr>
      <w:r>
        <w:separator/>
      </w:r>
    </w:p>
  </w:endnote>
  <w:endnote w:type="continuationSeparator" w:id="0">
    <w:p w:rsidR="00B622A1" w:rsidRDefault="00B622A1" w:rsidP="00FB5E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32484573"/>
      <w:docPartObj>
        <w:docPartGallery w:val="Page Numbers (Bottom of Page)"/>
        <w:docPartUnique/>
      </w:docPartObj>
    </w:sdtPr>
    <w:sdtContent>
      <w:p w:rsidR="002F6B5C" w:rsidRPr="00FB5E33" w:rsidRDefault="00DB20BA">
        <w:pPr>
          <w:pStyle w:val="Footer"/>
          <w:jc w:val="right"/>
          <w:rPr>
            <w:sz w:val="18"/>
          </w:rPr>
        </w:pPr>
        <w:r w:rsidRPr="00FB5E33">
          <w:rPr>
            <w:sz w:val="18"/>
          </w:rPr>
          <w:fldChar w:fldCharType="begin"/>
        </w:r>
        <w:r w:rsidR="002F6B5C" w:rsidRPr="00FB5E33">
          <w:rPr>
            <w:sz w:val="18"/>
          </w:rPr>
          <w:instrText xml:space="preserve"> PAGE   \* MERGEFORMAT </w:instrText>
        </w:r>
        <w:r w:rsidRPr="00FB5E33">
          <w:rPr>
            <w:sz w:val="18"/>
          </w:rPr>
          <w:fldChar w:fldCharType="separate"/>
        </w:r>
        <w:r w:rsidR="007A117E">
          <w:rPr>
            <w:noProof/>
            <w:sz w:val="18"/>
          </w:rPr>
          <w:t>6</w:t>
        </w:r>
        <w:r w:rsidRPr="00FB5E33">
          <w:rPr>
            <w:sz w:val="18"/>
          </w:rPr>
          <w:fldChar w:fldCharType="end"/>
        </w:r>
      </w:p>
    </w:sdtContent>
  </w:sdt>
  <w:p w:rsidR="002F6B5C" w:rsidRPr="00FB5E33" w:rsidRDefault="002F6B5C">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22A1" w:rsidRDefault="00B622A1" w:rsidP="00FB5E33">
      <w:pPr>
        <w:spacing w:after="0" w:line="240" w:lineRule="auto"/>
      </w:pPr>
      <w:r>
        <w:separator/>
      </w:r>
    </w:p>
  </w:footnote>
  <w:footnote w:type="continuationSeparator" w:id="0">
    <w:p w:rsidR="00B622A1" w:rsidRDefault="00B622A1" w:rsidP="00FB5E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574A"/>
    <w:multiLevelType w:val="hybridMultilevel"/>
    <w:tmpl w:val="97D44838"/>
    <w:lvl w:ilvl="0" w:tplc="BCD6EC6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D081746"/>
    <w:multiLevelType w:val="hybridMultilevel"/>
    <w:tmpl w:val="3F4CB69A"/>
    <w:lvl w:ilvl="0" w:tplc="9DBE081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1B0D661C"/>
    <w:multiLevelType w:val="hybridMultilevel"/>
    <w:tmpl w:val="2D92A43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56D5614B"/>
    <w:multiLevelType w:val="hybridMultilevel"/>
    <w:tmpl w:val="7796253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74E550FF"/>
    <w:multiLevelType w:val="hybridMultilevel"/>
    <w:tmpl w:val="135CEF5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9F92B6A"/>
    <w:multiLevelType w:val="hybridMultilevel"/>
    <w:tmpl w:val="9B14BBD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FB5E33"/>
    <w:rsid w:val="00063D8C"/>
    <w:rsid w:val="000C6DEE"/>
    <w:rsid w:val="001075E6"/>
    <w:rsid w:val="00127575"/>
    <w:rsid w:val="00172F52"/>
    <w:rsid w:val="00212690"/>
    <w:rsid w:val="0022701F"/>
    <w:rsid w:val="002C3BDA"/>
    <w:rsid w:val="002D2B0E"/>
    <w:rsid w:val="002F6B5C"/>
    <w:rsid w:val="00325A3E"/>
    <w:rsid w:val="00340780"/>
    <w:rsid w:val="003616E9"/>
    <w:rsid w:val="00435D95"/>
    <w:rsid w:val="00484F52"/>
    <w:rsid w:val="00541CEE"/>
    <w:rsid w:val="005A2A38"/>
    <w:rsid w:val="006967CB"/>
    <w:rsid w:val="006F49C4"/>
    <w:rsid w:val="00774422"/>
    <w:rsid w:val="007A117E"/>
    <w:rsid w:val="008046FF"/>
    <w:rsid w:val="008D3619"/>
    <w:rsid w:val="0099023A"/>
    <w:rsid w:val="009C4508"/>
    <w:rsid w:val="00A041A6"/>
    <w:rsid w:val="00A25990"/>
    <w:rsid w:val="00A42E78"/>
    <w:rsid w:val="00AA5BC1"/>
    <w:rsid w:val="00AE579A"/>
    <w:rsid w:val="00B622A1"/>
    <w:rsid w:val="00B95C5E"/>
    <w:rsid w:val="00BF67C4"/>
    <w:rsid w:val="00C269EC"/>
    <w:rsid w:val="00DA7958"/>
    <w:rsid w:val="00DB20BA"/>
    <w:rsid w:val="00F965A5"/>
    <w:rsid w:val="00FB5E33"/>
    <w:rsid w:val="00FC35E0"/>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D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B5E3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B5E33"/>
  </w:style>
  <w:style w:type="paragraph" w:styleId="Footer">
    <w:name w:val="footer"/>
    <w:basedOn w:val="Normal"/>
    <w:link w:val="FooterChar"/>
    <w:uiPriority w:val="99"/>
    <w:unhideWhenUsed/>
    <w:rsid w:val="00FB5E33"/>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5E33"/>
  </w:style>
  <w:style w:type="paragraph" w:styleId="ListParagraph">
    <w:name w:val="List Paragraph"/>
    <w:basedOn w:val="Normal"/>
    <w:uiPriority w:val="34"/>
    <w:qFormat/>
    <w:rsid w:val="009C4508"/>
    <w:pPr>
      <w:ind w:left="720"/>
      <w:contextualSpacing/>
    </w:pPr>
  </w:style>
  <w:style w:type="table" w:styleId="TableGrid">
    <w:name w:val="Table Grid"/>
    <w:basedOn w:val="TableNormal"/>
    <w:uiPriority w:val="59"/>
    <w:rsid w:val="00FC35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A2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A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04ED1D-F095-4F98-BAE3-6A1C3390D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2524</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15</cp:revision>
  <dcterms:created xsi:type="dcterms:W3CDTF">2014-05-13T09:15:00Z</dcterms:created>
  <dcterms:modified xsi:type="dcterms:W3CDTF">2014-09-12T09:46:00Z</dcterms:modified>
</cp:coreProperties>
</file>