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3D8C" w:rsidRPr="009457DD" w:rsidRDefault="009457DD" w:rsidP="009457DD">
      <w:pPr>
        <w:jc w:val="center"/>
        <w:rPr>
          <w:b/>
        </w:rPr>
      </w:pPr>
      <w:r w:rsidRPr="009457DD">
        <w:rPr>
          <w:b/>
        </w:rPr>
        <w:t>Troubles de la personnalité</w:t>
      </w:r>
    </w:p>
    <w:p w:rsidR="007F42B0" w:rsidRDefault="009457DD" w:rsidP="007F42B0">
      <w:pPr>
        <w:spacing w:after="0"/>
        <w:rPr>
          <w:sz w:val="20"/>
        </w:rPr>
      </w:pPr>
      <w:r>
        <w:rPr>
          <w:b/>
          <w:sz w:val="20"/>
          <w:u w:val="single"/>
        </w:rPr>
        <w:t>Introduction et d</w:t>
      </w:r>
      <w:r w:rsidRPr="009457DD">
        <w:rPr>
          <w:b/>
          <w:sz w:val="20"/>
          <w:u w:val="single"/>
        </w:rPr>
        <w:t>éfinition générale</w:t>
      </w:r>
      <w:r w:rsidRPr="009457DD">
        <w:rPr>
          <w:sz w:val="20"/>
        </w:rPr>
        <w:t> :</w:t>
      </w:r>
      <w:r w:rsidR="00390A78">
        <w:rPr>
          <w:sz w:val="20"/>
        </w:rPr>
        <w:t xml:space="preserve"> </w:t>
      </w:r>
      <w:r w:rsidR="007F42B0">
        <w:rPr>
          <w:sz w:val="20"/>
        </w:rPr>
        <w:t>englobe un véritable spectre de troubles. O</w:t>
      </w:r>
      <w:r w:rsidR="00390A78">
        <w:rPr>
          <w:sz w:val="20"/>
        </w:rPr>
        <w:t xml:space="preserve">n estime que 5-10% de la population générale est atteinte. Varie beaucoup selon les études en raison des difficultés diagnostiques. Les patients peuvent parfois donner l’impression d’avoir ces troubles en période de stress, </w:t>
      </w:r>
      <w:r w:rsidR="007F42B0">
        <w:rPr>
          <w:sz w:val="20"/>
        </w:rPr>
        <w:t>et les critères sont sensibles au contexte (seuls les cas sévères restent toujours classés comme ayant un trouble de la personnalité).</w:t>
      </w:r>
    </w:p>
    <w:p w:rsidR="007F42B0" w:rsidRDefault="007F42B0" w:rsidP="007F42B0">
      <w:pPr>
        <w:spacing w:after="0"/>
        <w:rPr>
          <w:sz w:val="20"/>
        </w:rPr>
      </w:pPr>
    </w:p>
    <w:p w:rsidR="00390A78" w:rsidRDefault="00390A78" w:rsidP="007F42B0">
      <w:pPr>
        <w:spacing w:after="0"/>
        <w:rPr>
          <w:sz w:val="20"/>
        </w:rPr>
      </w:pPr>
      <w:r>
        <w:rPr>
          <w:sz w:val="20"/>
        </w:rPr>
        <w:t>Définition :</w:t>
      </w:r>
      <w:r w:rsidRPr="00390A78">
        <w:rPr>
          <w:sz w:val="20"/>
        </w:rPr>
        <w:t xml:space="preserve"> </w:t>
      </w:r>
      <w:r>
        <w:rPr>
          <w:sz w:val="20"/>
        </w:rPr>
        <w:t xml:space="preserve">repose sur </w:t>
      </w:r>
      <w:r w:rsidRPr="00390A78">
        <w:rPr>
          <w:sz w:val="20"/>
        </w:rPr>
        <w:t>beaucoup d’éléments subjectifs, relatifs</w:t>
      </w:r>
    </w:p>
    <w:p w:rsidR="00390A78" w:rsidRDefault="00F82119" w:rsidP="007F42B0">
      <w:pPr>
        <w:pStyle w:val="ListParagraph"/>
        <w:numPr>
          <w:ilvl w:val="0"/>
          <w:numId w:val="2"/>
        </w:numPr>
        <w:spacing w:after="0"/>
        <w:rPr>
          <w:sz w:val="20"/>
        </w:rPr>
      </w:pPr>
      <w:r>
        <w:rPr>
          <w:sz w:val="20"/>
        </w:rPr>
        <w:t>M</w:t>
      </w:r>
      <w:r w:rsidR="00390A78" w:rsidRPr="00390A78">
        <w:rPr>
          <w:sz w:val="20"/>
        </w:rPr>
        <w:t>odalité de l’expérience vécue et des conduites qui dévie notablement de ce qui est attendu dans le culture de l’individu</w:t>
      </w:r>
    </w:p>
    <w:p w:rsidR="00390A78" w:rsidRDefault="00390A78" w:rsidP="00390A78">
      <w:pPr>
        <w:pStyle w:val="ListParagraph"/>
        <w:numPr>
          <w:ilvl w:val="0"/>
          <w:numId w:val="2"/>
        </w:numPr>
        <w:rPr>
          <w:sz w:val="20"/>
        </w:rPr>
      </w:pPr>
      <w:r w:rsidRPr="00390A78">
        <w:rPr>
          <w:sz w:val="20"/>
        </w:rPr>
        <w:t>Touche l’ensemble du fonctionnement du sujet (cognitif, affectif, comportemental, relationnel).</w:t>
      </w:r>
    </w:p>
    <w:p w:rsidR="00390A78" w:rsidRDefault="00390A78" w:rsidP="00390A78">
      <w:pPr>
        <w:pStyle w:val="ListParagraph"/>
        <w:numPr>
          <w:ilvl w:val="0"/>
          <w:numId w:val="2"/>
        </w:numPr>
        <w:rPr>
          <w:sz w:val="20"/>
        </w:rPr>
      </w:pPr>
      <w:r w:rsidRPr="00390A78">
        <w:rPr>
          <w:sz w:val="20"/>
        </w:rPr>
        <w:t>Durable, rigide et envahissant</w:t>
      </w:r>
      <w:r>
        <w:rPr>
          <w:sz w:val="20"/>
        </w:rPr>
        <w:t xml:space="preserve"> (pour le patient, voire ses proches)</w:t>
      </w:r>
    </w:p>
    <w:p w:rsidR="00390A78" w:rsidRPr="00390A78" w:rsidRDefault="00390A78" w:rsidP="00390A78">
      <w:pPr>
        <w:pStyle w:val="ListParagraph"/>
        <w:numPr>
          <w:ilvl w:val="0"/>
          <w:numId w:val="2"/>
        </w:numPr>
        <w:rPr>
          <w:sz w:val="20"/>
        </w:rPr>
      </w:pPr>
      <w:r>
        <w:rPr>
          <w:sz w:val="20"/>
        </w:rPr>
        <w:t>Décelable au plus tard à l’adolescence ou au début de l’âge adulte</w:t>
      </w:r>
    </w:p>
    <w:p w:rsidR="007F42B0" w:rsidRDefault="009457DD" w:rsidP="00FA46D2">
      <w:pPr>
        <w:spacing w:after="0"/>
        <w:rPr>
          <w:sz w:val="20"/>
        </w:rPr>
      </w:pPr>
      <w:r w:rsidRPr="009457DD">
        <w:rPr>
          <w:b/>
          <w:sz w:val="20"/>
          <w:u w:val="single"/>
        </w:rPr>
        <w:t>Diagnostic et traitement</w:t>
      </w:r>
      <w:r>
        <w:rPr>
          <w:sz w:val="20"/>
        </w:rPr>
        <w:t> :</w:t>
      </w:r>
      <w:r w:rsidR="007F42B0">
        <w:rPr>
          <w:sz w:val="20"/>
        </w:rPr>
        <w:t xml:space="preserve"> le diagnostic est utile mais difficile à poser. Dépend de la relation patient-thérapeute, se méfier de la tendance à sur diagnostiquer (ex de classer les patients agaçants ou non </w:t>
      </w:r>
      <w:proofErr w:type="spellStart"/>
      <w:r w:rsidR="007F42B0">
        <w:rPr>
          <w:sz w:val="20"/>
        </w:rPr>
        <w:t>compliants</w:t>
      </w:r>
      <w:proofErr w:type="spellEnd"/>
      <w:r w:rsidR="007F42B0">
        <w:rPr>
          <w:sz w:val="20"/>
        </w:rPr>
        <w:t xml:space="preserve"> comme borderline). Importance du diagnostic d’un trouble de le personnalité :</w:t>
      </w:r>
    </w:p>
    <w:p w:rsidR="007F42B0" w:rsidRDefault="007F42B0" w:rsidP="00FA46D2">
      <w:pPr>
        <w:pStyle w:val="ListParagraph"/>
        <w:numPr>
          <w:ilvl w:val="0"/>
          <w:numId w:val="2"/>
        </w:numPr>
        <w:spacing w:after="0"/>
        <w:rPr>
          <w:sz w:val="20"/>
        </w:rPr>
      </w:pPr>
      <w:r>
        <w:rPr>
          <w:sz w:val="20"/>
        </w:rPr>
        <w:t>Altère globalement la vie du patient</w:t>
      </w:r>
    </w:p>
    <w:p w:rsidR="007F42B0" w:rsidRDefault="007F42B0" w:rsidP="007F42B0">
      <w:pPr>
        <w:pStyle w:val="ListParagraph"/>
        <w:numPr>
          <w:ilvl w:val="0"/>
          <w:numId w:val="2"/>
        </w:numPr>
        <w:rPr>
          <w:sz w:val="20"/>
        </w:rPr>
      </w:pPr>
      <w:r>
        <w:rPr>
          <w:sz w:val="20"/>
        </w:rPr>
        <w:t>Souffrance diffuse et difficile à mettre en mots</w:t>
      </w:r>
    </w:p>
    <w:p w:rsidR="007F42B0" w:rsidRDefault="007F42B0" w:rsidP="007F42B0">
      <w:pPr>
        <w:pStyle w:val="ListParagraph"/>
        <w:numPr>
          <w:ilvl w:val="0"/>
          <w:numId w:val="2"/>
        </w:numPr>
        <w:rPr>
          <w:sz w:val="20"/>
        </w:rPr>
      </w:pPr>
      <w:r>
        <w:rPr>
          <w:sz w:val="20"/>
        </w:rPr>
        <w:t>Facteur de risque pour les troubles de l’axe I (tout trouble autre que les troubles de la personnalité)</w:t>
      </w:r>
    </w:p>
    <w:p w:rsidR="007F42B0" w:rsidRDefault="007F42B0" w:rsidP="007F42B0">
      <w:pPr>
        <w:pStyle w:val="ListParagraph"/>
        <w:numPr>
          <w:ilvl w:val="0"/>
          <w:numId w:val="2"/>
        </w:numPr>
        <w:rPr>
          <w:sz w:val="20"/>
        </w:rPr>
      </w:pPr>
      <w:r>
        <w:rPr>
          <w:sz w:val="20"/>
        </w:rPr>
        <w:t>Répercussions marquées sur l’entourage</w:t>
      </w:r>
    </w:p>
    <w:p w:rsidR="007F42B0" w:rsidRDefault="007F42B0" w:rsidP="007F42B0">
      <w:pPr>
        <w:pStyle w:val="ListParagraph"/>
        <w:numPr>
          <w:ilvl w:val="0"/>
          <w:numId w:val="2"/>
        </w:numPr>
        <w:rPr>
          <w:sz w:val="20"/>
        </w:rPr>
      </w:pPr>
      <w:r>
        <w:rPr>
          <w:sz w:val="20"/>
        </w:rPr>
        <w:t>Complique la relation médecin-malade</w:t>
      </w:r>
    </w:p>
    <w:p w:rsidR="007F42B0" w:rsidRPr="007F42B0" w:rsidRDefault="007F42B0" w:rsidP="007F42B0">
      <w:pPr>
        <w:pStyle w:val="ListParagraph"/>
        <w:numPr>
          <w:ilvl w:val="0"/>
          <w:numId w:val="2"/>
        </w:numPr>
        <w:rPr>
          <w:sz w:val="20"/>
        </w:rPr>
      </w:pPr>
      <w:r>
        <w:rPr>
          <w:sz w:val="20"/>
        </w:rPr>
        <w:t xml:space="preserve">Traitement long et souvent difficile : </w:t>
      </w:r>
      <w:proofErr w:type="spellStart"/>
      <w:r>
        <w:rPr>
          <w:sz w:val="20"/>
        </w:rPr>
        <w:t>parmacothérapie</w:t>
      </w:r>
      <w:proofErr w:type="spellEnd"/>
      <w:r>
        <w:rPr>
          <w:sz w:val="20"/>
        </w:rPr>
        <w:t xml:space="preserve"> inutile, hormis pour les </w:t>
      </w:r>
      <w:proofErr w:type="spellStart"/>
      <w:r>
        <w:rPr>
          <w:sz w:val="20"/>
        </w:rPr>
        <w:t>comorbidités</w:t>
      </w:r>
      <w:proofErr w:type="spellEnd"/>
      <w:r>
        <w:rPr>
          <w:sz w:val="20"/>
        </w:rPr>
        <w:t xml:space="preserve"> dépressives et anxieuses. Psychothérapies au long du cours = seul traitement curatif.</w:t>
      </w:r>
    </w:p>
    <w:p w:rsidR="009457DD" w:rsidRDefault="009457DD">
      <w:pPr>
        <w:rPr>
          <w:sz w:val="20"/>
        </w:rPr>
      </w:pPr>
      <w:r w:rsidRPr="009457DD">
        <w:rPr>
          <w:b/>
          <w:sz w:val="20"/>
          <w:u w:val="single"/>
        </w:rPr>
        <w:t>Groupe A des troubles de la personnalité – bizarres et excentriques</w:t>
      </w:r>
      <w:r w:rsidRPr="009457DD">
        <w:rPr>
          <w:b/>
          <w:sz w:val="20"/>
        </w:rPr>
        <w:t> </w:t>
      </w:r>
      <w:r>
        <w:rPr>
          <w:sz w:val="20"/>
        </w:rPr>
        <w:t>:</w:t>
      </w:r>
      <w:r w:rsidR="007F42B0">
        <w:rPr>
          <w:sz w:val="20"/>
        </w:rPr>
        <w:t xml:space="preserve"> &lt;</w:t>
      </w:r>
      <w:r w:rsidR="00A2712A">
        <w:rPr>
          <w:sz w:val="20"/>
        </w:rPr>
        <w:t>6</w:t>
      </w:r>
      <w:r w:rsidR="007F42B0">
        <w:rPr>
          <w:sz w:val="20"/>
        </w:rPr>
        <w:t>% chacun</w:t>
      </w:r>
      <w:r w:rsidR="00A2712A">
        <w:rPr>
          <w:sz w:val="20"/>
        </w:rPr>
        <w:t>, dans l’ordre de fréquence</w:t>
      </w:r>
    </w:p>
    <w:p w:rsidR="00173E11" w:rsidRDefault="00173E11" w:rsidP="00173E11">
      <w:pPr>
        <w:spacing w:after="0"/>
        <w:rPr>
          <w:sz w:val="20"/>
        </w:rPr>
      </w:pPr>
      <w:r w:rsidRPr="00FA46D2">
        <w:rPr>
          <w:b/>
          <w:sz w:val="20"/>
        </w:rPr>
        <w:t>Prise en charge</w:t>
      </w:r>
      <w:r>
        <w:rPr>
          <w:sz w:val="20"/>
        </w:rPr>
        <w:t> :</w:t>
      </w:r>
    </w:p>
    <w:p w:rsidR="00173E11" w:rsidRDefault="00173E11" w:rsidP="00173E11">
      <w:pPr>
        <w:pStyle w:val="ListParagraph"/>
        <w:numPr>
          <w:ilvl w:val="0"/>
          <w:numId w:val="2"/>
        </w:numPr>
        <w:spacing w:after="0"/>
        <w:rPr>
          <w:sz w:val="20"/>
        </w:rPr>
      </w:pPr>
      <w:r>
        <w:rPr>
          <w:sz w:val="20"/>
        </w:rPr>
        <w:t>Essentiellement psychothérapeutique</w:t>
      </w:r>
    </w:p>
    <w:p w:rsidR="00173E11" w:rsidRDefault="00173E11" w:rsidP="00173E11">
      <w:pPr>
        <w:pStyle w:val="ListParagraph"/>
        <w:numPr>
          <w:ilvl w:val="0"/>
          <w:numId w:val="2"/>
        </w:numPr>
        <w:rPr>
          <w:sz w:val="20"/>
        </w:rPr>
      </w:pPr>
      <w:r>
        <w:rPr>
          <w:sz w:val="20"/>
        </w:rPr>
        <w:t xml:space="preserve">Neuroleptiques (atypiques, à faible dose) utiles pour la </w:t>
      </w:r>
      <w:proofErr w:type="spellStart"/>
      <w:r>
        <w:rPr>
          <w:sz w:val="20"/>
        </w:rPr>
        <w:t>schizotypie</w:t>
      </w:r>
      <w:proofErr w:type="spellEnd"/>
      <w:r>
        <w:rPr>
          <w:sz w:val="20"/>
        </w:rPr>
        <w:t>, parfois pour la paranoïa.</w:t>
      </w:r>
    </w:p>
    <w:p w:rsidR="00173E11" w:rsidRPr="00FA46D2" w:rsidRDefault="00173E11" w:rsidP="00173E11">
      <w:pPr>
        <w:pStyle w:val="ListParagraph"/>
        <w:numPr>
          <w:ilvl w:val="0"/>
          <w:numId w:val="2"/>
        </w:numPr>
        <w:rPr>
          <w:sz w:val="20"/>
        </w:rPr>
      </w:pPr>
      <w:proofErr w:type="spellStart"/>
      <w:r>
        <w:rPr>
          <w:sz w:val="20"/>
        </w:rPr>
        <w:t>Remédiation</w:t>
      </w:r>
      <w:proofErr w:type="spellEnd"/>
      <w:r>
        <w:rPr>
          <w:sz w:val="20"/>
        </w:rPr>
        <w:t xml:space="preserve"> des troubles cognitifs chez les </w:t>
      </w:r>
      <w:proofErr w:type="spellStart"/>
      <w:r>
        <w:rPr>
          <w:sz w:val="20"/>
        </w:rPr>
        <w:t>schizotypes</w:t>
      </w:r>
      <w:proofErr w:type="spellEnd"/>
    </w:p>
    <w:p w:rsidR="009457DD" w:rsidRDefault="009457DD" w:rsidP="00FA46D2">
      <w:pPr>
        <w:spacing w:after="0"/>
        <w:rPr>
          <w:sz w:val="20"/>
        </w:rPr>
      </w:pPr>
      <w:r w:rsidRPr="009457DD">
        <w:rPr>
          <w:b/>
          <w:sz w:val="20"/>
        </w:rPr>
        <w:t xml:space="preserve">Personnalité </w:t>
      </w:r>
      <w:proofErr w:type="spellStart"/>
      <w:r w:rsidRPr="009457DD">
        <w:rPr>
          <w:b/>
          <w:sz w:val="20"/>
        </w:rPr>
        <w:t>schizotypique</w:t>
      </w:r>
      <w:proofErr w:type="spellEnd"/>
      <w:r>
        <w:rPr>
          <w:sz w:val="20"/>
        </w:rPr>
        <w:t> :</w:t>
      </w:r>
      <w:r w:rsidR="00FA46D2" w:rsidRPr="00FA46D2">
        <w:rPr>
          <w:sz w:val="20"/>
        </w:rPr>
        <w:t xml:space="preserve"> </w:t>
      </w:r>
      <w:r w:rsidR="00FA46D2">
        <w:rPr>
          <w:sz w:val="20"/>
        </w:rPr>
        <w:t>fait partie des troubles du spectre de la schizophrénie</w:t>
      </w:r>
    </w:p>
    <w:p w:rsidR="00FA46D2" w:rsidRPr="00FA46D2" w:rsidRDefault="00FA46D2" w:rsidP="00FA46D2">
      <w:pPr>
        <w:pStyle w:val="ListParagraph"/>
        <w:numPr>
          <w:ilvl w:val="0"/>
          <w:numId w:val="2"/>
        </w:numPr>
        <w:spacing w:after="0"/>
        <w:rPr>
          <w:sz w:val="20"/>
        </w:rPr>
      </w:pPr>
      <w:r>
        <w:rPr>
          <w:sz w:val="20"/>
        </w:rPr>
        <w:t>Idées de référence, c</w:t>
      </w:r>
      <w:r w:rsidRPr="00FA46D2">
        <w:rPr>
          <w:sz w:val="20"/>
        </w:rPr>
        <w:t>royances bizarres, pensées magiques (horoscope, superstitions)</w:t>
      </w:r>
    </w:p>
    <w:p w:rsidR="00FA46D2" w:rsidRDefault="00FA46D2" w:rsidP="00FA46D2">
      <w:pPr>
        <w:pStyle w:val="ListParagraph"/>
        <w:numPr>
          <w:ilvl w:val="0"/>
          <w:numId w:val="2"/>
        </w:numPr>
        <w:rPr>
          <w:sz w:val="20"/>
        </w:rPr>
      </w:pPr>
      <w:r>
        <w:rPr>
          <w:sz w:val="20"/>
        </w:rPr>
        <w:t>Troubles fins du discours (ex déformation d’expressions, comme sphères vicieuses)</w:t>
      </w:r>
      <w:r w:rsidRPr="00FA46D2">
        <w:rPr>
          <w:sz w:val="20"/>
        </w:rPr>
        <w:t xml:space="preserve"> </w:t>
      </w:r>
      <w:r>
        <w:rPr>
          <w:sz w:val="20"/>
        </w:rPr>
        <w:t>et de la pensée (confusion sujet-objet, « je me suis tiré les vers du nez »)</w:t>
      </w:r>
    </w:p>
    <w:p w:rsidR="00FA46D2" w:rsidRDefault="00FA46D2" w:rsidP="00FA46D2">
      <w:pPr>
        <w:pStyle w:val="ListParagraph"/>
        <w:numPr>
          <w:ilvl w:val="0"/>
          <w:numId w:val="2"/>
        </w:numPr>
        <w:rPr>
          <w:sz w:val="20"/>
        </w:rPr>
      </w:pPr>
      <w:r>
        <w:rPr>
          <w:sz w:val="20"/>
        </w:rPr>
        <w:t>Troubles de la perception</w:t>
      </w:r>
    </w:p>
    <w:p w:rsidR="00FA46D2" w:rsidRDefault="00FA46D2" w:rsidP="00FA46D2">
      <w:pPr>
        <w:pStyle w:val="ListParagraph"/>
        <w:numPr>
          <w:ilvl w:val="0"/>
          <w:numId w:val="2"/>
        </w:numPr>
        <w:rPr>
          <w:sz w:val="20"/>
        </w:rPr>
      </w:pPr>
      <w:r>
        <w:rPr>
          <w:sz w:val="20"/>
        </w:rPr>
        <w:t>Abrasement affectif ou inadéquation</w:t>
      </w:r>
    </w:p>
    <w:p w:rsidR="00FA46D2" w:rsidRDefault="00FA46D2" w:rsidP="00FA46D2">
      <w:pPr>
        <w:pStyle w:val="ListParagraph"/>
        <w:numPr>
          <w:ilvl w:val="0"/>
          <w:numId w:val="2"/>
        </w:numPr>
        <w:rPr>
          <w:sz w:val="20"/>
        </w:rPr>
      </w:pPr>
      <w:r>
        <w:rPr>
          <w:sz w:val="20"/>
        </w:rPr>
        <w:t>Isolement social</w:t>
      </w:r>
    </w:p>
    <w:p w:rsidR="00FA46D2" w:rsidRPr="00FA46D2" w:rsidRDefault="00FA46D2" w:rsidP="00FA46D2">
      <w:pPr>
        <w:pStyle w:val="ListParagraph"/>
        <w:numPr>
          <w:ilvl w:val="0"/>
          <w:numId w:val="2"/>
        </w:numPr>
        <w:rPr>
          <w:sz w:val="20"/>
        </w:rPr>
      </w:pPr>
      <w:r>
        <w:rPr>
          <w:sz w:val="20"/>
        </w:rPr>
        <w:t>Excentricité (bizarreries de la pensée, des affects, du discours, du comportement et de l’apparence)</w:t>
      </w:r>
    </w:p>
    <w:p w:rsidR="007F42B0" w:rsidRDefault="007F42B0" w:rsidP="00FA46D2">
      <w:pPr>
        <w:spacing w:after="0"/>
        <w:rPr>
          <w:sz w:val="20"/>
        </w:rPr>
      </w:pPr>
      <w:r w:rsidRPr="009457DD">
        <w:rPr>
          <w:b/>
          <w:sz w:val="20"/>
        </w:rPr>
        <w:t>Personnalité paranoïaque</w:t>
      </w:r>
      <w:r>
        <w:rPr>
          <w:sz w:val="20"/>
        </w:rPr>
        <w:t> :</w:t>
      </w:r>
      <w:r w:rsidR="00FA46D2" w:rsidRPr="00FA46D2">
        <w:rPr>
          <w:sz w:val="20"/>
        </w:rPr>
        <w:t xml:space="preserve"> </w:t>
      </w:r>
      <w:r w:rsidR="00FA46D2">
        <w:rPr>
          <w:sz w:val="20"/>
        </w:rPr>
        <w:t>fait partie des troubles du spectre de la schizophrénie</w:t>
      </w:r>
    </w:p>
    <w:p w:rsidR="00FA46D2" w:rsidRDefault="00FA46D2" w:rsidP="00FA46D2">
      <w:pPr>
        <w:pStyle w:val="ListParagraph"/>
        <w:numPr>
          <w:ilvl w:val="0"/>
          <w:numId w:val="2"/>
        </w:numPr>
        <w:spacing w:after="0"/>
        <w:rPr>
          <w:sz w:val="20"/>
        </w:rPr>
      </w:pPr>
      <w:r>
        <w:rPr>
          <w:sz w:val="20"/>
        </w:rPr>
        <w:t>S’attend à ce qu’on l’exploite ou qu’on le trompe</w:t>
      </w:r>
    </w:p>
    <w:p w:rsidR="00FA46D2" w:rsidRDefault="00FA46D2" w:rsidP="00FA46D2">
      <w:pPr>
        <w:pStyle w:val="ListParagraph"/>
        <w:numPr>
          <w:ilvl w:val="0"/>
          <w:numId w:val="2"/>
        </w:numPr>
        <w:rPr>
          <w:sz w:val="20"/>
        </w:rPr>
      </w:pPr>
      <w:r>
        <w:rPr>
          <w:sz w:val="20"/>
        </w:rPr>
        <w:t>Doute sur la fidélité de ses amis, de son conjoint</w:t>
      </w:r>
    </w:p>
    <w:p w:rsidR="00FA46D2" w:rsidRDefault="00FA46D2" w:rsidP="00FA46D2">
      <w:pPr>
        <w:pStyle w:val="ListParagraph"/>
        <w:numPr>
          <w:ilvl w:val="0"/>
          <w:numId w:val="2"/>
        </w:numPr>
        <w:rPr>
          <w:sz w:val="20"/>
        </w:rPr>
      </w:pPr>
      <w:r>
        <w:rPr>
          <w:sz w:val="20"/>
        </w:rPr>
        <w:t>Ne se confie pas</w:t>
      </w:r>
    </w:p>
    <w:p w:rsidR="00FA46D2" w:rsidRDefault="00FA46D2" w:rsidP="00FA46D2">
      <w:pPr>
        <w:pStyle w:val="ListParagraph"/>
        <w:numPr>
          <w:ilvl w:val="0"/>
          <w:numId w:val="2"/>
        </w:numPr>
        <w:rPr>
          <w:sz w:val="20"/>
        </w:rPr>
      </w:pPr>
      <w:r>
        <w:rPr>
          <w:sz w:val="20"/>
        </w:rPr>
        <w:t>Interprétatif, suspicieux</w:t>
      </w:r>
    </w:p>
    <w:p w:rsidR="00FA46D2" w:rsidRPr="00FA46D2" w:rsidRDefault="00FA46D2" w:rsidP="00FA46D2">
      <w:pPr>
        <w:pStyle w:val="ListParagraph"/>
        <w:numPr>
          <w:ilvl w:val="0"/>
          <w:numId w:val="2"/>
        </w:numPr>
        <w:rPr>
          <w:sz w:val="20"/>
        </w:rPr>
      </w:pPr>
      <w:r>
        <w:rPr>
          <w:sz w:val="20"/>
        </w:rPr>
        <w:t>Rancunier</w:t>
      </w:r>
    </w:p>
    <w:p w:rsidR="00173E11" w:rsidRDefault="00173E11">
      <w:pPr>
        <w:rPr>
          <w:b/>
          <w:sz w:val="20"/>
        </w:rPr>
      </w:pPr>
      <w:r>
        <w:rPr>
          <w:b/>
          <w:sz w:val="20"/>
        </w:rPr>
        <w:br w:type="page"/>
      </w:r>
    </w:p>
    <w:p w:rsidR="009457DD" w:rsidRDefault="009457DD" w:rsidP="00FA46D2">
      <w:pPr>
        <w:spacing w:after="0"/>
        <w:rPr>
          <w:sz w:val="20"/>
        </w:rPr>
      </w:pPr>
      <w:r w:rsidRPr="009457DD">
        <w:rPr>
          <w:b/>
          <w:sz w:val="20"/>
        </w:rPr>
        <w:lastRenderedPageBreak/>
        <w:t>Personnalité schizoïde</w:t>
      </w:r>
      <w:r>
        <w:rPr>
          <w:sz w:val="20"/>
        </w:rPr>
        <w:t> :</w:t>
      </w:r>
      <w:r w:rsidR="00FA46D2">
        <w:rPr>
          <w:sz w:val="20"/>
        </w:rPr>
        <w:t xml:space="preserve"> ne fait probablement pas partie des troubles du spectre de la schizophrénie</w:t>
      </w:r>
    </w:p>
    <w:p w:rsidR="00FA46D2" w:rsidRDefault="00FA46D2" w:rsidP="00FA46D2">
      <w:pPr>
        <w:pStyle w:val="ListParagraph"/>
        <w:numPr>
          <w:ilvl w:val="0"/>
          <w:numId w:val="2"/>
        </w:numPr>
        <w:rPr>
          <w:sz w:val="20"/>
        </w:rPr>
      </w:pPr>
      <w:r>
        <w:rPr>
          <w:sz w:val="20"/>
        </w:rPr>
        <w:t>Touche plutôt les hommes</w:t>
      </w:r>
    </w:p>
    <w:p w:rsidR="00FA46D2" w:rsidRPr="00FA46D2" w:rsidRDefault="00FA46D2" w:rsidP="00FA46D2">
      <w:pPr>
        <w:pStyle w:val="ListParagraph"/>
        <w:numPr>
          <w:ilvl w:val="0"/>
          <w:numId w:val="2"/>
        </w:numPr>
        <w:rPr>
          <w:sz w:val="20"/>
        </w:rPr>
      </w:pPr>
      <w:r w:rsidRPr="00FA46D2">
        <w:rPr>
          <w:sz w:val="20"/>
        </w:rPr>
        <w:t>Froideur affective, ne recherche ni n’apprécie les relations proches</w:t>
      </w:r>
      <w:r>
        <w:rPr>
          <w:sz w:val="20"/>
        </w:rPr>
        <w:t xml:space="preserve"> (isolement et indifférence)</w:t>
      </w:r>
    </w:p>
    <w:p w:rsidR="00FA46D2" w:rsidRPr="00FA46D2" w:rsidRDefault="00FA46D2" w:rsidP="00FA46D2">
      <w:pPr>
        <w:pStyle w:val="ListParagraph"/>
        <w:numPr>
          <w:ilvl w:val="0"/>
          <w:numId w:val="2"/>
        </w:numPr>
        <w:rPr>
          <w:sz w:val="20"/>
        </w:rPr>
      </w:pPr>
      <w:r>
        <w:rPr>
          <w:sz w:val="20"/>
        </w:rPr>
        <w:t>Peu d’intérêt pour les relations sexuelles, p</w:t>
      </w:r>
      <w:r w:rsidRPr="00FA46D2">
        <w:rPr>
          <w:sz w:val="20"/>
        </w:rPr>
        <w:t>eu d’activités qui procurent du plaisir</w:t>
      </w:r>
    </w:p>
    <w:p w:rsidR="00FA46D2" w:rsidRDefault="00FA46D2" w:rsidP="00FA46D2">
      <w:pPr>
        <w:pStyle w:val="ListParagraph"/>
        <w:numPr>
          <w:ilvl w:val="0"/>
          <w:numId w:val="2"/>
        </w:numPr>
        <w:rPr>
          <w:sz w:val="20"/>
        </w:rPr>
      </w:pPr>
      <w:r>
        <w:rPr>
          <w:sz w:val="20"/>
        </w:rPr>
        <w:t>Indifférence aux critiques et aux éloges</w:t>
      </w:r>
    </w:p>
    <w:p w:rsidR="00FA46D2" w:rsidRDefault="00FA46D2" w:rsidP="00FA46D2">
      <w:pPr>
        <w:pStyle w:val="ListParagraph"/>
        <w:numPr>
          <w:ilvl w:val="0"/>
          <w:numId w:val="2"/>
        </w:numPr>
        <w:rPr>
          <w:sz w:val="20"/>
        </w:rPr>
      </w:pPr>
      <w:r>
        <w:rPr>
          <w:sz w:val="20"/>
        </w:rPr>
        <w:t>Difficile à considérer comme un trouble de la personnalité</w:t>
      </w:r>
    </w:p>
    <w:p w:rsidR="009457DD" w:rsidRDefault="009457DD">
      <w:pPr>
        <w:rPr>
          <w:sz w:val="20"/>
        </w:rPr>
      </w:pPr>
      <w:r w:rsidRPr="009457DD">
        <w:rPr>
          <w:b/>
          <w:sz w:val="20"/>
          <w:u w:val="single"/>
        </w:rPr>
        <w:t>Groupe B des troubles de la personnalité – dramatiques</w:t>
      </w:r>
      <w:r w:rsidRPr="009457DD">
        <w:rPr>
          <w:b/>
          <w:sz w:val="20"/>
        </w:rPr>
        <w:t> </w:t>
      </w:r>
      <w:r>
        <w:rPr>
          <w:sz w:val="20"/>
        </w:rPr>
        <w:t xml:space="preserve">: </w:t>
      </w:r>
      <w:r w:rsidR="00A2712A">
        <w:rPr>
          <w:sz w:val="20"/>
        </w:rPr>
        <w:t>&lt;6% chacun, dans l’ordre de fréquence</w:t>
      </w:r>
    </w:p>
    <w:p w:rsidR="00A2712A" w:rsidRPr="009457DD" w:rsidRDefault="00A2712A" w:rsidP="00A2712A">
      <w:pPr>
        <w:rPr>
          <w:sz w:val="20"/>
        </w:rPr>
      </w:pPr>
      <w:r w:rsidRPr="009457DD">
        <w:rPr>
          <w:b/>
          <w:sz w:val="20"/>
        </w:rPr>
        <w:t>Personnalité narcissique</w:t>
      </w:r>
      <w:r>
        <w:rPr>
          <w:sz w:val="20"/>
        </w:rPr>
        <w:t xml:space="preserve"> : </w:t>
      </w:r>
      <w:proofErr w:type="spellStart"/>
      <w:r>
        <w:rPr>
          <w:sz w:val="20"/>
        </w:rPr>
        <w:t>ttt</w:t>
      </w:r>
      <w:proofErr w:type="spellEnd"/>
      <w:r>
        <w:rPr>
          <w:sz w:val="20"/>
        </w:rPr>
        <w:t xml:space="preserve"> psychothérapie.</w:t>
      </w:r>
      <w:r w:rsidR="008B3C27">
        <w:rPr>
          <w:sz w:val="20"/>
        </w:rPr>
        <w:t xml:space="preserve"> </w:t>
      </w:r>
      <w:r w:rsidR="00735ADA">
        <w:rPr>
          <w:sz w:val="20"/>
        </w:rPr>
        <w:t>Mode général de fantaisies ou de comportements grandioses, de besoin d’être admiré et de manque d’empathie. Fantaisies de succès illimité, de pouvoir, de splendeur, pense être spécial et unique. Besoin excessif d’être admiré, envie souvent les autres et croit que les autres l’envient.</w:t>
      </w:r>
      <w:r w:rsidR="00173E11">
        <w:rPr>
          <w:sz w:val="20"/>
        </w:rPr>
        <w:t xml:space="preserve"> Comportements arrogants et hautains, pense que tout lui est dû, manque d’empathie, exploite l’autre. Validité du diagnostic discutée, caractérise plus probablement des traits de caractère ou une problématique psychique qu’une véritable pathologie du caractère.</w:t>
      </w:r>
    </w:p>
    <w:p w:rsidR="009457DD" w:rsidRDefault="009457DD" w:rsidP="009457DD">
      <w:pPr>
        <w:rPr>
          <w:sz w:val="20"/>
        </w:rPr>
      </w:pPr>
      <w:r w:rsidRPr="009457DD">
        <w:rPr>
          <w:b/>
          <w:sz w:val="20"/>
        </w:rPr>
        <w:t>Personnalité borderline</w:t>
      </w:r>
      <w:r>
        <w:rPr>
          <w:sz w:val="20"/>
        </w:rPr>
        <w:t> :</w:t>
      </w:r>
      <w:r w:rsidR="000E5B7E">
        <w:rPr>
          <w:sz w:val="20"/>
        </w:rPr>
        <w:t xml:space="preserve"> </w:t>
      </w:r>
      <w:r w:rsidR="008B3C27">
        <w:rPr>
          <w:sz w:val="20"/>
        </w:rPr>
        <w:t>trouble de la personnalité parmi les plus étudiés, touche plutôt les femmes. Incidence plus élevée dans les familles avec troubles liés à une substance</w:t>
      </w:r>
      <w:r w:rsidR="00735ADA">
        <w:rPr>
          <w:sz w:val="20"/>
        </w:rPr>
        <w:t xml:space="preserve"> et abus sexuels. Peut-être aussi prédisposition génétique.</w:t>
      </w:r>
      <w:r w:rsidR="008B3C27">
        <w:rPr>
          <w:sz w:val="20"/>
        </w:rPr>
        <w:t xml:space="preserve"> Lien complexe avec les troubles de l’humeur (dépression, troubles bipolaires)</w:t>
      </w:r>
      <w:r w:rsidR="00735ADA">
        <w:rPr>
          <w:sz w:val="20"/>
        </w:rPr>
        <w:t xml:space="preserve"> et schizophrénie</w:t>
      </w:r>
      <w:r w:rsidR="008B3C27">
        <w:rPr>
          <w:sz w:val="20"/>
        </w:rPr>
        <w:t>.</w:t>
      </w:r>
      <w:r w:rsidR="00735ADA">
        <w:rPr>
          <w:sz w:val="20"/>
        </w:rPr>
        <w:t xml:space="preserve"> Traitement complexe et de longue durée (≥5 ans). Approche personnalisée plutôt que traitement formalisé, avec contrat thérapeutique (clarifiant rôles et responsabilités de chacun). L’alliance thérapeutique est essentielle, notamment liée à l’acceptation du diagnostic.</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70"/>
        <w:gridCol w:w="4819"/>
      </w:tblGrid>
      <w:tr w:rsidR="008B3C27" w:rsidTr="00735ADA">
        <w:trPr>
          <w:trHeight w:val="1205"/>
        </w:trPr>
        <w:tc>
          <w:tcPr>
            <w:tcW w:w="5070" w:type="dxa"/>
          </w:tcPr>
          <w:p w:rsidR="008B3C27" w:rsidRDefault="008B3C27" w:rsidP="008B3C27">
            <w:pPr>
              <w:rPr>
                <w:sz w:val="20"/>
              </w:rPr>
            </w:pPr>
            <w:r>
              <w:rPr>
                <w:sz w:val="20"/>
              </w:rPr>
              <w:t>Perturbations des émotions :</w:t>
            </w:r>
          </w:p>
          <w:p w:rsidR="008B3C27" w:rsidRDefault="008B3C27" w:rsidP="008B3C27">
            <w:pPr>
              <w:pStyle w:val="ListParagraph"/>
              <w:numPr>
                <w:ilvl w:val="0"/>
                <w:numId w:val="2"/>
              </w:numPr>
              <w:rPr>
                <w:sz w:val="20"/>
              </w:rPr>
            </w:pPr>
            <w:r>
              <w:rPr>
                <w:sz w:val="20"/>
              </w:rPr>
              <w:t>Réactivité marquée de l’humeur</w:t>
            </w:r>
          </w:p>
          <w:p w:rsidR="008B3C27" w:rsidRDefault="008B3C27" w:rsidP="008B3C27">
            <w:pPr>
              <w:pStyle w:val="ListParagraph"/>
              <w:numPr>
                <w:ilvl w:val="0"/>
                <w:numId w:val="2"/>
              </w:numPr>
              <w:rPr>
                <w:sz w:val="20"/>
              </w:rPr>
            </w:pPr>
            <w:r>
              <w:rPr>
                <w:sz w:val="20"/>
              </w:rPr>
              <w:t>Colères intenses et inappropriées</w:t>
            </w:r>
          </w:p>
          <w:p w:rsidR="008B3C27" w:rsidRPr="008B3C27" w:rsidRDefault="008B3C27" w:rsidP="009457DD">
            <w:pPr>
              <w:pStyle w:val="ListParagraph"/>
              <w:numPr>
                <w:ilvl w:val="0"/>
                <w:numId w:val="2"/>
              </w:numPr>
              <w:rPr>
                <w:sz w:val="20"/>
              </w:rPr>
            </w:pPr>
            <w:r>
              <w:rPr>
                <w:sz w:val="20"/>
              </w:rPr>
              <w:t>Sentiment de vide</w:t>
            </w:r>
          </w:p>
        </w:tc>
        <w:tc>
          <w:tcPr>
            <w:tcW w:w="4819" w:type="dxa"/>
          </w:tcPr>
          <w:p w:rsidR="008B3C27" w:rsidRDefault="008B3C27" w:rsidP="008B3C27">
            <w:pPr>
              <w:rPr>
                <w:sz w:val="20"/>
              </w:rPr>
            </w:pPr>
            <w:r>
              <w:rPr>
                <w:sz w:val="20"/>
              </w:rPr>
              <w:t>Impulsivité :</w:t>
            </w:r>
          </w:p>
          <w:p w:rsidR="008B3C27" w:rsidRDefault="008B3C27" w:rsidP="008B3C27">
            <w:pPr>
              <w:pStyle w:val="ListParagraph"/>
              <w:numPr>
                <w:ilvl w:val="0"/>
                <w:numId w:val="2"/>
              </w:numPr>
              <w:rPr>
                <w:sz w:val="20"/>
              </w:rPr>
            </w:pPr>
            <w:r>
              <w:rPr>
                <w:sz w:val="20"/>
              </w:rPr>
              <w:t>Gestes/menaces suicidaires ou automutilations</w:t>
            </w:r>
          </w:p>
          <w:p w:rsidR="008B3C27" w:rsidRDefault="008B3C27" w:rsidP="008B3C27">
            <w:pPr>
              <w:pStyle w:val="ListParagraph"/>
              <w:numPr>
                <w:ilvl w:val="0"/>
                <w:numId w:val="2"/>
              </w:numPr>
              <w:rPr>
                <w:sz w:val="20"/>
              </w:rPr>
            </w:pPr>
            <w:r>
              <w:rPr>
                <w:sz w:val="20"/>
              </w:rPr>
              <w:t>Addictions</w:t>
            </w:r>
          </w:p>
          <w:p w:rsidR="008B3C27" w:rsidRPr="008B3C27" w:rsidRDefault="008B3C27" w:rsidP="009457DD">
            <w:pPr>
              <w:pStyle w:val="ListParagraph"/>
              <w:numPr>
                <w:ilvl w:val="0"/>
                <w:numId w:val="2"/>
              </w:numPr>
              <w:rPr>
                <w:sz w:val="20"/>
              </w:rPr>
            </w:pPr>
            <w:r>
              <w:rPr>
                <w:sz w:val="20"/>
              </w:rPr>
              <w:t>Troubles alimentaires</w:t>
            </w:r>
          </w:p>
        </w:tc>
      </w:tr>
      <w:tr w:rsidR="008B3C27" w:rsidTr="00735ADA">
        <w:tc>
          <w:tcPr>
            <w:tcW w:w="5070" w:type="dxa"/>
          </w:tcPr>
          <w:p w:rsidR="008B3C27" w:rsidRDefault="008B3C27" w:rsidP="008B3C27">
            <w:pPr>
              <w:rPr>
                <w:sz w:val="20"/>
              </w:rPr>
            </w:pPr>
            <w:r>
              <w:rPr>
                <w:sz w:val="20"/>
              </w:rPr>
              <w:t>Perturbation de l’identité :</w:t>
            </w:r>
          </w:p>
          <w:p w:rsidR="008B3C27" w:rsidRDefault="008B3C27" w:rsidP="008B3C27">
            <w:pPr>
              <w:pStyle w:val="ListParagraph"/>
              <w:numPr>
                <w:ilvl w:val="0"/>
                <w:numId w:val="2"/>
              </w:numPr>
              <w:rPr>
                <w:sz w:val="20"/>
              </w:rPr>
            </w:pPr>
            <w:r>
              <w:rPr>
                <w:sz w:val="20"/>
              </w:rPr>
              <w:t>Instabilité marquée/persistante de l’image de soi</w:t>
            </w:r>
          </w:p>
          <w:p w:rsidR="008B3C27" w:rsidRPr="008B3C27" w:rsidRDefault="008B3C27" w:rsidP="009457DD">
            <w:pPr>
              <w:pStyle w:val="ListParagraph"/>
              <w:numPr>
                <w:ilvl w:val="0"/>
                <w:numId w:val="2"/>
              </w:numPr>
              <w:rPr>
                <w:sz w:val="20"/>
              </w:rPr>
            </w:pPr>
            <w:r>
              <w:rPr>
                <w:sz w:val="20"/>
              </w:rPr>
              <w:t xml:space="preserve">Idéation </w:t>
            </w:r>
            <w:proofErr w:type="spellStart"/>
            <w:r>
              <w:rPr>
                <w:sz w:val="20"/>
              </w:rPr>
              <w:t>persécutoire</w:t>
            </w:r>
            <w:proofErr w:type="spellEnd"/>
          </w:p>
        </w:tc>
        <w:tc>
          <w:tcPr>
            <w:tcW w:w="4819" w:type="dxa"/>
          </w:tcPr>
          <w:p w:rsidR="008B3C27" w:rsidRDefault="008B3C27" w:rsidP="008B3C27">
            <w:pPr>
              <w:rPr>
                <w:sz w:val="20"/>
              </w:rPr>
            </w:pPr>
            <w:r>
              <w:rPr>
                <w:sz w:val="20"/>
              </w:rPr>
              <w:t>Relations interpersonnelles instables et intenses :</w:t>
            </w:r>
          </w:p>
          <w:p w:rsidR="008B3C27" w:rsidRDefault="008B3C27" w:rsidP="008B3C27">
            <w:pPr>
              <w:pStyle w:val="ListParagraph"/>
              <w:numPr>
                <w:ilvl w:val="0"/>
                <w:numId w:val="2"/>
              </w:numPr>
              <w:rPr>
                <w:sz w:val="20"/>
              </w:rPr>
            </w:pPr>
            <w:r>
              <w:rPr>
                <w:sz w:val="20"/>
              </w:rPr>
              <w:t>Idéalisation et dévalorisation</w:t>
            </w:r>
          </w:p>
          <w:p w:rsidR="008B3C27" w:rsidRPr="008B3C27" w:rsidRDefault="008B3C27" w:rsidP="008B3C27">
            <w:pPr>
              <w:pStyle w:val="ListParagraph"/>
              <w:numPr>
                <w:ilvl w:val="0"/>
                <w:numId w:val="2"/>
              </w:numPr>
              <w:rPr>
                <w:sz w:val="20"/>
              </w:rPr>
            </w:pPr>
            <w:r>
              <w:rPr>
                <w:sz w:val="20"/>
              </w:rPr>
              <w:t>Craintes d’abandon</w:t>
            </w:r>
          </w:p>
          <w:p w:rsidR="008B3C27" w:rsidRDefault="008B3C27" w:rsidP="009457DD">
            <w:pPr>
              <w:rPr>
                <w:sz w:val="20"/>
              </w:rPr>
            </w:pPr>
          </w:p>
        </w:tc>
      </w:tr>
    </w:tbl>
    <w:p w:rsidR="009457DD" w:rsidRDefault="009457DD" w:rsidP="009457DD">
      <w:pPr>
        <w:rPr>
          <w:sz w:val="20"/>
        </w:rPr>
      </w:pPr>
      <w:r w:rsidRPr="009457DD">
        <w:rPr>
          <w:b/>
          <w:sz w:val="20"/>
        </w:rPr>
        <w:t>Personnalité histrionique</w:t>
      </w:r>
      <w:r>
        <w:rPr>
          <w:sz w:val="20"/>
        </w:rPr>
        <w:t> :</w:t>
      </w:r>
      <w:r w:rsidR="00735ADA">
        <w:rPr>
          <w:sz w:val="20"/>
        </w:rPr>
        <w:t xml:space="preserve"> </w:t>
      </w:r>
      <w:proofErr w:type="spellStart"/>
      <w:r w:rsidR="00735ADA">
        <w:rPr>
          <w:sz w:val="20"/>
        </w:rPr>
        <w:t>ttt</w:t>
      </w:r>
      <w:proofErr w:type="spellEnd"/>
      <w:r w:rsidR="00735ADA">
        <w:rPr>
          <w:sz w:val="20"/>
        </w:rPr>
        <w:t xml:space="preserve"> psychothérapie, touche plutôt les femmes. Caractérisé par des réponses émotionnelles et une quête d’attention excessive et envahissante. Le patient souhaite être le centre d’attention d’autrui, dramatisation, théâtralisme et exagération de l’expression émotionnelle. A une manière de parler trop subjective et pauvre en détails, considère que ses relations sont plus intimes qu’elles le sont en réalité. Suggestibilité, facilement influencé par autrui ou par les circonstances. Résulte probablement de perturbations des relations dans la petite enfance.</w:t>
      </w:r>
    </w:p>
    <w:p w:rsidR="00A2712A" w:rsidRDefault="00A2712A" w:rsidP="00A2712A">
      <w:pPr>
        <w:rPr>
          <w:sz w:val="20"/>
        </w:rPr>
      </w:pPr>
      <w:r w:rsidRPr="009457DD">
        <w:rPr>
          <w:b/>
          <w:sz w:val="20"/>
        </w:rPr>
        <w:t>Personnalité antisociale</w:t>
      </w:r>
      <w:r>
        <w:rPr>
          <w:sz w:val="20"/>
        </w:rPr>
        <w:t> :</w:t>
      </w:r>
      <w:r w:rsidRPr="00A2712A">
        <w:rPr>
          <w:sz w:val="20"/>
        </w:rPr>
        <w:t xml:space="preserve"> </w:t>
      </w:r>
      <w:r w:rsidR="000E5B7E">
        <w:rPr>
          <w:sz w:val="20"/>
        </w:rPr>
        <w:t xml:space="preserve">touche plutôt les hommes, </w:t>
      </w:r>
      <w:proofErr w:type="spellStart"/>
      <w:r>
        <w:rPr>
          <w:sz w:val="20"/>
        </w:rPr>
        <w:t>ttt</w:t>
      </w:r>
      <w:proofErr w:type="spellEnd"/>
      <w:r>
        <w:rPr>
          <w:sz w:val="20"/>
        </w:rPr>
        <w:t xml:space="preserve"> difficile.</w:t>
      </w:r>
      <w:r w:rsidR="000E5B7E">
        <w:rPr>
          <w:sz w:val="20"/>
        </w:rPr>
        <w:t xml:space="preserve"> Mode général de mépris et de transgression des droits d’autrui. Tendance à tromper par profit ou plaisir, irresponsabilité persistante. Absence de remords. Souvent chez des personnes ayant subi des abus/traumas/abandon pendant l’enfance et qui n’éprouvent pas d’empathie, mais </w:t>
      </w:r>
      <w:r w:rsidR="008B3C27">
        <w:rPr>
          <w:sz w:val="20"/>
        </w:rPr>
        <w:t>l’</w:t>
      </w:r>
      <w:r w:rsidR="000E5B7E">
        <w:rPr>
          <w:sz w:val="20"/>
        </w:rPr>
        <w:t>étiologie reste discutée.</w:t>
      </w:r>
    </w:p>
    <w:p w:rsidR="009457DD" w:rsidRDefault="009457DD">
      <w:pPr>
        <w:rPr>
          <w:sz w:val="20"/>
        </w:rPr>
      </w:pPr>
      <w:r w:rsidRPr="009457DD">
        <w:rPr>
          <w:b/>
          <w:sz w:val="20"/>
          <w:u w:val="single"/>
        </w:rPr>
        <w:t>Groupe C des troubles de la personnalité – anxieux</w:t>
      </w:r>
      <w:r>
        <w:rPr>
          <w:sz w:val="20"/>
        </w:rPr>
        <w:t> :</w:t>
      </w:r>
      <w:r w:rsidR="00855471">
        <w:rPr>
          <w:sz w:val="20"/>
        </w:rPr>
        <w:t xml:space="preserve"> </w:t>
      </w:r>
      <w:r w:rsidR="00A2712A">
        <w:rPr>
          <w:sz w:val="20"/>
        </w:rPr>
        <w:t>&lt;11% chacun, dans l’ordre de fréquence. T</w:t>
      </w:r>
      <w:r w:rsidR="00855471">
        <w:rPr>
          <w:sz w:val="20"/>
        </w:rPr>
        <w:t>raitement par psychothérapie</w:t>
      </w:r>
    </w:p>
    <w:p w:rsidR="009457DD" w:rsidRDefault="009457DD">
      <w:pPr>
        <w:rPr>
          <w:sz w:val="20"/>
        </w:rPr>
      </w:pPr>
      <w:r w:rsidRPr="009457DD">
        <w:rPr>
          <w:b/>
          <w:sz w:val="20"/>
        </w:rPr>
        <w:t>Personnalité dépendante</w:t>
      </w:r>
      <w:r>
        <w:rPr>
          <w:sz w:val="20"/>
        </w:rPr>
        <w:t> :</w:t>
      </w:r>
      <w:r w:rsidR="00855471">
        <w:rPr>
          <w:sz w:val="20"/>
        </w:rPr>
        <w:t xml:space="preserve"> touche plutôt les femmes, peut se compliquer d’un épisode dépressif majeur. Besoin général et excessif d’être pris en charge qui conduit à un comportement soumis et « collant » et à une peur de la séparation. A besoin que d’autres assument les responsabilités dans la plupart des domaines importants de sa vie. A du mal à exprimer un désaccord avec autrui. Lorsqu’une relation proche se termine, cherche de manière urgente une autre relation.</w:t>
      </w:r>
    </w:p>
    <w:p w:rsidR="009457DD" w:rsidRDefault="009457DD">
      <w:pPr>
        <w:rPr>
          <w:sz w:val="20"/>
        </w:rPr>
      </w:pPr>
      <w:r w:rsidRPr="009457DD">
        <w:rPr>
          <w:b/>
          <w:sz w:val="20"/>
        </w:rPr>
        <w:lastRenderedPageBreak/>
        <w:t>Personnalité obsessionnelle-compulsive</w:t>
      </w:r>
      <w:r>
        <w:rPr>
          <w:sz w:val="20"/>
        </w:rPr>
        <w:t> :</w:t>
      </w:r>
      <w:r w:rsidR="00A2712A">
        <w:rPr>
          <w:sz w:val="20"/>
        </w:rPr>
        <w:t xml:space="preserve"> touche plutôt les hommes, peut se compliquer d’un épisode dépressif majeur ou d’une dépendance à l’alcool. Présente les traits de caractère des gens avec un TOC, mais absence du TOC en soi. Se manifeste par perfectionnisme ou préoccupations pour les règles, l’organisation, les plans ou les détails au point que le but principal de l’activité est perdu de vue. On verra dévotion excessive pour le travail et la productivité à l’exclusion des loisirs et des amitiés. Réticence à déléguer des tâches ou à travailler avec autrui à moins que les autres se soumettent exactement à sa manière de faire les choses. Trop consciencieux, scrupuleux et rigide sur des questions de morale/éthique/valeurs.</w:t>
      </w:r>
    </w:p>
    <w:p w:rsidR="00A2712A" w:rsidRDefault="00A2712A">
      <w:pPr>
        <w:rPr>
          <w:sz w:val="20"/>
        </w:rPr>
      </w:pPr>
      <w:r w:rsidRPr="009457DD">
        <w:rPr>
          <w:b/>
          <w:sz w:val="20"/>
        </w:rPr>
        <w:t xml:space="preserve">Personnalité </w:t>
      </w:r>
      <w:proofErr w:type="spellStart"/>
      <w:r w:rsidRPr="009457DD">
        <w:rPr>
          <w:b/>
          <w:sz w:val="20"/>
        </w:rPr>
        <w:t>évitante</w:t>
      </w:r>
      <w:proofErr w:type="spellEnd"/>
      <w:r>
        <w:rPr>
          <w:sz w:val="20"/>
        </w:rPr>
        <w:t> : apparaît souvent dans l’enfance. Sujet évite les proches, les activités sociales et professionnelles par crainte d’être critiqué/désapprouvé/rejeté. Se perçoit comme socialement incompétent, sans attrait ou inférieur aux autres. Réticence à s’impliquer avec autrui à moins d’être certain d’être aimé et de ne pas s’exposer au ridicule/honte. DD : phobie sociale, pas évident à trancher !</w:t>
      </w:r>
    </w:p>
    <w:p w:rsidR="009457DD" w:rsidRPr="009457DD" w:rsidRDefault="009457DD">
      <w:pPr>
        <w:rPr>
          <w:b/>
          <w:sz w:val="20"/>
        </w:rPr>
      </w:pPr>
      <w:r w:rsidRPr="009457DD">
        <w:rPr>
          <w:b/>
          <w:sz w:val="20"/>
        </w:rPr>
        <w:t>Trouble de la personnalité, non spécifié</w:t>
      </w:r>
    </w:p>
    <w:sectPr w:rsidR="009457DD" w:rsidRPr="009457DD" w:rsidSect="009457DD">
      <w:footerReference w:type="default" r:id="rId7"/>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71EF" w:rsidRDefault="004D71EF" w:rsidP="009457DD">
      <w:pPr>
        <w:spacing w:after="0" w:line="240" w:lineRule="auto"/>
      </w:pPr>
      <w:r>
        <w:separator/>
      </w:r>
    </w:p>
  </w:endnote>
  <w:endnote w:type="continuationSeparator" w:id="0">
    <w:p w:rsidR="004D71EF" w:rsidRDefault="004D71EF" w:rsidP="009457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632484586"/>
      <w:docPartObj>
        <w:docPartGallery w:val="Page Numbers (Bottom of Page)"/>
        <w:docPartUnique/>
      </w:docPartObj>
    </w:sdtPr>
    <w:sdtContent>
      <w:p w:rsidR="00735ADA" w:rsidRPr="009457DD" w:rsidRDefault="0013527D">
        <w:pPr>
          <w:pStyle w:val="Footer"/>
          <w:jc w:val="right"/>
          <w:rPr>
            <w:sz w:val="18"/>
          </w:rPr>
        </w:pPr>
        <w:r w:rsidRPr="009457DD">
          <w:rPr>
            <w:sz w:val="18"/>
          </w:rPr>
          <w:fldChar w:fldCharType="begin"/>
        </w:r>
        <w:r w:rsidR="00735ADA" w:rsidRPr="009457DD">
          <w:rPr>
            <w:sz w:val="18"/>
          </w:rPr>
          <w:instrText xml:space="preserve"> PAGE   \* MERGEFORMAT </w:instrText>
        </w:r>
        <w:r w:rsidRPr="009457DD">
          <w:rPr>
            <w:sz w:val="18"/>
          </w:rPr>
          <w:fldChar w:fldCharType="separate"/>
        </w:r>
        <w:r w:rsidR="00F82119">
          <w:rPr>
            <w:noProof/>
            <w:sz w:val="18"/>
          </w:rPr>
          <w:t>2</w:t>
        </w:r>
        <w:r w:rsidRPr="009457DD">
          <w:rPr>
            <w:sz w:val="18"/>
          </w:rPr>
          <w:fldChar w:fldCharType="end"/>
        </w:r>
      </w:p>
    </w:sdtContent>
  </w:sdt>
  <w:p w:rsidR="00735ADA" w:rsidRPr="009457DD" w:rsidRDefault="00735ADA">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71EF" w:rsidRDefault="004D71EF" w:rsidP="009457DD">
      <w:pPr>
        <w:spacing w:after="0" w:line="240" w:lineRule="auto"/>
      </w:pPr>
      <w:r>
        <w:separator/>
      </w:r>
    </w:p>
  </w:footnote>
  <w:footnote w:type="continuationSeparator" w:id="0">
    <w:p w:rsidR="004D71EF" w:rsidRDefault="004D71EF" w:rsidP="009457D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A26E3"/>
    <w:multiLevelType w:val="hybridMultilevel"/>
    <w:tmpl w:val="939C7338"/>
    <w:lvl w:ilvl="0" w:tplc="1AB04BC8">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4DBC63CC"/>
    <w:multiLevelType w:val="hybridMultilevel"/>
    <w:tmpl w:val="BAA8603C"/>
    <w:lvl w:ilvl="0" w:tplc="C3C292D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457DD"/>
    <w:rsid w:val="00063D8C"/>
    <w:rsid w:val="000E5B7E"/>
    <w:rsid w:val="0013527D"/>
    <w:rsid w:val="00173E11"/>
    <w:rsid w:val="00390A78"/>
    <w:rsid w:val="004D71EF"/>
    <w:rsid w:val="00735ADA"/>
    <w:rsid w:val="0075285C"/>
    <w:rsid w:val="007F42B0"/>
    <w:rsid w:val="00855471"/>
    <w:rsid w:val="008812E6"/>
    <w:rsid w:val="008B3C27"/>
    <w:rsid w:val="008F6A59"/>
    <w:rsid w:val="009457DD"/>
    <w:rsid w:val="00A2712A"/>
    <w:rsid w:val="00F82119"/>
    <w:rsid w:val="00FA46D2"/>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D8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457DD"/>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9457DD"/>
  </w:style>
  <w:style w:type="paragraph" w:styleId="Footer">
    <w:name w:val="footer"/>
    <w:basedOn w:val="Normal"/>
    <w:link w:val="FooterChar"/>
    <w:uiPriority w:val="99"/>
    <w:unhideWhenUsed/>
    <w:rsid w:val="009457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9457DD"/>
  </w:style>
  <w:style w:type="paragraph" w:styleId="ListParagraph">
    <w:name w:val="List Paragraph"/>
    <w:basedOn w:val="Normal"/>
    <w:uiPriority w:val="34"/>
    <w:qFormat/>
    <w:rsid w:val="009457DD"/>
    <w:pPr>
      <w:ind w:left="720"/>
      <w:contextualSpacing/>
    </w:pPr>
  </w:style>
  <w:style w:type="table" w:styleId="TableGrid">
    <w:name w:val="Table Grid"/>
    <w:basedOn w:val="TableNormal"/>
    <w:uiPriority w:val="59"/>
    <w:rsid w:val="008B3C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1159</Words>
  <Characters>6378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7</cp:revision>
  <dcterms:created xsi:type="dcterms:W3CDTF">2014-05-13T15:45:00Z</dcterms:created>
  <dcterms:modified xsi:type="dcterms:W3CDTF">2014-09-12T09:52:00Z</dcterms:modified>
</cp:coreProperties>
</file>