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EE4" w:rsidRPr="00E07EE4" w:rsidRDefault="00E07EE4" w:rsidP="00E07EE4">
      <w:pPr>
        <w:jc w:val="center"/>
        <w:rPr>
          <w:b/>
        </w:rPr>
      </w:pPr>
      <w:r w:rsidRPr="00E07EE4">
        <w:rPr>
          <w:b/>
        </w:rPr>
        <w:t>Hypertension Pulmonaire</w:t>
      </w:r>
    </w:p>
    <w:p w:rsidR="00E07EE4" w:rsidRDefault="00E07EE4" w:rsidP="00E07EE4">
      <w:pPr>
        <w:rPr>
          <w:sz w:val="20"/>
        </w:rPr>
      </w:pPr>
      <w:r w:rsidRPr="00E07EE4">
        <w:rPr>
          <w:b/>
          <w:sz w:val="20"/>
          <w:u w:val="single"/>
        </w:rPr>
        <w:t>Définitions</w:t>
      </w:r>
      <w:r w:rsidRPr="00E07EE4">
        <w:rPr>
          <w:b/>
          <w:sz w:val="20"/>
        </w:rPr>
        <w:t> </w:t>
      </w:r>
      <w:r w:rsidRPr="00E07EE4">
        <w:rPr>
          <w:sz w:val="20"/>
        </w:rPr>
        <w:t xml:space="preserve">: </w:t>
      </w:r>
    </w:p>
    <w:p w:rsidR="00E07EE4" w:rsidRDefault="00E07EE4" w:rsidP="00E07EE4">
      <w:pPr>
        <w:spacing w:after="0"/>
        <w:rPr>
          <w:sz w:val="20"/>
        </w:rPr>
      </w:pPr>
      <w:r w:rsidRPr="00E07EE4">
        <w:rPr>
          <w:b/>
          <w:sz w:val="20"/>
        </w:rPr>
        <w:t>Quelques abréviations à connaître</w:t>
      </w:r>
      <w:r>
        <w:rPr>
          <w:sz w:val="20"/>
        </w:rPr>
        <w:t> :</w:t>
      </w:r>
    </w:p>
    <w:p w:rsidR="00E07EE4" w:rsidRDefault="00E07EE4" w:rsidP="00E07EE4">
      <w:pPr>
        <w:pStyle w:val="ListParagraph"/>
        <w:numPr>
          <w:ilvl w:val="0"/>
          <w:numId w:val="1"/>
        </w:numPr>
        <w:spacing w:after="0"/>
        <w:rPr>
          <w:sz w:val="20"/>
        </w:rPr>
      </w:pPr>
      <w:r>
        <w:rPr>
          <w:sz w:val="20"/>
        </w:rPr>
        <w:t>HT(A)P : hypertension (artérielle) pulmonaire</w:t>
      </w:r>
    </w:p>
    <w:p w:rsidR="00E07EE4" w:rsidRDefault="00E07EE4" w:rsidP="00E07EE4">
      <w:pPr>
        <w:pStyle w:val="ListParagraph"/>
        <w:numPr>
          <w:ilvl w:val="0"/>
          <w:numId w:val="1"/>
        </w:numPr>
        <w:rPr>
          <w:sz w:val="20"/>
        </w:rPr>
      </w:pPr>
      <w:r>
        <w:rPr>
          <w:sz w:val="20"/>
        </w:rPr>
        <w:t>HPTEC : hypertension pulmonaire thromboembolique chronique</w:t>
      </w:r>
    </w:p>
    <w:p w:rsidR="00E07EE4" w:rsidRDefault="00E07EE4" w:rsidP="00E07EE4">
      <w:pPr>
        <w:pStyle w:val="ListParagraph"/>
        <w:numPr>
          <w:ilvl w:val="0"/>
          <w:numId w:val="1"/>
        </w:numPr>
        <w:rPr>
          <w:sz w:val="20"/>
        </w:rPr>
      </w:pPr>
      <w:r>
        <w:rPr>
          <w:sz w:val="20"/>
        </w:rPr>
        <w:t>RAP : résistance artérielle pulmonaire (</w:t>
      </w:r>
      <w:r w:rsidRPr="00E07EE4">
        <w:rPr>
          <w:color w:val="FF0000"/>
          <w:sz w:val="20"/>
        </w:rPr>
        <w:t>attention, RAP en anglais = right atrial pressure !</w:t>
      </w:r>
      <w:r>
        <w:rPr>
          <w:sz w:val="20"/>
        </w:rPr>
        <w:t>)</w:t>
      </w:r>
      <w:r w:rsidR="00E82552">
        <w:rPr>
          <w:sz w:val="20"/>
        </w:rPr>
        <w:t xml:space="preserve"> ou </w:t>
      </w:r>
    </w:p>
    <w:p w:rsidR="00E82552" w:rsidRPr="00E07EE4" w:rsidRDefault="00E82552" w:rsidP="00E82552">
      <w:pPr>
        <w:pStyle w:val="ListParagraph"/>
        <w:rPr>
          <w:sz w:val="20"/>
        </w:rPr>
      </w:pPr>
      <w:r>
        <w:rPr>
          <w:sz w:val="20"/>
        </w:rPr>
        <w:t xml:space="preserve">PVR : </w:t>
      </w:r>
      <w:proofErr w:type="spellStart"/>
      <w:r>
        <w:rPr>
          <w:sz w:val="20"/>
        </w:rPr>
        <w:t>pulmonary</w:t>
      </w:r>
      <w:proofErr w:type="spellEnd"/>
      <w:r>
        <w:rPr>
          <w:sz w:val="20"/>
        </w:rPr>
        <w:t xml:space="preserve"> </w:t>
      </w:r>
      <w:proofErr w:type="spellStart"/>
      <w:r>
        <w:rPr>
          <w:sz w:val="20"/>
        </w:rPr>
        <w:t>vascular</w:t>
      </w:r>
      <w:proofErr w:type="spellEnd"/>
      <w:r>
        <w:rPr>
          <w:sz w:val="20"/>
        </w:rPr>
        <w:t xml:space="preserve"> </w:t>
      </w:r>
      <w:proofErr w:type="spellStart"/>
      <w:r>
        <w:rPr>
          <w:sz w:val="20"/>
        </w:rPr>
        <w:t>resistance</w:t>
      </w:r>
      <w:proofErr w:type="spellEnd"/>
    </w:p>
    <w:p w:rsidR="00E07EE4" w:rsidRDefault="00E07EE4" w:rsidP="00E07EE4">
      <w:pPr>
        <w:pStyle w:val="ListParagraph"/>
        <w:numPr>
          <w:ilvl w:val="0"/>
          <w:numId w:val="1"/>
        </w:numPr>
        <w:rPr>
          <w:sz w:val="20"/>
        </w:rPr>
      </w:pPr>
      <w:r>
        <w:rPr>
          <w:sz w:val="20"/>
        </w:rPr>
        <w:t xml:space="preserve">PAPO ou </w:t>
      </w:r>
      <w:proofErr w:type="spellStart"/>
      <w:r w:rsidRPr="00E07EE4">
        <w:rPr>
          <w:sz w:val="20"/>
          <w:highlight w:val="yellow"/>
        </w:rPr>
        <w:t>wedge</w:t>
      </w:r>
      <w:proofErr w:type="spellEnd"/>
      <w:r w:rsidRPr="00E07EE4">
        <w:rPr>
          <w:sz w:val="20"/>
          <w:highlight w:val="yellow"/>
        </w:rPr>
        <w:t xml:space="preserve"> pressure</w:t>
      </w:r>
      <w:r>
        <w:rPr>
          <w:sz w:val="20"/>
        </w:rPr>
        <w:t> : pression artérielle pulmonaire d’occlusion</w:t>
      </w:r>
      <w:r w:rsidR="00515499">
        <w:rPr>
          <w:sz w:val="20"/>
        </w:rPr>
        <w:t xml:space="preserve">, se mesure par cathétérisme droit </w:t>
      </w:r>
      <w:r w:rsidR="00625243">
        <w:rPr>
          <w:sz w:val="20"/>
        </w:rPr>
        <w:t xml:space="preserve"> (voir résumé </w:t>
      </w:r>
      <w:proofErr w:type="spellStart"/>
      <w:r w:rsidR="00625243">
        <w:rPr>
          <w:sz w:val="20"/>
        </w:rPr>
        <w:t>Jeanrenaud</w:t>
      </w:r>
      <w:proofErr w:type="spellEnd"/>
      <w:r w:rsidR="00625243">
        <w:rPr>
          <w:sz w:val="20"/>
        </w:rPr>
        <w:t xml:space="preserve"> p1)</w:t>
      </w:r>
    </w:p>
    <w:p w:rsidR="00621059" w:rsidRPr="00621059" w:rsidRDefault="00621059" w:rsidP="00621059">
      <w:pPr>
        <w:rPr>
          <w:sz w:val="20"/>
        </w:rPr>
      </w:pPr>
      <w:r w:rsidRPr="00621059">
        <w:rPr>
          <w:sz w:val="20"/>
        </w:rPr>
        <w:t xml:space="preserve">Important à saisir : </w:t>
      </w:r>
      <w:r>
        <w:rPr>
          <w:sz w:val="20"/>
        </w:rPr>
        <w:t>l</w:t>
      </w:r>
      <w:r w:rsidRPr="00621059">
        <w:rPr>
          <w:sz w:val="20"/>
        </w:rPr>
        <w:t>a pression de l'artère pulmonaire est une pression pulsatile. On définit ainsi, comme pour la pression artérielle systémique (celle que l'on prend classiquement au bras avec un tensiomètre), une pression systolique (la plus grande) et une pression diastolique (la plus petite). On définit également une pression moyenne dont la valeur est intermédiaire des deux autres (la courbe de pression n'étant pas régulière, la pression moyenne n'est pas égale à la moyenne des pressions systoliques et diastolique).</w:t>
      </w:r>
    </w:p>
    <w:p w:rsidR="00E07EE4" w:rsidRPr="00156DE7" w:rsidRDefault="00E07EE4" w:rsidP="00E07EE4">
      <w:pPr>
        <w:rPr>
          <w:sz w:val="20"/>
        </w:rPr>
      </w:pPr>
      <w:r w:rsidRPr="00E07EE4">
        <w:rPr>
          <w:sz w:val="20"/>
        </w:rPr>
        <w:t>l’</w:t>
      </w:r>
      <w:r>
        <w:rPr>
          <w:sz w:val="20"/>
        </w:rPr>
        <w:t>HTP se définit par une PAP moyenne (</w:t>
      </w:r>
      <w:proofErr w:type="spellStart"/>
      <w:r>
        <w:rPr>
          <w:sz w:val="20"/>
        </w:rPr>
        <w:t>mPAP</w:t>
      </w:r>
      <w:proofErr w:type="spellEnd"/>
      <w:r>
        <w:rPr>
          <w:sz w:val="20"/>
        </w:rPr>
        <w:t>) de &gt;25mmHg au repos</w:t>
      </w:r>
      <w:r w:rsidR="00E82552">
        <w:rPr>
          <w:sz w:val="20"/>
        </w:rPr>
        <w:t xml:space="preserve"> ou &gt;30mmHg à l’</w:t>
      </w:r>
      <w:r w:rsidR="00156DE7">
        <w:rPr>
          <w:sz w:val="20"/>
        </w:rPr>
        <w:t>exercice, la PAPO varie selon l’étiologie</w:t>
      </w:r>
      <w:r w:rsidR="0012234A">
        <w:rPr>
          <w:sz w:val="20"/>
        </w:rPr>
        <w:t xml:space="preserve"> (pré/post capillaire)</w:t>
      </w:r>
      <w:r w:rsidR="00156DE7">
        <w:rPr>
          <w:sz w:val="20"/>
        </w:rPr>
        <w:t xml:space="preserve">. </w:t>
      </w:r>
      <w:r w:rsidR="00156DE7" w:rsidRPr="00156DE7">
        <w:rPr>
          <w:sz w:val="20"/>
        </w:rPr>
        <w:t>Une hypertension pulmonaire aiguë (</w:t>
      </w:r>
      <w:r w:rsidR="00156DE7">
        <w:rPr>
          <w:sz w:val="20"/>
        </w:rPr>
        <w:t>ex </w:t>
      </w:r>
      <w:r w:rsidR="00156DE7" w:rsidRPr="00156DE7">
        <w:rPr>
          <w:sz w:val="20"/>
        </w:rPr>
        <w:t xml:space="preserve">embolie pulmonaire) provoque une dilatation du VD, alors qu’une hypertension pulmonaire chronique induit une hypertrophie du VD (épaisseur de paroi &gt; 5 mm, accentuation des </w:t>
      </w:r>
      <w:proofErr w:type="spellStart"/>
      <w:r w:rsidR="00156DE7" w:rsidRPr="00156DE7">
        <w:rPr>
          <w:sz w:val="20"/>
        </w:rPr>
        <w:t>trabéculations</w:t>
      </w:r>
      <w:proofErr w:type="spellEnd"/>
      <w:r w:rsidR="00156DE7" w:rsidRPr="00156DE7">
        <w:rPr>
          <w:sz w:val="20"/>
        </w:rPr>
        <w:t>) accompagnée d’une dilatation plus ou moins importante.</w:t>
      </w:r>
    </w:p>
    <w:p w:rsidR="00E17835" w:rsidRDefault="00E17835" w:rsidP="00E82552">
      <w:pPr>
        <w:spacing w:after="0"/>
        <w:rPr>
          <w:sz w:val="20"/>
        </w:rPr>
      </w:pPr>
      <w:r w:rsidRPr="00E07EE4">
        <w:rPr>
          <w:b/>
          <w:sz w:val="20"/>
          <w:u w:val="single"/>
        </w:rPr>
        <w:t>Classification</w:t>
      </w:r>
      <w:r w:rsidRPr="00E07EE4">
        <w:rPr>
          <w:sz w:val="20"/>
        </w:rPr>
        <w:t> :</w:t>
      </w:r>
    </w:p>
    <w:p w:rsidR="00E82552" w:rsidRPr="00156DE7" w:rsidRDefault="00E82552" w:rsidP="00E82552">
      <w:pPr>
        <w:spacing w:after="0"/>
        <w:rPr>
          <w:b/>
          <w:sz w:val="20"/>
        </w:rPr>
      </w:pPr>
      <w:r w:rsidRPr="00156DE7">
        <w:rPr>
          <w:b/>
          <w:sz w:val="20"/>
        </w:rPr>
        <w:t>1. Hypertension artérielle pulmonaire</w:t>
      </w:r>
    </w:p>
    <w:p w:rsidR="00E82552" w:rsidRDefault="00E82552" w:rsidP="00E82552">
      <w:pPr>
        <w:pStyle w:val="ListParagraph"/>
        <w:numPr>
          <w:ilvl w:val="0"/>
          <w:numId w:val="2"/>
        </w:numPr>
        <w:spacing w:after="0"/>
        <w:rPr>
          <w:sz w:val="20"/>
        </w:rPr>
      </w:pPr>
      <w:r w:rsidRPr="00E82552">
        <w:rPr>
          <w:sz w:val="20"/>
        </w:rPr>
        <w:t xml:space="preserve">Idiopathique ou </w:t>
      </w:r>
      <w:r w:rsidR="00156DE7">
        <w:rPr>
          <w:sz w:val="20"/>
        </w:rPr>
        <w:t>f</w:t>
      </w:r>
      <w:r w:rsidRPr="00E82552">
        <w:rPr>
          <w:sz w:val="20"/>
        </w:rPr>
        <w:t>amiliale</w:t>
      </w:r>
    </w:p>
    <w:p w:rsidR="00E82552" w:rsidRDefault="00E82552" w:rsidP="00E82552">
      <w:pPr>
        <w:pStyle w:val="ListParagraph"/>
        <w:numPr>
          <w:ilvl w:val="0"/>
          <w:numId w:val="2"/>
        </w:numPr>
        <w:spacing w:after="0"/>
        <w:rPr>
          <w:sz w:val="20"/>
        </w:rPr>
      </w:pPr>
      <w:r w:rsidRPr="00E82552">
        <w:rPr>
          <w:sz w:val="20"/>
        </w:rPr>
        <w:t xml:space="preserve">Associée à des facteurs de risque : connectivite (maladie inflammatoire chronique et diffuse du tissu conjonctif), HIV, </w:t>
      </w:r>
      <w:proofErr w:type="spellStart"/>
      <w:r w:rsidRPr="00E82552">
        <w:rPr>
          <w:sz w:val="20"/>
        </w:rPr>
        <w:t>hépatopathie</w:t>
      </w:r>
      <w:proofErr w:type="spellEnd"/>
      <w:r w:rsidRPr="00E82552">
        <w:rPr>
          <w:sz w:val="20"/>
        </w:rPr>
        <w:t xml:space="preserve">, </w:t>
      </w:r>
      <w:proofErr w:type="spellStart"/>
      <w:r w:rsidRPr="00E82552">
        <w:rPr>
          <w:sz w:val="20"/>
        </w:rPr>
        <w:t>disthyroïdie</w:t>
      </w:r>
      <w:proofErr w:type="spellEnd"/>
      <w:r w:rsidRPr="00E82552">
        <w:rPr>
          <w:sz w:val="20"/>
        </w:rPr>
        <w:t>, anorexigènes, grossesse</w:t>
      </w:r>
      <w:r w:rsidR="00156DE7">
        <w:rPr>
          <w:sz w:val="20"/>
        </w:rPr>
        <w:t xml:space="preserve"> (coagulation plus facile, pris de poids peut causer stase dans MI…)</w:t>
      </w:r>
      <w:r w:rsidRPr="00E82552">
        <w:rPr>
          <w:sz w:val="20"/>
        </w:rPr>
        <w:t>, malfo</w:t>
      </w:r>
      <w:r>
        <w:rPr>
          <w:sz w:val="20"/>
        </w:rPr>
        <w:t>rmations cardiaques,</w:t>
      </w:r>
      <w:r w:rsidRPr="00E82552">
        <w:rPr>
          <w:sz w:val="20"/>
        </w:rPr>
        <w:t xml:space="preserve"> autres toxiques</w:t>
      </w:r>
      <w:r>
        <w:rPr>
          <w:sz w:val="20"/>
        </w:rPr>
        <w:t>…</w:t>
      </w:r>
    </w:p>
    <w:p w:rsidR="00E82552" w:rsidRPr="00E82552" w:rsidRDefault="00E82552" w:rsidP="00E82552">
      <w:pPr>
        <w:pStyle w:val="ListParagraph"/>
        <w:spacing w:after="0"/>
        <w:rPr>
          <w:sz w:val="20"/>
        </w:rPr>
      </w:pPr>
    </w:p>
    <w:p w:rsidR="00E82552" w:rsidRDefault="00E82552" w:rsidP="00E82552">
      <w:pPr>
        <w:spacing w:after="0"/>
        <w:rPr>
          <w:sz w:val="20"/>
        </w:rPr>
      </w:pPr>
      <w:r w:rsidRPr="00156DE7">
        <w:rPr>
          <w:b/>
          <w:sz w:val="20"/>
        </w:rPr>
        <w:t>2. Hypertension pulmonaire sur insuffisance cardiaque gauche</w:t>
      </w:r>
      <w:r>
        <w:rPr>
          <w:sz w:val="20"/>
        </w:rPr>
        <w:t xml:space="preserve"> : </w:t>
      </w:r>
      <w:proofErr w:type="spellStart"/>
      <w:r>
        <w:rPr>
          <w:sz w:val="20"/>
        </w:rPr>
        <w:t>mPAP</w:t>
      </w:r>
      <w:proofErr w:type="spellEnd"/>
      <w:r>
        <w:rPr>
          <w:sz w:val="20"/>
        </w:rPr>
        <w:t xml:space="preserve"> &gt; 25mmHg et PAPO &gt; 15mmHg. Dans le cas d’une insuffisance cardiaque droite la PAPO sera normale</w:t>
      </w:r>
      <w:r w:rsidR="00156DE7">
        <w:rPr>
          <w:sz w:val="20"/>
        </w:rPr>
        <w:t xml:space="preserve"> (car il y a un gradient de la PAP ; elle est augmentée en sortant du VD mais normale au niveau des capillaires). On soupçonne une insuffisance du VD lorsque la pression à l’intérieur de cette cavité &gt;40mmHg. </w:t>
      </w:r>
    </w:p>
    <w:p w:rsidR="00E82552" w:rsidRPr="00E82552" w:rsidRDefault="00E82552" w:rsidP="00E82552">
      <w:pPr>
        <w:spacing w:after="0"/>
        <w:rPr>
          <w:sz w:val="20"/>
        </w:rPr>
      </w:pPr>
    </w:p>
    <w:p w:rsidR="00E82552" w:rsidRDefault="00E82552" w:rsidP="00E82552">
      <w:pPr>
        <w:spacing w:after="0"/>
        <w:rPr>
          <w:sz w:val="20"/>
        </w:rPr>
      </w:pPr>
      <w:r w:rsidRPr="00156DE7">
        <w:rPr>
          <w:b/>
          <w:sz w:val="20"/>
        </w:rPr>
        <w:t>3. Hypertension pulmonaire sur pneumopathie et/ou hypoxie alvéolaire</w:t>
      </w:r>
      <w:r>
        <w:rPr>
          <w:sz w:val="20"/>
        </w:rPr>
        <w:t> :</w:t>
      </w:r>
      <w:r w:rsidRPr="00E82552">
        <w:rPr>
          <w:sz w:val="20"/>
        </w:rPr>
        <w:t xml:space="preserve"> BPCO, </w:t>
      </w:r>
      <w:r>
        <w:rPr>
          <w:sz w:val="20"/>
        </w:rPr>
        <w:t>f</w:t>
      </w:r>
      <w:r w:rsidRPr="00E82552">
        <w:rPr>
          <w:sz w:val="20"/>
        </w:rPr>
        <w:t>ibrose i</w:t>
      </w:r>
      <w:r w:rsidR="00515499">
        <w:rPr>
          <w:sz w:val="20"/>
        </w:rPr>
        <w:t>nterstitielle</w:t>
      </w:r>
    </w:p>
    <w:p w:rsidR="00E82552" w:rsidRPr="00E82552" w:rsidRDefault="00E82552" w:rsidP="00E82552">
      <w:pPr>
        <w:spacing w:after="0"/>
        <w:rPr>
          <w:sz w:val="20"/>
        </w:rPr>
      </w:pPr>
    </w:p>
    <w:p w:rsidR="00E82552" w:rsidRPr="00156DE7" w:rsidRDefault="00E82552" w:rsidP="00E82552">
      <w:pPr>
        <w:spacing w:after="0"/>
        <w:rPr>
          <w:b/>
          <w:sz w:val="20"/>
        </w:rPr>
      </w:pPr>
      <w:r w:rsidRPr="00156DE7">
        <w:rPr>
          <w:b/>
          <w:sz w:val="20"/>
        </w:rPr>
        <w:t>4. Hypertension pulmonaire thromboembolique chronique (CTEPH)</w:t>
      </w:r>
    </w:p>
    <w:p w:rsidR="00E82552" w:rsidRPr="00E82552" w:rsidRDefault="00E82552" w:rsidP="00E82552">
      <w:pPr>
        <w:spacing w:after="0"/>
        <w:rPr>
          <w:sz w:val="20"/>
        </w:rPr>
      </w:pPr>
    </w:p>
    <w:p w:rsidR="00E82552" w:rsidRDefault="00156DE7" w:rsidP="00E82552">
      <w:pPr>
        <w:spacing w:after="0"/>
        <w:rPr>
          <w:sz w:val="20"/>
        </w:rPr>
      </w:pPr>
      <w:r w:rsidRPr="00156DE7">
        <w:rPr>
          <w:b/>
          <w:sz w:val="20"/>
        </w:rPr>
        <w:t>5. Divers</w:t>
      </w:r>
      <w:r>
        <w:rPr>
          <w:sz w:val="20"/>
        </w:rPr>
        <w:t xml:space="preserve"> : </w:t>
      </w:r>
      <w:r w:rsidR="00E82552" w:rsidRPr="00E82552">
        <w:rPr>
          <w:sz w:val="20"/>
        </w:rPr>
        <w:t xml:space="preserve">sarcoïdose, </w:t>
      </w:r>
      <w:r w:rsidR="00515499">
        <w:rPr>
          <w:sz w:val="20"/>
        </w:rPr>
        <w:t xml:space="preserve">pneumectomie, </w:t>
      </w:r>
      <w:proofErr w:type="spellStart"/>
      <w:r w:rsidR="00E82552" w:rsidRPr="00E82552">
        <w:rPr>
          <w:sz w:val="20"/>
        </w:rPr>
        <w:t>embol</w:t>
      </w:r>
      <w:r w:rsidR="00E82552">
        <w:rPr>
          <w:sz w:val="20"/>
        </w:rPr>
        <w:t>s</w:t>
      </w:r>
      <w:proofErr w:type="spellEnd"/>
      <w:r w:rsidR="00E82552" w:rsidRPr="00E82552">
        <w:rPr>
          <w:sz w:val="20"/>
        </w:rPr>
        <w:t xml:space="preserve"> non thrombotiques</w:t>
      </w:r>
      <w:r w:rsidR="00E82552">
        <w:rPr>
          <w:sz w:val="20"/>
        </w:rPr>
        <w:t xml:space="preserve"> → ex métastatiques</w:t>
      </w:r>
      <w:r w:rsidR="00515499">
        <w:rPr>
          <w:sz w:val="20"/>
        </w:rPr>
        <w:t>/de liquide amniotique</w:t>
      </w:r>
    </w:p>
    <w:p w:rsidR="00156DE7" w:rsidRPr="00E07EE4" w:rsidRDefault="00156DE7" w:rsidP="00E82552">
      <w:pPr>
        <w:spacing w:after="0"/>
        <w:rPr>
          <w:sz w:val="20"/>
        </w:rPr>
      </w:pPr>
    </w:p>
    <w:p w:rsidR="00187567" w:rsidRDefault="00187567" w:rsidP="00515499">
      <w:pPr>
        <w:spacing w:after="0"/>
        <w:rPr>
          <w:b/>
          <w:sz w:val="20"/>
          <w:u w:val="single"/>
        </w:rPr>
      </w:pPr>
      <w:r>
        <w:rPr>
          <w:b/>
          <w:sz w:val="20"/>
          <w:u w:val="single"/>
        </w:rPr>
        <w:t>Aspects cliniques</w:t>
      </w:r>
      <w:r w:rsidRPr="00187567">
        <w:rPr>
          <w:b/>
          <w:sz w:val="20"/>
        </w:rPr>
        <w:t> :</w:t>
      </w:r>
    </w:p>
    <w:p w:rsidR="00E07EE4" w:rsidRDefault="00E07EE4" w:rsidP="00515499">
      <w:pPr>
        <w:spacing w:after="0"/>
        <w:rPr>
          <w:sz w:val="20"/>
        </w:rPr>
      </w:pPr>
      <w:r w:rsidRPr="00187567">
        <w:rPr>
          <w:b/>
          <w:sz w:val="20"/>
        </w:rPr>
        <w:t>Symptômes</w:t>
      </w:r>
      <w:r w:rsidR="00515499" w:rsidRPr="00187567">
        <w:rPr>
          <w:b/>
          <w:sz w:val="20"/>
        </w:rPr>
        <w:t xml:space="preserve"> suggestifs d’une HTAP</w:t>
      </w:r>
      <w:r w:rsidRPr="00E07EE4">
        <w:rPr>
          <w:sz w:val="20"/>
        </w:rPr>
        <w:t> :</w:t>
      </w:r>
      <w:r w:rsidR="00515499">
        <w:rPr>
          <w:sz w:val="20"/>
        </w:rPr>
        <w:t xml:space="preserve"> peu parlants, se trouvent dans de nombreuses maladies</w:t>
      </w:r>
    </w:p>
    <w:p w:rsidR="00156DE7" w:rsidRPr="00515499" w:rsidRDefault="00515499" w:rsidP="00515499">
      <w:pPr>
        <w:pStyle w:val="ListParagraph"/>
        <w:numPr>
          <w:ilvl w:val="0"/>
          <w:numId w:val="2"/>
        </w:numPr>
        <w:spacing w:after="0"/>
        <w:rPr>
          <w:sz w:val="20"/>
        </w:rPr>
      </w:pPr>
      <w:r w:rsidRPr="00515499">
        <w:rPr>
          <w:sz w:val="20"/>
        </w:rPr>
        <w:t>Précoce : dyspnée à l’effort</w:t>
      </w:r>
    </w:p>
    <w:p w:rsidR="00515499" w:rsidRPr="00515499" w:rsidRDefault="00515499" w:rsidP="00515499">
      <w:pPr>
        <w:pStyle w:val="ListParagraph"/>
        <w:numPr>
          <w:ilvl w:val="0"/>
          <w:numId w:val="2"/>
        </w:numPr>
        <w:spacing w:after="0"/>
        <w:rPr>
          <w:sz w:val="20"/>
        </w:rPr>
      </w:pPr>
      <w:r w:rsidRPr="00515499">
        <w:rPr>
          <w:sz w:val="20"/>
        </w:rPr>
        <w:t>Tardifs : palpitations, oppression thoracique, toux, voix rauque, syncope, œdème</w:t>
      </w:r>
      <w:r>
        <w:rPr>
          <w:sz w:val="20"/>
        </w:rPr>
        <w:t>s/</w:t>
      </w:r>
      <w:r w:rsidRPr="00515499">
        <w:rPr>
          <w:sz w:val="20"/>
        </w:rPr>
        <w:t>ascite, mort subite</w:t>
      </w:r>
      <w:r w:rsidR="005E2C2E">
        <w:rPr>
          <w:sz w:val="20"/>
        </w:rPr>
        <w:t xml:space="preserve"> (tamponnade)</w:t>
      </w:r>
    </w:p>
    <w:p w:rsidR="00515499" w:rsidRDefault="00515499" w:rsidP="00515499">
      <w:pPr>
        <w:spacing w:after="0"/>
        <w:rPr>
          <w:b/>
          <w:sz w:val="20"/>
          <w:u w:val="single"/>
        </w:rPr>
      </w:pPr>
    </w:p>
    <w:p w:rsidR="0012234A" w:rsidRDefault="0012234A">
      <w:pPr>
        <w:rPr>
          <w:b/>
          <w:sz w:val="20"/>
        </w:rPr>
      </w:pPr>
      <w:r>
        <w:rPr>
          <w:b/>
          <w:sz w:val="20"/>
        </w:rPr>
        <w:br w:type="page"/>
      </w:r>
    </w:p>
    <w:p w:rsidR="00515499" w:rsidRDefault="00E07EE4" w:rsidP="00515499">
      <w:pPr>
        <w:spacing w:after="0"/>
      </w:pPr>
      <w:r w:rsidRPr="00187567">
        <w:rPr>
          <w:b/>
          <w:sz w:val="20"/>
        </w:rPr>
        <w:lastRenderedPageBreak/>
        <w:t>Signes cliniques</w:t>
      </w:r>
      <w:r w:rsidRPr="00E07EE4">
        <w:rPr>
          <w:sz w:val="20"/>
        </w:rPr>
        <w:t> :</w:t>
      </w:r>
      <w:r w:rsidR="00515499">
        <w:rPr>
          <w:sz w:val="20"/>
        </w:rPr>
        <w:t xml:space="preserve"> discrets</w:t>
      </w:r>
    </w:p>
    <w:p w:rsidR="00515499" w:rsidRDefault="00515499" w:rsidP="00515499">
      <w:pPr>
        <w:pStyle w:val="ListParagraph"/>
        <w:numPr>
          <w:ilvl w:val="0"/>
          <w:numId w:val="2"/>
        </w:numPr>
        <w:spacing w:after="0"/>
        <w:rPr>
          <w:sz w:val="20"/>
        </w:rPr>
      </w:pPr>
      <w:r w:rsidRPr="00515499">
        <w:rPr>
          <w:sz w:val="20"/>
        </w:rPr>
        <w:t>P2 (éclat de B2)</w:t>
      </w:r>
    </w:p>
    <w:p w:rsidR="00515499" w:rsidRDefault="00515499" w:rsidP="00515499">
      <w:pPr>
        <w:pStyle w:val="ListParagraph"/>
        <w:numPr>
          <w:ilvl w:val="0"/>
          <w:numId w:val="2"/>
        </w:numPr>
        <w:spacing w:after="0"/>
        <w:rPr>
          <w:sz w:val="20"/>
        </w:rPr>
      </w:pPr>
      <w:r w:rsidRPr="00515499">
        <w:rPr>
          <w:sz w:val="20"/>
        </w:rPr>
        <w:t>Souffle de régurgitation tricuspide</w:t>
      </w:r>
    </w:p>
    <w:p w:rsidR="00515499" w:rsidRDefault="00515499" w:rsidP="00515499">
      <w:pPr>
        <w:pStyle w:val="ListParagraph"/>
        <w:numPr>
          <w:ilvl w:val="0"/>
          <w:numId w:val="2"/>
        </w:numPr>
        <w:spacing w:after="0"/>
        <w:rPr>
          <w:sz w:val="20"/>
        </w:rPr>
      </w:pPr>
      <w:r w:rsidRPr="00515499">
        <w:rPr>
          <w:sz w:val="20"/>
        </w:rPr>
        <w:t>Souffle de régurgitation pulmonaire</w:t>
      </w:r>
    </w:p>
    <w:p w:rsidR="00515499" w:rsidRDefault="00515499" w:rsidP="00515499">
      <w:pPr>
        <w:pStyle w:val="ListParagraph"/>
        <w:numPr>
          <w:ilvl w:val="0"/>
          <w:numId w:val="2"/>
        </w:numPr>
        <w:spacing w:after="0"/>
        <w:rPr>
          <w:sz w:val="20"/>
        </w:rPr>
      </w:pPr>
      <w:r w:rsidRPr="00515499">
        <w:rPr>
          <w:sz w:val="20"/>
        </w:rPr>
        <w:t>Murmure pulmonaire de haute tonalité (CTEPH)</w:t>
      </w:r>
    </w:p>
    <w:p w:rsidR="00515499" w:rsidRDefault="00515499" w:rsidP="00515499">
      <w:pPr>
        <w:pStyle w:val="ListParagraph"/>
        <w:numPr>
          <w:ilvl w:val="0"/>
          <w:numId w:val="2"/>
        </w:numPr>
        <w:spacing w:after="0"/>
        <w:rPr>
          <w:sz w:val="20"/>
        </w:rPr>
      </w:pPr>
      <w:r w:rsidRPr="00515499">
        <w:rPr>
          <w:sz w:val="20"/>
        </w:rPr>
        <w:t>Turgescence jugulaire, choc droit</w:t>
      </w:r>
      <w:r>
        <w:rPr>
          <w:sz w:val="20"/>
        </w:rPr>
        <w:t xml:space="preserve"> avec hépatomégalie</w:t>
      </w:r>
    </w:p>
    <w:p w:rsidR="00E07EE4" w:rsidRDefault="00515499" w:rsidP="00515499">
      <w:pPr>
        <w:pStyle w:val="ListParagraph"/>
        <w:numPr>
          <w:ilvl w:val="0"/>
          <w:numId w:val="2"/>
        </w:numPr>
        <w:spacing w:after="0"/>
        <w:rPr>
          <w:sz w:val="20"/>
        </w:rPr>
      </w:pPr>
      <w:r w:rsidRPr="00515499">
        <w:rPr>
          <w:sz w:val="20"/>
        </w:rPr>
        <w:t>Œdème, ascite, cyanose</w:t>
      </w:r>
    </w:p>
    <w:p w:rsidR="00187567" w:rsidRDefault="00187567" w:rsidP="00515499">
      <w:pPr>
        <w:pStyle w:val="ListParagraph"/>
        <w:numPr>
          <w:ilvl w:val="0"/>
          <w:numId w:val="2"/>
        </w:numPr>
        <w:spacing w:after="0"/>
        <w:rPr>
          <w:sz w:val="20"/>
        </w:rPr>
      </w:pPr>
      <w:r>
        <w:rPr>
          <w:sz w:val="20"/>
        </w:rPr>
        <w:t>BNP élevé (n’indique pas de quel côté il y a insuffisance)</w:t>
      </w:r>
    </w:p>
    <w:p w:rsidR="00621059" w:rsidRDefault="00621059" w:rsidP="00187567">
      <w:pPr>
        <w:pStyle w:val="ListParagraph"/>
        <w:numPr>
          <w:ilvl w:val="0"/>
          <w:numId w:val="2"/>
        </w:numPr>
        <w:spacing w:after="0"/>
        <w:rPr>
          <w:sz w:val="20"/>
        </w:rPr>
      </w:pPr>
      <w:r>
        <w:rPr>
          <w:sz w:val="20"/>
        </w:rPr>
        <w:t xml:space="preserve">ECG : signes généralement tardifs </w:t>
      </w:r>
      <w:r w:rsidR="003200C1">
        <w:rPr>
          <w:sz w:val="20"/>
        </w:rPr>
        <w:t xml:space="preserve">(HTAP généralement déjà sévère) </w:t>
      </w:r>
      <w:r>
        <w:rPr>
          <w:sz w:val="20"/>
        </w:rPr>
        <w:t>car spécificité élevée mais sensibilité médiocre pour détecter une HTAP modérée</w:t>
      </w:r>
      <w:r w:rsidR="00B97BEE">
        <w:rPr>
          <w:sz w:val="20"/>
        </w:rPr>
        <w:t xml:space="preserve">. </w:t>
      </w:r>
    </w:p>
    <w:p w:rsidR="00187567" w:rsidRDefault="00187567" w:rsidP="00187567">
      <w:pPr>
        <w:pStyle w:val="ListParagraph"/>
        <w:numPr>
          <w:ilvl w:val="0"/>
          <w:numId w:val="2"/>
        </w:numPr>
        <w:spacing w:after="0"/>
        <w:rPr>
          <w:sz w:val="20"/>
        </w:rPr>
      </w:pPr>
      <w:r w:rsidRPr="00187567">
        <w:rPr>
          <w:sz w:val="20"/>
        </w:rPr>
        <w:t>Imagerie :</w:t>
      </w:r>
    </w:p>
    <w:p w:rsidR="00187567" w:rsidRDefault="00187567" w:rsidP="00187567">
      <w:pPr>
        <w:pStyle w:val="ListParagraph"/>
        <w:numPr>
          <w:ilvl w:val="0"/>
          <w:numId w:val="3"/>
        </w:numPr>
        <w:spacing w:after="0"/>
        <w:rPr>
          <w:sz w:val="20"/>
        </w:rPr>
      </w:pPr>
      <w:r>
        <w:rPr>
          <w:sz w:val="20"/>
        </w:rPr>
        <w:t xml:space="preserve">RX : </w:t>
      </w:r>
      <w:r w:rsidRPr="00187567">
        <w:rPr>
          <w:sz w:val="20"/>
        </w:rPr>
        <w:t>silhouette cardiaque, aspect des poumons</w:t>
      </w:r>
      <w:r>
        <w:rPr>
          <w:sz w:val="20"/>
        </w:rPr>
        <w:t xml:space="preserve">, </w:t>
      </w:r>
      <w:r w:rsidR="00621059">
        <w:rPr>
          <w:sz w:val="20"/>
        </w:rPr>
        <w:t xml:space="preserve">infiltrats, lignes de </w:t>
      </w:r>
      <w:proofErr w:type="spellStart"/>
      <w:r w:rsidR="00621059">
        <w:rPr>
          <w:sz w:val="20"/>
        </w:rPr>
        <w:t>Kerley</w:t>
      </w:r>
      <w:proofErr w:type="spellEnd"/>
      <w:r w:rsidRPr="00187567">
        <w:rPr>
          <w:sz w:val="20"/>
        </w:rPr>
        <w:t>…</w:t>
      </w:r>
    </w:p>
    <w:p w:rsidR="00187567" w:rsidRPr="00187567" w:rsidRDefault="00187567" w:rsidP="00187567">
      <w:pPr>
        <w:pStyle w:val="ListParagraph"/>
        <w:numPr>
          <w:ilvl w:val="0"/>
          <w:numId w:val="3"/>
        </w:numPr>
        <w:spacing w:after="0"/>
        <w:rPr>
          <w:sz w:val="20"/>
        </w:rPr>
      </w:pPr>
      <w:r>
        <w:rPr>
          <w:sz w:val="20"/>
        </w:rPr>
        <w:t xml:space="preserve">Echocardiographie : dilatation/fonction des ventricules, épanchement, </w:t>
      </w:r>
      <w:proofErr w:type="spellStart"/>
      <w:r>
        <w:rPr>
          <w:sz w:val="20"/>
        </w:rPr>
        <w:t>valvulopathies</w:t>
      </w:r>
      <w:proofErr w:type="spellEnd"/>
      <w:r w:rsidR="00621059">
        <w:rPr>
          <w:sz w:val="20"/>
        </w:rPr>
        <w:t xml:space="preserve">, </w:t>
      </w:r>
      <w:r w:rsidR="00B839D8">
        <w:rPr>
          <w:sz w:val="20"/>
          <w:highlight w:val="yellow"/>
        </w:rPr>
        <w:t>interférence ventriculair</w:t>
      </w:r>
      <w:r w:rsidR="00B839D8" w:rsidRPr="00B839D8">
        <w:rPr>
          <w:sz w:val="20"/>
          <w:highlight w:val="yellow"/>
        </w:rPr>
        <w:t>e</w:t>
      </w:r>
      <w:r w:rsidR="00B839D8">
        <w:rPr>
          <w:sz w:val="20"/>
        </w:rPr>
        <w:t xml:space="preserve"> (dilatation du VD par augmentation du volume </w:t>
      </w:r>
      <w:proofErr w:type="spellStart"/>
      <w:r w:rsidR="00B839D8">
        <w:rPr>
          <w:sz w:val="20"/>
        </w:rPr>
        <w:t>télédiastolique</w:t>
      </w:r>
      <w:proofErr w:type="spellEnd"/>
      <w:r w:rsidR="00B839D8">
        <w:rPr>
          <w:sz w:val="20"/>
        </w:rPr>
        <w:t xml:space="preserve"> interfère avec remplissage du VG).</w:t>
      </w:r>
    </w:p>
    <w:p w:rsidR="00621059" w:rsidRDefault="00621059" w:rsidP="00406A1E">
      <w:pPr>
        <w:spacing w:after="0"/>
        <w:rPr>
          <w:sz w:val="20"/>
        </w:rPr>
      </w:pPr>
    </w:p>
    <w:p w:rsidR="00406A1E" w:rsidRPr="00406A1E" w:rsidRDefault="00406A1E" w:rsidP="00406A1E">
      <w:pPr>
        <w:spacing w:after="0"/>
        <w:rPr>
          <w:sz w:val="20"/>
        </w:rPr>
      </w:pPr>
      <w:r w:rsidRPr="00406A1E">
        <w:rPr>
          <w:sz w:val="20"/>
        </w:rPr>
        <w:t xml:space="preserve">En présence d’une insuffisance </w:t>
      </w:r>
      <w:proofErr w:type="spellStart"/>
      <w:r w:rsidRPr="00406A1E">
        <w:rPr>
          <w:sz w:val="20"/>
        </w:rPr>
        <w:t>tricuspidienne</w:t>
      </w:r>
      <w:proofErr w:type="spellEnd"/>
      <w:r w:rsidRPr="00406A1E">
        <w:rPr>
          <w:sz w:val="20"/>
        </w:rPr>
        <w:t>, il est possible de calculer la pression pulmonaire systolique en utilisant l’équation simplifiée de Bernoulli qui permet de calculer le gradient de pression entre deux cavités (∆P) par la mesure de la vélocité maximale du</w:t>
      </w:r>
      <w:r>
        <w:rPr>
          <w:sz w:val="20"/>
        </w:rPr>
        <w:t xml:space="preserve"> flux (</w:t>
      </w:r>
      <w:proofErr w:type="spellStart"/>
      <w:r>
        <w:rPr>
          <w:sz w:val="20"/>
        </w:rPr>
        <w:t>Vmax</w:t>
      </w:r>
      <w:proofErr w:type="spellEnd"/>
      <w:r>
        <w:rPr>
          <w:sz w:val="20"/>
        </w:rPr>
        <w:t>) entre ces cavités</w:t>
      </w:r>
      <w:r w:rsidRPr="00406A1E">
        <w:rPr>
          <w:sz w:val="20"/>
        </w:rPr>
        <w:t xml:space="preserve"> : ∆P = 4 · </w:t>
      </w:r>
      <w:r w:rsidR="00AB0544">
        <w:rPr>
          <w:sz w:val="20"/>
        </w:rPr>
        <w:t>[</w:t>
      </w:r>
      <w:r w:rsidRPr="00406A1E">
        <w:rPr>
          <w:sz w:val="20"/>
        </w:rPr>
        <w:t>(V2max)</w:t>
      </w:r>
      <w:r w:rsidRPr="00406A1E">
        <w:rPr>
          <w:sz w:val="20"/>
          <w:vertAlign w:val="superscript"/>
        </w:rPr>
        <w:t>2</w:t>
      </w:r>
      <w:r w:rsidRPr="00406A1E">
        <w:rPr>
          <w:sz w:val="20"/>
        </w:rPr>
        <w:t> – (V1max)</w:t>
      </w:r>
      <w:r w:rsidRPr="00406A1E">
        <w:rPr>
          <w:sz w:val="20"/>
          <w:vertAlign w:val="superscript"/>
        </w:rPr>
        <w:t>2</w:t>
      </w:r>
      <w:r w:rsidR="00AB0544">
        <w:rPr>
          <w:sz w:val="20"/>
        </w:rPr>
        <w:t>]</w:t>
      </w:r>
      <w:r w:rsidRPr="00406A1E">
        <w:rPr>
          <w:sz w:val="20"/>
        </w:rPr>
        <w:t>, où V1 est la vélocité du sang en amont de l’orifice et V2 la vélocité en aval. Comme V1 est négligeable dans le cas de la tricuspide, on simplifie l’équation :</w:t>
      </w:r>
    </w:p>
    <w:p w:rsidR="00406A1E" w:rsidRDefault="00406A1E" w:rsidP="00406A1E">
      <w:pPr>
        <w:spacing w:after="0"/>
        <w:jc w:val="center"/>
        <w:rPr>
          <w:sz w:val="20"/>
        </w:rPr>
      </w:pPr>
      <w:r w:rsidRPr="00406A1E">
        <w:rPr>
          <w:sz w:val="20"/>
        </w:rPr>
        <w:t>∆P = 4 · (</w:t>
      </w:r>
      <w:proofErr w:type="spellStart"/>
      <w:r w:rsidRPr="00406A1E">
        <w:rPr>
          <w:sz w:val="20"/>
        </w:rPr>
        <w:t>Vmax</w:t>
      </w:r>
      <w:proofErr w:type="spellEnd"/>
      <w:r w:rsidRPr="00406A1E">
        <w:rPr>
          <w:sz w:val="20"/>
        </w:rPr>
        <w:t>)</w:t>
      </w:r>
      <w:r w:rsidRPr="00406A1E">
        <w:rPr>
          <w:sz w:val="20"/>
          <w:vertAlign w:val="superscript"/>
        </w:rPr>
        <w:t>2</w:t>
      </w:r>
    </w:p>
    <w:p w:rsidR="00406A1E" w:rsidRPr="00406A1E" w:rsidRDefault="00406A1E" w:rsidP="00406A1E">
      <w:pPr>
        <w:spacing w:after="0"/>
        <w:jc w:val="center"/>
        <w:rPr>
          <w:sz w:val="20"/>
        </w:rPr>
      </w:pPr>
    </w:p>
    <w:p w:rsidR="00406A1E" w:rsidRPr="00406A1E" w:rsidRDefault="00406A1E" w:rsidP="00406A1E">
      <w:pPr>
        <w:rPr>
          <w:sz w:val="20"/>
        </w:rPr>
      </w:pPr>
      <w:r w:rsidRPr="00406A1E">
        <w:rPr>
          <w:sz w:val="20"/>
        </w:rPr>
        <w:t xml:space="preserve">La valeur mesurée est la différence de pression qui règne entre le VD et l’OD en systole; en additionnant à cette valeur celle de la pression veineuse centrale (POD), on obtient la pression systolique du ventricule droit, qui est la même que la pression systolique pulmonaire s’il n’y pas de lésion sur la chambre de chasse ou la valve pulmonaire, ni de communication </w:t>
      </w:r>
      <w:proofErr w:type="spellStart"/>
      <w:r w:rsidRPr="00406A1E">
        <w:rPr>
          <w:sz w:val="20"/>
        </w:rPr>
        <w:t>interventriculaire</w:t>
      </w:r>
      <w:proofErr w:type="spellEnd"/>
      <w:r w:rsidRPr="00406A1E">
        <w:rPr>
          <w:sz w:val="20"/>
        </w:rPr>
        <w:t> :</w:t>
      </w:r>
    </w:p>
    <w:p w:rsidR="00187567" w:rsidRPr="00406A1E" w:rsidRDefault="005E2C2E" w:rsidP="00621059">
      <w:pPr>
        <w:jc w:val="center"/>
        <w:rPr>
          <w:sz w:val="20"/>
        </w:rPr>
      </w:pPr>
      <w:proofErr w:type="spellStart"/>
      <w:r>
        <w:rPr>
          <w:sz w:val="20"/>
        </w:rPr>
        <w:t>P</w:t>
      </w:r>
      <w:r w:rsidRPr="005E2C2E">
        <w:rPr>
          <w:sz w:val="20"/>
          <w:vertAlign w:val="subscript"/>
        </w:rPr>
        <w:t>VD</w:t>
      </w:r>
      <w:r>
        <w:rPr>
          <w:sz w:val="20"/>
        </w:rPr>
        <w:t>syst</w:t>
      </w:r>
      <w:proofErr w:type="spellEnd"/>
      <w:r>
        <w:rPr>
          <w:sz w:val="20"/>
        </w:rPr>
        <w:t xml:space="preserve"> = </w:t>
      </w:r>
      <w:proofErr w:type="spellStart"/>
      <w:r>
        <w:rPr>
          <w:sz w:val="20"/>
        </w:rPr>
        <w:t>PAPsyst</w:t>
      </w:r>
      <w:proofErr w:type="spellEnd"/>
      <w:r>
        <w:rPr>
          <w:sz w:val="20"/>
        </w:rPr>
        <w:t xml:space="preserve"> = 4 · (</w:t>
      </w:r>
      <w:proofErr w:type="spellStart"/>
      <w:r>
        <w:rPr>
          <w:sz w:val="20"/>
        </w:rPr>
        <w:t>Vmax</w:t>
      </w:r>
      <w:r w:rsidR="00406A1E" w:rsidRPr="00406A1E">
        <w:rPr>
          <w:sz w:val="20"/>
        </w:rPr>
        <w:t>T</w:t>
      </w:r>
      <w:proofErr w:type="spellEnd"/>
      <w:r w:rsidR="00406A1E" w:rsidRPr="00406A1E">
        <w:rPr>
          <w:sz w:val="20"/>
        </w:rPr>
        <w:t>)</w:t>
      </w:r>
      <w:r w:rsidR="00406A1E" w:rsidRPr="00AB0544">
        <w:rPr>
          <w:sz w:val="20"/>
          <w:vertAlign w:val="superscript"/>
        </w:rPr>
        <w:t>2</w:t>
      </w:r>
      <w:r w:rsidR="00406A1E" w:rsidRPr="00406A1E">
        <w:rPr>
          <w:sz w:val="20"/>
        </w:rPr>
        <w:t> + POD</w:t>
      </w:r>
    </w:p>
    <w:p w:rsidR="00B97BEE" w:rsidRDefault="00B97BEE" w:rsidP="00762860">
      <w:pPr>
        <w:spacing w:after="0"/>
        <w:rPr>
          <w:sz w:val="20"/>
        </w:rPr>
      </w:pPr>
      <w:r w:rsidRPr="00B97BEE">
        <w:rPr>
          <w:b/>
          <w:sz w:val="20"/>
        </w:rPr>
        <w:t>Critères de diagnostic </w:t>
      </w:r>
      <w:r w:rsidRPr="00B97BEE">
        <w:rPr>
          <w:sz w:val="20"/>
        </w:rPr>
        <w:t>:</w:t>
      </w:r>
    </w:p>
    <w:p w:rsidR="00B97BEE" w:rsidRDefault="00B97BEE" w:rsidP="00762860">
      <w:pPr>
        <w:pStyle w:val="ListParagraph"/>
        <w:numPr>
          <w:ilvl w:val="0"/>
          <w:numId w:val="2"/>
        </w:numPr>
        <w:spacing w:after="0"/>
        <w:rPr>
          <w:sz w:val="20"/>
        </w:rPr>
      </w:pPr>
      <w:r>
        <w:rPr>
          <w:sz w:val="20"/>
        </w:rPr>
        <w:t xml:space="preserve">HTP peu probable si : </w:t>
      </w:r>
    </w:p>
    <w:p w:rsidR="00B97BEE" w:rsidRPr="00B97BEE" w:rsidRDefault="00B97BEE" w:rsidP="00B97BEE">
      <w:pPr>
        <w:pStyle w:val="ListParagraph"/>
        <w:numPr>
          <w:ilvl w:val="0"/>
          <w:numId w:val="4"/>
        </w:numPr>
        <w:rPr>
          <w:sz w:val="20"/>
        </w:rPr>
      </w:pPr>
      <w:proofErr w:type="spellStart"/>
      <w:r>
        <w:rPr>
          <w:sz w:val="20"/>
        </w:rPr>
        <w:t>PAPsys</w:t>
      </w:r>
      <w:proofErr w:type="spellEnd"/>
      <w:r>
        <w:rPr>
          <w:sz w:val="20"/>
        </w:rPr>
        <w:t xml:space="preserve"> </w:t>
      </w:r>
      <m:oMath>
        <m:r>
          <w:rPr>
            <w:rFonts w:ascii="Cambria Math" w:hAnsi="Cambria Math"/>
            <w:sz w:val="20"/>
          </w:rPr>
          <m:t>≤</m:t>
        </m:r>
      </m:oMath>
      <w:r>
        <w:rPr>
          <w:rFonts w:eastAsiaTheme="minorEastAsia"/>
          <w:sz w:val="20"/>
        </w:rPr>
        <w:t xml:space="preserve"> 36mmHg</w:t>
      </w:r>
      <w:r w:rsidR="005E2C2E">
        <w:rPr>
          <w:rFonts w:eastAsiaTheme="minorEastAsia"/>
          <w:sz w:val="20"/>
        </w:rPr>
        <w:t xml:space="preserve"> (≠</w:t>
      </w:r>
      <w:proofErr w:type="spellStart"/>
      <w:r w:rsidR="005E2C2E">
        <w:rPr>
          <w:rFonts w:eastAsiaTheme="minorEastAsia"/>
          <w:sz w:val="20"/>
        </w:rPr>
        <w:t>PAPmoy</w:t>
      </w:r>
      <w:proofErr w:type="spellEnd"/>
      <w:r w:rsidR="005E2C2E">
        <w:rPr>
          <w:rFonts w:eastAsiaTheme="minorEastAsia"/>
          <w:sz w:val="20"/>
        </w:rPr>
        <w:t xml:space="preserve"> qui est &gt;25mmHg)</w:t>
      </w:r>
    </w:p>
    <w:p w:rsidR="00B97BEE" w:rsidRPr="00B97BEE" w:rsidRDefault="00B97BEE" w:rsidP="00B97BEE">
      <w:pPr>
        <w:pStyle w:val="ListParagraph"/>
        <w:numPr>
          <w:ilvl w:val="0"/>
          <w:numId w:val="4"/>
        </w:numPr>
        <w:rPr>
          <w:sz w:val="20"/>
        </w:rPr>
      </w:pPr>
      <w:r>
        <w:rPr>
          <w:rFonts w:eastAsiaTheme="minorEastAsia"/>
          <w:sz w:val="20"/>
        </w:rPr>
        <w:t>Pas de signes d’HTP</w:t>
      </w:r>
    </w:p>
    <w:p w:rsidR="00B97BEE" w:rsidRPr="00B97BEE" w:rsidRDefault="00B97BEE" w:rsidP="00B97BEE">
      <w:pPr>
        <w:pStyle w:val="ListParagraph"/>
        <w:numPr>
          <w:ilvl w:val="0"/>
          <w:numId w:val="4"/>
        </w:numPr>
        <w:rPr>
          <w:sz w:val="20"/>
        </w:rPr>
      </w:pPr>
      <w:r>
        <w:rPr>
          <w:sz w:val="20"/>
        </w:rPr>
        <w:t>Fonction systolique du VD normal</w:t>
      </w:r>
    </w:p>
    <w:p w:rsidR="00B97BEE" w:rsidRPr="00B97BEE" w:rsidRDefault="00B97BEE" w:rsidP="00B97BEE">
      <w:pPr>
        <w:pStyle w:val="ListParagraph"/>
        <w:numPr>
          <w:ilvl w:val="0"/>
          <w:numId w:val="2"/>
        </w:numPr>
        <w:rPr>
          <w:sz w:val="20"/>
        </w:rPr>
      </w:pPr>
      <w:r>
        <w:rPr>
          <w:sz w:val="20"/>
        </w:rPr>
        <w:t>HTP possible si </w:t>
      </w:r>
      <w:proofErr w:type="spellStart"/>
      <w:r w:rsidRPr="00B97BEE">
        <w:rPr>
          <w:sz w:val="20"/>
        </w:rPr>
        <w:t>PAPsys</w:t>
      </w:r>
      <w:proofErr w:type="spellEnd"/>
      <w:r w:rsidRPr="00B97BEE">
        <w:rPr>
          <w:sz w:val="20"/>
        </w:rPr>
        <w:t xml:space="preserve"> </w:t>
      </w:r>
      <m:oMath>
        <m:r>
          <w:rPr>
            <w:rFonts w:ascii="Cambria Math" w:hAnsi="Cambria Math"/>
            <w:sz w:val="20"/>
          </w:rPr>
          <m:t>≤</m:t>
        </m:r>
      </m:oMath>
      <w:r w:rsidRPr="00B97BEE">
        <w:rPr>
          <w:rFonts w:eastAsiaTheme="minorEastAsia"/>
          <w:sz w:val="20"/>
        </w:rPr>
        <w:t xml:space="preserve"> 36mmHg</w:t>
      </w:r>
      <w:r>
        <w:rPr>
          <w:rFonts w:eastAsiaTheme="minorEastAsia"/>
          <w:sz w:val="20"/>
        </w:rPr>
        <w:t xml:space="preserve"> </w:t>
      </w:r>
      <w:r w:rsidRPr="00B97BEE">
        <w:rPr>
          <w:rFonts w:eastAsiaTheme="minorEastAsia"/>
          <w:color w:val="FF0000"/>
          <w:sz w:val="20"/>
        </w:rPr>
        <w:t>mais</w:t>
      </w:r>
      <w:r>
        <w:rPr>
          <w:rFonts w:eastAsiaTheme="minorEastAsia"/>
          <w:sz w:val="20"/>
        </w:rPr>
        <w:t xml:space="preserve"> signes d’HTP ou fonction systolique du VD anormal</w:t>
      </w:r>
    </w:p>
    <w:p w:rsidR="00B97BEE" w:rsidRPr="00B97BEE" w:rsidRDefault="001669B3" w:rsidP="00B97BEE">
      <w:pPr>
        <w:pStyle w:val="ListParagraph"/>
        <w:numPr>
          <w:ilvl w:val="0"/>
          <w:numId w:val="2"/>
        </w:numPr>
        <w:rPr>
          <w:sz w:val="20"/>
        </w:rPr>
      </w:pPr>
      <w:r>
        <w:rPr>
          <w:sz w:val="20"/>
        </w:rPr>
        <w:t xml:space="preserve">HTP </w:t>
      </w:r>
      <w:r w:rsidR="00B97BEE">
        <w:rPr>
          <w:sz w:val="20"/>
        </w:rPr>
        <w:t xml:space="preserve"> probable si </w:t>
      </w:r>
      <w:proofErr w:type="spellStart"/>
      <w:r w:rsidR="00B97BEE" w:rsidRPr="00B97BEE">
        <w:rPr>
          <w:sz w:val="20"/>
        </w:rPr>
        <w:t>PAPsys</w:t>
      </w:r>
      <w:proofErr w:type="spellEnd"/>
      <w:r w:rsidR="00B97BEE" w:rsidRPr="00B97BEE">
        <w:rPr>
          <w:sz w:val="20"/>
        </w:rPr>
        <w:t xml:space="preserve"> </w:t>
      </w:r>
      <m:oMath>
        <m:r>
          <w:rPr>
            <w:rFonts w:ascii="Cambria Math" w:hAnsi="Cambria Math"/>
            <w:sz w:val="20"/>
          </w:rPr>
          <m:t>≥</m:t>
        </m:r>
      </m:oMath>
      <w:r w:rsidR="00B97BEE" w:rsidRPr="00B97BEE">
        <w:rPr>
          <w:rFonts w:eastAsiaTheme="minorEastAsia"/>
          <w:sz w:val="20"/>
        </w:rPr>
        <w:t xml:space="preserve"> 36mmHg</w:t>
      </w:r>
    </w:p>
    <w:p w:rsidR="002F01CA" w:rsidRDefault="00E07EE4" w:rsidP="00E07EE4">
      <w:pPr>
        <w:rPr>
          <w:rFonts w:eastAsiaTheme="minorEastAsia"/>
          <w:sz w:val="20"/>
        </w:rPr>
      </w:pPr>
      <w:r w:rsidRPr="00E07EE4">
        <w:rPr>
          <w:b/>
          <w:sz w:val="20"/>
          <w:u w:val="single"/>
        </w:rPr>
        <w:t>P</w:t>
      </w:r>
      <w:r w:rsidR="00480203">
        <w:rPr>
          <w:b/>
          <w:sz w:val="20"/>
          <w:u w:val="single"/>
        </w:rPr>
        <w:t>hysiop</w:t>
      </w:r>
      <w:r w:rsidRPr="00E07EE4">
        <w:rPr>
          <w:b/>
          <w:sz w:val="20"/>
          <w:u w:val="single"/>
        </w:rPr>
        <w:t>athologie</w:t>
      </w:r>
      <w:r w:rsidRPr="00E07EE4">
        <w:rPr>
          <w:sz w:val="20"/>
        </w:rPr>
        <w:t> :</w:t>
      </w:r>
      <w:r w:rsidR="002F01CA">
        <w:rPr>
          <w:sz w:val="20"/>
        </w:rPr>
        <w:tab/>
      </w:r>
      <w:r w:rsidR="002F01CA" w:rsidRPr="002F01CA">
        <w:rPr>
          <w:sz w:val="20"/>
        </w:rPr>
        <w:t xml:space="preserve">PVR = </w:t>
      </w:r>
      <m:oMath>
        <m:f>
          <m:fPr>
            <m:ctrlPr>
              <w:rPr>
                <w:rFonts w:ascii="Cambria Math" w:hAnsi="Cambria Math"/>
                <w:sz w:val="20"/>
              </w:rPr>
            </m:ctrlPr>
          </m:fPr>
          <m:num>
            <m:r>
              <m:rPr>
                <m:sty m:val="p"/>
              </m:rPr>
              <w:rPr>
                <w:rFonts w:ascii="Cambria Math"/>
                <w:sz w:val="20"/>
              </w:rPr>
              <m:t>(</m:t>
            </m:r>
            <m:r>
              <m:rPr>
                <m:sty m:val="p"/>
              </m:rPr>
              <w:rPr>
                <w:rFonts w:ascii="Cambria Math" w:hAnsi="Cambria Math"/>
                <w:sz w:val="20"/>
              </w:rPr>
              <m:t>mPAP</m:t>
            </m:r>
            <m:r>
              <m:rPr>
                <m:sty m:val="p"/>
              </m:rPr>
              <w:rPr>
                <w:rFonts w:ascii="Cambria Math"/>
                <w:sz w:val="20"/>
              </w:rPr>
              <m:t xml:space="preserve"> </m:t>
            </m:r>
            <m:r>
              <m:rPr>
                <m:sty m:val="p"/>
              </m:rPr>
              <w:rPr>
                <w:rFonts w:ascii="Cambria Math"/>
                <w:sz w:val="20"/>
              </w:rPr>
              <m:t>–</m:t>
            </m:r>
            <m:r>
              <m:rPr>
                <m:sty m:val="p"/>
              </m:rPr>
              <w:rPr>
                <w:rFonts w:ascii="Cambria Math"/>
                <w:sz w:val="20"/>
              </w:rPr>
              <m:t xml:space="preserve"> </m:t>
            </m:r>
            <m:r>
              <m:rPr>
                <m:sty m:val="p"/>
              </m:rPr>
              <w:rPr>
                <w:rFonts w:ascii="Cambria Math" w:hAnsi="Cambria Math"/>
                <w:sz w:val="20"/>
              </w:rPr>
              <m:t>PAPO</m:t>
            </m:r>
            <m:r>
              <m:rPr>
                <m:sty m:val="p"/>
              </m:rPr>
              <w:rPr>
                <w:rFonts w:ascii="Cambria Math"/>
                <w:sz w:val="20"/>
              </w:rPr>
              <m:t>)</m:t>
            </m:r>
          </m:num>
          <m:den>
            <m:sSub>
              <m:sSubPr>
                <m:ctrlPr>
                  <w:rPr>
                    <w:rFonts w:ascii="Cambria Math" w:hAnsi="Cambria Math"/>
                    <w:sz w:val="20"/>
                  </w:rPr>
                </m:ctrlPr>
              </m:sSubPr>
              <m:e>
                <m:r>
                  <m:rPr>
                    <m:sty m:val="p"/>
                  </m:rPr>
                  <w:rPr>
                    <w:rFonts w:ascii="Cambria Math" w:hAnsi="Cambria Math"/>
                    <w:sz w:val="20"/>
                  </w:rPr>
                  <m:t>Q</m:t>
                </m:r>
              </m:e>
              <m:sub>
                <m:r>
                  <m:rPr>
                    <m:sty m:val="p"/>
                  </m:rPr>
                  <w:rPr>
                    <w:rFonts w:ascii="Cambria Math" w:hAnsi="Cambria Math"/>
                    <w:sz w:val="20"/>
                  </w:rPr>
                  <m:t>c</m:t>
                </m:r>
              </m:sub>
            </m:sSub>
          </m:den>
        </m:f>
      </m:oMath>
      <w:r w:rsidR="002F01CA" w:rsidRPr="002F01CA">
        <w:rPr>
          <w:rFonts w:eastAsiaTheme="minorEastAsia"/>
          <w:sz w:val="20"/>
        </w:rPr>
        <w:tab/>
      </w:r>
      <w:r w:rsidR="002F01CA">
        <w:rPr>
          <w:rFonts w:eastAsiaTheme="minorEastAsia"/>
          <w:sz w:val="20"/>
        </w:rPr>
        <w:t xml:space="preserve">donc </w:t>
      </w:r>
      <w:r w:rsidR="002F01CA">
        <w:rPr>
          <w:rFonts w:eastAsiaTheme="minorEastAsia"/>
          <w:sz w:val="20"/>
        </w:rPr>
        <w:tab/>
      </w:r>
      <w:proofErr w:type="spellStart"/>
      <w:r w:rsidR="002F01CA">
        <w:rPr>
          <w:rFonts w:eastAsiaTheme="minorEastAsia"/>
          <w:sz w:val="20"/>
        </w:rPr>
        <w:t>mPAP</w:t>
      </w:r>
      <w:proofErr w:type="spellEnd"/>
      <w:r w:rsidR="002F01CA">
        <w:rPr>
          <w:rFonts w:eastAsiaTheme="minorEastAsia"/>
          <w:sz w:val="20"/>
        </w:rPr>
        <w:t xml:space="preserve"> = PVR x </w:t>
      </w:r>
      <w:proofErr w:type="spellStart"/>
      <w:r w:rsidR="002F01CA">
        <w:rPr>
          <w:rFonts w:eastAsiaTheme="minorEastAsia"/>
          <w:sz w:val="20"/>
        </w:rPr>
        <w:t>Qc</w:t>
      </w:r>
      <w:proofErr w:type="spellEnd"/>
      <w:r w:rsidR="002F01CA">
        <w:rPr>
          <w:rFonts w:eastAsiaTheme="minorEastAsia"/>
          <w:sz w:val="20"/>
        </w:rPr>
        <w:t xml:space="preserve"> + PAPO</w:t>
      </w:r>
    </w:p>
    <w:p w:rsidR="002F01CA" w:rsidRPr="002F01CA" w:rsidRDefault="002F01CA" w:rsidP="00BD0122">
      <w:pPr>
        <w:spacing w:after="0"/>
        <w:rPr>
          <w:sz w:val="20"/>
        </w:rPr>
      </w:pPr>
      <w:r>
        <w:rPr>
          <w:rFonts w:eastAsiaTheme="minorEastAsia"/>
          <w:sz w:val="20"/>
        </w:rPr>
        <w:t>3 causes possibles d’</w:t>
      </w:r>
      <w:r w:rsidR="00572C81">
        <w:rPr>
          <w:rFonts w:eastAsiaTheme="minorEastAsia"/>
          <w:sz w:val="20"/>
        </w:rPr>
        <w:t>http (i.e. de MPAA élevée)</w:t>
      </w:r>
      <w:r w:rsidR="00502E09">
        <w:rPr>
          <w:rFonts w:eastAsiaTheme="minorEastAsia"/>
          <w:sz w:val="20"/>
        </w:rPr>
        <w:t> :</w:t>
      </w:r>
    </w:p>
    <w:p w:rsidR="002F01CA" w:rsidRDefault="002F01CA" w:rsidP="00BD0122">
      <w:pPr>
        <w:pStyle w:val="ListParagraph"/>
        <w:numPr>
          <w:ilvl w:val="0"/>
          <w:numId w:val="2"/>
        </w:numPr>
        <w:spacing w:after="0"/>
        <w:rPr>
          <w:sz w:val="20"/>
        </w:rPr>
      </w:pPr>
      <w:r>
        <w:rPr>
          <w:sz w:val="20"/>
        </w:rPr>
        <w:t>PVR élevé</w:t>
      </w:r>
      <w:r w:rsidR="00502E09">
        <w:rPr>
          <w:sz w:val="20"/>
        </w:rPr>
        <w:t> : hypertension pré-capillaire</w:t>
      </w:r>
      <w:r w:rsidR="00572C81">
        <w:rPr>
          <w:sz w:val="20"/>
        </w:rPr>
        <w:t xml:space="preserve"> (ex embolie pulmonaire)</w:t>
      </w:r>
    </w:p>
    <w:p w:rsidR="00502E09" w:rsidRDefault="00502E09" w:rsidP="002F01CA">
      <w:pPr>
        <w:pStyle w:val="ListParagraph"/>
        <w:numPr>
          <w:ilvl w:val="0"/>
          <w:numId w:val="2"/>
        </w:numPr>
        <w:rPr>
          <w:sz w:val="20"/>
        </w:rPr>
      </w:pPr>
      <w:proofErr w:type="spellStart"/>
      <w:r>
        <w:rPr>
          <w:sz w:val="20"/>
        </w:rPr>
        <w:t>Qc</w:t>
      </w:r>
      <w:proofErr w:type="spellEnd"/>
      <w:r>
        <w:rPr>
          <w:sz w:val="20"/>
        </w:rPr>
        <w:t xml:space="preserve"> élevé : hypertension </w:t>
      </w:r>
      <w:proofErr w:type="spellStart"/>
      <w:r>
        <w:rPr>
          <w:sz w:val="20"/>
        </w:rPr>
        <w:t>hyperdynamique</w:t>
      </w:r>
      <w:proofErr w:type="spellEnd"/>
    </w:p>
    <w:p w:rsidR="00502E09" w:rsidRPr="002F01CA" w:rsidRDefault="00502E09" w:rsidP="002F01CA">
      <w:pPr>
        <w:pStyle w:val="ListParagraph"/>
        <w:numPr>
          <w:ilvl w:val="0"/>
          <w:numId w:val="2"/>
        </w:numPr>
        <w:rPr>
          <w:sz w:val="20"/>
        </w:rPr>
      </w:pPr>
      <w:r>
        <w:rPr>
          <w:sz w:val="20"/>
        </w:rPr>
        <w:t>PAPO élevé : hypertension post-capillaire</w:t>
      </w:r>
      <w:r w:rsidR="00572C81">
        <w:rPr>
          <w:sz w:val="20"/>
        </w:rPr>
        <w:t xml:space="preserve"> (i.e. ICG)</w:t>
      </w:r>
    </w:p>
    <w:p w:rsidR="002F01CA" w:rsidRPr="002F01CA" w:rsidRDefault="002F01CA" w:rsidP="002F01CA">
      <w:pPr>
        <w:rPr>
          <w:sz w:val="20"/>
        </w:rPr>
      </w:pPr>
      <w:r w:rsidRPr="002F01CA">
        <w:rPr>
          <w:b/>
          <w:sz w:val="20"/>
          <w:u w:val="single"/>
        </w:rPr>
        <w:t>Utilité du cathétérisme droit</w:t>
      </w:r>
      <w:r w:rsidRPr="002F01CA">
        <w:rPr>
          <w:sz w:val="20"/>
        </w:rPr>
        <w:t> : ne mesure pas uniquement la PAPO mais aussi la pression dans les cavités du cœur</w:t>
      </w:r>
      <w:r w:rsidR="00572C81">
        <w:rPr>
          <w:sz w:val="20"/>
        </w:rPr>
        <w:t xml:space="preserve"> D</w:t>
      </w:r>
      <w:r w:rsidRPr="002F01CA">
        <w:rPr>
          <w:sz w:val="20"/>
        </w:rPr>
        <w:t>. Permet donc de confirmer le diagnostic d’une HTP pré</w:t>
      </w:r>
      <w:r w:rsidR="00572C81">
        <w:rPr>
          <w:sz w:val="20"/>
        </w:rPr>
        <w:t>-</w:t>
      </w:r>
      <w:r w:rsidRPr="002F01CA">
        <w:rPr>
          <w:sz w:val="20"/>
        </w:rPr>
        <w:t>capillaire, ou de distinguer une HTP sur haut débit d’une HTP sur augmentation des résistances pulmonaires.</w:t>
      </w:r>
    </w:p>
    <w:p w:rsidR="002F01CA" w:rsidRPr="00E07EE4" w:rsidRDefault="002F01CA" w:rsidP="00E07EE4">
      <w:pPr>
        <w:rPr>
          <w:sz w:val="20"/>
        </w:rPr>
      </w:pPr>
    </w:p>
    <w:sectPr w:rsidR="002F01CA" w:rsidRPr="00E07EE4" w:rsidSect="00E82552">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59FC" w:rsidRDefault="007759FC" w:rsidP="00E82552">
      <w:pPr>
        <w:spacing w:after="0" w:line="240" w:lineRule="auto"/>
      </w:pPr>
      <w:r>
        <w:separator/>
      </w:r>
    </w:p>
  </w:endnote>
  <w:endnote w:type="continuationSeparator" w:id="0">
    <w:p w:rsidR="007759FC" w:rsidRDefault="007759FC" w:rsidP="00E825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148408026"/>
      <w:docPartObj>
        <w:docPartGallery w:val="Page Numbers (Bottom of Page)"/>
        <w:docPartUnique/>
      </w:docPartObj>
    </w:sdtPr>
    <w:sdtContent>
      <w:p w:rsidR="00406A1E" w:rsidRPr="00E82552" w:rsidRDefault="007A03EA">
        <w:pPr>
          <w:pStyle w:val="Footer"/>
          <w:jc w:val="right"/>
          <w:rPr>
            <w:sz w:val="18"/>
          </w:rPr>
        </w:pPr>
        <w:r w:rsidRPr="00E82552">
          <w:rPr>
            <w:sz w:val="18"/>
          </w:rPr>
          <w:fldChar w:fldCharType="begin"/>
        </w:r>
        <w:r w:rsidR="00406A1E" w:rsidRPr="00E82552">
          <w:rPr>
            <w:sz w:val="18"/>
          </w:rPr>
          <w:instrText xml:space="preserve"> PAGE   \* MERGEFORMAT </w:instrText>
        </w:r>
        <w:r w:rsidRPr="00E82552">
          <w:rPr>
            <w:sz w:val="18"/>
          </w:rPr>
          <w:fldChar w:fldCharType="separate"/>
        </w:r>
        <w:r w:rsidR="00572C81">
          <w:rPr>
            <w:noProof/>
            <w:sz w:val="18"/>
          </w:rPr>
          <w:t>2</w:t>
        </w:r>
        <w:r w:rsidRPr="00E82552">
          <w:rPr>
            <w:sz w:val="18"/>
          </w:rPr>
          <w:fldChar w:fldCharType="end"/>
        </w:r>
      </w:p>
    </w:sdtContent>
  </w:sdt>
  <w:p w:rsidR="00406A1E" w:rsidRPr="00E82552" w:rsidRDefault="00406A1E">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59FC" w:rsidRDefault="007759FC" w:rsidP="00E82552">
      <w:pPr>
        <w:spacing w:after="0" w:line="240" w:lineRule="auto"/>
      </w:pPr>
      <w:r>
        <w:separator/>
      </w:r>
    </w:p>
  </w:footnote>
  <w:footnote w:type="continuationSeparator" w:id="0">
    <w:p w:rsidR="007759FC" w:rsidRDefault="007759FC" w:rsidP="00E8255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11B3F"/>
    <w:multiLevelType w:val="hybridMultilevel"/>
    <w:tmpl w:val="FDCABC4A"/>
    <w:lvl w:ilvl="0" w:tplc="A62A1BD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58C71D4C"/>
    <w:multiLevelType w:val="hybridMultilevel"/>
    <w:tmpl w:val="1222E72A"/>
    <w:lvl w:ilvl="0" w:tplc="A62A1BD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5939290B"/>
    <w:multiLevelType w:val="hybridMultilevel"/>
    <w:tmpl w:val="98A47A4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61BF3482"/>
    <w:multiLevelType w:val="hybridMultilevel"/>
    <w:tmpl w:val="3A30934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74117D5D"/>
    <w:multiLevelType w:val="hybridMultilevel"/>
    <w:tmpl w:val="65AC17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78EC4545"/>
    <w:multiLevelType w:val="hybridMultilevel"/>
    <w:tmpl w:val="2FF66F7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07EE4"/>
    <w:rsid w:val="00075214"/>
    <w:rsid w:val="000E4C2A"/>
    <w:rsid w:val="0012234A"/>
    <w:rsid w:val="00156DE7"/>
    <w:rsid w:val="001669B3"/>
    <w:rsid w:val="00187567"/>
    <w:rsid w:val="002F01CA"/>
    <w:rsid w:val="003200C1"/>
    <w:rsid w:val="00406A1E"/>
    <w:rsid w:val="00480203"/>
    <w:rsid w:val="00502E09"/>
    <w:rsid w:val="00515499"/>
    <w:rsid w:val="00572C81"/>
    <w:rsid w:val="005E2C2E"/>
    <w:rsid w:val="00621059"/>
    <w:rsid w:val="00625243"/>
    <w:rsid w:val="00762860"/>
    <w:rsid w:val="007759FC"/>
    <w:rsid w:val="007A03EA"/>
    <w:rsid w:val="00921BCD"/>
    <w:rsid w:val="009652D0"/>
    <w:rsid w:val="00977020"/>
    <w:rsid w:val="00A2486A"/>
    <w:rsid w:val="00AB0544"/>
    <w:rsid w:val="00B839D8"/>
    <w:rsid w:val="00B97BEE"/>
    <w:rsid w:val="00BD0122"/>
    <w:rsid w:val="00E07EE4"/>
    <w:rsid w:val="00E17835"/>
    <w:rsid w:val="00E82552"/>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8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EE4"/>
    <w:pPr>
      <w:ind w:left="720"/>
      <w:contextualSpacing/>
    </w:pPr>
  </w:style>
  <w:style w:type="paragraph" w:styleId="Header">
    <w:name w:val="header"/>
    <w:basedOn w:val="Normal"/>
    <w:link w:val="HeaderChar"/>
    <w:uiPriority w:val="99"/>
    <w:semiHidden/>
    <w:unhideWhenUsed/>
    <w:rsid w:val="00E82552"/>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82552"/>
  </w:style>
  <w:style w:type="paragraph" w:styleId="Footer">
    <w:name w:val="footer"/>
    <w:basedOn w:val="Normal"/>
    <w:link w:val="FooterChar"/>
    <w:uiPriority w:val="99"/>
    <w:unhideWhenUsed/>
    <w:rsid w:val="00E82552"/>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2552"/>
  </w:style>
  <w:style w:type="paragraph" w:styleId="NormalWeb">
    <w:name w:val="Normal (Web)"/>
    <w:basedOn w:val="Normal"/>
    <w:uiPriority w:val="99"/>
    <w:semiHidden/>
    <w:unhideWhenUsed/>
    <w:rsid w:val="00406A1E"/>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Hyperlink">
    <w:name w:val="Hyperlink"/>
    <w:basedOn w:val="DefaultParagraphFont"/>
    <w:uiPriority w:val="99"/>
    <w:unhideWhenUsed/>
    <w:rsid w:val="00406A1E"/>
    <w:rPr>
      <w:color w:val="0000FF"/>
      <w:u w:val="single"/>
    </w:rPr>
  </w:style>
  <w:style w:type="character" w:customStyle="1" w:styleId="apple-converted-space">
    <w:name w:val="apple-converted-space"/>
    <w:basedOn w:val="DefaultParagraphFont"/>
    <w:rsid w:val="00406A1E"/>
  </w:style>
  <w:style w:type="character" w:styleId="PlaceholderText">
    <w:name w:val="Placeholder Text"/>
    <w:basedOn w:val="DefaultParagraphFont"/>
    <w:uiPriority w:val="99"/>
    <w:semiHidden/>
    <w:rsid w:val="00B97BEE"/>
    <w:rPr>
      <w:color w:val="808080"/>
    </w:rPr>
  </w:style>
  <w:style w:type="paragraph" w:styleId="BalloonText">
    <w:name w:val="Balloon Text"/>
    <w:basedOn w:val="Normal"/>
    <w:link w:val="BalloonTextChar"/>
    <w:uiPriority w:val="99"/>
    <w:semiHidden/>
    <w:unhideWhenUsed/>
    <w:rsid w:val="00B97B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BE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77058976">
      <w:bodyDiv w:val="1"/>
      <w:marLeft w:val="0"/>
      <w:marRight w:val="0"/>
      <w:marTop w:val="0"/>
      <w:marBottom w:val="0"/>
      <w:divBdr>
        <w:top w:val="none" w:sz="0" w:space="0" w:color="auto"/>
        <w:left w:val="none" w:sz="0" w:space="0" w:color="auto"/>
        <w:bottom w:val="none" w:sz="0" w:space="0" w:color="auto"/>
        <w:right w:val="none" w:sz="0" w:space="0" w:color="auto"/>
      </w:divBdr>
      <w:divsChild>
        <w:div w:id="17242124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058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76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796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610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2192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795</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15</cp:revision>
  <dcterms:created xsi:type="dcterms:W3CDTF">2013-10-01T06:13:00Z</dcterms:created>
  <dcterms:modified xsi:type="dcterms:W3CDTF">2014-07-21T09:01:00Z</dcterms:modified>
</cp:coreProperties>
</file>