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416D" w:rsidRDefault="004936F1" w:rsidP="004936F1">
      <w:pPr>
        <w:jc w:val="center"/>
        <w:rPr>
          <w:b/>
        </w:rPr>
      </w:pPr>
      <w:r w:rsidRPr="004936F1">
        <w:rPr>
          <w:b/>
        </w:rPr>
        <w:t>Œdème pulmonaire aigu</w:t>
      </w:r>
    </w:p>
    <w:p w:rsidR="004936F1" w:rsidRDefault="008C7741">
      <w:pPr>
        <w:rPr>
          <w:sz w:val="20"/>
        </w:rPr>
      </w:pPr>
      <w:r>
        <w:rPr>
          <w:b/>
          <w:noProof/>
          <w:sz w:val="20"/>
          <w:lang w:eastAsia="fr-CH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16.15pt;margin-top:43.2pt;width:279.5pt;height:73.5pt;z-index:251658240">
            <v:textbox style="mso-next-textbox:#_x0000_s1026">
              <w:txbxContent>
                <w:p w:rsidR="001C6685" w:rsidRPr="008D0931" w:rsidRDefault="001C6685" w:rsidP="008D0931">
                  <w:pPr>
                    <w:spacing w:after="0"/>
                    <w:rPr>
                      <w:sz w:val="18"/>
                      <w:szCs w:val="18"/>
                    </w:rPr>
                  </w:pPr>
                  <w:r w:rsidRPr="008D0931">
                    <w:rPr>
                      <w:sz w:val="18"/>
                      <w:szCs w:val="18"/>
                    </w:rPr>
                    <w:t>Q : mouvement d’eau net à travers endothélium capillaire</w:t>
                  </w:r>
                </w:p>
                <w:p w:rsidR="001C6685" w:rsidRPr="008D0931" w:rsidRDefault="001C6685" w:rsidP="008D0931">
                  <w:pPr>
                    <w:spacing w:after="0"/>
                    <w:rPr>
                      <w:sz w:val="18"/>
                      <w:szCs w:val="18"/>
                    </w:rPr>
                  </w:pPr>
                  <w:r w:rsidRPr="008D0931">
                    <w:rPr>
                      <w:sz w:val="18"/>
                      <w:szCs w:val="18"/>
                    </w:rPr>
                    <w:t>K : coefficient de filtration</w:t>
                  </w:r>
                </w:p>
                <w:p w:rsidR="001C6685" w:rsidRPr="008D0931" w:rsidRDefault="001C6685" w:rsidP="008D0931">
                  <w:pPr>
                    <w:spacing w:after="0"/>
                    <w:rPr>
                      <w:sz w:val="18"/>
                      <w:szCs w:val="18"/>
                    </w:rPr>
                  </w:pPr>
                  <w:r w:rsidRPr="008D0931">
                    <w:rPr>
                      <w:sz w:val="18"/>
                      <w:szCs w:val="18"/>
                    </w:rPr>
                    <w:t>S : coefficient de réflexion</w:t>
                  </w:r>
                </w:p>
                <w:p w:rsidR="001C6685" w:rsidRPr="008D0931" w:rsidRDefault="001C6685" w:rsidP="008D0931">
                  <w:pPr>
                    <w:spacing w:after="0"/>
                    <w:rPr>
                      <w:sz w:val="18"/>
                      <w:szCs w:val="18"/>
                    </w:rPr>
                  </w:pPr>
                  <w:r w:rsidRPr="008D0931">
                    <w:rPr>
                      <w:sz w:val="18"/>
                      <w:szCs w:val="18"/>
                    </w:rPr>
                    <w:t>P : pression hydrostatique (capillaire ou interstitielle)</w:t>
                  </w:r>
                </w:p>
                <w:p w:rsidR="001C6685" w:rsidRPr="008D0931" w:rsidRDefault="001C6685" w:rsidP="008D0931">
                  <w:pPr>
                    <w:spacing w:after="0"/>
                    <w:rPr>
                      <w:sz w:val="18"/>
                      <w:szCs w:val="18"/>
                    </w:rPr>
                  </w:pP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π </m:t>
                    </m:r>
                  </m:oMath>
                  <w:r w:rsidRPr="008D0931">
                    <w:rPr>
                      <w:rFonts w:eastAsiaTheme="minorEastAsia"/>
                      <w:sz w:val="18"/>
                      <w:szCs w:val="18"/>
                    </w:rPr>
                    <w:t>: pression o</w:t>
                  </w:r>
                  <w:r>
                    <w:rPr>
                      <w:rFonts w:eastAsiaTheme="minorEastAsia"/>
                      <w:sz w:val="18"/>
                      <w:szCs w:val="18"/>
                    </w:rPr>
                    <w:t>ncotique</w:t>
                  </w:r>
                  <w:r w:rsidRPr="008D0931">
                    <w:rPr>
                      <w:rFonts w:eastAsiaTheme="minor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eastAsiaTheme="minorEastAsia"/>
                      <w:sz w:val="18"/>
                      <w:szCs w:val="18"/>
                    </w:rPr>
                    <w:t xml:space="preserve">= </w:t>
                  </w:r>
                  <w:r w:rsidRPr="00551E93">
                    <w:rPr>
                      <w:rFonts w:eastAsiaTheme="minorEastAsia"/>
                      <w:sz w:val="18"/>
                      <w:szCs w:val="18"/>
                      <w:highlight w:val="yellow"/>
                    </w:rPr>
                    <w:t>colloïde osmotique</w:t>
                  </w:r>
                  <w:r>
                    <w:rPr>
                      <w:rFonts w:eastAsiaTheme="minorEastAsia"/>
                      <w:sz w:val="18"/>
                      <w:szCs w:val="18"/>
                    </w:rPr>
                    <w:t xml:space="preserve"> </w:t>
                  </w:r>
                  <w:r w:rsidRPr="008D0931">
                    <w:rPr>
                      <w:rFonts w:eastAsiaTheme="minorEastAsia"/>
                      <w:sz w:val="18"/>
                      <w:szCs w:val="18"/>
                    </w:rPr>
                    <w:t>(capillaire ou interstitielle)</w:t>
                  </w:r>
                </w:p>
              </w:txbxContent>
            </v:textbox>
          </v:shape>
        </w:pict>
      </w:r>
      <w:r w:rsidR="004936F1">
        <w:rPr>
          <w:b/>
          <w:sz w:val="20"/>
        </w:rPr>
        <w:t xml:space="preserve">I. </w:t>
      </w:r>
      <w:r w:rsidR="000C6518">
        <w:rPr>
          <w:b/>
          <w:sz w:val="20"/>
        </w:rPr>
        <w:t>Aspects physiopathologiques de l’œdème</w:t>
      </w:r>
      <w:r w:rsidR="004936F1">
        <w:rPr>
          <w:b/>
          <w:sz w:val="20"/>
        </w:rPr>
        <w:t xml:space="preserve"> pulmonaire :</w:t>
      </w:r>
      <w:r w:rsidR="004936F1">
        <w:rPr>
          <w:sz w:val="20"/>
        </w:rPr>
        <w:t xml:space="preserve"> </w:t>
      </w:r>
      <w:r w:rsidR="008C193E">
        <w:rPr>
          <w:sz w:val="20"/>
        </w:rPr>
        <w:t>a</w:t>
      </w:r>
      <w:r w:rsidR="004936F1">
        <w:rPr>
          <w:sz w:val="20"/>
        </w:rPr>
        <w:t>ccumulation pathologique de liquide dans le tissu interstitiel et alvéolaire</w:t>
      </w:r>
      <w:r w:rsidR="008C193E">
        <w:rPr>
          <w:sz w:val="20"/>
        </w:rPr>
        <w:t>. En résulte</w:t>
      </w:r>
      <w:r w:rsidR="004936F1">
        <w:rPr>
          <w:sz w:val="20"/>
        </w:rPr>
        <w:t xml:space="preserve"> une hypoxémie</w:t>
      </w:r>
      <w:r w:rsidR="008C193E">
        <w:rPr>
          <w:sz w:val="20"/>
        </w:rPr>
        <w:t xml:space="preserve"> qui se manifeste par un syndrome de détresse respiratoire</w:t>
      </w:r>
      <w:r w:rsidR="004936F1">
        <w:rPr>
          <w:sz w:val="20"/>
        </w:rPr>
        <w:t>. Il s’agit d’une urgence médicale.</w:t>
      </w:r>
    </w:p>
    <w:p w:rsidR="000B4ED8" w:rsidRDefault="000B4ED8">
      <w:pPr>
        <w:rPr>
          <w:b/>
          <w:sz w:val="20"/>
        </w:rPr>
      </w:pPr>
    </w:p>
    <w:p w:rsidR="008D0931" w:rsidRDefault="008D0931">
      <w:pPr>
        <w:rPr>
          <w:sz w:val="20"/>
        </w:rPr>
      </w:pPr>
      <w:r>
        <w:rPr>
          <w:b/>
          <w:sz w:val="20"/>
        </w:rPr>
        <w:t>II.</w:t>
      </w:r>
      <w:r>
        <w:rPr>
          <w:sz w:val="20"/>
        </w:rPr>
        <w:t xml:space="preserve"> </w:t>
      </w:r>
      <w:r>
        <w:rPr>
          <w:b/>
          <w:sz w:val="20"/>
        </w:rPr>
        <w:t>R</w:t>
      </w:r>
      <w:r w:rsidRPr="008D0931">
        <w:rPr>
          <w:b/>
          <w:sz w:val="20"/>
        </w:rPr>
        <w:t>appels de physiologie</w:t>
      </w:r>
      <w:r>
        <w:rPr>
          <w:sz w:val="20"/>
        </w:rPr>
        <w:t> :</w:t>
      </w:r>
    </w:p>
    <w:p w:rsidR="008D0931" w:rsidRPr="002B11F0" w:rsidRDefault="008D0931" w:rsidP="002B11F0">
      <w:pPr>
        <w:pStyle w:val="Paragraphedeliste"/>
        <w:numPr>
          <w:ilvl w:val="0"/>
          <w:numId w:val="4"/>
        </w:numPr>
        <w:rPr>
          <w:sz w:val="20"/>
        </w:rPr>
      </w:pPr>
      <w:r w:rsidRPr="002B11F0">
        <w:rPr>
          <w:sz w:val="20"/>
        </w:rPr>
        <w:t>Loi de Starling : Q = K ([Pc - Pi] – s[</w:t>
      </w:r>
      <m:oMath>
        <m:r>
          <w:rPr>
            <w:rFonts w:ascii="Cambria Math" w:hAnsi="Cambria Math"/>
            <w:sz w:val="20"/>
          </w:rPr>
          <m:t>π</m:t>
        </m:r>
      </m:oMath>
      <w:r w:rsidRPr="002B11F0">
        <w:rPr>
          <w:rFonts w:eastAsiaTheme="minorEastAsia"/>
          <w:sz w:val="20"/>
        </w:rPr>
        <w:t xml:space="preserve">c – </w:t>
      </w:r>
      <m:oMath>
        <m:r>
          <w:rPr>
            <w:rFonts w:ascii="Cambria Math" w:hAnsi="Cambria Math"/>
            <w:sz w:val="20"/>
          </w:rPr>
          <m:t>π</m:t>
        </m:r>
      </m:oMath>
      <w:r w:rsidRPr="002B11F0">
        <w:rPr>
          <w:rFonts w:eastAsiaTheme="minorEastAsia"/>
          <w:sz w:val="20"/>
        </w:rPr>
        <w:t>i])</w:t>
      </w:r>
    </w:p>
    <w:p w:rsidR="008D0931" w:rsidRDefault="008D0931" w:rsidP="008D0931">
      <w:pPr>
        <w:rPr>
          <w:rFonts w:eastAsiaTheme="minorEastAsia"/>
          <w:sz w:val="20"/>
        </w:rPr>
      </w:pPr>
      <w:r w:rsidRPr="008D0931">
        <w:rPr>
          <w:rFonts w:eastAsiaTheme="minorEastAsia"/>
          <w:sz w:val="20"/>
        </w:rPr>
        <w:t xml:space="preserve">Le mouvement de fluide dans l’espace interstitiel pulmonaire est très faible chez l’individu sain. </w:t>
      </w:r>
      <w:r>
        <w:rPr>
          <w:rFonts w:eastAsiaTheme="minorEastAsia"/>
          <w:sz w:val="20"/>
        </w:rPr>
        <w:t>On l’estime à 10ml/h, liquide qui est évacué par drainage lymphatique. Ce drainage peut s’adapter à une augmentation progressive du liquide interstitiel en augmentant son débit d’un facteur 3-4x, mais s’adapte mal à une augmentation aiguë.</w:t>
      </w:r>
    </w:p>
    <w:p w:rsidR="002B11F0" w:rsidRPr="002B11F0" w:rsidRDefault="002B11F0" w:rsidP="002B11F0">
      <w:pPr>
        <w:pStyle w:val="Paragraphedeliste"/>
        <w:numPr>
          <w:ilvl w:val="0"/>
          <w:numId w:val="4"/>
        </w:numPr>
        <w:rPr>
          <w:rFonts w:eastAsiaTheme="minorEastAsia"/>
          <w:sz w:val="20"/>
        </w:rPr>
      </w:pPr>
      <w:r>
        <w:rPr>
          <w:rFonts w:eastAsiaTheme="minorEastAsia"/>
          <w:sz w:val="20"/>
        </w:rPr>
        <w:t xml:space="preserve">Compliance :  </w:t>
      </w:r>
      <m:oMath>
        <m:f>
          <m:fPr>
            <m:ctrlPr>
              <w:rPr>
                <w:rFonts w:ascii="Cambria Math" w:eastAsiaTheme="minorEastAsia" w:hAnsi="Cambria Math"/>
                <w:sz w:val="2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∆V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0"/>
              </w:rPr>
              <m:t>∆P</m:t>
            </m:r>
          </m:den>
        </m:f>
      </m:oMath>
    </w:p>
    <w:p w:rsidR="002B11F0" w:rsidRDefault="000B4ED8" w:rsidP="00551E93">
      <w:pPr>
        <w:spacing w:after="0"/>
        <w:rPr>
          <w:rFonts w:eastAsiaTheme="minorEastAsia"/>
          <w:sz w:val="20"/>
        </w:rPr>
      </w:pPr>
      <w:r w:rsidRPr="000B4ED8">
        <w:rPr>
          <w:rFonts w:eastAsiaTheme="minorEastAsia"/>
          <w:b/>
          <w:sz w:val="20"/>
        </w:rPr>
        <w:t>III</w:t>
      </w:r>
      <w:r>
        <w:rPr>
          <w:rFonts w:eastAsiaTheme="minorEastAsia"/>
          <w:b/>
          <w:sz w:val="20"/>
        </w:rPr>
        <w:t>. C</w:t>
      </w:r>
      <w:r w:rsidRPr="000B4ED8">
        <w:rPr>
          <w:rFonts w:eastAsiaTheme="minorEastAsia"/>
          <w:b/>
          <w:sz w:val="20"/>
        </w:rPr>
        <w:t>lassification physiopathologique</w:t>
      </w:r>
      <w:r>
        <w:rPr>
          <w:rFonts w:eastAsiaTheme="minorEastAsia"/>
          <w:sz w:val="20"/>
        </w:rPr>
        <w:t> : l’œdème pulmonaire peut provenir de…</w:t>
      </w:r>
    </w:p>
    <w:p w:rsidR="00A552CB" w:rsidRDefault="00A552CB" w:rsidP="00A552CB">
      <w:pPr>
        <w:pStyle w:val="Paragraphedeliste"/>
        <w:numPr>
          <w:ilvl w:val="0"/>
          <w:numId w:val="2"/>
        </w:numPr>
        <w:rPr>
          <w:sz w:val="20"/>
        </w:rPr>
      </w:pPr>
      <w:r>
        <w:rPr>
          <w:sz w:val="20"/>
        </w:rPr>
        <w:t>Diminution du drainage lymphatique</w:t>
      </w:r>
    </w:p>
    <w:p w:rsidR="00A552CB" w:rsidRDefault="00A552CB" w:rsidP="00A552CB">
      <w:pPr>
        <w:pStyle w:val="Paragraphedeliste"/>
        <w:numPr>
          <w:ilvl w:val="0"/>
          <w:numId w:val="2"/>
        </w:numPr>
        <w:rPr>
          <w:sz w:val="20"/>
        </w:rPr>
      </w:pPr>
      <w:r>
        <w:rPr>
          <w:sz w:val="20"/>
        </w:rPr>
        <w:t>Diminution de la pression interstitielle</w:t>
      </w:r>
      <w:r w:rsidR="008C193E">
        <w:rPr>
          <w:sz w:val="20"/>
        </w:rPr>
        <w:t xml:space="preserve"> (hydrostatique)</w:t>
      </w:r>
    </w:p>
    <w:p w:rsidR="00A552CB" w:rsidRPr="000B4ED8" w:rsidRDefault="00A552CB" w:rsidP="00A552CB">
      <w:pPr>
        <w:pStyle w:val="Paragraphedeliste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Diminution de la pression </w:t>
      </w:r>
      <w:r w:rsidRPr="00551E93">
        <w:rPr>
          <w:sz w:val="20"/>
        </w:rPr>
        <w:t>colloïde osmotique</w:t>
      </w:r>
      <w:r w:rsidR="008C193E">
        <w:rPr>
          <w:sz w:val="20"/>
        </w:rPr>
        <w:t xml:space="preserve"> (capillaire)</w:t>
      </w:r>
    </w:p>
    <w:p w:rsidR="000B4ED8" w:rsidRDefault="000B4ED8" w:rsidP="00551E93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Augmentation de l</w:t>
      </w:r>
      <w:r w:rsidR="00551E93">
        <w:rPr>
          <w:sz w:val="20"/>
        </w:rPr>
        <w:t xml:space="preserve">a pression capillaire (le plus fréquent) : </w:t>
      </w:r>
      <w:r w:rsidR="00551E93" w:rsidRPr="00551E93">
        <w:rPr>
          <w:sz w:val="20"/>
        </w:rPr>
        <w:t>l’œdème apparaît dès que le gradient de pression hydrostatique &gt; gradient de pression osmotique de 20mmHg.</w:t>
      </w:r>
      <w:r w:rsidR="00551E93">
        <w:rPr>
          <w:sz w:val="20"/>
        </w:rPr>
        <w:t xml:space="preserve"> </w:t>
      </w:r>
      <w:r w:rsidR="00551E93" w:rsidRPr="00551E93">
        <w:rPr>
          <w:sz w:val="20"/>
        </w:rPr>
        <w:t>Le</w:t>
      </w:r>
      <w:r w:rsidR="00551E93">
        <w:rPr>
          <w:sz w:val="20"/>
        </w:rPr>
        <w:t xml:space="preserve"> seuil peut être plus élevé (30-</w:t>
      </w:r>
      <w:r w:rsidR="00551E93" w:rsidRPr="00551E93">
        <w:rPr>
          <w:sz w:val="20"/>
        </w:rPr>
        <w:t>35 mmHg) chez un patient souffrant de pression capillaire chroniquement élevée, en raison des capacités d’adaptation des vaisseaux lymphatiques.</w:t>
      </w:r>
      <w:r w:rsidR="00551E93">
        <w:rPr>
          <w:sz w:val="20"/>
        </w:rPr>
        <w:t xml:space="preserve"> </w:t>
      </w:r>
      <w:r w:rsidR="00551E93" w:rsidRPr="00551E93">
        <w:rPr>
          <w:sz w:val="20"/>
        </w:rPr>
        <w:t>Il peut également survenir pour des pressions plus basses (dès 18 mmHg) en cas de diminution de la pression o</w:t>
      </w:r>
      <w:r w:rsidR="00551E93">
        <w:rPr>
          <w:sz w:val="20"/>
        </w:rPr>
        <w:t>nc</w:t>
      </w:r>
      <w:r w:rsidR="00551E93" w:rsidRPr="00551E93">
        <w:rPr>
          <w:sz w:val="20"/>
        </w:rPr>
        <w:t>otique (dilution, hypoalbuminémie) ou d’une altération de la barrière capillaire</w:t>
      </w:r>
      <w:r w:rsidR="00551E93">
        <w:rPr>
          <w:sz w:val="20"/>
        </w:rPr>
        <w:t>.</w:t>
      </w:r>
      <w:r w:rsidR="002B11F0">
        <w:rPr>
          <w:sz w:val="20"/>
        </w:rPr>
        <w:t xml:space="preserve"> Causes :</w:t>
      </w:r>
    </w:p>
    <w:p w:rsidR="002B11F0" w:rsidRDefault="002B11F0" w:rsidP="002B11F0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>
        <w:rPr>
          <w:sz w:val="20"/>
        </w:rPr>
        <w:t>Augmentation du volume circulant : insuffisance rénale, perfusion inappropriée</w:t>
      </w:r>
    </w:p>
    <w:p w:rsidR="002B11F0" w:rsidRDefault="002B11F0" w:rsidP="002B11F0">
      <w:pPr>
        <w:pStyle w:val="Paragraphedeliste"/>
        <w:numPr>
          <w:ilvl w:val="0"/>
          <w:numId w:val="3"/>
        </w:numPr>
        <w:spacing w:after="0"/>
        <w:rPr>
          <w:sz w:val="20"/>
        </w:rPr>
      </w:pPr>
      <w:r w:rsidRPr="002B11F0">
        <w:rPr>
          <w:sz w:val="20"/>
        </w:rPr>
        <w:t>Augmentation des pressions en aval du capillaire (insuffisance cardiaque</w:t>
      </w:r>
      <w:r w:rsidR="00FD12B3">
        <w:rPr>
          <w:sz w:val="20"/>
        </w:rPr>
        <w:t xml:space="preserve"> G</w:t>
      </w:r>
      <w:r w:rsidRPr="002B11F0">
        <w:rPr>
          <w:sz w:val="20"/>
        </w:rPr>
        <w:t>) : augmentation des pressions de remplissage du ventricule gauche (pression télédiastolique) et /ou de l’oreillette gauche, consécutive à une dysfonction myocardique</w:t>
      </w:r>
      <w:r w:rsidR="00FD12B3">
        <w:rPr>
          <w:sz w:val="20"/>
        </w:rPr>
        <w:t xml:space="preserve"> (infarctus, myocardite, cicatrice d’ancien infarctus…)</w:t>
      </w:r>
      <w:r w:rsidRPr="002B11F0">
        <w:rPr>
          <w:sz w:val="20"/>
        </w:rPr>
        <w:t xml:space="preserve">, valvulopathie ou pathologie </w:t>
      </w:r>
      <w:r>
        <w:rPr>
          <w:sz w:val="20"/>
        </w:rPr>
        <w:t>p</w:t>
      </w:r>
      <w:r w:rsidRPr="002B11F0">
        <w:rPr>
          <w:sz w:val="20"/>
        </w:rPr>
        <w:t xml:space="preserve">éricardique </w:t>
      </w:r>
      <w:r>
        <w:rPr>
          <w:sz w:val="20"/>
        </w:rPr>
        <w:t>. Il peut aussi y avoir un obstacle dans les veines pulmonaires.</w:t>
      </w:r>
      <w:r w:rsidRPr="00551E93">
        <w:rPr>
          <w:sz w:val="20"/>
        </w:rPr>
        <w:t xml:space="preserve"> </w:t>
      </w:r>
    </w:p>
    <w:p w:rsidR="00D9512B" w:rsidRDefault="00D9512B" w:rsidP="00D9512B">
      <w:pPr>
        <w:spacing w:after="0"/>
        <w:rPr>
          <w:sz w:val="20"/>
        </w:rPr>
      </w:pPr>
    </w:p>
    <w:p w:rsidR="005860E1" w:rsidRDefault="00D9512B" w:rsidP="00D9512B">
      <w:pPr>
        <w:spacing w:after="0"/>
        <w:rPr>
          <w:sz w:val="20"/>
        </w:rPr>
      </w:pPr>
      <w:r>
        <w:rPr>
          <w:sz w:val="20"/>
        </w:rPr>
        <w:t>La pression dans le VG peut être mesurée par cathétérisme gauche (</w:t>
      </w:r>
      <w:r w:rsidR="008C193E">
        <w:rPr>
          <w:sz w:val="20"/>
        </w:rPr>
        <w:t>via l’artère fémorale ou radiale</w:t>
      </w:r>
      <w:r>
        <w:rPr>
          <w:sz w:val="20"/>
        </w:rPr>
        <w:t xml:space="preserve">) : </w:t>
      </w:r>
    </w:p>
    <w:p w:rsidR="005860E1" w:rsidRDefault="005860E1" w:rsidP="005860E1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J</w:t>
      </w:r>
      <w:r w:rsidR="00D9512B" w:rsidRPr="005860E1">
        <w:rPr>
          <w:sz w:val="20"/>
        </w:rPr>
        <w:t>uste avant le remplissage actif des ventricule</w:t>
      </w:r>
      <w:r w:rsidR="0088650D" w:rsidRPr="005860E1">
        <w:rPr>
          <w:sz w:val="20"/>
        </w:rPr>
        <w:t>s</w:t>
      </w:r>
      <w:r w:rsidR="006149A6">
        <w:rPr>
          <w:sz w:val="20"/>
        </w:rPr>
        <w:t xml:space="preserve"> (pré-onde A)</w:t>
      </w:r>
      <w:r>
        <w:rPr>
          <w:sz w:val="20"/>
        </w:rPr>
        <w:t xml:space="preserve"> : </w:t>
      </w:r>
      <w:r w:rsidRPr="005860E1">
        <w:rPr>
          <w:sz w:val="20"/>
        </w:rPr>
        <w:t>&lt;12mmHg</w:t>
      </w:r>
    </w:p>
    <w:p w:rsidR="005860E1" w:rsidRPr="005860E1" w:rsidRDefault="005860E1" w:rsidP="005860E1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P</w:t>
      </w:r>
      <w:r w:rsidR="00D9512B" w:rsidRPr="005860E1">
        <w:rPr>
          <w:sz w:val="20"/>
        </w:rPr>
        <w:t>ression télédiastolique</w:t>
      </w:r>
      <w:r>
        <w:rPr>
          <w:sz w:val="20"/>
        </w:rPr>
        <w:t xml:space="preserve"> : </w:t>
      </w:r>
      <w:r w:rsidRPr="005860E1">
        <w:rPr>
          <w:sz w:val="20"/>
        </w:rPr>
        <w:t>&lt;16mmHg</w:t>
      </w:r>
    </w:p>
    <w:p w:rsidR="005860E1" w:rsidRDefault="005860E1" w:rsidP="00D9512B">
      <w:pPr>
        <w:spacing w:after="0"/>
        <w:rPr>
          <w:sz w:val="20"/>
        </w:rPr>
      </w:pPr>
    </w:p>
    <w:p w:rsidR="00D9512B" w:rsidRDefault="0088650D" w:rsidP="00D9512B">
      <w:pPr>
        <w:spacing w:after="0"/>
        <w:rPr>
          <w:sz w:val="20"/>
        </w:rPr>
      </w:pPr>
      <w:r>
        <w:rPr>
          <w:sz w:val="20"/>
        </w:rPr>
        <w:t>La pression capillaire est mesurée par cathétérisme droit (abord veineux avec ballonnet gonflable)</w:t>
      </w:r>
      <w:r w:rsidR="005860E1">
        <w:rPr>
          <w:sz w:val="20"/>
        </w:rPr>
        <w:t> :</w:t>
      </w:r>
    </w:p>
    <w:p w:rsidR="005860E1" w:rsidRDefault="005860E1" w:rsidP="005860E1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 xml:space="preserve">OD : </w:t>
      </w:r>
      <m:oMath>
        <m:r>
          <w:rPr>
            <w:rFonts w:ascii="Cambria Math" w:hAnsi="Cambria Math"/>
            <w:sz w:val="20"/>
          </w:rPr>
          <m:t>≤</m:t>
        </m:r>
      </m:oMath>
      <w:r>
        <w:rPr>
          <w:rFonts w:eastAsiaTheme="minorEastAsia"/>
          <w:sz w:val="20"/>
        </w:rPr>
        <w:t>12mmHg</w:t>
      </w:r>
    </w:p>
    <w:p w:rsidR="005860E1" w:rsidRDefault="005860E1" w:rsidP="005860E1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VD : &lt;30mmHg</w:t>
      </w:r>
    </w:p>
    <w:p w:rsidR="005860E1" w:rsidRDefault="005860E1" w:rsidP="005860E1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Artères pulmonaires : &lt;25mmHg</w:t>
      </w:r>
    </w:p>
    <w:p w:rsidR="005860E1" w:rsidRPr="005860E1" w:rsidRDefault="005860E1" w:rsidP="005860E1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 w:rsidRPr="005860E1">
        <w:rPr>
          <w:sz w:val="20"/>
          <w:highlight w:val="yellow"/>
        </w:rPr>
        <w:t>PAPO = pression artérielle pulmonaire d’occlusion</w:t>
      </w:r>
      <w:r>
        <w:rPr>
          <w:sz w:val="20"/>
        </w:rPr>
        <w:t xml:space="preserve"> : une fois le cathéter dans </w:t>
      </w:r>
      <w:r w:rsidR="00365D64">
        <w:rPr>
          <w:sz w:val="20"/>
        </w:rPr>
        <w:t>l’artère</w:t>
      </w:r>
      <w:r>
        <w:rPr>
          <w:sz w:val="20"/>
        </w:rPr>
        <w:t xml:space="preserve"> pulmonaire, on gonfle le ballon (situé en amont du détecteur). Ceci obstrue </w:t>
      </w:r>
      <w:r w:rsidR="00365D64">
        <w:rPr>
          <w:sz w:val="20"/>
        </w:rPr>
        <w:t>l’artère</w:t>
      </w:r>
      <w:r>
        <w:rPr>
          <w:sz w:val="20"/>
        </w:rPr>
        <w:t xml:space="preserve"> et empêche le capteur de sentir le pulse. </w:t>
      </w:r>
      <w:r w:rsidRPr="00E734D9">
        <w:rPr>
          <w:sz w:val="20"/>
          <w:highlight w:val="red"/>
        </w:rPr>
        <w:t xml:space="preserve">La pression alors mesurée est </w:t>
      </w:r>
      <w:r w:rsidR="0073078E" w:rsidRPr="00E734D9">
        <w:rPr>
          <w:sz w:val="20"/>
          <w:highlight w:val="red"/>
        </w:rPr>
        <w:t xml:space="preserve">identique à </w:t>
      </w:r>
      <w:r w:rsidRPr="00E734D9">
        <w:rPr>
          <w:sz w:val="20"/>
          <w:highlight w:val="red"/>
        </w:rPr>
        <w:t>celle trouvée dans les capillaires pulmonaires</w:t>
      </w:r>
      <w:r w:rsidR="0073078E" w:rsidRPr="00E734D9">
        <w:rPr>
          <w:sz w:val="20"/>
          <w:highlight w:val="red"/>
        </w:rPr>
        <w:t xml:space="preserve">, veines pulmonaires, </w:t>
      </w:r>
      <w:r w:rsidR="00365D64" w:rsidRPr="00E734D9">
        <w:rPr>
          <w:sz w:val="20"/>
          <w:highlight w:val="red"/>
        </w:rPr>
        <w:t xml:space="preserve">et </w:t>
      </w:r>
      <w:r w:rsidR="0073078E" w:rsidRPr="00E734D9">
        <w:rPr>
          <w:sz w:val="20"/>
          <w:highlight w:val="red"/>
        </w:rPr>
        <w:t xml:space="preserve">OG </w:t>
      </w:r>
      <w:r w:rsidR="006149A6" w:rsidRPr="00E734D9">
        <w:rPr>
          <w:sz w:val="20"/>
          <w:highlight w:val="red"/>
        </w:rPr>
        <w:t>(&lt;</w:t>
      </w:r>
      <w:r w:rsidR="00365D64" w:rsidRPr="00E734D9">
        <w:rPr>
          <w:sz w:val="20"/>
          <w:highlight w:val="red"/>
        </w:rPr>
        <w:t>15</w:t>
      </w:r>
      <w:r w:rsidR="006149A6" w:rsidRPr="00E734D9">
        <w:rPr>
          <w:sz w:val="20"/>
          <w:highlight w:val="red"/>
        </w:rPr>
        <w:t>mmHg)</w:t>
      </w:r>
    </w:p>
    <w:p w:rsidR="00D9512B" w:rsidRDefault="00D9512B" w:rsidP="00D9512B">
      <w:pPr>
        <w:spacing w:after="0"/>
        <w:rPr>
          <w:sz w:val="20"/>
        </w:rPr>
      </w:pPr>
    </w:p>
    <w:p w:rsidR="006149A6" w:rsidRDefault="006149A6" w:rsidP="00D9512B">
      <w:pPr>
        <w:spacing w:after="0"/>
        <w:rPr>
          <w:sz w:val="20"/>
        </w:rPr>
      </w:pPr>
      <w:r>
        <w:rPr>
          <w:sz w:val="20"/>
        </w:rPr>
        <w:t xml:space="preserve">Chez l’insuffisant cardiaque G, toutes ces valeurs sont plus élevées. L’insuffisance n’augmente pas seulement la pression capillaire des poumons, elle induit progressivement une insuffisance du cœur droit et </w:t>
      </w:r>
      <w:r w:rsidR="005B2285">
        <w:rPr>
          <w:sz w:val="20"/>
        </w:rPr>
        <w:t>le</w:t>
      </w:r>
      <w:r>
        <w:rPr>
          <w:sz w:val="20"/>
        </w:rPr>
        <w:t xml:space="preserve"> volume</w:t>
      </w:r>
      <w:r w:rsidR="005B2285">
        <w:rPr>
          <w:sz w:val="20"/>
        </w:rPr>
        <w:t xml:space="preserve"> sanguin</w:t>
      </w:r>
      <w:r>
        <w:rPr>
          <w:sz w:val="20"/>
        </w:rPr>
        <w:t xml:space="preserve"> dans les veines. En résulte des œdèmes dans les membres inférieurs, une turgescence jugulaire et une hypertrophie des organes distensibles (ex foie).</w:t>
      </w:r>
    </w:p>
    <w:p w:rsidR="006149A6" w:rsidRDefault="00150B1B" w:rsidP="00D9512B">
      <w:pPr>
        <w:spacing w:after="0"/>
        <w:rPr>
          <w:sz w:val="20"/>
        </w:rPr>
      </w:pPr>
      <w:r>
        <w:rPr>
          <w:sz w:val="20"/>
        </w:rPr>
        <w:lastRenderedPageBreak/>
        <w:t xml:space="preserve">Étant donné que les bases pulmonaires ont une pression hydrostatique plus élevée qu’à l’apex, </w:t>
      </w:r>
      <w:r w:rsidRPr="00E734D9">
        <w:rPr>
          <w:sz w:val="20"/>
          <w:highlight w:val="red"/>
        </w:rPr>
        <w:t xml:space="preserve">c’est aux bases que commence l’œdème </w:t>
      </w:r>
      <w:r w:rsidR="00FE5665" w:rsidRPr="00E734D9">
        <w:rPr>
          <w:sz w:val="20"/>
          <w:highlight w:val="red"/>
        </w:rPr>
        <w:t>interstitiel</w:t>
      </w:r>
      <w:r w:rsidRPr="00E734D9">
        <w:rPr>
          <w:sz w:val="20"/>
          <w:highlight w:val="red"/>
        </w:rPr>
        <w:t>.</w:t>
      </w:r>
      <w:r>
        <w:rPr>
          <w:sz w:val="20"/>
        </w:rPr>
        <w:t xml:space="preserve"> L’œdème péribronchique </w:t>
      </w:r>
      <w:r w:rsidR="009D2B11">
        <w:rPr>
          <w:sz w:val="20"/>
        </w:rPr>
        <w:t>diminue l’effet des forces de traction exercées par le parenchyme sur les bronchioles (diminue le diamètre). Il est également responsable d’un effet irritant avec bronchoconstriction réflexe.</w:t>
      </w:r>
    </w:p>
    <w:p w:rsidR="005B2285" w:rsidRDefault="005B2285" w:rsidP="00D9512B">
      <w:pPr>
        <w:spacing w:after="0"/>
        <w:rPr>
          <w:sz w:val="20"/>
        </w:rPr>
      </w:pPr>
    </w:p>
    <w:p w:rsidR="005B2285" w:rsidRDefault="005B2285" w:rsidP="00D9512B">
      <w:pPr>
        <w:spacing w:after="0"/>
        <w:rPr>
          <w:sz w:val="20"/>
        </w:rPr>
      </w:pPr>
      <w:r w:rsidRPr="005B2285">
        <w:rPr>
          <w:b/>
          <w:sz w:val="20"/>
        </w:rPr>
        <w:t>Anatomie de l’œdème pulmonaire</w:t>
      </w:r>
      <w:r>
        <w:rPr>
          <w:sz w:val="20"/>
        </w:rPr>
        <w:t> :</w:t>
      </w:r>
    </w:p>
    <w:p w:rsidR="005B2285" w:rsidRDefault="005B2285" w:rsidP="00D9512B">
      <w:pPr>
        <w:spacing w:after="0"/>
        <w:rPr>
          <w:sz w:val="20"/>
        </w:rPr>
      </w:pPr>
      <w:r>
        <w:rPr>
          <w:sz w:val="20"/>
        </w:rPr>
        <w:t>Macroscopique :</w:t>
      </w:r>
    </w:p>
    <w:p w:rsidR="005B2285" w:rsidRDefault="005B2285" w:rsidP="005B2285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Lignes de Kerley (signe d’infiltration, visible sur cliché RX) :</w:t>
      </w:r>
    </w:p>
    <w:p w:rsidR="005B2285" w:rsidRPr="005B2285" w:rsidRDefault="005B2285" w:rsidP="005B2285">
      <w:pPr>
        <w:pStyle w:val="Paragraphedeliste"/>
        <w:numPr>
          <w:ilvl w:val="0"/>
          <w:numId w:val="5"/>
        </w:numPr>
        <w:spacing w:after="0"/>
        <w:rPr>
          <w:sz w:val="20"/>
        </w:rPr>
      </w:pPr>
      <w:r w:rsidRPr="005B2285">
        <w:rPr>
          <w:sz w:val="20"/>
        </w:rPr>
        <w:t>Lignes A : longues lignes situées entre le hile et la plèvre, se dirigeant vers le hile</w:t>
      </w:r>
      <w:r w:rsidR="00A63055">
        <w:rPr>
          <w:sz w:val="20"/>
        </w:rPr>
        <w:t>.</w:t>
      </w:r>
    </w:p>
    <w:p w:rsidR="005B2285" w:rsidRDefault="005B2285" w:rsidP="00AB11CC">
      <w:pPr>
        <w:pStyle w:val="Paragraphedeliste"/>
        <w:numPr>
          <w:ilvl w:val="0"/>
          <w:numId w:val="5"/>
        </w:numPr>
        <w:spacing w:after="0"/>
        <w:rPr>
          <w:sz w:val="20"/>
        </w:rPr>
      </w:pPr>
      <w:r w:rsidRPr="00AB11CC">
        <w:rPr>
          <w:sz w:val="20"/>
        </w:rPr>
        <w:t>Lignes B :</w:t>
      </w:r>
      <w:r w:rsidR="00AB11CC" w:rsidRPr="00AB11CC">
        <w:rPr>
          <w:sz w:val="20"/>
        </w:rPr>
        <w:t xml:space="preserve"> courtes lignes horizontales à la périphérie du poumon, correspondant à une augmentation de l’espace interlobulaire</w:t>
      </w:r>
      <w:r w:rsidR="00AB11CC">
        <w:rPr>
          <w:sz w:val="20"/>
        </w:rPr>
        <w:t>.</w:t>
      </w:r>
    </w:p>
    <w:p w:rsidR="00A63055" w:rsidRDefault="00A63055" w:rsidP="00A63055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Poids du poumon : &gt;800g</w:t>
      </w:r>
    </w:p>
    <w:p w:rsidR="00A63055" w:rsidRDefault="00A63055" w:rsidP="00A63055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 xml:space="preserve">Épaississement des septa interlobulaires et </w:t>
      </w:r>
      <w:r w:rsidR="00541611">
        <w:rPr>
          <w:sz w:val="20"/>
        </w:rPr>
        <w:t>augmentation</w:t>
      </w:r>
      <w:r>
        <w:rPr>
          <w:sz w:val="20"/>
        </w:rPr>
        <w:t xml:space="preserve"> d’espaces interlobulaires.</w:t>
      </w:r>
    </w:p>
    <w:p w:rsidR="00541611" w:rsidRDefault="00541611" w:rsidP="00541611">
      <w:pPr>
        <w:spacing w:after="0"/>
        <w:rPr>
          <w:sz w:val="20"/>
        </w:rPr>
      </w:pPr>
    </w:p>
    <w:p w:rsidR="00A63055" w:rsidRPr="00541611" w:rsidRDefault="00A63055" w:rsidP="00541611">
      <w:pPr>
        <w:spacing w:after="0"/>
        <w:rPr>
          <w:sz w:val="20"/>
        </w:rPr>
      </w:pPr>
      <w:r>
        <w:rPr>
          <w:sz w:val="20"/>
        </w:rPr>
        <w:t>Microscopique :</w:t>
      </w:r>
      <w:r w:rsidR="00541611">
        <w:rPr>
          <w:sz w:val="20"/>
        </w:rPr>
        <w:t xml:space="preserve"> i</w:t>
      </w:r>
      <w:r w:rsidRPr="00541611">
        <w:rPr>
          <w:sz w:val="20"/>
        </w:rPr>
        <w:t>nfiltrat alvéolaire protéinacé</w:t>
      </w:r>
      <w:r w:rsidR="00541611" w:rsidRPr="00541611">
        <w:rPr>
          <w:sz w:val="20"/>
        </w:rPr>
        <w:t>, parfois hémorragique</w:t>
      </w:r>
    </w:p>
    <w:p w:rsidR="00A63055" w:rsidRDefault="00A63055" w:rsidP="00A63055">
      <w:pPr>
        <w:spacing w:after="0"/>
        <w:rPr>
          <w:sz w:val="20"/>
        </w:rPr>
      </w:pPr>
    </w:p>
    <w:p w:rsidR="00541611" w:rsidRPr="00541611" w:rsidRDefault="00541611" w:rsidP="00541611">
      <w:pPr>
        <w:spacing w:after="0"/>
        <w:rPr>
          <w:sz w:val="20"/>
        </w:rPr>
      </w:pPr>
      <w:r w:rsidRPr="00541611">
        <w:rPr>
          <w:b/>
          <w:sz w:val="20"/>
        </w:rPr>
        <w:t>Œdème pulmonaire </w:t>
      </w:r>
      <w:r>
        <w:rPr>
          <w:b/>
          <w:sz w:val="20"/>
        </w:rPr>
        <w:t>-</w:t>
      </w:r>
      <w:r w:rsidRPr="00541611">
        <w:rPr>
          <w:b/>
          <w:sz w:val="20"/>
        </w:rPr>
        <w:t xml:space="preserve"> échange gazeux et équilibre acido-basique</w:t>
      </w:r>
      <w:r>
        <w:rPr>
          <w:b/>
          <w:sz w:val="20"/>
        </w:rPr>
        <w:t> </w:t>
      </w:r>
      <w:r w:rsidRPr="00541611">
        <w:rPr>
          <w:sz w:val="20"/>
        </w:rPr>
        <w:t xml:space="preserve">: </w:t>
      </w:r>
      <w:r>
        <w:rPr>
          <w:sz w:val="20"/>
        </w:rPr>
        <w:t>l</w:t>
      </w:r>
      <w:r w:rsidRPr="00541611">
        <w:rPr>
          <w:sz w:val="20"/>
        </w:rPr>
        <w:t xml:space="preserve">’œdème interstitiel n’a que peu d’effet sur </w:t>
      </w:r>
      <w:r>
        <w:rPr>
          <w:sz w:val="20"/>
        </w:rPr>
        <w:t>l</w:t>
      </w:r>
      <w:r w:rsidRPr="00541611">
        <w:rPr>
          <w:sz w:val="20"/>
        </w:rPr>
        <w:t>es échanges gazeux.</w:t>
      </w:r>
      <w:r>
        <w:rPr>
          <w:sz w:val="20"/>
        </w:rPr>
        <w:t xml:space="preserve"> </w:t>
      </w:r>
      <w:r w:rsidRPr="00541611">
        <w:rPr>
          <w:sz w:val="20"/>
        </w:rPr>
        <w:t>L’œdème alvéolaire provoque par contre une hypoxémie</w:t>
      </w:r>
      <w:r>
        <w:rPr>
          <w:sz w:val="20"/>
        </w:rPr>
        <w:t xml:space="preserve">, </w:t>
      </w:r>
      <w:r w:rsidRPr="00541611">
        <w:rPr>
          <w:sz w:val="20"/>
        </w:rPr>
        <w:t xml:space="preserve">principalement par effet shunt (territoire perfusé, </w:t>
      </w:r>
      <w:r w:rsidR="00CD7351">
        <w:rPr>
          <w:sz w:val="20"/>
        </w:rPr>
        <w:t>mal</w:t>
      </w:r>
      <w:r w:rsidRPr="00541611">
        <w:rPr>
          <w:sz w:val="20"/>
        </w:rPr>
        <w:t xml:space="preserve"> ventilé). Dans la plupart des cas (hypoxémie modérée), la PC0</w:t>
      </w:r>
      <w:r w:rsidRPr="00541611">
        <w:rPr>
          <w:sz w:val="20"/>
          <w:vertAlign w:val="subscript"/>
        </w:rPr>
        <w:t>2</w:t>
      </w:r>
      <w:r w:rsidRPr="00541611">
        <w:rPr>
          <w:sz w:val="20"/>
        </w:rPr>
        <w:t xml:space="preserve"> est abaissée (alcalose </w:t>
      </w:r>
    </w:p>
    <w:p w:rsidR="00541611" w:rsidRDefault="00541611" w:rsidP="00541611">
      <w:pPr>
        <w:spacing w:after="0"/>
        <w:rPr>
          <w:sz w:val="20"/>
        </w:rPr>
      </w:pPr>
      <w:r w:rsidRPr="00541611">
        <w:rPr>
          <w:sz w:val="20"/>
        </w:rPr>
        <w:t>respiratoire) par hyperventilation des zones intactes</w:t>
      </w:r>
      <w:r>
        <w:rPr>
          <w:sz w:val="20"/>
        </w:rPr>
        <w:t>.</w:t>
      </w:r>
      <w:r w:rsidRPr="00541611">
        <w:rPr>
          <w:sz w:val="20"/>
        </w:rPr>
        <w:t xml:space="preserve"> En cas de broncoconstriction sévère associée ou </w:t>
      </w:r>
      <w:r>
        <w:rPr>
          <w:sz w:val="20"/>
        </w:rPr>
        <w:t>d</w:t>
      </w:r>
      <w:r w:rsidRPr="00541611">
        <w:rPr>
          <w:sz w:val="20"/>
        </w:rPr>
        <w:t>’épuisement respiratoire, la pCO</w:t>
      </w:r>
      <w:r w:rsidRPr="00541611">
        <w:rPr>
          <w:sz w:val="20"/>
          <w:vertAlign w:val="subscript"/>
        </w:rPr>
        <w:t>2</w:t>
      </w:r>
      <w:r w:rsidRPr="00541611">
        <w:rPr>
          <w:sz w:val="20"/>
        </w:rPr>
        <w:t xml:space="preserve"> peut s’élever et entraîner une acidose respiratoire</w:t>
      </w:r>
      <w:r>
        <w:rPr>
          <w:sz w:val="20"/>
        </w:rPr>
        <w:t xml:space="preserve"> (</w:t>
      </w:r>
      <w:r w:rsidRPr="00541611">
        <w:rPr>
          <w:sz w:val="20"/>
        </w:rPr>
        <w:t>hypercapnie</w:t>
      </w:r>
      <w:r>
        <w:rPr>
          <w:sz w:val="20"/>
        </w:rPr>
        <w:t>s</w:t>
      </w:r>
      <w:r w:rsidRPr="00541611">
        <w:rPr>
          <w:sz w:val="20"/>
        </w:rPr>
        <w:t xml:space="preserve"> rares</w:t>
      </w:r>
      <w:r>
        <w:rPr>
          <w:sz w:val="20"/>
        </w:rPr>
        <w:t>).</w:t>
      </w:r>
    </w:p>
    <w:p w:rsidR="00311282" w:rsidRDefault="00311282" w:rsidP="00541611">
      <w:pPr>
        <w:spacing w:after="0"/>
        <w:rPr>
          <w:sz w:val="20"/>
        </w:rPr>
      </w:pPr>
    </w:p>
    <w:p w:rsidR="00311282" w:rsidRPr="00795726" w:rsidRDefault="00311282" w:rsidP="00311282">
      <w:pPr>
        <w:spacing w:after="0"/>
        <w:rPr>
          <w:b/>
          <w:sz w:val="20"/>
        </w:rPr>
      </w:pPr>
      <w:r w:rsidRPr="00311282">
        <w:rPr>
          <w:b/>
          <w:sz w:val="20"/>
        </w:rPr>
        <w:t>Œdèmes pulmonaires d’origine extracardiaque par augmentation régionale de Pc</w:t>
      </w:r>
      <w:r>
        <w:rPr>
          <w:sz w:val="20"/>
        </w:rPr>
        <w:t xml:space="preserve"> </w:t>
      </w:r>
      <w:r w:rsidRPr="00311282">
        <w:rPr>
          <w:sz w:val="20"/>
        </w:rPr>
        <w:t>:</w:t>
      </w:r>
    </w:p>
    <w:p w:rsidR="00311282" w:rsidRDefault="00311282" w:rsidP="00311282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 xml:space="preserve">Œdème d’altitude : hypoxie alvéolaire cause vasoconstriction pulmonaire </w:t>
      </w:r>
      <w:r w:rsidRPr="00AB2736">
        <w:rPr>
          <w:sz w:val="20"/>
          <w:u w:val="single"/>
        </w:rPr>
        <w:t>régionale</w:t>
      </w:r>
      <w:r w:rsidR="00AB2736">
        <w:rPr>
          <w:sz w:val="20"/>
        </w:rPr>
        <w:t xml:space="preserve"> (raisons mal comprises), redistribution du sang vers zones à résistance faible.</w:t>
      </w:r>
    </w:p>
    <w:p w:rsidR="00AB2736" w:rsidRDefault="00AB2736" w:rsidP="00311282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OAP neurogène : stimulation du système adrénergique induit mêmes effets que l’hypoxie alvéolaire.</w:t>
      </w:r>
    </w:p>
    <w:p w:rsidR="00795726" w:rsidRDefault="00795726" w:rsidP="00795726">
      <w:pPr>
        <w:spacing w:after="0"/>
      </w:pPr>
    </w:p>
    <w:p w:rsidR="001C1357" w:rsidRDefault="001C1357" w:rsidP="002232FA">
      <w:pPr>
        <w:spacing w:after="0"/>
        <w:rPr>
          <w:b/>
          <w:sz w:val="20"/>
        </w:rPr>
      </w:pPr>
      <w:r w:rsidRPr="00311282">
        <w:rPr>
          <w:b/>
          <w:sz w:val="20"/>
        </w:rPr>
        <w:t>Œdèmes pulmonaires d’origine extracardiaque </w:t>
      </w:r>
      <w:r>
        <w:rPr>
          <w:b/>
          <w:sz w:val="20"/>
        </w:rPr>
        <w:t>avec pression capillaire normale :</w:t>
      </w:r>
    </w:p>
    <w:p w:rsidR="00FA4E77" w:rsidRPr="00FA4E77" w:rsidRDefault="00FA4E77" w:rsidP="00FA4E77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 w:rsidRPr="00FA4E77">
        <w:rPr>
          <w:sz w:val="20"/>
        </w:rPr>
        <w:t>Par diminution du drainage lymphatique :</w:t>
      </w:r>
      <w:r w:rsidRPr="00FA4E77">
        <w:t xml:space="preserve"> </w:t>
      </w:r>
      <w:r w:rsidRPr="00FA4E77">
        <w:rPr>
          <w:sz w:val="20"/>
        </w:rPr>
        <w:t xml:space="preserve">post transplantation pulmonaire, </w:t>
      </w:r>
      <w:r>
        <w:rPr>
          <w:sz w:val="20"/>
        </w:rPr>
        <w:t>l</w:t>
      </w:r>
      <w:r w:rsidRPr="00FA4E77">
        <w:rPr>
          <w:sz w:val="20"/>
        </w:rPr>
        <w:t>ymphangite</w:t>
      </w:r>
    </w:p>
    <w:p w:rsidR="00FA4E77" w:rsidRPr="00FA4E77" w:rsidRDefault="00FA4E77" w:rsidP="00FA4E77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 w:rsidRPr="00FA4E77">
        <w:rPr>
          <w:sz w:val="20"/>
        </w:rPr>
        <w:t xml:space="preserve">Par diminution de la pression interstitielle : évacuation rapide d’un épanchement pleural ou pneumothorax, </w:t>
      </w:r>
      <w:r>
        <w:rPr>
          <w:sz w:val="20"/>
        </w:rPr>
        <w:t>p</w:t>
      </w:r>
      <w:r w:rsidRPr="00FA4E77">
        <w:rPr>
          <w:sz w:val="20"/>
        </w:rPr>
        <w:t>ression négative thoracique sur obstruction aigue (asthme)</w:t>
      </w:r>
    </w:p>
    <w:p w:rsidR="00FA4E77" w:rsidRPr="00FA4E77" w:rsidRDefault="00FA4E77" w:rsidP="00FA4E77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P</w:t>
      </w:r>
      <w:r w:rsidRPr="00FA4E77">
        <w:rPr>
          <w:sz w:val="20"/>
        </w:rPr>
        <w:t>ar diminution de la pression oncotique capillaire</w:t>
      </w:r>
      <w:r>
        <w:rPr>
          <w:sz w:val="20"/>
        </w:rPr>
        <w:t> : transfusion excessive (dilution), hypoalbuminémie</w:t>
      </w:r>
    </w:p>
    <w:p w:rsidR="00FA4E77" w:rsidRPr="00FA4E77" w:rsidRDefault="00FA4E77" w:rsidP="002232FA">
      <w:pPr>
        <w:spacing w:after="0"/>
        <w:rPr>
          <w:sz w:val="20"/>
        </w:rPr>
      </w:pPr>
    </w:p>
    <w:p w:rsidR="00795726" w:rsidRDefault="00FA4E77" w:rsidP="002232FA">
      <w:pPr>
        <w:spacing w:after="0"/>
        <w:rPr>
          <w:sz w:val="20"/>
        </w:rPr>
      </w:pPr>
      <w:r>
        <w:rPr>
          <w:sz w:val="20"/>
        </w:rPr>
        <w:t>Autre</w:t>
      </w:r>
      <w:r w:rsidR="001C1357" w:rsidRPr="001C1357">
        <w:rPr>
          <w:sz w:val="20"/>
        </w:rPr>
        <w:t xml:space="preserve"> : </w:t>
      </w:r>
      <w:r w:rsidR="00795726" w:rsidRPr="001C1357">
        <w:rPr>
          <w:sz w:val="20"/>
          <w:highlight w:val="yellow"/>
        </w:rPr>
        <w:t>Syndrome détresse respiratoire adulte (SDRA)</w:t>
      </w:r>
      <w:r w:rsidR="00795726">
        <w:rPr>
          <w:sz w:val="20"/>
        </w:rPr>
        <w:t xml:space="preserve"> : </w:t>
      </w:r>
      <w:r w:rsidR="002232FA">
        <w:rPr>
          <w:sz w:val="20"/>
        </w:rPr>
        <w:t>œdème</w:t>
      </w:r>
      <w:r w:rsidR="00795726" w:rsidRPr="00795726">
        <w:rPr>
          <w:sz w:val="20"/>
        </w:rPr>
        <w:t xml:space="preserve"> lésionnel ou inflammatoire</w:t>
      </w:r>
      <w:r w:rsidR="002232FA">
        <w:rPr>
          <w:sz w:val="20"/>
        </w:rPr>
        <w:t xml:space="preserve"> avec p</w:t>
      </w:r>
      <w:r w:rsidR="002232FA" w:rsidRPr="002232FA">
        <w:rPr>
          <w:sz w:val="20"/>
        </w:rPr>
        <w:t>ression capillaire normale</w:t>
      </w:r>
      <w:r w:rsidR="00795726" w:rsidRPr="00795726">
        <w:rPr>
          <w:sz w:val="20"/>
        </w:rPr>
        <w:t xml:space="preserve"> (poumon de choc)</w:t>
      </w:r>
      <w:r w:rsidR="002232FA">
        <w:rPr>
          <w:sz w:val="20"/>
        </w:rPr>
        <w:t>.</w:t>
      </w:r>
      <w:r w:rsidR="002232FA">
        <w:t xml:space="preserve"> </w:t>
      </w:r>
      <w:r w:rsidR="002232FA" w:rsidRPr="002232FA">
        <w:rPr>
          <w:sz w:val="20"/>
        </w:rPr>
        <w:t xml:space="preserve">Processus inflammatoire, nécrotique </w:t>
      </w:r>
      <w:r w:rsidR="002232FA">
        <w:rPr>
          <w:sz w:val="20"/>
        </w:rPr>
        <w:t>e</w:t>
      </w:r>
      <w:r w:rsidR="002232FA" w:rsidRPr="002232FA">
        <w:rPr>
          <w:sz w:val="20"/>
        </w:rPr>
        <w:t>t prolifératif mais réversible</w:t>
      </w:r>
      <w:r w:rsidR="002232FA">
        <w:rPr>
          <w:sz w:val="20"/>
        </w:rPr>
        <w:t>.</w:t>
      </w:r>
      <w:r w:rsidR="002232FA" w:rsidRPr="002232FA">
        <w:rPr>
          <w:sz w:val="20"/>
        </w:rPr>
        <w:t xml:space="preserve"> Infiltrat </w:t>
      </w:r>
      <w:r w:rsidR="002232FA">
        <w:rPr>
          <w:sz w:val="20"/>
        </w:rPr>
        <w:t>p</w:t>
      </w:r>
      <w:r w:rsidR="002232FA" w:rsidRPr="002232FA">
        <w:rPr>
          <w:sz w:val="20"/>
        </w:rPr>
        <w:t xml:space="preserve">ulmonaire diffus et </w:t>
      </w:r>
      <w:r w:rsidR="002232FA">
        <w:rPr>
          <w:sz w:val="20"/>
        </w:rPr>
        <w:t>bilatéral.</w:t>
      </w:r>
      <w:r w:rsidR="002232FA" w:rsidRPr="002232FA">
        <w:rPr>
          <w:sz w:val="20"/>
        </w:rPr>
        <w:t xml:space="preserve"> </w:t>
      </w:r>
      <w:r w:rsidR="002232FA">
        <w:rPr>
          <w:sz w:val="20"/>
        </w:rPr>
        <w:t>É</w:t>
      </w:r>
      <w:r w:rsidR="00795726" w:rsidRPr="00795726">
        <w:rPr>
          <w:sz w:val="20"/>
        </w:rPr>
        <w:t>tat critique (extrêmement grave</w:t>
      </w:r>
      <w:r w:rsidR="002232FA">
        <w:rPr>
          <w:sz w:val="20"/>
        </w:rPr>
        <w:t xml:space="preserve"> avec haut taux de mortalité</w:t>
      </w:r>
      <w:r w:rsidR="00795726" w:rsidRPr="00795726">
        <w:rPr>
          <w:sz w:val="20"/>
        </w:rPr>
        <w:t>) où la </w:t>
      </w:r>
      <w:r w:rsidR="00795726" w:rsidRPr="002232FA">
        <w:rPr>
          <w:sz w:val="20"/>
        </w:rPr>
        <w:t>compliance pulmonaire</w:t>
      </w:r>
      <w:r w:rsidR="00795726" w:rsidRPr="00795726">
        <w:rPr>
          <w:sz w:val="20"/>
        </w:rPr>
        <w:t> et la capacité d'échanges gazeux chutent radicalement.</w:t>
      </w:r>
      <w:r w:rsidR="001C1357">
        <w:rPr>
          <w:sz w:val="20"/>
        </w:rPr>
        <w:t xml:space="preserve"> Les facteurs déclenchant peuvent être nombreux :</w:t>
      </w:r>
    </w:p>
    <w:p w:rsidR="001C1357" w:rsidRDefault="001C1357" w:rsidP="001C1357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Pulmonaires : pneumonie, aspiration de liquide gastrique (reflux), contusion pulmonaire…</w:t>
      </w:r>
    </w:p>
    <w:p w:rsidR="00327FA5" w:rsidRDefault="001C1357" w:rsidP="001C1357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Non pulmonaires : sepsis, état de choc, traumatisme sévère…</w:t>
      </w:r>
    </w:p>
    <w:p w:rsidR="00327FA5" w:rsidRDefault="00327FA5">
      <w:pPr>
        <w:rPr>
          <w:sz w:val="20"/>
        </w:rPr>
      </w:pPr>
      <w:r>
        <w:rPr>
          <w:sz w:val="20"/>
        </w:rPr>
        <w:br w:type="page"/>
      </w:r>
    </w:p>
    <w:p w:rsidR="00327FA5" w:rsidRPr="00BA0FF0" w:rsidRDefault="00327FA5" w:rsidP="00240290">
      <w:pPr>
        <w:spacing w:after="0"/>
        <w:jc w:val="center"/>
        <w:rPr>
          <w:b/>
        </w:rPr>
      </w:pPr>
      <w:r w:rsidRPr="00327FA5">
        <w:rPr>
          <w:b/>
        </w:rPr>
        <w:lastRenderedPageBreak/>
        <w:t>Œdème aigu du poumon en clinique (vignette)</w:t>
      </w:r>
      <w:r>
        <w:rPr>
          <w:b/>
        </w:rPr>
        <w:t xml:space="preserve"> </w:t>
      </w:r>
      <w:r w:rsidRPr="00BA0FF0">
        <w:rPr>
          <w:b/>
        </w:rPr>
        <w:t>- syndrome de détresse respiratoire</w:t>
      </w:r>
    </w:p>
    <w:p w:rsidR="00327FA5" w:rsidRDefault="00327FA5" w:rsidP="00327FA5">
      <w:pPr>
        <w:spacing w:after="0"/>
        <w:rPr>
          <w:b/>
          <w:sz w:val="20"/>
        </w:rPr>
      </w:pPr>
    </w:p>
    <w:p w:rsidR="00BA0FF0" w:rsidRDefault="00327FA5" w:rsidP="00327FA5">
      <w:pPr>
        <w:spacing w:after="0"/>
        <w:rPr>
          <w:b/>
          <w:sz w:val="20"/>
        </w:rPr>
      </w:pPr>
      <w:r>
        <w:rPr>
          <w:b/>
          <w:sz w:val="20"/>
        </w:rPr>
        <w:t xml:space="preserve">Attitude immédiate : </w:t>
      </w:r>
    </w:p>
    <w:p w:rsidR="00BA0FF0" w:rsidRPr="00BA0FF0" w:rsidRDefault="00BA0FF0" w:rsidP="00BA0FF0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 w:rsidRPr="00BA0FF0">
        <w:rPr>
          <w:sz w:val="20"/>
        </w:rPr>
        <w:t>M</w:t>
      </w:r>
      <w:r w:rsidR="00CD7351">
        <w:rPr>
          <w:sz w:val="20"/>
        </w:rPr>
        <w:t>esure des paramètres vitaux (T°, respiration, pouls, TA)</w:t>
      </w:r>
    </w:p>
    <w:p w:rsidR="00BA0FF0" w:rsidRPr="00BA0FF0" w:rsidRDefault="00BA0FF0" w:rsidP="00BA0FF0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 w:rsidRPr="00BA0FF0">
        <w:rPr>
          <w:sz w:val="20"/>
        </w:rPr>
        <w:t>Ttt symptomatique : maintenir une Pa02 &gt;90% par masque facial ou CPAP (continuous positive airways pressure). Intubation et ventilation mécanique si non amélioration.</w:t>
      </w:r>
    </w:p>
    <w:p w:rsidR="00BA0FF0" w:rsidRPr="00BA0FF0" w:rsidRDefault="00BA0FF0" w:rsidP="00BA0FF0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 w:rsidRPr="00BA0FF0">
        <w:rPr>
          <w:sz w:val="20"/>
        </w:rPr>
        <w:t>Démarche diagnostique : status clinique, anamnèse simplifiée (donnée par patients/proches)</w:t>
      </w:r>
      <w:r>
        <w:rPr>
          <w:sz w:val="20"/>
        </w:rPr>
        <w:t>. Important de retenir qu’une dyspnée qui s’aggrave en position couchée est quasi pathognomique d’une origine cardiaque. En ce cas, chercher autres indices soutenant cette hypothèse.</w:t>
      </w:r>
    </w:p>
    <w:p w:rsidR="00327FA5" w:rsidRDefault="00BA0FF0" w:rsidP="00BA0FF0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 w:rsidRPr="00BA0FF0">
        <w:rPr>
          <w:sz w:val="20"/>
        </w:rPr>
        <w:t>Si patient vu au domicile et au cabinet, organiser une hospitalisation en urgence.</w:t>
      </w:r>
    </w:p>
    <w:p w:rsidR="00BA0FF0" w:rsidRDefault="00BA0FF0" w:rsidP="00BA0FF0">
      <w:pPr>
        <w:spacing w:after="0"/>
        <w:rPr>
          <w:sz w:val="20"/>
        </w:rPr>
      </w:pPr>
    </w:p>
    <w:p w:rsidR="00575FEE" w:rsidRDefault="00575FEE" w:rsidP="00BA0FF0">
      <w:pPr>
        <w:spacing w:after="0"/>
        <w:rPr>
          <w:sz w:val="20"/>
        </w:rPr>
      </w:pPr>
      <w:r w:rsidRPr="00575FEE">
        <w:rPr>
          <w:b/>
          <w:sz w:val="20"/>
        </w:rPr>
        <w:t>Investigations supplémentaires</w:t>
      </w:r>
      <w:r>
        <w:rPr>
          <w:sz w:val="20"/>
        </w:rPr>
        <w:t> :</w:t>
      </w:r>
    </w:p>
    <w:p w:rsidR="00575FEE" w:rsidRDefault="00575FEE" w:rsidP="00BA0FF0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Chercher étiologie de décompensation cardiaque</w:t>
      </w:r>
      <w:r w:rsidR="00F34218">
        <w:rPr>
          <w:sz w:val="20"/>
        </w:rPr>
        <w:t> : avec ou sans pathologie préalable</w:t>
      </w:r>
    </w:p>
    <w:p w:rsidR="00575FEE" w:rsidRDefault="00575FEE" w:rsidP="00BA0FF0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Évaluer état cardiaque</w:t>
      </w:r>
    </w:p>
    <w:p w:rsidR="00F34218" w:rsidRDefault="00F34218" w:rsidP="00BA0FF0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Déterminer répercussion de l’insuffisance cardiaque aiguë sur les autres organes.</w:t>
      </w:r>
    </w:p>
    <w:p w:rsidR="00F34218" w:rsidRDefault="00F34218" w:rsidP="00F34218">
      <w:pPr>
        <w:spacing w:after="0"/>
        <w:rPr>
          <w:sz w:val="20"/>
        </w:rPr>
      </w:pPr>
    </w:p>
    <w:p w:rsidR="00F34218" w:rsidRDefault="00F34218" w:rsidP="00F34218">
      <w:pPr>
        <w:spacing w:after="0"/>
        <w:rPr>
          <w:sz w:val="20"/>
        </w:rPr>
      </w:pPr>
      <w:r>
        <w:rPr>
          <w:sz w:val="20"/>
        </w:rPr>
        <w:t>En présence d’un tableau clinique d’OAP ou de décompensation brutale d’une insuffisance cardiaque préalablement stable, rechercher en priorité un ischémie/infarctus, qu’il y ait ou non des douleurs. D’autant plus si le patient a un passé d’ancien infarctus, est traité pour hypertension et/ou diabète, souffre d’artériopathie des MI ou a souffert d’AVC.</w:t>
      </w:r>
    </w:p>
    <w:p w:rsidR="00F34218" w:rsidRDefault="00F34218" w:rsidP="00F34218">
      <w:pPr>
        <w:spacing w:after="0"/>
        <w:rPr>
          <w:b/>
          <w:sz w:val="20"/>
        </w:rPr>
      </w:pPr>
    </w:p>
    <w:p w:rsidR="00F34218" w:rsidRDefault="00F34218" w:rsidP="00F34218">
      <w:pPr>
        <w:spacing w:after="0"/>
        <w:rPr>
          <w:sz w:val="20"/>
        </w:rPr>
      </w:pPr>
      <w:r w:rsidRPr="00F34218">
        <w:rPr>
          <w:b/>
          <w:sz w:val="20"/>
        </w:rPr>
        <w:t>Méthodes</w:t>
      </w:r>
      <w:r>
        <w:rPr>
          <w:sz w:val="20"/>
        </w:rPr>
        <w:t> :</w:t>
      </w:r>
    </w:p>
    <w:p w:rsidR="00F34218" w:rsidRDefault="00F34218" w:rsidP="00F34218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 w:rsidRPr="00575FEE">
        <w:rPr>
          <w:sz w:val="20"/>
        </w:rPr>
        <w:t>Le diagnostic d’un OAP peut être confirmé par RX. L’OAP d’origine cardiaque peut s’accompagner d’une silhouette cardiaque normale (processus aigu ; infarctus aigu/myocardite/sténose valvulaire/dysfonction diastolique sur hypertrophie VG) ou agrandie (=dilatation des cavités avec atteinte chronique sous-jacente).</w:t>
      </w:r>
    </w:p>
    <w:p w:rsidR="00646D4D" w:rsidRDefault="00403FCD" w:rsidP="00F34218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 xml:space="preserve">ECG : permet d’évaluer fonction cardiaque (rythme, régularité, fréquence). On peut </w:t>
      </w:r>
      <w:r w:rsidR="00646D4D">
        <w:rPr>
          <w:sz w:val="20"/>
        </w:rPr>
        <w:t>notamment</w:t>
      </w:r>
      <w:r>
        <w:rPr>
          <w:sz w:val="20"/>
        </w:rPr>
        <w:t xml:space="preserve"> dépister des signes d’ischémie (sus-décalage du segment ST)</w:t>
      </w:r>
      <w:r w:rsidR="00646D4D">
        <w:rPr>
          <w:sz w:val="20"/>
        </w:rPr>
        <w:t>, une arythmie ou un bloc de blanche (D/G). Attention, un BBG peut dissimuler une ischémie.</w:t>
      </w:r>
    </w:p>
    <w:p w:rsidR="00646D4D" w:rsidRDefault="00646D4D" w:rsidP="00F34218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S’il y a infarctus aigu du myocarde, faire une coronographie d’urgence.</w:t>
      </w:r>
    </w:p>
    <w:p w:rsidR="00F34218" w:rsidRDefault="00646D4D" w:rsidP="00F34218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Si en revanche l’étiologie de la décompensation cardiaque est peu claire, demander une échocardiographie ; c’est le meilleur examen non invasif d’évaluation de la morphologie et fonction cardiaque.</w:t>
      </w:r>
    </w:p>
    <w:p w:rsidR="00FD227C" w:rsidRDefault="00FD227C" w:rsidP="00F34218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Parfois on se trouve face à un dilemme : le cœur est dilaté et il y a une dysfonction VG sévère mais l’image de l’infarctus est identique à celle d’un infarctus antérieur chez le même patient. Pour déterminer si l’infarctus est aigu ou ancien, on fait des test</w:t>
      </w:r>
      <w:r w:rsidR="001C6685">
        <w:rPr>
          <w:sz w:val="20"/>
        </w:rPr>
        <w:t>s</w:t>
      </w:r>
      <w:r>
        <w:rPr>
          <w:sz w:val="20"/>
        </w:rPr>
        <w:t xml:space="preserve"> laboratoires et analysons les marqueurs de la nécrose myocardique (enzymes cardiaques libérées dans le sang par nécrose tissulaire). </w:t>
      </w:r>
      <w:r w:rsidRPr="00E734D9">
        <w:rPr>
          <w:color w:val="000000" w:themeColor="text1"/>
          <w:sz w:val="20"/>
          <w:highlight w:val="red"/>
        </w:rPr>
        <w:t>Dans un infarctus aigu</w:t>
      </w:r>
      <w:r w:rsidR="001C6685" w:rsidRPr="00E734D9">
        <w:rPr>
          <w:color w:val="000000" w:themeColor="text1"/>
          <w:sz w:val="20"/>
          <w:highlight w:val="red"/>
        </w:rPr>
        <w:t xml:space="preserve"> (heures/jours)</w:t>
      </w:r>
      <w:r w:rsidRPr="00E734D9">
        <w:rPr>
          <w:color w:val="000000" w:themeColor="text1"/>
          <w:sz w:val="20"/>
          <w:highlight w:val="red"/>
        </w:rPr>
        <w:t>, le taux de troponines sanguin sera 2-3x plus élevé que la norme</w:t>
      </w:r>
      <w:r w:rsidR="001C6685" w:rsidRPr="00E734D9">
        <w:rPr>
          <w:color w:val="000000" w:themeColor="text1"/>
          <w:sz w:val="20"/>
          <w:highlight w:val="red"/>
        </w:rPr>
        <w:t xml:space="preserve"> (à confirmer par un deuxième dosage 2h plus tard)</w:t>
      </w:r>
      <w:r w:rsidRPr="00E734D9">
        <w:rPr>
          <w:color w:val="000000" w:themeColor="text1"/>
          <w:sz w:val="20"/>
          <w:highlight w:val="red"/>
        </w:rPr>
        <w:t>. Dans un infarctus ancien, il sera près de 100x plus élevé.</w:t>
      </w:r>
    </w:p>
    <w:p w:rsidR="00ED6F7E" w:rsidRPr="00A27BE4" w:rsidRDefault="00ED6F7E" w:rsidP="00ED6F7E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 w:rsidRPr="00A27BE4">
        <w:rPr>
          <w:sz w:val="20"/>
        </w:rPr>
        <w:t>Laboratoire :</w:t>
      </w:r>
    </w:p>
    <w:p w:rsidR="00ED6F7E" w:rsidRDefault="00ED6F7E" w:rsidP="00ED6F7E">
      <w:pPr>
        <w:pStyle w:val="Paragraphedeliste"/>
        <w:numPr>
          <w:ilvl w:val="0"/>
          <w:numId w:val="6"/>
        </w:numPr>
        <w:spacing w:after="0"/>
        <w:rPr>
          <w:sz w:val="20"/>
        </w:rPr>
      </w:pPr>
      <w:r>
        <w:rPr>
          <w:sz w:val="20"/>
        </w:rPr>
        <w:t>Indicateur de pression de remplissage augmenté : NT-proBNP</w:t>
      </w:r>
    </w:p>
    <w:p w:rsidR="00ED6F7E" w:rsidRDefault="00ED6F7E" w:rsidP="00ED6F7E">
      <w:pPr>
        <w:pStyle w:val="Paragraphedeliste"/>
        <w:numPr>
          <w:ilvl w:val="0"/>
          <w:numId w:val="6"/>
        </w:numPr>
        <w:spacing w:after="0"/>
        <w:rPr>
          <w:sz w:val="20"/>
        </w:rPr>
      </w:pPr>
      <w:r>
        <w:rPr>
          <w:sz w:val="20"/>
        </w:rPr>
        <w:t>Indicateur de souffrance rénale : créatinine</w:t>
      </w:r>
    </w:p>
    <w:p w:rsidR="00ED6F7E" w:rsidRDefault="00ED6F7E" w:rsidP="00ED6F7E">
      <w:pPr>
        <w:pStyle w:val="Paragraphedeliste"/>
        <w:numPr>
          <w:ilvl w:val="0"/>
          <w:numId w:val="6"/>
        </w:numPr>
        <w:spacing w:after="0"/>
        <w:rPr>
          <w:sz w:val="20"/>
        </w:rPr>
      </w:pPr>
      <w:r>
        <w:rPr>
          <w:sz w:val="20"/>
        </w:rPr>
        <w:t>Indicateur de souffrance hépatique : ALAT/ASAT</w:t>
      </w:r>
    </w:p>
    <w:p w:rsidR="00ED6F7E" w:rsidRDefault="00ED6F7E" w:rsidP="00ED6F7E">
      <w:pPr>
        <w:pStyle w:val="Paragraphedeliste"/>
        <w:numPr>
          <w:ilvl w:val="0"/>
          <w:numId w:val="6"/>
        </w:numPr>
        <w:spacing w:after="0"/>
        <w:rPr>
          <w:sz w:val="20"/>
        </w:rPr>
      </w:pPr>
      <w:r>
        <w:rPr>
          <w:sz w:val="20"/>
        </w:rPr>
        <w:t>Indicateur d’infection /inflammation : leucocytes, CRP</w:t>
      </w:r>
    </w:p>
    <w:p w:rsidR="00ED6F7E" w:rsidRDefault="00ED6F7E">
      <w:pPr>
        <w:rPr>
          <w:sz w:val="20"/>
          <w:lang w:val="en-GB"/>
        </w:rPr>
      </w:pPr>
      <w:r>
        <w:rPr>
          <w:sz w:val="20"/>
          <w:lang w:val="en-GB"/>
        </w:rPr>
        <w:br w:type="page"/>
      </w:r>
      <w:bookmarkStart w:id="0" w:name="_GoBack"/>
      <w:bookmarkEnd w:id="0"/>
    </w:p>
    <w:p w:rsidR="00A27BE4" w:rsidRPr="00A27BE4" w:rsidRDefault="00240290" w:rsidP="00F34218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 w:rsidRPr="00A27BE4">
        <w:rPr>
          <w:sz w:val="20"/>
          <w:lang w:val="en-GB"/>
        </w:rPr>
        <w:lastRenderedPageBreak/>
        <w:t>Gazométrie</w:t>
      </w:r>
      <w:r w:rsidR="009A60A4" w:rsidRPr="00A27BE4">
        <w:rPr>
          <w:sz w:val="20"/>
          <w:lang w:val="en-GB"/>
        </w:rPr>
        <w:t> : pH, PaO</w:t>
      </w:r>
      <w:r w:rsidR="009A60A4" w:rsidRPr="00A27BE4">
        <w:rPr>
          <w:sz w:val="20"/>
          <w:vertAlign w:val="subscript"/>
          <w:lang w:val="en-GB"/>
        </w:rPr>
        <w:t>2</w:t>
      </w:r>
      <w:r w:rsidR="009A60A4" w:rsidRPr="00A27BE4">
        <w:rPr>
          <w:sz w:val="20"/>
          <w:lang w:val="en-GB"/>
        </w:rPr>
        <w:t>, PCO</w:t>
      </w:r>
      <w:r w:rsidR="009A60A4" w:rsidRPr="00A27BE4">
        <w:rPr>
          <w:sz w:val="20"/>
          <w:vertAlign w:val="subscript"/>
          <w:lang w:val="en-GB"/>
        </w:rPr>
        <w:t>2</w:t>
      </w:r>
      <w:r w:rsidR="009A60A4" w:rsidRPr="00A27BE4">
        <w:rPr>
          <w:sz w:val="20"/>
          <w:lang w:val="en-GB"/>
        </w:rPr>
        <w:t>, HCO</w:t>
      </w:r>
      <w:r w:rsidR="009A60A4" w:rsidRPr="00A27BE4">
        <w:rPr>
          <w:sz w:val="20"/>
          <w:vertAlign w:val="subscript"/>
          <w:lang w:val="en-GB"/>
        </w:rPr>
        <w:t>3</w:t>
      </w:r>
      <w:r w:rsidR="009A60A4" w:rsidRPr="00A27BE4">
        <w:rPr>
          <w:sz w:val="20"/>
          <w:vertAlign w:val="superscript"/>
          <w:lang w:val="en-GB"/>
        </w:rPr>
        <w:t>-</w:t>
      </w:r>
      <w:r w:rsidR="009A60A4" w:rsidRPr="00A27BE4">
        <w:rPr>
          <w:sz w:val="20"/>
          <w:lang w:val="en-GB"/>
        </w:rPr>
        <w:t>, SatO</w:t>
      </w:r>
      <w:r w:rsidR="009A60A4" w:rsidRPr="00A27BE4">
        <w:rPr>
          <w:sz w:val="20"/>
          <w:vertAlign w:val="subscript"/>
          <w:lang w:val="en-GB"/>
        </w:rPr>
        <w:t>2</w:t>
      </w:r>
      <w:r w:rsidR="00A27BE4" w:rsidRPr="00A27BE4">
        <w:rPr>
          <w:sz w:val="20"/>
          <w:vertAlign w:val="subscript"/>
          <w:lang w:val="en-GB"/>
        </w:rPr>
        <w:t xml:space="preserve"> </w:t>
      </w:r>
      <w:r w:rsidR="00A27BE4" w:rsidRPr="00A27BE4">
        <w:rPr>
          <w:sz w:val="20"/>
          <w:lang w:val="en-GB"/>
        </w:rPr>
        <w:t xml:space="preserve">. </w:t>
      </w:r>
    </w:p>
    <w:p w:rsidR="00A27BE4" w:rsidRDefault="00A27BE4" w:rsidP="00A27BE4">
      <w:pPr>
        <w:pStyle w:val="Paragraphedeliste"/>
        <w:spacing w:after="0"/>
        <w:rPr>
          <w:sz w:val="20"/>
        </w:rPr>
      </w:pPr>
      <w:r w:rsidRPr="00A27BE4">
        <w:rPr>
          <w:sz w:val="20"/>
        </w:rPr>
        <w:t>Trois scenarios d’équilibre acido-b</w:t>
      </w:r>
      <w:r>
        <w:rPr>
          <w:sz w:val="20"/>
        </w:rPr>
        <w:t>asique possibles lors d’OAP cardiaque : alcalose respiratoire, acidose métabolique, acidose mixte (production de lactate et hypercapnie</w:t>
      </w:r>
      <w:r w:rsidR="00436646">
        <w:rPr>
          <w:sz w:val="20"/>
        </w:rPr>
        <w:t xml:space="preserve"> résultant de bronchoconstriction/épuisement respiratoire</w:t>
      </w:r>
      <w:r>
        <w:rPr>
          <w:sz w:val="20"/>
        </w:rPr>
        <w:t>).</w:t>
      </w:r>
      <w:r w:rsidR="00436646">
        <w:rPr>
          <w:sz w:val="20"/>
        </w:rPr>
        <w:t xml:space="preserve"> La gazométrie permet de faire distinction.</w:t>
      </w:r>
    </w:p>
    <w:p w:rsidR="00ED6F7E" w:rsidRDefault="00ED6F7E" w:rsidP="00ED6F7E">
      <w:pPr>
        <w:spacing w:after="0"/>
        <w:rPr>
          <w:sz w:val="20"/>
        </w:rPr>
      </w:pPr>
    </w:p>
    <w:p w:rsidR="00ED6F7E" w:rsidRDefault="00ED6F7E" w:rsidP="00ED6F7E">
      <w:pPr>
        <w:spacing w:after="0"/>
        <w:rPr>
          <w:sz w:val="20"/>
        </w:rPr>
      </w:pPr>
      <w:r>
        <w:rPr>
          <w:sz w:val="20"/>
        </w:rPr>
        <w:t xml:space="preserve">Lors d’une acidose métabolique, la mesure du trou anionique permet de quantifier le </w:t>
      </w:r>
      <w:r w:rsidRPr="00ED6F7E">
        <w:rPr>
          <w:sz w:val="20"/>
        </w:rPr>
        <w:t>taux d’anions acides non dosés qui ont fait chuter les bicarbonates. Lors d’insuffisance cardiaque, il s’agit de lactate produit de manière anaérobique lorsqu’il y a hypoperfusion tissulaire. Lors d’acidose sur diabète décompensé, il s’agit de corps céto</w:t>
      </w:r>
      <w:r>
        <w:rPr>
          <w:sz w:val="20"/>
        </w:rPr>
        <w:t>niques. C</w:t>
      </w:r>
      <w:r w:rsidRPr="00ED6F7E">
        <w:rPr>
          <w:sz w:val="20"/>
        </w:rPr>
        <w:t>alcul du trou anionique:</w:t>
      </w:r>
      <w:r>
        <w:rPr>
          <w:sz w:val="20"/>
        </w:rPr>
        <w:t xml:space="preserve"> </w:t>
      </w:r>
      <w:r w:rsidRPr="00ED6F7E">
        <w:rPr>
          <w:sz w:val="20"/>
        </w:rPr>
        <w:t>Na - (Chlore + HCO3) =</w:t>
      </w:r>
    </w:p>
    <w:p w:rsidR="00ED6F7E" w:rsidRPr="00ED6F7E" w:rsidRDefault="00ED6F7E" w:rsidP="00ED6F7E">
      <w:pPr>
        <w:spacing w:after="0"/>
        <w:rPr>
          <w:sz w:val="20"/>
        </w:rPr>
      </w:pPr>
    </w:p>
    <w:p w:rsidR="001C6685" w:rsidRDefault="001C6685" w:rsidP="001C6685">
      <w:pPr>
        <w:spacing w:after="0"/>
        <w:rPr>
          <w:sz w:val="20"/>
        </w:rPr>
      </w:pPr>
      <w:r w:rsidRPr="001C6685">
        <w:rPr>
          <w:b/>
          <w:sz w:val="20"/>
        </w:rPr>
        <w:t>Physiopathologie de l’insuffisance cardiaque aiguë</w:t>
      </w:r>
      <w:r>
        <w:rPr>
          <w:sz w:val="20"/>
        </w:rPr>
        <w:t> :</w:t>
      </w:r>
    </w:p>
    <w:p w:rsidR="001C6685" w:rsidRDefault="001C6685" w:rsidP="001C6685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Diminution de la compliance/distensibilité du VG (fibrose, œdème, ischémie) : ↑P précharge</w:t>
      </w:r>
    </w:p>
    <w:p w:rsidR="00240290" w:rsidRDefault="001C6685" w:rsidP="00240290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Diminution de la masse contractile (parfois) : ↓DC</w:t>
      </w:r>
    </w:p>
    <w:p w:rsidR="005C3F5F" w:rsidRPr="00240290" w:rsidRDefault="005C3F5F" w:rsidP="00240290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Facteurs prédisposants : femme, âge, HTA, diabète, fibrillation auriculaire (tachycardie donc diminution du remplissage et DC)</w:t>
      </w:r>
    </w:p>
    <w:p w:rsidR="001C6685" w:rsidRDefault="001C6685" w:rsidP="001C6685">
      <w:pPr>
        <w:spacing w:after="0"/>
        <w:rPr>
          <w:sz w:val="20"/>
        </w:rPr>
      </w:pPr>
    </w:p>
    <w:p w:rsidR="001C6685" w:rsidRDefault="001C6685" w:rsidP="001C6685">
      <w:pPr>
        <w:spacing w:after="0"/>
        <w:rPr>
          <w:sz w:val="20"/>
        </w:rPr>
      </w:pPr>
      <w:r w:rsidRPr="001C6685">
        <w:rPr>
          <w:b/>
          <w:sz w:val="20"/>
        </w:rPr>
        <w:t>Thérapie</w:t>
      </w:r>
      <w:r>
        <w:rPr>
          <w:sz w:val="20"/>
        </w:rPr>
        <w:t> : a pour but de diminuer la pré et post-charges</w:t>
      </w:r>
    </w:p>
    <w:p w:rsidR="001C6685" w:rsidRDefault="001C6685" w:rsidP="001C6685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Diurétiques de l’anse (furosémide iv)</w:t>
      </w:r>
    </w:p>
    <w:p w:rsidR="001C6685" w:rsidRDefault="001C6685" w:rsidP="001C6685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Vasodilatateurs veineux (et artériels) dérivés des nitrés (isosorbide dinitrate)</w:t>
      </w:r>
    </w:p>
    <w:p w:rsidR="001C6685" w:rsidRDefault="001C6685" w:rsidP="001C6685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Vasodilatateurs artériels sous monitoring si TA reste élevée</w:t>
      </w:r>
      <w:r w:rsidR="00C72858">
        <w:rPr>
          <w:sz w:val="20"/>
        </w:rPr>
        <w:t xml:space="preserve"> (nitroprusside iv)</w:t>
      </w:r>
    </w:p>
    <w:p w:rsidR="001C6685" w:rsidRPr="001C6685" w:rsidRDefault="001C6685" w:rsidP="001C6685">
      <w:pPr>
        <w:pStyle w:val="Paragraphedeliste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Vasoconstricteurs/inotropes</w:t>
      </w:r>
      <w:r w:rsidR="00C72858">
        <w:rPr>
          <w:sz w:val="20"/>
        </w:rPr>
        <w:t> (A, NA, dopamine, dobutamine) : ne surtout pas utiliser en première intention lors d’insuffisance cardiaque (peut être délétère), que</w:t>
      </w:r>
      <w:r>
        <w:rPr>
          <w:sz w:val="20"/>
        </w:rPr>
        <w:t xml:space="preserve"> si h</w:t>
      </w:r>
      <w:r w:rsidR="00C72858">
        <w:rPr>
          <w:sz w:val="20"/>
        </w:rPr>
        <w:t>ypoTA et signes de petit débit.</w:t>
      </w:r>
      <w:r>
        <w:rPr>
          <w:sz w:val="20"/>
        </w:rPr>
        <w:t xml:space="preserve"> </w:t>
      </w:r>
    </w:p>
    <w:sectPr w:rsidR="001C6685" w:rsidRPr="001C6685" w:rsidSect="006149A6">
      <w:footerReference w:type="default" r:id="rId7"/>
      <w:pgSz w:w="11906" w:h="16838"/>
      <w:pgMar w:top="993" w:right="1417" w:bottom="1417" w:left="1417" w:header="70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7741" w:rsidRDefault="008C7741" w:rsidP="00FD12B3">
      <w:pPr>
        <w:spacing w:after="0" w:line="240" w:lineRule="auto"/>
      </w:pPr>
      <w:r>
        <w:separator/>
      </w:r>
    </w:p>
  </w:endnote>
  <w:endnote w:type="continuationSeparator" w:id="0">
    <w:p w:rsidR="008C7741" w:rsidRDefault="008C7741" w:rsidP="00FD1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16"/>
      </w:rPr>
      <w:id w:val="102972596"/>
      <w:docPartObj>
        <w:docPartGallery w:val="Page Numbers (Bottom of Page)"/>
        <w:docPartUnique/>
      </w:docPartObj>
    </w:sdtPr>
    <w:sdtEndPr/>
    <w:sdtContent>
      <w:p w:rsidR="001C6685" w:rsidRPr="00FD12B3" w:rsidRDefault="00636F95">
        <w:pPr>
          <w:pStyle w:val="Pieddepage"/>
          <w:jc w:val="right"/>
          <w:rPr>
            <w:sz w:val="16"/>
          </w:rPr>
        </w:pPr>
        <w:r w:rsidRPr="00FD12B3">
          <w:rPr>
            <w:sz w:val="16"/>
          </w:rPr>
          <w:fldChar w:fldCharType="begin"/>
        </w:r>
        <w:r w:rsidR="001C6685" w:rsidRPr="00FD12B3">
          <w:rPr>
            <w:sz w:val="16"/>
          </w:rPr>
          <w:instrText xml:space="preserve"> PAGE   \* MERGEFORMAT </w:instrText>
        </w:r>
        <w:r w:rsidRPr="00FD12B3">
          <w:rPr>
            <w:sz w:val="16"/>
          </w:rPr>
          <w:fldChar w:fldCharType="separate"/>
        </w:r>
        <w:r w:rsidR="00E734D9">
          <w:rPr>
            <w:noProof/>
            <w:sz w:val="16"/>
          </w:rPr>
          <w:t>4</w:t>
        </w:r>
        <w:r w:rsidRPr="00FD12B3">
          <w:rPr>
            <w:sz w:val="16"/>
          </w:rPr>
          <w:fldChar w:fldCharType="end"/>
        </w:r>
      </w:p>
    </w:sdtContent>
  </w:sdt>
  <w:p w:rsidR="001C6685" w:rsidRPr="00FD12B3" w:rsidRDefault="001C6685">
    <w:pPr>
      <w:pStyle w:val="Pieddepage"/>
      <w:rPr>
        <w:sz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7741" w:rsidRDefault="008C7741" w:rsidP="00FD12B3">
      <w:pPr>
        <w:spacing w:after="0" w:line="240" w:lineRule="auto"/>
      </w:pPr>
      <w:r>
        <w:separator/>
      </w:r>
    </w:p>
  </w:footnote>
  <w:footnote w:type="continuationSeparator" w:id="0">
    <w:p w:rsidR="008C7741" w:rsidRDefault="008C7741" w:rsidP="00FD12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6B66F5"/>
    <w:multiLevelType w:val="hybridMultilevel"/>
    <w:tmpl w:val="DC729D1E"/>
    <w:lvl w:ilvl="0" w:tplc="F0CA31CC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1466D7"/>
    <w:multiLevelType w:val="hybridMultilevel"/>
    <w:tmpl w:val="4AA2940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6555D5F"/>
    <w:multiLevelType w:val="hybridMultilevel"/>
    <w:tmpl w:val="9ABEEFAC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471053C"/>
    <w:multiLevelType w:val="hybridMultilevel"/>
    <w:tmpl w:val="F8428D2E"/>
    <w:lvl w:ilvl="0" w:tplc="B836A70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2B4FB2"/>
    <w:multiLevelType w:val="hybridMultilevel"/>
    <w:tmpl w:val="10C47F98"/>
    <w:lvl w:ilvl="0" w:tplc="D11E0E3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D17DBC"/>
    <w:multiLevelType w:val="hybridMultilevel"/>
    <w:tmpl w:val="F042C320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936F1"/>
    <w:rsid w:val="000A7A26"/>
    <w:rsid w:val="000B4ED8"/>
    <w:rsid w:val="000C6518"/>
    <w:rsid w:val="00150B1B"/>
    <w:rsid w:val="001C1357"/>
    <w:rsid w:val="001C6685"/>
    <w:rsid w:val="002232FA"/>
    <w:rsid w:val="00240290"/>
    <w:rsid w:val="002B11F0"/>
    <w:rsid w:val="00311282"/>
    <w:rsid w:val="00327FA5"/>
    <w:rsid w:val="00365D64"/>
    <w:rsid w:val="00403FCD"/>
    <w:rsid w:val="00436646"/>
    <w:rsid w:val="0048368C"/>
    <w:rsid w:val="004936F1"/>
    <w:rsid w:val="004B2F67"/>
    <w:rsid w:val="00541611"/>
    <w:rsid w:val="00551E93"/>
    <w:rsid w:val="00575FEE"/>
    <w:rsid w:val="005860E1"/>
    <w:rsid w:val="005B2285"/>
    <w:rsid w:val="005C3F5F"/>
    <w:rsid w:val="006149A6"/>
    <w:rsid w:val="00617EF0"/>
    <w:rsid w:val="00636F95"/>
    <w:rsid w:val="00646D4D"/>
    <w:rsid w:val="00657B1E"/>
    <w:rsid w:val="006B69FF"/>
    <w:rsid w:val="0073078E"/>
    <w:rsid w:val="00795726"/>
    <w:rsid w:val="0088650D"/>
    <w:rsid w:val="008C193E"/>
    <w:rsid w:val="008C7741"/>
    <w:rsid w:val="008D0931"/>
    <w:rsid w:val="009A60A4"/>
    <w:rsid w:val="009B657E"/>
    <w:rsid w:val="009D2B11"/>
    <w:rsid w:val="00A27BE4"/>
    <w:rsid w:val="00A552CB"/>
    <w:rsid w:val="00A63055"/>
    <w:rsid w:val="00AB11CC"/>
    <w:rsid w:val="00AB2736"/>
    <w:rsid w:val="00B26D91"/>
    <w:rsid w:val="00B434DB"/>
    <w:rsid w:val="00BA0FF0"/>
    <w:rsid w:val="00C72858"/>
    <w:rsid w:val="00C93C12"/>
    <w:rsid w:val="00CD7351"/>
    <w:rsid w:val="00D9512B"/>
    <w:rsid w:val="00E62803"/>
    <w:rsid w:val="00E734D9"/>
    <w:rsid w:val="00ED416D"/>
    <w:rsid w:val="00ED6F7E"/>
    <w:rsid w:val="00F34218"/>
    <w:rsid w:val="00FA4E77"/>
    <w:rsid w:val="00FD12B3"/>
    <w:rsid w:val="00FD227C"/>
    <w:rsid w:val="00FE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B288BD5D-3D24-4B1D-AD19-9E0E2FF7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416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D0931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8D0931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D09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0931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D12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D12B3"/>
  </w:style>
  <w:style w:type="paragraph" w:styleId="Pieddepage">
    <w:name w:val="footer"/>
    <w:basedOn w:val="Normal"/>
    <w:link w:val="PieddepageCar"/>
    <w:uiPriority w:val="99"/>
    <w:unhideWhenUsed/>
    <w:rsid w:val="00FD12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D12B3"/>
  </w:style>
  <w:style w:type="character" w:customStyle="1" w:styleId="apple-converted-space">
    <w:name w:val="apple-converted-space"/>
    <w:basedOn w:val="Policepardfaut"/>
    <w:rsid w:val="00795726"/>
  </w:style>
  <w:style w:type="character" w:styleId="Lienhypertexte">
    <w:name w:val="Hyperlink"/>
    <w:basedOn w:val="Policepardfaut"/>
    <w:uiPriority w:val="99"/>
    <w:unhideWhenUsed/>
    <w:rsid w:val="0079572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1579</Words>
  <Characters>8688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</dc:creator>
  <cp:keywords/>
  <dc:description/>
  <cp:lastModifiedBy>Anton Raemy</cp:lastModifiedBy>
  <cp:revision>27</cp:revision>
  <dcterms:created xsi:type="dcterms:W3CDTF">2013-09-19T14:44:00Z</dcterms:created>
  <dcterms:modified xsi:type="dcterms:W3CDTF">2015-01-05T11:39:00Z</dcterms:modified>
</cp:coreProperties>
</file>