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0D5" w:rsidRPr="00090900" w:rsidRDefault="00090900" w:rsidP="00090900">
      <w:pPr>
        <w:jc w:val="center"/>
        <w:rPr>
          <w:b/>
        </w:rPr>
      </w:pPr>
      <w:r w:rsidRPr="00090900">
        <w:rPr>
          <w:b/>
        </w:rPr>
        <w:t>Pneumonie infectieuse</w:t>
      </w:r>
    </w:p>
    <w:p w:rsidR="00090900" w:rsidRPr="00090900" w:rsidRDefault="00090900">
      <w:pPr>
        <w:rPr>
          <w:sz w:val="20"/>
        </w:rPr>
      </w:pPr>
      <w:r w:rsidRPr="00090900">
        <w:rPr>
          <w:b/>
          <w:sz w:val="20"/>
          <w:u w:val="single"/>
        </w:rPr>
        <w:t>Introduction</w:t>
      </w:r>
      <w:r w:rsidRPr="00090900">
        <w:rPr>
          <w:b/>
          <w:sz w:val="20"/>
        </w:rPr>
        <w:t> </w:t>
      </w:r>
      <w:r w:rsidRPr="00090900">
        <w:rPr>
          <w:sz w:val="20"/>
        </w:rPr>
        <w:t>:</w:t>
      </w:r>
    </w:p>
    <w:p w:rsidR="00090900" w:rsidRDefault="00090900" w:rsidP="00090900">
      <w:pPr>
        <w:spacing w:after="0"/>
        <w:rPr>
          <w:sz w:val="20"/>
        </w:rPr>
      </w:pPr>
      <w:r w:rsidRPr="00090900">
        <w:rPr>
          <w:b/>
          <w:sz w:val="20"/>
        </w:rPr>
        <w:t>Étapes</w:t>
      </w:r>
      <w:r>
        <w:rPr>
          <w:b/>
          <w:sz w:val="20"/>
        </w:rPr>
        <w:t xml:space="preserve"> d’un</w:t>
      </w:r>
      <w:r w:rsidRPr="00090900">
        <w:rPr>
          <w:b/>
          <w:sz w:val="20"/>
        </w:rPr>
        <w:t xml:space="preserve"> diagnostic</w:t>
      </w:r>
      <w:r>
        <w:rPr>
          <w:sz w:val="20"/>
        </w:rPr>
        <w:t> :</w:t>
      </w:r>
    </w:p>
    <w:p w:rsidR="00090900" w:rsidRDefault="00090900" w:rsidP="00090900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Observation, description</w:t>
      </w:r>
    </w:p>
    <w:p w:rsidR="00090900" w:rsidRDefault="00090900" w:rsidP="00090900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Déduction de(s) organe(s) touché(s) et du type de pathologie (développementale, dégénérative, vasculaire, inflammatoire, tumorale…)</w:t>
      </w:r>
    </w:p>
    <w:p w:rsidR="004378C4" w:rsidRPr="004378C4" w:rsidRDefault="00090900" w:rsidP="004378C4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Diagnostic différentiel : se base sur symptômes, signes de laboratoire/imagerie</w:t>
      </w:r>
    </w:p>
    <w:p w:rsidR="00090900" w:rsidRDefault="00090900" w:rsidP="00090900">
      <w:pPr>
        <w:spacing w:after="0"/>
        <w:rPr>
          <w:sz w:val="20"/>
        </w:rPr>
      </w:pPr>
      <w:r w:rsidRPr="00090900">
        <w:rPr>
          <w:b/>
          <w:sz w:val="20"/>
        </w:rPr>
        <w:t>Réaction inflammatoire dans le</w:t>
      </w:r>
      <w:r w:rsidR="004378C4">
        <w:rPr>
          <w:b/>
          <w:sz w:val="20"/>
        </w:rPr>
        <w:t>s</w:t>
      </w:r>
      <w:r w:rsidRPr="00090900">
        <w:rPr>
          <w:b/>
          <w:sz w:val="20"/>
        </w:rPr>
        <w:t xml:space="preserve"> pneumonies</w:t>
      </w:r>
      <w:r>
        <w:rPr>
          <w:sz w:val="20"/>
        </w:rPr>
        <w:t> :</w:t>
      </w:r>
    </w:p>
    <w:p w:rsidR="00090900" w:rsidRDefault="00090900" w:rsidP="00090900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>Pneumonie alvéolaire</w:t>
      </w:r>
      <w:r w:rsidR="00C66C1B">
        <w:rPr>
          <w:sz w:val="20"/>
        </w:rPr>
        <w:t xml:space="preserve"> (dite typique)</w:t>
      </w:r>
      <w:r>
        <w:rPr>
          <w:sz w:val="20"/>
        </w:rPr>
        <w:t> : bactéries (staphylocoque, streptocoque…)</w:t>
      </w:r>
    </w:p>
    <w:p w:rsidR="00090900" w:rsidRDefault="00090900" w:rsidP="00090900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Pneumonie interstitielle</w:t>
      </w:r>
      <w:r w:rsidR="00C66C1B">
        <w:rPr>
          <w:sz w:val="20"/>
        </w:rPr>
        <w:t xml:space="preserve"> (dite atypique</w:t>
      </w:r>
      <w:r w:rsidR="00417653">
        <w:rPr>
          <w:sz w:val="20"/>
        </w:rPr>
        <w:t xml:space="preserve"> – toux sèche non productive et infiltrat fin aux RX</w:t>
      </w:r>
      <w:r w:rsidR="00C66C1B">
        <w:rPr>
          <w:sz w:val="20"/>
        </w:rPr>
        <w:t>)</w:t>
      </w:r>
      <w:r>
        <w:rPr>
          <w:sz w:val="20"/>
        </w:rPr>
        <w:t> : virus, mycoplasmes (i.e. bactéries intracellulaires)</w:t>
      </w:r>
    </w:p>
    <w:p w:rsidR="004378C4" w:rsidRDefault="00B47F26" w:rsidP="000A438F">
      <w:pPr>
        <w:spacing w:after="0"/>
        <w:rPr>
          <w:sz w:val="20"/>
        </w:rPr>
      </w:pPr>
      <w:r w:rsidRPr="000A438F">
        <w:rPr>
          <w:b/>
          <w:sz w:val="20"/>
        </w:rPr>
        <w:t>Stades de l’inflammation</w:t>
      </w:r>
      <w:r>
        <w:rPr>
          <w:sz w:val="20"/>
        </w:rPr>
        <w:t> :</w:t>
      </w:r>
    </w:p>
    <w:p w:rsidR="00B47F26" w:rsidRPr="006F5574" w:rsidRDefault="00B47F26" w:rsidP="000A438F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Congestion : </w:t>
      </w:r>
      <w:r w:rsidR="006F5574" w:rsidRPr="006F5574">
        <w:rPr>
          <w:sz w:val="20"/>
        </w:rPr>
        <w:t xml:space="preserve">augmentation subite de la quantité de sang contenue dans les </w:t>
      </w:r>
      <w:r w:rsidR="006F5574">
        <w:rPr>
          <w:sz w:val="20"/>
        </w:rPr>
        <w:t>VS d'un organe</w:t>
      </w:r>
      <w:r w:rsidR="0069561F">
        <w:rPr>
          <w:sz w:val="20"/>
        </w:rPr>
        <w:t>. Ceci provoque des œdèmes. Les neutrophiles et macrophages sont les premiers leucocytes à lancer le processus inflammatoire.</w:t>
      </w:r>
    </w:p>
    <w:p w:rsidR="00B47F26" w:rsidRDefault="00B47F26" w:rsidP="000A438F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B47F26">
        <w:rPr>
          <w:sz w:val="20"/>
        </w:rPr>
        <w:t>Hépatisation rouge :</w:t>
      </w:r>
      <w:r w:rsidRPr="00B47F26">
        <w:rPr>
          <w:color w:val="0000FF"/>
          <w:shd w:val="clear" w:color="auto" w:fill="FFFFFF"/>
          <w:lang w:val="fr-CA"/>
        </w:rPr>
        <w:t xml:space="preserve"> </w:t>
      </w:r>
      <w:r w:rsidRPr="00B47F26">
        <w:rPr>
          <w:sz w:val="20"/>
        </w:rPr>
        <w:t>alvéolite </w:t>
      </w:r>
      <w:r>
        <w:rPr>
          <w:sz w:val="20"/>
        </w:rPr>
        <w:t>fibrineuse (</w:t>
      </w:r>
      <w:r w:rsidRPr="00B47F26">
        <w:rPr>
          <w:sz w:val="20"/>
        </w:rPr>
        <w:t xml:space="preserve">fibrine, polynucléaires et </w:t>
      </w:r>
      <w:r>
        <w:rPr>
          <w:sz w:val="20"/>
        </w:rPr>
        <w:t>GR</w:t>
      </w:r>
      <w:r w:rsidRPr="00B47F26">
        <w:rPr>
          <w:sz w:val="20"/>
        </w:rPr>
        <w:t xml:space="preserve"> obstruent les alvéoles</w:t>
      </w:r>
      <w:r>
        <w:rPr>
          <w:sz w:val="20"/>
        </w:rPr>
        <w:t>)</w:t>
      </w:r>
    </w:p>
    <w:p w:rsidR="00B47F26" w:rsidRPr="00B47F26" w:rsidRDefault="00B47F26" w:rsidP="00B47F26">
      <w:pPr>
        <w:pStyle w:val="ListParagraph"/>
        <w:numPr>
          <w:ilvl w:val="0"/>
          <w:numId w:val="2"/>
        </w:numPr>
        <w:rPr>
          <w:sz w:val="20"/>
        </w:rPr>
      </w:pPr>
      <w:r w:rsidRPr="00B47F26">
        <w:rPr>
          <w:sz w:val="20"/>
        </w:rPr>
        <w:t xml:space="preserve">Hépatisation grise : </w:t>
      </w:r>
      <w:r w:rsidRPr="00B47F26">
        <w:rPr>
          <w:rFonts w:cs="Times New Roman"/>
          <w:color w:val="000000"/>
          <w:sz w:val="20"/>
          <w:szCs w:val="20"/>
          <w:shd w:val="clear" w:color="auto" w:fill="FFFFFF"/>
        </w:rPr>
        <w:t>disparition progressive des globules rouges et lyse de la fibrine</w:t>
      </w:r>
    </w:p>
    <w:p w:rsidR="00B47F26" w:rsidRDefault="00B47F26" w:rsidP="00B47F26">
      <w:pPr>
        <w:pStyle w:val="ListParagraph"/>
        <w:numPr>
          <w:ilvl w:val="0"/>
          <w:numId w:val="2"/>
        </w:numPr>
        <w:rPr>
          <w:sz w:val="20"/>
        </w:rPr>
      </w:pPr>
      <w:r w:rsidRPr="00B47F26">
        <w:rPr>
          <w:sz w:val="20"/>
        </w:rPr>
        <w:t>Résolution :</w:t>
      </w:r>
      <w:r w:rsidR="0069561F">
        <w:rPr>
          <w:sz w:val="20"/>
        </w:rPr>
        <w:t xml:space="preserve"> </w:t>
      </w:r>
      <w:r w:rsidR="0069561F" w:rsidRPr="0069561F">
        <w:rPr>
          <w:sz w:val="20"/>
          <w:highlight w:val="yellow"/>
        </w:rPr>
        <w:t xml:space="preserve">ad </w:t>
      </w:r>
      <w:proofErr w:type="spellStart"/>
      <w:r w:rsidR="0069561F" w:rsidRPr="0069561F">
        <w:rPr>
          <w:sz w:val="20"/>
          <w:highlight w:val="yellow"/>
        </w:rPr>
        <w:t>integrum</w:t>
      </w:r>
      <w:proofErr w:type="spellEnd"/>
      <w:r w:rsidR="0069561F">
        <w:rPr>
          <w:sz w:val="20"/>
        </w:rPr>
        <w:t xml:space="preserve"> (restitution à l’état d’origine) et </w:t>
      </w:r>
      <w:r w:rsidR="0069561F" w:rsidRPr="0069561F">
        <w:rPr>
          <w:sz w:val="20"/>
          <w:highlight w:val="yellow"/>
        </w:rPr>
        <w:t>corps de Masson</w:t>
      </w:r>
      <w:r w:rsidR="0069561F">
        <w:rPr>
          <w:sz w:val="20"/>
        </w:rPr>
        <w:t xml:space="preserve"> (</w:t>
      </w:r>
      <w:r w:rsidR="0069561F" w:rsidRPr="0069561F">
        <w:rPr>
          <w:sz w:val="20"/>
        </w:rPr>
        <w:t>moulages fibroblastiques intra-alvéolaires)</w:t>
      </w:r>
    </w:p>
    <w:p w:rsidR="001A5BDA" w:rsidRDefault="001A5BDA" w:rsidP="001A5BDA">
      <w:pPr>
        <w:rPr>
          <w:sz w:val="20"/>
        </w:rPr>
      </w:pPr>
      <w:r>
        <w:rPr>
          <w:b/>
          <w:sz w:val="20"/>
          <w:u w:val="single"/>
        </w:rPr>
        <w:t>Types d’</w:t>
      </w:r>
      <w:r w:rsidRPr="001A5BDA">
        <w:rPr>
          <w:b/>
          <w:sz w:val="20"/>
          <w:u w:val="single"/>
        </w:rPr>
        <w:t>affections</w:t>
      </w:r>
      <w:r>
        <w:rPr>
          <w:sz w:val="20"/>
        </w:rPr>
        <w:t> :</w:t>
      </w:r>
    </w:p>
    <w:p w:rsidR="001A5BDA" w:rsidRDefault="001A5BDA" w:rsidP="001A5BDA">
      <w:pPr>
        <w:spacing w:after="0"/>
        <w:rPr>
          <w:sz w:val="20"/>
        </w:rPr>
      </w:pPr>
      <w:r w:rsidRPr="001A5BDA">
        <w:rPr>
          <w:b/>
          <w:sz w:val="20"/>
        </w:rPr>
        <w:t>Pneumonies bactériennes</w:t>
      </w:r>
      <w:r w:rsidRPr="003A4E7B">
        <w:rPr>
          <w:b/>
          <w:sz w:val="20"/>
        </w:rPr>
        <w:t> </w:t>
      </w:r>
      <w:r w:rsidR="003A4E7B" w:rsidRPr="003A4E7B">
        <w:rPr>
          <w:b/>
          <w:sz w:val="20"/>
        </w:rPr>
        <w:t>(alvéolaires)</w:t>
      </w:r>
      <w:r w:rsidR="003A4E7B">
        <w:rPr>
          <w:sz w:val="20"/>
        </w:rPr>
        <w:t> :</w:t>
      </w:r>
      <w:r w:rsidR="00925B65">
        <w:rPr>
          <w:sz w:val="20"/>
        </w:rPr>
        <w:t xml:space="preserve"> peuvent être accompagnées d’une pleurite aiguë ou chronique (important de spécifier !!).</w:t>
      </w:r>
      <w:r w:rsidR="00925B65" w:rsidRPr="00925B65">
        <w:rPr>
          <w:sz w:val="20"/>
        </w:rPr>
        <w:t xml:space="preserve"> </w:t>
      </w:r>
      <w:r w:rsidR="00925B65">
        <w:rPr>
          <w:sz w:val="20"/>
        </w:rPr>
        <w:t>Une pleurite dite fibrineuse est aigue. La plèvre normale est lisse et brillante.</w:t>
      </w:r>
    </w:p>
    <w:p w:rsidR="001A5BDA" w:rsidRDefault="001A5BDA" w:rsidP="001A5BDA">
      <w:pPr>
        <w:pStyle w:val="ListParagraph"/>
        <w:numPr>
          <w:ilvl w:val="0"/>
          <w:numId w:val="2"/>
        </w:numPr>
        <w:spacing w:after="0"/>
        <w:rPr>
          <w:sz w:val="20"/>
        </w:rPr>
      </w:pPr>
      <w:r>
        <w:rPr>
          <w:sz w:val="20"/>
        </w:rPr>
        <w:t xml:space="preserve">Bronchopneumonie : atteinte focale, lobulaire. Peut venir d’un </w:t>
      </w:r>
      <w:proofErr w:type="spellStart"/>
      <w:r>
        <w:rPr>
          <w:sz w:val="20"/>
        </w:rPr>
        <w:t>staphylo</w:t>
      </w:r>
      <w:proofErr w:type="spellEnd"/>
      <w:r>
        <w:rPr>
          <w:sz w:val="20"/>
        </w:rPr>
        <w:t xml:space="preserve">-, </w:t>
      </w:r>
      <w:proofErr w:type="spellStart"/>
      <w:r>
        <w:rPr>
          <w:sz w:val="20"/>
        </w:rPr>
        <w:t>strepto</w:t>
      </w:r>
      <w:proofErr w:type="spellEnd"/>
      <w:r>
        <w:rPr>
          <w:sz w:val="20"/>
        </w:rPr>
        <w:t xml:space="preserve">-, pneumocoque, </w:t>
      </w:r>
      <w:proofErr w:type="spellStart"/>
      <w:r>
        <w:rPr>
          <w:sz w:val="20"/>
        </w:rPr>
        <w:t>Haemophilus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influezae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Pseudomonas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aeruginosa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etc</w:t>
      </w:r>
      <w:proofErr w:type="spellEnd"/>
      <w:r>
        <w:rPr>
          <w:sz w:val="20"/>
        </w:rPr>
        <w:t>…</w:t>
      </w:r>
    </w:p>
    <w:p w:rsidR="001A5BDA" w:rsidRDefault="001A5BDA" w:rsidP="001A5BDA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Pneumonie lobaire : atteinte de tout un lobe due à un pneumocoque.</w:t>
      </w:r>
    </w:p>
    <w:p w:rsidR="003A4E7B" w:rsidRDefault="003A4E7B" w:rsidP="003A4E7B">
      <w:pPr>
        <w:rPr>
          <w:sz w:val="20"/>
        </w:rPr>
      </w:pPr>
      <w:r w:rsidRPr="003A4E7B">
        <w:rPr>
          <w:b/>
          <w:sz w:val="20"/>
        </w:rPr>
        <w:t>Pneumonie virale (interstitielle)</w:t>
      </w:r>
      <w:r>
        <w:rPr>
          <w:sz w:val="20"/>
        </w:rPr>
        <w:t xml:space="preserve"> : </w:t>
      </w:r>
      <w:r w:rsidR="00925B65">
        <w:rPr>
          <w:sz w:val="20"/>
        </w:rPr>
        <w:t xml:space="preserve">peut être causée par </w:t>
      </w:r>
      <w:proofErr w:type="spellStart"/>
      <w:r w:rsidR="00925B65">
        <w:rPr>
          <w:sz w:val="20"/>
        </w:rPr>
        <w:t>Mycoplasma</w:t>
      </w:r>
      <w:proofErr w:type="spellEnd"/>
      <w:r w:rsidR="00925B65">
        <w:rPr>
          <w:sz w:val="20"/>
        </w:rPr>
        <w:t xml:space="preserve"> </w:t>
      </w:r>
      <w:proofErr w:type="spellStart"/>
      <w:r w:rsidR="00925B65">
        <w:rPr>
          <w:sz w:val="20"/>
        </w:rPr>
        <w:t>pneumoniae</w:t>
      </w:r>
      <w:proofErr w:type="spellEnd"/>
      <w:r w:rsidR="00925B65">
        <w:rPr>
          <w:sz w:val="20"/>
        </w:rPr>
        <w:t>, virus de l’herpès (ex cytomégalovirus), adénovirus, influenza, etc.</w:t>
      </w:r>
      <w:r w:rsidR="002E78D5">
        <w:rPr>
          <w:sz w:val="20"/>
        </w:rPr>
        <w:t xml:space="preserve"> On verra en microscopie des infiltrations inflammatoires, essentiellement lymphocytaires, dans les </w:t>
      </w:r>
      <w:proofErr w:type="spellStart"/>
      <w:r w:rsidR="002E78D5">
        <w:rPr>
          <w:sz w:val="20"/>
        </w:rPr>
        <w:t>septa</w:t>
      </w:r>
      <w:proofErr w:type="spellEnd"/>
      <w:r w:rsidR="002E78D5">
        <w:rPr>
          <w:sz w:val="20"/>
        </w:rPr>
        <w:t xml:space="preserve"> alvéolaires qui sont congestionnés. Peu ou pas d’exsudat (fuite vasculaire riche en protéines). Surinfection bactérienne assez fréquente.</w:t>
      </w:r>
    </w:p>
    <w:p w:rsidR="002E78D5" w:rsidRDefault="002E78D5" w:rsidP="00925803">
      <w:pPr>
        <w:spacing w:after="0"/>
        <w:rPr>
          <w:sz w:val="20"/>
        </w:rPr>
      </w:pPr>
      <w:r w:rsidRPr="002E78D5">
        <w:rPr>
          <w:b/>
          <w:sz w:val="20"/>
        </w:rPr>
        <w:t>Aspergilloses</w:t>
      </w:r>
      <w:r w:rsidR="00BC3E9F">
        <w:rPr>
          <w:sz w:val="20"/>
        </w:rPr>
        <w:t xml:space="preserve"> : </w:t>
      </w:r>
      <w:r w:rsidR="009626F2">
        <w:rPr>
          <w:sz w:val="20"/>
        </w:rPr>
        <w:t xml:space="preserve">infestation du champignon </w:t>
      </w:r>
      <w:proofErr w:type="spellStart"/>
      <w:r w:rsidR="009626F2">
        <w:rPr>
          <w:sz w:val="20"/>
        </w:rPr>
        <w:t>Apergillus</w:t>
      </w:r>
      <w:proofErr w:type="spellEnd"/>
      <w:r w:rsidR="009626F2">
        <w:rPr>
          <w:sz w:val="20"/>
        </w:rPr>
        <w:t xml:space="preserve">, le </w:t>
      </w:r>
      <w:r w:rsidR="00BC3E9F">
        <w:rPr>
          <w:sz w:val="20"/>
        </w:rPr>
        <w:t>germe principal</w:t>
      </w:r>
      <w:r w:rsidR="009626F2">
        <w:rPr>
          <w:sz w:val="20"/>
        </w:rPr>
        <w:t xml:space="preserve"> étant</w:t>
      </w:r>
      <w:r w:rsidR="00BC3E9F">
        <w:rPr>
          <w:sz w:val="20"/>
        </w:rPr>
        <w:t xml:space="preserve"> </w:t>
      </w:r>
      <w:r w:rsidR="00BC3E9F" w:rsidRPr="00BC3E9F">
        <w:rPr>
          <w:sz w:val="20"/>
        </w:rPr>
        <w:t xml:space="preserve">l'Aspergillus </w:t>
      </w:r>
      <w:proofErr w:type="spellStart"/>
      <w:r w:rsidR="00BC3E9F" w:rsidRPr="00BC3E9F">
        <w:rPr>
          <w:sz w:val="20"/>
        </w:rPr>
        <w:t>fumigatus</w:t>
      </w:r>
      <w:proofErr w:type="spellEnd"/>
      <w:r w:rsidR="00BC3E9F">
        <w:rPr>
          <w:sz w:val="20"/>
        </w:rPr>
        <w:t xml:space="preserve">. </w:t>
      </w:r>
      <w:r w:rsidR="009626F2">
        <w:rPr>
          <w:sz w:val="20"/>
        </w:rPr>
        <w:t>Un</w:t>
      </w:r>
      <w:r w:rsidR="00925803">
        <w:rPr>
          <w:sz w:val="20"/>
        </w:rPr>
        <w:t xml:space="preserve"> test d’identification et de résistance permet d</w:t>
      </w:r>
      <w:r w:rsidR="009626F2">
        <w:rPr>
          <w:sz w:val="20"/>
        </w:rPr>
        <w:t>e situer</w:t>
      </w:r>
      <w:r w:rsidR="00925803">
        <w:rPr>
          <w:sz w:val="20"/>
        </w:rPr>
        <w:t xml:space="preserve"> la gravité du cas et </w:t>
      </w:r>
      <w:r w:rsidR="009626F2">
        <w:rPr>
          <w:sz w:val="20"/>
        </w:rPr>
        <w:t>le</w:t>
      </w:r>
      <w:r w:rsidR="00925803">
        <w:rPr>
          <w:sz w:val="20"/>
        </w:rPr>
        <w:t xml:space="preserve"> traitement à envisager.</w:t>
      </w:r>
    </w:p>
    <w:p w:rsidR="00417653" w:rsidRPr="002E78D5" w:rsidRDefault="00417653" w:rsidP="00417653">
      <w:pPr>
        <w:pStyle w:val="ListParagraph"/>
        <w:numPr>
          <w:ilvl w:val="0"/>
          <w:numId w:val="2"/>
        </w:numPr>
        <w:rPr>
          <w:sz w:val="20"/>
        </w:rPr>
      </w:pPr>
      <w:r w:rsidRPr="002E78D5">
        <w:rPr>
          <w:sz w:val="20"/>
        </w:rPr>
        <w:t>Forme broncho-pulmonaire : colonisation des voies respiratoires et des alvéoles (bronchopneumonie).</w:t>
      </w:r>
    </w:p>
    <w:p w:rsidR="002E78D5" w:rsidRPr="002E78D5" w:rsidRDefault="002E78D5" w:rsidP="00925803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2E78D5">
        <w:rPr>
          <w:sz w:val="20"/>
        </w:rPr>
        <w:t>Forme allergique :</w:t>
      </w:r>
      <w:r w:rsidRPr="002E78D5">
        <w:t xml:space="preserve"> </w:t>
      </w:r>
      <w:r w:rsidRPr="002E78D5">
        <w:rPr>
          <w:sz w:val="20"/>
        </w:rPr>
        <w:t xml:space="preserve">syndrome </w:t>
      </w:r>
      <w:proofErr w:type="spellStart"/>
      <w:r w:rsidRPr="002E78D5">
        <w:rPr>
          <w:sz w:val="20"/>
        </w:rPr>
        <w:t>asthmatiforme</w:t>
      </w:r>
      <w:proofErr w:type="spellEnd"/>
      <w:r w:rsidRPr="002E78D5">
        <w:rPr>
          <w:sz w:val="20"/>
        </w:rPr>
        <w:t xml:space="preserve"> dû à la seule présence d’aspergillus (ABPA)</w:t>
      </w:r>
    </w:p>
    <w:p w:rsidR="009626F2" w:rsidRPr="009626F2" w:rsidRDefault="002E78D5" w:rsidP="002E78D5">
      <w:pPr>
        <w:pStyle w:val="ListParagraph"/>
        <w:numPr>
          <w:ilvl w:val="0"/>
          <w:numId w:val="2"/>
        </w:numPr>
        <w:rPr>
          <w:rStyle w:val="apple-converted-space"/>
          <w:sz w:val="20"/>
        </w:rPr>
      </w:pPr>
      <w:proofErr w:type="spellStart"/>
      <w:r w:rsidRPr="009626F2">
        <w:rPr>
          <w:sz w:val="20"/>
        </w:rPr>
        <w:t>Aspergillome</w:t>
      </w:r>
      <w:proofErr w:type="spellEnd"/>
      <w:r w:rsidRPr="009626F2">
        <w:rPr>
          <w:sz w:val="20"/>
        </w:rPr>
        <w:t xml:space="preserve"> : </w:t>
      </w:r>
      <w:r w:rsidR="009626F2" w:rsidRPr="009626F2">
        <w:rPr>
          <w:sz w:val="20"/>
        </w:rPr>
        <w:t>colonisation d'une cavité d</w:t>
      </w:r>
      <w:r w:rsidR="009626F2">
        <w:rPr>
          <w:sz w:val="20"/>
        </w:rPr>
        <w:t>é</w:t>
      </w:r>
      <w:r w:rsidR="009626F2" w:rsidRPr="009626F2">
        <w:rPr>
          <w:sz w:val="20"/>
        </w:rPr>
        <w:t>pourvue de tout pouvoir de d</w:t>
      </w:r>
      <w:r w:rsidR="009626F2">
        <w:rPr>
          <w:sz w:val="20"/>
        </w:rPr>
        <w:t>é</w:t>
      </w:r>
      <w:r w:rsidR="009626F2" w:rsidRPr="009626F2">
        <w:rPr>
          <w:sz w:val="20"/>
        </w:rPr>
        <w:t>fense locale. On le trouve souvent dans les cavernes tuberculeuses</w:t>
      </w:r>
      <w:r w:rsidR="00417653">
        <w:rPr>
          <w:sz w:val="20"/>
        </w:rPr>
        <w:t xml:space="preserve"> ( dites </w:t>
      </w:r>
      <w:r w:rsidR="00417653" w:rsidRPr="007C2291">
        <w:rPr>
          <w:sz w:val="20"/>
          <w:highlight w:val="yellow"/>
        </w:rPr>
        <w:t xml:space="preserve">complexes de </w:t>
      </w:r>
      <w:proofErr w:type="spellStart"/>
      <w:r w:rsidR="00417653" w:rsidRPr="007C2291">
        <w:rPr>
          <w:sz w:val="20"/>
          <w:highlight w:val="yellow"/>
        </w:rPr>
        <w:t>Ghon</w:t>
      </w:r>
      <w:proofErr w:type="spellEnd"/>
      <w:r w:rsidR="00417653">
        <w:rPr>
          <w:sz w:val="20"/>
        </w:rPr>
        <w:t xml:space="preserve"> en radiologie)</w:t>
      </w:r>
      <w:r w:rsidR="009626F2" w:rsidRPr="009626F2">
        <w:rPr>
          <w:sz w:val="20"/>
        </w:rPr>
        <w:t>.</w:t>
      </w:r>
    </w:p>
    <w:p w:rsidR="002E78D5" w:rsidRDefault="002E78D5" w:rsidP="002E78D5">
      <w:pPr>
        <w:pStyle w:val="ListParagraph"/>
        <w:numPr>
          <w:ilvl w:val="0"/>
          <w:numId w:val="2"/>
        </w:numPr>
        <w:rPr>
          <w:sz w:val="20"/>
        </w:rPr>
      </w:pPr>
      <w:r w:rsidRPr="009626F2">
        <w:rPr>
          <w:sz w:val="20"/>
        </w:rPr>
        <w:t>Aspergillose invasive :</w:t>
      </w:r>
      <w:r w:rsidRPr="002E78D5">
        <w:t xml:space="preserve"> </w:t>
      </w:r>
      <w:r w:rsidRPr="009626F2">
        <w:rPr>
          <w:sz w:val="20"/>
        </w:rPr>
        <w:t xml:space="preserve">complication souvent mortelle, chez les </w:t>
      </w:r>
      <w:r w:rsidR="000B1FE7" w:rsidRPr="009626F2">
        <w:rPr>
          <w:sz w:val="20"/>
        </w:rPr>
        <w:t>immunodéprimés</w:t>
      </w:r>
      <w:r w:rsidRPr="009626F2">
        <w:rPr>
          <w:sz w:val="20"/>
        </w:rPr>
        <w:t xml:space="preserve">, d’une bronchopneumonie </w:t>
      </w:r>
      <w:proofErr w:type="spellStart"/>
      <w:r w:rsidRPr="009626F2">
        <w:rPr>
          <w:sz w:val="20"/>
        </w:rPr>
        <w:t>aspergillaire</w:t>
      </w:r>
      <w:proofErr w:type="spellEnd"/>
      <w:r w:rsidRPr="009626F2">
        <w:rPr>
          <w:sz w:val="20"/>
        </w:rPr>
        <w:t xml:space="preserve"> avec dissémination hématogène.</w:t>
      </w:r>
    </w:p>
    <w:p w:rsidR="000B1FE7" w:rsidRDefault="000B1FE7" w:rsidP="000B1FE7">
      <w:pPr>
        <w:rPr>
          <w:sz w:val="20"/>
        </w:rPr>
      </w:pPr>
      <w:r w:rsidRPr="000B1FE7">
        <w:rPr>
          <w:b/>
          <w:sz w:val="20"/>
        </w:rPr>
        <w:t>Tuberculose</w:t>
      </w:r>
      <w:r>
        <w:rPr>
          <w:sz w:val="20"/>
        </w:rPr>
        <w:t> :</w:t>
      </w:r>
    </w:p>
    <w:p w:rsidR="00560AF5" w:rsidRDefault="00030E9F" w:rsidP="00030E9F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 xml:space="preserve">Foyer primaire : </w:t>
      </w:r>
      <w:r w:rsidRPr="00560AF5">
        <w:rPr>
          <w:sz w:val="20"/>
        </w:rPr>
        <w:t>la tuberculose pulmonaire se déclare lorsque les mycobactéries atteignent les alvéoles des poumons. La tuberculose pulmonaire primaire est le plus souvent localisée dans les segments supérieurs des lobes pulmonaires inférieurs.</w:t>
      </w:r>
      <w:r w:rsidRPr="00560AF5">
        <w:rPr>
          <w:sz w:val="20"/>
        </w:rPr>
        <w:br/>
      </w:r>
    </w:p>
    <w:p w:rsidR="00030E9F" w:rsidRDefault="00560AF5" w:rsidP="007C2291">
      <w:pPr>
        <w:rPr>
          <w:rStyle w:val="apple-converted-space"/>
          <w:rFonts w:ascii="Segoe UI" w:hAnsi="Segoe UI" w:cs="Segoe UI"/>
          <w:color w:val="333333"/>
          <w:sz w:val="12"/>
          <w:szCs w:val="14"/>
          <w:shd w:val="clear" w:color="auto" w:fill="FFFFFF"/>
        </w:rPr>
      </w:pPr>
      <w:r>
        <w:rPr>
          <w:sz w:val="20"/>
        </w:rPr>
        <w:br w:type="page"/>
      </w:r>
      <w:r w:rsidR="00030E9F" w:rsidRPr="00560AF5">
        <w:rPr>
          <w:sz w:val="20"/>
        </w:rPr>
        <w:lastRenderedPageBreak/>
        <w:t xml:space="preserve">Avec des défenses immunologiques normales, l'infection se guérit spontanément d'elle-même. La présence de ces mycobactéries induit la formation de granulomes. Au centre d'un granulome se trouve une zone de nécrose résultant du combat entre les cellules inflammatoires et les bacilles tuberculeux. A la périphérie du granulome se trouve des cellules inflammatoires (macrophages et lymphocytes) ainsi que des fibroblastes. La réaction </w:t>
      </w:r>
      <w:proofErr w:type="spellStart"/>
      <w:r w:rsidR="00030E9F" w:rsidRPr="00560AF5">
        <w:rPr>
          <w:sz w:val="20"/>
        </w:rPr>
        <w:t>fibrotique</w:t>
      </w:r>
      <w:proofErr w:type="spellEnd"/>
      <w:r w:rsidR="00030E9F" w:rsidRPr="00560AF5">
        <w:rPr>
          <w:sz w:val="20"/>
        </w:rPr>
        <w:t xml:space="preserve"> permet finalement de contenir l'infection. Toutefois, les mycobactéries ne sont généralement pas éliminées en totalité et une lésion peut correspondre à un foyer dormant de tuberculose. Sous certaines conditions, cette lésion peut même devenir active. La «cicatrice» laissée par l'infection primaire est parfois radiologi</w:t>
      </w:r>
      <w:r w:rsidR="007C2291">
        <w:rPr>
          <w:sz w:val="20"/>
        </w:rPr>
        <w:t>quement visible: c'est le foyer</w:t>
      </w:r>
      <w:r w:rsidR="00030E9F" w:rsidRPr="00560AF5">
        <w:rPr>
          <w:sz w:val="20"/>
        </w:rPr>
        <w:t>/</w:t>
      </w:r>
      <w:r w:rsidR="00030E9F" w:rsidRPr="007C2291">
        <w:rPr>
          <w:sz w:val="20"/>
        </w:rPr>
        <w:t xml:space="preserve">complexe de </w:t>
      </w:r>
      <w:proofErr w:type="spellStart"/>
      <w:r w:rsidR="00030E9F" w:rsidRPr="007C2291">
        <w:rPr>
          <w:sz w:val="20"/>
        </w:rPr>
        <w:t>Ghon</w:t>
      </w:r>
      <w:proofErr w:type="spellEnd"/>
      <w:r w:rsidR="00030E9F" w:rsidRPr="00560AF5">
        <w:rPr>
          <w:sz w:val="20"/>
        </w:rPr>
        <w:t>.</w:t>
      </w:r>
      <w:r w:rsidR="00030E9F" w:rsidRPr="00560AF5">
        <w:rPr>
          <w:rStyle w:val="apple-converted-space"/>
          <w:rFonts w:ascii="Segoe UI" w:hAnsi="Segoe UI" w:cs="Segoe UI"/>
          <w:color w:val="333333"/>
          <w:sz w:val="12"/>
          <w:szCs w:val="14"/>
          <w:shd w:val="clear" w:color="auto" w:fill="FFFFFF"/>
        </w:rPr>
        <w:t> </w:t>
      </w:r>
    </w:p>
    <w:p w:rsidR="00560AF5" w:rsidRDefault="00560AF5" w:rsidP="00560AF5">
      <w:pPr>
        <w:pStyle w:val="ListParagraph"/>
        <w:rPr>
          <w:rStyle w:val="apple-converted-space"/>
          <w:rFonts w:ascii="Segoe UI" w:hAnsi="Segoe UI" w:cs="Segoe UI"/>
          <w:color w:val="333333"/>
          <w:sz w:val="12"/>
          <w:szCs w:val="14"/>
          <w:shd w:val="clear" w:color="auto" w:fill="FFFFFF"/>
        </w:rPr>
      </w:pPr>
    </w:p>
    <w:p w:rsidR="00560AF5" w:rsidRDefault="00560AF5" w:rsidP="00560AF5">
      <w:pPr>
        <w:pStyle w:val="ListParagraph"/>
        <w:numPr>
          <w:ilvl w:val="0"/>
          <w:numId w:val="2"/>
        </w:numPr>
        <w:rPr>
          <w:sz w:val="20"/>
        </w:rPr>
      </w:pPr>
      <w:r>
        <w:rPr>
          <w:sz w:val="20"/>
        </w:rPr>
        <w:t>Foyers secondaires (dissémination hématogène) :</w:t>
      </w:r>
      <w:r w:rsidRPr="00560AF5">
        <w:rPr>
          <w:rFonts w:ascii="Segoe UI" w:hAnsi="Segoe UI" w:cs="Segoe UI"/>
          <w:color w:val="333333"/>
          <w:sz w:val="14"/>
          <w:szCs w:val="14"/>
          <w:shd w:val="clear" w:color="auto" w:fill="FFFFFF"/>
        </w:rPr>
        <w:t xml:space="preserve"> </w:t>
      </w:r>
      <w:r>
        <w:rPr>
          <w:sz w:val="20"/>
        </w:rPr>
        <w:t>u</w:t>
      </w:r>
      <w:r w:rsidRPr="00560AF5">
        <w:rPr>
          <w:sz w:val="20"/>
        </w:rPr>
        <w:t>n ganglion infecté peut éroder un vaisseau et l'infection peut prendre un caractère hématogène.</w:t>
      </w:r>
      <w:r>
        <w:rPr>
          <w:sz w:val="20"/>
        </w:rPr>
        <w:t xml:space="preserve"> Ainsi on peut trouver le mycoplasme dans les poumons (généralement aux apex), reins, moelle osseuse (</w:t>
      </w:r>
      <w:r w:rsidR="00A55AB9">
        <w:rPr>
          <w:sz w:val="20"/>
          <w:highlight w:val="yellow"/>
        </w:rPr>
        <w:t>m</w:t>
      </w:r>
      <w:r w:rsidRPr="00A55AB9">
        <w:rPr>
          <w:sz w:val="20"/>
          <w:highlight w:val="yellow"/>
        </w:rPr>
        <w:t>aladie de Pott</w:t>
      </w:r>
      <w:r>
        <w:rPr>
          <w:sz w:val="20"/>
        </w:rPr>
        <w:t xml:space="preserve"> </w:t>
      </w:r>
      <w:r w:rsidRPr="00560AF5">
        <w:rPr>
          <w:sz w:val="20"/>
        </w:rPr>
        <w:t>= infection d'un disque intervertébral ou des corps vertébraux</w:t>
      </w:r>
      <w:r>
        <w:rPr>
          <w:sz w:val="20"/>
        </w:rPr>
        <w:t xml:space="preserve"> </w:t>
      </w:r>
      <w:r w:rsidRPr="00560AF5">
        <w:rPr>
          <w:sz w:val="20"/>
        </w:rPr>
        <w:t>adjacents par le bacille tuberculeux).</w:t>
      </w:r>
    </w:p>
    <w:p w:rsidR="000E0201" w:rsidRDefault="00943A13" w:rsidP="000E0201">
      <w:pPr>
        <w:rPr>
          <w:sz w:val="20"/>
        </w:rPr>
      </w:pPr>
      <w:r w:rsidRPr="000E0201">
        <w:rPr>
          <w:sz w:val="20"/>
        </w:rPr>
        <w:t>Lorsque l</w:t>
      </w:r>
      <w:r w:rsidR="007C2291">
        <w:rPr>
          <w:sz w:val="20"/>
        </w:rPr>
        <w:t>a</w:t>
      </w:r>
      <w:r w:rsidRPr="000E0201">
        <w:rPr>
          <w:sz w:val="20"/>
        </w:rPr>
        <w:t xml:space="preserve"> myco</w:t>
      </w:r>
      <w:r w:rsidR="007C2291">
        <w:rPr>
          <w:sz w:val="20"/>
        </w:rPr>
        <w:t>bactéri</w:t>
      </w:r>
      <w:r w:rsidRPr="000E0201">
        <w:rPr>
          <w:sz w:val="20"/>
        </w:rPr>
        <w:t xml:space="preserve">e parvient à envahir le tissu pulmonaire et </w:t>
      </w:r>
      <w:proofErr w:type="spellStart"/>
      <w:r w:rsidRPr="000E0201">
        <w:rPr>
          <w:sz w:val="20"/>
        </w:rPr>
        <w:t>péribronchique</w:t>
      </w:r>
      <w:proofErr w:type="spellEnd"/>
      <w:r w:rsidRPr="000E0201">
        <w:rPr>
          <w:sz w:val="20"/>
        </w:rPr>
        <w:t>, il est à l’orig</w:t>
      </w:r>
      <w:r w:rsidR="00967E63">
        <w:rPr>
          <w:sz w:val="20"/>
        </w:rPr>
        <w:t>ine de tubercules caséeux (i.e. nécrose blanche en macroscopie</w:t>
      </w:r>
      <w:r w:rsidRPr="000E0201">
        <w:rPr>
          <w:sz w:val="20"/>
        </w:rPr>
        <w:t xml:space="preserve">, </w:t>
      </w:r>
      <w:proofErr w:type="spellStart"/>
      <w:r w:rsidRPr="000E0201">
        <w:rPr>
          <w:sz w:val="20"/>
        </w:rPr>
        <w:t>caseum</w:t>
      </w:r>
      <w:proofErr w:type="spellEnd"/>
      <w:r w:rsidRPr="000E0201">
        <w:rPr>
          <w:sz w:val="20"/>
        </w:rPr>
        <w:t xml:space="preserve"> = protéine dans le lait) et réalise ce qu’on appelle une bro</w:t>
      </w:r>
      <w:r w:rsidR="007C2291">
        <w:rPr>
          <w:sz w:val="20"/>
        </w:rPr>
        <w:t>nchopneumonie tuberculeuse. Le BK</w:t>
      </w:r>
      <w:r w:rsidRPr="000E0201">
        <w:rPr>
          <w:sz w:val="20"/>
        </w:rPr>
        <w:t xml:space="preserve"> peut causer encore d’autres affections pulmonaires, comme une pneumonie tuberculeuse caverneuse ou une </w:t>
      </w:r>
      <w:r w:rsidRPr="000E0201">
        <w:rPr>
          <w:sz w:val="20"/>
          <w:highlight w:val="yellow"/>
        </w:rPr>
        <w:t>tuberculose miliaire</w:t>
      </w:r>
      <w:r w:rsidR="000E0201" w:rsidRPr="000E0201">
        <w:rPr>
          <w:sz w:val="20"/>
        </w:rPr>
        <w:t xml:space="preserve"> (dissémination de l'infection par voie sanguine au niveau de différents organes. </w:t>
      </w:r>
      <w:r w:rsidR="00D2709A">
        <w:rPr>
          <w:sz w:val="20"/>
        </w:rPr>
        <w:t xml:space="preserve">Se manifeste dans le corps entier sous forme d’infiltrats </w:t>
      </w:r>
      <w:proofErr w:type="spellStart"/>
      <w:r w:rsidR="00D2709A">
        <w:rPr>
          <w:sz w:val="20"/>
        </w:rPr>
        <w:t>réticulonodulaires</w:t>
      </w:r>
      <w:proofErr w:type="spellEnd"/>
      <w:r w:rsidR="00D2709A">
        <w:rPr>
          <w:sz w:val="20"/>
        </w:rPr>
        <w:t>).</w:t>
      </w:r>
    </w:p>
    <w:p w:rsidR="00CD65C7" w:rsidRPr="000E0201" w:rsidRDefault="00CD65C7" w:rsidP="000E0201">
      <w:pPr>
        <w:rPr>
          <w:sz w:val="20"/>
        </w:rPr>
      </w:pPr>
      <w:r>
        <w:rPr>
          <w:sz w:val="20"/>
        </w:rPr>
        <w:t xml:space="preserve">Remarque : ce n’est pas parce que le poumon macroscopiquement </w:t>
      </w:r>
      <w:r w:rsidR="00FA56DA">
        <w:rPr>
          <w:sz w:val="20"/>
        </w:rPr>
        <w:t xml:space="preserve">paraît </w:t>
      </w:r>
      <w:r>
        <w:rPr>
          <w:sz w:val="20"/>
        </w:rPr>
        <w:t xml:space="preserve">blanc que c’est forcément une tuberculose. Il faut faire un diagnostic différentiel, ex avec adénocarcinome </w:t>
      </w:r>
      <w:proofErr w:type="spellStart"/>
      <w:r>
        <w:rPr>
          <w:sz w:val="20"/>
        </w:rPr>
        <w:t>multimétastatique</w:t>
      </w:r>
      <w:proofErr w:type="spellEnd"/>
      <w:r>
        <w:rPr>
          <w:sz w:val="20"/>
        </w:rPr>
        <w:t>.</w:t>
      </w:r>
    </w:p>
    <w:p w:rsidR="00542C2A" w:rsidRDefault="00542C2A" w:rsidP="00542C2A">
      <w:pPr>
        <w:spacing w:after="0"/>
        <w:rPr>
          <w:sz w:val="20"/>
        </w:rPr>
      </w:pPr>
      <w:r w:rsidRPr="00542C2A">
        <w:rPr>
          <w:b/>
          <w:sz w:val="20"/>
        </w:rPr>
        <w:t>Syndrome de détresse respiratoire aigu (SDRA = poumon de choc) et dommage alvéolaire diffus</w:t>
      </w:r>
      <w:r>
        <w:rPr>
          <w:b/>
          <w:sz w:val="20"/>
        </w:rPr>
        <w:t xml:space="preserve"> (DAD)</w:t>
      </w:r>
      <w:r>
        <w:rPr>
          <w:sz w:val="20"/>
        </w:rPr>
        <w:t> :</w:t>
      </w:r>
    </w:p>
    <w:p w:rsidR="00542C2A" w:rsidRPr="00542C2A" w:rsidRDefault="00542C2A" w:rsidP="00542C2A">
      <w:pPr>
        <w:pStyle w:val="ListParagraph"/>
        <w:numPr>
          <w:ilvl w:val="0"/>
          <w:numId w:val="2"/>
        </w:numPr>
        <w:spacing w:after="0"/>
        <w:rPr>
          <w:sz w:val="20"/>
        </w:rPr>
      </w:pPr>
      <w:r w:rsidRPr="00542C2A">
        <w:rPr>
          <w:sz w:val="20"/>
        </w:rPr>
        <w:t>Causes : é</w:t>
      </w:r>
      <w:r>
        <w:rPr>
          <w:sz w:val="20"/>
        </w:rPr>
        <w:t>tat de choc, infection</w:t>
      </w:r>
      <w:r w:rsidRPr="00542C2A">
        <w:rPr>
          <w:sz w:val="20"/>
        </w:rPr>
        <w:t>, pancréatite aiguë, traumat</w:t>
      </w:r>
      <w:r>
        <w:rPr>
          <w:sz w:val="20"/>
        </w:rPr>
        <w:t>isme</w:t>
      </w:r>
      <w:r w:rsidRPr="00542C2A">
        <w:rPr>
          <w:sz w:val="20"/>
        </w:rPr>
        <w:t xml:space="preserve">, inhalation de toxiques, drogues i-v, brûlures étendues </w:t>
      </w:r>
      <w:proofErr w:type="spellStart"/>
      <w:r w:rsidRPr="00542C2A">
        <w:rPr>
          <w:sz w:val="20"/>
        </w:rPr>
        <w:t>etc</w:t>
      </w:r>
      <w:proofErr w:type="spellEnd"/>
      <w:r w:rsidRPr="00542C2A">
        <w:rPr>
          <w:sz w:val="20"/>
        </w:rPr>
        <w:t>....</w:t>
      </w:r>
    </w:p>
    <w:p w:rsidR="00542C2A" w:rsidRDefault="00542C2A" w:rsidP="00542C2A">
      <w:pPr>
        <w:pStyle w:val="ListParagraph"/>
        <w:numPr>
          <w:ilvl w:val="0"/>
          <w:numId w:val="2"/>
        </w:numPr>
        <w:rPr>
          <w:sz w:val="20"/>
        </w:rPr>
      </w:pPr>
      <w:r w:rsidRPr="00542C2A">
        <w:rPr>
          <w:sz w:val="20"/>
        </w:rPr>
        <w:t xml:space="preserve">Pathologie : </w:t>
      </w:r>
      <w:r>
        <w:rPr>
          <w:sz w:val="20"/>
        </w:rPr>
        <w:t>agression provoque…</w:t>
      </w:r>
    </w:p>
    <w:p w:rsidR="00E109CF" w:rsidRDefault="00542C2A" w:rsidP="00542C2A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Lésion endothéliale : s’ensuit </w:t>
      </w:r>
      <w:r w:rsidR="00E109CF">
        <w:rPr>
          <w:sz w:val="20"/>
        </w:rPr>
        <w:t>augmentation de la perméabilité capillaire</w:t>
      </w:r>
      <w:r w:rsidRPr="00542C2A">
        <w:rPr>
          <w:sz w:val="20"/>
        </w:rPr>
        <w:t xml:space="preserve">, œdème alvéolaire / interstitiel, dépôts de </w:t>
      </w:r>
      <w:r w:rsidR="00E109CF">
        <w:rPr>
          <w:sz w:val="20"/>
        </w:rPr>
        <w:t>fibrine.</w:t>
      </w:r>
    </w:p>
    <w:p w:rsidR="00542C2A" w:rsidRDefault="00E109CF" w:rsidP="00542C2A">
      <w:pPr>
        <w:pStyle w:val="ListParagraph"/>
        <w:numPr>
          <w:ilvl w:val="0"/>
          <w:numId w:val="3"/>
        </w:numPr>
        <w:rPr>
          <w:sz w:val="20"/>
        </w:rPr>
      </w:pPr>
      <w:r>
        <w:rPr>
          <w:sz w:val="20"/>
        </w:rPr>
        <w:t xml:space="preserve">Lésion des </w:t>
      </w:r>
      <w:proofErr w:type="spellStart"/>
      <w:r w:rsidRPr="00542C2A">
        <w:rPr>
          <w:sz w:val="20"/>
        </w:rPr>
        <w:t>pneumocytes</w:t>
      </w:r>
      <w:proofErr w:type="spellEnd"/>
      <w:r w:rsidRPr="00542C2A">
        <w:rPr>
          <w:sz w:val="20"/>
        </w:rPr>
        <w:t xml:space="preserve"> I</w:t>
      </w:r>
      <w:r>
        <w:rPr>
          <w:sz w:val="20"/>
        </w:rPr>
        <w:t> : mène à leur desquamation, puis p</w:t>
      </w:r>
      <w:r w:rsidR="00542C2A" w:rsidRPr="00542C2A">
        <w:rPr>
          <w:sz w:val="20"/>
        </w:rPr>
        <w:t xml:space="preserve">rolifération des </w:t>
      </w:r>
      <w:proofErr w:type="spellStart"/>
      <w:r w:rsidR="00542C2A" w:rsidRPr="00542C2A">
        <w:rPr>
          <w:sz w:val="20"/>
        </w:rPr>
        <w:t>pneumocytes</w:t>
      </w:r>
      <w:proofErr w:type="spellEnd"/>
      <w:r w:rsidR="00542C2A" w:rsidRPr="00542C2A">
        <w:rPr>
          <w:sz w:val="20"/>
        </w:rPr>
        <w:t xml:space="preserve"> type II</w:t>
      </w:r>
      <w:r>
        <w:rPr>
          <w:sz w:val="20"/>
        </w:rPr>
        <w:t xml:space="preserve"> (pour remplacer </w:t>
      </w:r>
      <w:proofErr w:type="spellStart"/>
      <w:r>
        <w:rPr>
          <w:sz w:val="20"/>
        </w:rPr>
        <w:t>pneumoncytes</w:t>
      </w:r>
      <w:proofErr w:type="spellEnd"/>
      <w:r>
        <w:rPr>
          <w:sz w:val="20"/>
        </w:rPr>
        <w:t xml:space="preserve"> I)</w:t>
      </w:r>
      <w:r w:rsidR="00542C2A" w:rsidRPr="00542C2A">
        <w:rPr>
          <w:sz w:val="20"/>
        </w:rPr>
        <w:t>, organisation de l’exsudat, fibrose interstitielle.</w:t>
      </w:r>
    </w:p>
    <w:p w:rsidR="00CD65C7" w:rsidRPr="00CD65C7" w:rsidRDefault="00CD65C7" w:rsidP="00CD65C7">
      <w:pPr>
        <w:rPr>
          <w:sz w:val="20"/>
        </w:rPr>
      </w:pPr>
      <w:r>
        <w:rPr>
          <w:sz w:val="20"/>
        </w:rPr>
        <w:t>Lorsque les alvéoles sont comblées, l’interstice épaissi</w:t>
      </w:r>
      <w:r w:rsidR="0044695B">
        <w:rPr>
          <w:sz w:val="20"/>
        </w:rPr>
        <w:t>, les tissus détruits (structures en microscopie non reconnaissables)</w:t>
      </w:r>
      <w:r>
        <w:rPr>
          <w:sz w:val="20"/>
        </w:rPr>
        <w:t xml:space="preserve"> et le poumon</w:t>
      </w:r>
      <w:r w:rsidR="0044695B">
        <w:rPr>
          <w:sz w:val="20"/>
        </w:rPr>
        <w:t xml:space="preserve"> </w:t>
      </w:r>
      <w:proofErr w:type="spellStart"/>
      <w:r w:rsidR="0044695B">
        <w:rPr>
          <w:sz w:val="20"/>
        </w:rPr>
        <w:t>fibrosé</w:t>
      </w:r>
      <w:proofErr w:type="spellEnd"/>
      <w:r>
        <w:rPr>
          <w:sz w:val="20"/>
        </w:rPr>
        <w:t>, la personne souffre d’insuffisance respiratoire chronique. Ceci répercute sur tout le corps et cause des lésions systémiques diverses.</w:t>
      </w:r>
    </w:p>
    <w:sectPr w:rsidR="00CD65C7" w:rsidRPr="00CD65C7" w:rsidSect="000B1FE7">
      <w:footerReference w:type="default" r:id="rId7"/>
      <w:pgSz w:w="11906" w:h="16838"/>
      <w:pgMar w:top="1417" w:right="1417" w:bottom="1417" w:left="1417" w:header="708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71F3" w:rsidRDefault="004571F3" w:rsidP="000B1FE7">
      <w:pPr>
        <w:spacing w:after="0" w:line="240" w:lineRule="auto"/>
      </w:pPr>
      <w:r>
        <w:separator/>
      </w:r>
    </w:p>
  </w:endnote>
  <w:endnote w:type="continuationSeparator" w:id="0">
    <w:p w:rsidR="004571F3" w:rsidRDefault="004571F3" w:rsidP="000B1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18"/>
      </w:rPr>
      <w:id w:val="61273683"/>
      <w:docPartObj>
        <w:docPartGallery w:val="Page Numbers (Bottom of Page)"/>
        <w:docPartUnique/>
      </w:docPartObj>
    </w:sdtPr>
    <w:sdtContent>
      <w:p w:rsidR="000B1FE7" w:rsidRPr="000B1FE7" w:rsidRDefault="00E41727">
        <w:pPr>
          <w:pStyle w:val="Footer"/>
          <w:jc w:val="right"/>
          <w:rPr>
            <w:sz w:val="18"/>
          </w:rPr>
        </w:pPr>
        <w:r w:rsidRPr="000B1FE7">
          <w:rPr>
            <w:sz w:val="18"/>
          </w:rPr>
          <w:fldChar w:fldCharType="begin"/>
        </w:r>
        <w:r w:rsidR="000B1FE7" w:rsidRPr="000B1FE7">
          <w:rPr>
            <w:sz w:val="18"/>
          </w:rPr>
          <w:instrText xml:space="preserve"> PAGE   \* MERGEFORMAT </w:instrText>
        </w:r>
        <w:r w:rsidRPr="000B1FE7">
          <w:rPr>
            <w:sz w:val="18"/>
          </w:rPr>
          <w:fldChar w:fldCharType="separate"/>
        </w:r>
        <w:r w:rsidR="00967E63">
          <w:rPr>
            <w:noProof/>
            <w:sz w:val="18"/>
          </w:rPr>
          <w:t>2</w:t>
        </w:r>
        <w:r w:rsidRPr="000B1FE7">
          <w:rPr>
            <w:sz w:val="18"/>
          </w:rPr>
          <w:fldChar w:fldCharType="end"/>
        </w:r>
      </w:p>
    </w:sdtContent>
  </w:sdt>
  <w:p w:rsidR="000B1FE7" w:rsidRPr="000B1FE7" w:rsidRDefault="000B1FE7">
    <w:pPr>
      <w:pStyle w:val="Footer"/>
      <w:rPr>
        <w:sz w:val="1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71F3" w:rsidRDefault="004571F3" w:rsidP="000B1FE7">
      <w:pPr>
        <w:spacing w:after="0" w:line="240" w:lineRule="auto"/>
      </w:pPr>
      <w:r>
        <w:separator/>
      </w:r>
    </w:p>
  </w:footnote>
  <w:footnote w:type="continuationSeparator" w:id="0">
    <w:p w:rsidR="004571F3" w:rsidRDefault="004571F3" w:rsidP="000B1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30322A"/>
    <w:multiLevelType w:val="hybridMultilevel"/>
    <w:tmpl w:val="82A69D7C"/>
    <w:lvl w:ilvl="0" w:tplc="26B2D05A">
      <w:start w:val="1"/>
      <w:numFmt w:val="bullet"/>
      <w:lvlText w:val="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3E415C1"/>
    <w:multiLevelType w:val="hybridMultilevel"/>
    <w:tmpl w:val="EA84866A"/>
    <w:lvl w:ilvl="0" w:tplc="AE34AFA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49F5466"/>
    <w:multiLevelType w:val="hybridMultilevel"/>
    <w:tmpl w:val="1B92249A"/>
    <w:lvl w:ilvl="0" w:tplc="327C2F4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90900"/>
    <w:rsid w:val="00030E9F"/>
    <w:rsid w:val="00090900"/>
    <w:rsid w:val="00094352"/>
    <w:rsid w:val="000A438F"/>
    <w:rsid w:val="000B1FE7"/>
    <w:rsid w:val="000E0201"/>
    <w:rsid w:val="001A5BDA"/>
    <w:rsid w:val="002E78D5"/>
    <w:rsid w:val="003A4E7B"/>
    <w:rsid w:val="00417653"/>
    <w:rsid w:val="004378C4"/>
    <w:rsid w:val="0044695B"/>
    <w:rsid w:val="004571F3"/>
    <w:rsid w:val="004652F3"/>
    <w:rsid w:val="00542C2A"/>
    <w:rsid w:val="00560AF5"/>
    <w:rsid w:val="0069561F"/>
    <w:rsid w:val="006F5574"/>
    <w:rsid w:val="007C2291"/>
    <w:rsid w:val="007D00D5"/>
    <w:rsid w:val="00925803"/>
    <w:rsid w:val="00925B65"/>
    <w:rsid w:val="00943A13"/>
    <w:rsid w:val="009626F2"/>
    <w:rsid w:val="00967E63"/>
    <w:rsid w:val="00997F91"/>
    <w:rsid w:val="00A55AB9"/>
    <w:rsid w:val="00B47F26"/>
    <w:rsid w:val="00BC3E9F"/>
    <w:rsid w:val="00C66C1B"/>
    <w:rsid w:val="00CD65C7"/>
    <w:rsid w:val="00D2709A"/>
    <w:rsid w:val="00E109CF"/>
    <w:rsid w:val="00E41727"/>
    <w:rsid w:val="00FA56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00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90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B47F26"/>
  </w:style>
  <w:style w:type="character" w:styleId="Hyperlink">
    <w:name w:val="Hyperlink"/>
    <w:basedOn w:val="DefaultParagraphFont"/>
    <w:uiPriority w:val="99"/>
    <w:unhideWhenUsed/>
    <w:rsid w:val="006F557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0B1F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1FE7"/>
  </w:style>
  <w:style w:type="paragraph" w:styleId="Footer">
    <w:name w:val="footer"/>
    <w:basedOn w:val="Normal"/>
    <w:link w:val="FooterChar"/>
    <w:uiPriority w:val="99"/>
    <w:unhideWhenUsed/>
    <w:rsid w:val="000B1FE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FE7"/>
  </w:style>
  <w:style w:type="paragraph" w:styleId="NormalWeb">
    <w:name w:val="Normal (Web)"/>
    <w:basedOn w:val="Normal"/>
    <w:uiPriority w:val="99"/>
    <w:semiHidden/>
    <w:unhideWhenUsed/>
    <w:rsid w:val="000E0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</dc:creator>
  <cp:keywords/>
  <dc:description/>
  <cp:lastModifiedBy>Ashley</cp:lastModifiedBy>
  <cp:revision>26</cp:revision>
  <dcterms:created xsi:type="dcterms:W3CDTF">2013-09-26T20:20:00Z</dcterms:created>
  <dcterms:modified xsi:type="dcterms:W3CDTF">2014-07-21T08:45:00Z</dcterms:modified>
</cp:coreProperties>
</file>