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2987" w:rsidRPr="00AF71C7" w:rsidRDefault="00AF71C7" w:rsidP="00AF71C7">
      <w:pPr>
        <w:jc w:val="center"/>
        <w:rPr>
          <w:b/>
        </w:rPr>
      </w:pPr>
      <w:r w:rsidRPr="00AF71C7">
        <w:rPr>
          <w:b/>
        </w:rPr>
        <w:t>Maladies respiratoires d’origine squelettique et neuromusculaire</w:t>
      </w:r>
    </w:p>
    <w:p w:rsidR="00AF71C7" w:rsidRDefault="00AF71C7">
      <w:pPr>
        <w:rPr>
          <w:sz w:val="20"/>
        </w:rPr>
      </w:pPr>
      <w:r w:rsidRPr="00AF71C7">
        <w:rPr>
          <w:b/>
          <w:sz w:val="20"/>
          <w:u w:val="single"/>
        </w:rPr>
        <w:t>Définition et mesure</w:t>
      </w:r>
      <w:r w:rsidRPr="00AF71C7">
        <w:rPr>
          <w:sz w:val="20"/>
        </w:rPr>
        <w:t> :</w:t>
      </w:r>
      <w:r>
        <w:rPr>
          <w:sz w:val="20"/>
        </w:rPr>
        <w:t xml:space="preserve"> par définition, le syndrome restrictif est une diminution des volumes pulmonaires. Elle nécessite ↓CPT et ↓CV. On la différencie du piégeage gazeux où le VR augmente au dépens de la CV, mais la CPT reste inchangée.</w:t>
      </w:r>
    </w:p>
    <w:p w:rsidR="00AF185E" w:rsidRDefault="00AF71C7">
      <w:pPr>
        <w:rPr>
          <w:sz w:val="20"/>
        </w:rPr>
      </w:pPr>
      <w:r>
        <w:rPr>
          <w:sz w:val="20"/>
        </w:rPr>
        <w:t xml:space="preserve">Les volumes pulmonaires se mesurent actuellement par </w:t>
      </w:r>
      <w:proofErr w:type="spellStart"/>
      <w:r>
        <w:rPr>
          <w:sz w:val="20"/>
        </w:rPr>
        <w:t>pléthysmographie</w:t>
      </w:r>
      <w:proofErr w:type="spellEnd"/>
      <w:r>
        <w:rPr>
          <w:sz w:val="20"/>
        </w:rPr>
        <w:t xml:space="preserve"> corporelle (engin coûteux effectuant équations complexes). Un</w:t>
      </w:r>
      <w:r w:rsidR="00AF185E">
        <w:rPr>
          <w:sz w:val="20"/>
        </w:rPr>
        <w:t xml:space="preserve">e ancienne méthode consiste à trouver la CPT par dilution d’hélium (voir cour de </w:t>
      </w:r>
      <w:proofErr w:type="spellStart"/>
      <w:r w:rsidR="00AF185E">
        <w:rPr>
          <w:sz w:val="20"/>
        </w:rPr>
        <w:t>Tappy</w:t>
      </w:r>
      <w:proofErr w:type="spellEnd"/>
      <w:r w:rsidR="00AF185E">
        <w:rPr>
          <w:sz w:val="20"/>
        </w:rPr>
        <w:t xml:space="preserve"> B2.4). Celle-ci est adéquate pour un patient normal, mais sitôt qu’il y a un syndrome obstructif on sous-estime la CPT parce que l’hélium n’atteint pas toutes les régions du poumon (donc peu utilisée).</w:t>
      </w:r>
    </w:p>
    <w:p w:rsidR="00A92574" w:rsidRDefault="00A92574">
      <w:pPr>
        <w:rPr>
          <w:sz w:val="20"/>
        </w:rPr>
      </w:pPr>
      <w:r>
        <w:rPr>
          <w:sz w:val="20"/>
        </w:rPr>
        <w:t>Pour dépister un syndrome restrictif chez un patient o</w:t>
      </w:r>
      <w:r w:rsidR="00EE59EB">
        <w:rPr>
          <w:sz w:val="20"/>
        </w:rPr>
        <w:t>n</w:t>
      </w:r>
      <w:r>
        <w:rPr>
          <w:sz w:val="20"/>
        </w:rPr>
        <w:t xml:space="preserve"> compare les valeurs de ses volumes pulmonaires aux valeurs prédites pour une personne du même âge, sexe et taille. Les valeurs prédites sont des moyennes de valeurs mesurées dans une population normale.</w:t>
      </w:r>
    </w:p>
    <w:p w:rsidR="006424DB" w:rsidRDefault="00AF71C7" w:rsidP="006424DB">
      <w:pPr>
        <w:rPr>
          <w:sz w:val="20"/>
        </w:rPr>
      </w:pPr>
      <w:r w:rsidRPr="00AF71C7">
        <w:rPr>
          <w:b/>
          <w:sz w:val="20"/>
          <w:u w:val="single"/>
        </w:rPr>
        <w:t>Principales affections</w:t>
      </w:r>
      <w:r w:rsidRPr="00AF71C7">
        <w:rPr>
          <w:sz w:val="20"/>
        </w:rPr>
        <w:t> :</w:t>
      </w:r>
    </w:p>
    <w:p w:rsidR="006424DB" w:rsidRDefault="006424DB" w:rsidP="006424DB">
      <w:pPr>
        <w:pStyle w:val="ListParagraph"/>
        <w:numPr>
          <w:ilvl w:val="0"/>
          <w:numId w:val="1"/>
        </w:numPr>
        <w:rPr>
          <w:sz w:val="20"/>
        </w:rPr>
      </w:pPr>
      <w:r w:rsidRPr="006424DB">
        <w:rPr>
          <w:sz w:val="20"/>
        </w:rPr>
        <w:t xml:space="preserve">Scoliose: </w:t>
      </w:r>
    </w:p>
    <w:p w:rsidR="006424DB" w:rsidRDefault="006424DB" w:rsidP="006424DB">
      <w:pPr>
        <w:pStyle w:val="ListParagraph"/>
        <w:numPr>
          <w:ilvl w:val="0"/>
          <w:numId w:val="2"/>
        </w:numPr>
        <w:rPr>
          <w:sz w:val="20"/>
        </w:rPr>
      </w:pPr>
      <w:r>
        <w:rPr>
          <w:sz w:val="20"/>
        </w:rPr>
        <w:t>i</w:t>
      </w:r>
      <w:r w:rsidRPr="006424DB">
        <w:rPr>
          <w:sz w:val="20"/>
        </w:rPr>
        <w:t>diopathique (80 % des cas)</w:t>
      </w:r>
      <w:r w:rsidR="00A53E34">
        <w:rPr>
          <w:sz w:val="20"/>
        </w:rPr>
        <w:t> : apparaissent souvent à l’</w:t>
      </w:r>
      <w:r w:rsidR="005A71DE">
        <w:rPr>
          <w:sz w:val="20"/>
        </w:rPr>
        <w:t>adolescence</w:t>
      </w:r>
    </w:p>
    <w:p w:rsidR="006424DB" w:rsidRDefault="006424DB" w:rsidP="006424DB">
      <w:pPr>
        <w:pStyle w:val="ListParagraph"/>
        <w:numPr>
          <w:ilvl w:val="0"/>
          <w:numId w:val="2"/>
        </w:numPr>
        <w:rPr>
          <w:sz w:val="20"/>
        </w:rPr>
      </w:pPr>
      <w:r w:rsidRPr="006424DB">
        <w:rPr>
          <w:sz w:val="20"/>
        </w:rPr>
        <w:t>congénitale</w:t>
      </w:r>
    </w:p>
    <w:p w:rsidR="006424DB" w:rsidRDefault="006424DB" w:rsidP="006424DB">
      <w:pPr>
        <w:pStyle w:val="ListParagraph"/>
        <w:numPr>
          <w:ilvl w:val="0"/>
          <w:numId w:val="2"/>
        </w:numPr>
        <w:rPr>
          <w:sz w:val="20"/>
        </w:rPr>
      </w:pPr>
      <w:r w:rsidRPr="006424DB">
        <w:rPr>
          <w:sz w:val="20"/>
        </w:rPr>
        <w:t>paralytique (maladies neuromusculaires)</w:t>
      </w:r>
      <w:r w:rsidR="00A53E34">
        <w:rPr>
          <w:sz w:val="20"/>
        </w:rPr>
        <w:t> : faiblesse musculaire entraine déformation squelettique.</w:t>
      </w:r>
    </w:p>
    <w:p w:rsidR="005A71DE" w:rsidRPr="005A71DE" w:rsidRDefault="005A71DE" w:rsidP="005A71DE">
      <w:pPr>
        <w:rPr>
          <w:sz w:val="20"/>
        </w:rPr>
      </w:pPr>
      <w:r w:rsidRPr="005A71DE">
        <w:rPr>
          <w:sz w:val="20"/>
        </w:rPr>
        <w:t>Le principal critère d'évaluation de la scoliose est l'« </w:t>
      </w:r>
      <w:r w:rsidRPr="000E09EA">
        <w:rPr>
          <w:sz w:val="20"/>
          <w:highlight w:val="yellow"/>
        </w:rPr>
        <w:t>angle de Cobb</w:t>
      </w:r>
      <w:r w:rsidRPr="005A71DE">
        <w:rPr>
          <w:sz w:val="20"/>
        </w:rPr>
        <w:t xml:space="preserve"> », qui se mesure sur une radiographie du rachis de face. C'est l'angle formé à partir de l'intersection de deux droites tangentielles l'une au plateau supérieur de la vertèbre limite supérieure, l'autre au plateau inférieur de la vertèbre limite inférieure. </w:t>
      </w:r>
      <w:r w:rsidR="000E09EA">
        <w:rPr>
          <w:sz w:val="20"/>
        </w:rPr>
        <w:t>Par convention médicale, o</w:t>
      </w:r>
      <w:r w:rsidRPr="005A71DE">
        <w:rPr>
          <w:sz w:val="20"/>
        </w:rPr>
        <w:t xml:space="preserve">n </w:t>
      </w:r>
      <w:r w:rsidR="000E09EA">
        <w:rPr>
          <w:sz w:val="20"/>
        </w:rPr>
        <w:t>ne parle pas de scoliose pour un angle inférieur à</w:t>
      </w:r>
      <w:r w:rsidRPr="005A71DE">
        <w:rPr>
          <w:sz w:val="20"/>
        </w:rPr>
        <w:t xml:space="preserve"> 10°.</w:t>
      </w:r>
    </w:p>
    <w:p w:rsidR="006424DB" w:rsidRPr="006424DB" w:rsidRDefault="006424DB" w:rsidP="006424DB">
      <w:pPr>
        <w:pStyle w:val="ListParagraph"/>
        <w:numPr>
          <w:ilvl w:val="0"/>
          <w:numId w:val="1"/>
        </w:numPr>
        <w:rPr>
          <w:sz w:val="20"/>
        </w:rPr>
      </w:pPr>
      <w:r w:rsidRPr="006424DB">
        <w:rPr>
          <w:sz w:val="20"/>
        </w:rPr>
        <w:t>Cyphoscoliose</w:t>
      </w:r>
      <w:r w:rsidR="00A53E34">
        <w:rPr>
          <w:sz w:val="20"/>
        </w:rPr>
        <w:t> : plus fréquent que la scoliose « pure » (visible uniquement en plan frontal)</w:t>
      </w:r>
    </w:p>
    <w:p w:rsidR="006424DB" w:rsidRPr="006424DB" w:rsidRDefault="006424DB" w:rsidP="006424DB">
      <w:pPr>
        <w:pStyle w:val="ListParagraph"/>
        <w:numPr>
          <w:ilvl w:val="0"/>
          <w:numId w:val="1"/>
        </w:numPr>
        <w:rPr>
          <w:sz w:val="20"/>
        </w:rPr>
      </w:pPr>
      <w:r w:rsidRPr="006424DB">
        <w:rPr>
          <w:sz w:val="20"/>
        </w:rPr>
        <w:t xml:space="preserve">Spondylite ankylosante (maladie de </w:t>
      </w:r>
      <w:proofErr w:type="spellStart"/>
      <w:r w:rsidRPr="00A53E34">
        <w:rPr>
          <w:sz w:val="20"/>
          <w:highlight w:val="yellow"/>
        </w:rPr>
        <w:t>Bechterew</w:t>
      </w:r>
      <w:proofErr w:type="spellEnd"/>
      <w:r w:rsidRPr="006424DB">
        <w:rPr>
          <w:sz w:val="20"/>
        </w:rPr>
        <w:t>)</w:t>
      </w:r>
    </w:p>
    <w:p w:rsidR="006424DB" w:rsidRPr="006424DB" w:rsidRDefault="00966470" w:rsidP="006424DB">
      <w:pPr>
        <w:pStyle w:val="ListParagraph"/>
        <w:numPr>
          <w:ilvl w:val="0"/>
          <w:numId w:val="1"/>
        </w:numPr>
        <w:rPr>
          <w:sz w:val="20"/>
        </w:rPr>
      </w:pPr>
      <w:r>
        <w:rPr>
          <w:noProof/>
          <w:sz w:val="20"/>
          <w:lang w:eastAsia="fr-CH"/>
        </w:rPr>
        <w:pict>
          <v:shapetype id="_x0000_t202" coordsize="21600,21600" o:spt="202" path="m,l,21600r21600,l21600,xe">
            <v:stroke joinstyle="miter"/>
            <v:path gradientshapeok="t" o:connecttype="rect"/>
          </v:shapetype>
          <v:shape id="_x0000_s1027" type="#_x0000_t202" style="position:absolute;left:0;text-align:left;margin-left:214.15pt;margin-top:5.5pt;width:136pt;height:21pt;z-index:251659264" filled="f" stroked="f">
            <v:textbox>
              <w:txbxContent>
                <w:p w:rsidR="006C3093" w:rsidRPr="005A71DE" w:rsidRDefault="006C3093">
                  <w:pPr>
                    <w:rPr>
                      <w:sz w:val="18"/>
                    </w:rPr>
                  </w:pPr>
                  <w:r w:rsidRPr="005A71DE">
                    <w:rPr>
                      <w:sz w:val="18"/>
                    </w:rPr>
                    <w:t>Correction chirurgicale</w:t>
                  </w:r>
                  <w:r>
                    <w:rPr>
                      <w:sz w:val="18"/>
                    </w:rPr>
                    <w:t xml:space="preserve"> </w:t>
                  </w:r>
                  <w:r w:rsidRPr="005A71DE">
                    <w:rPr>
                      <w:sz w:val="18"/>
                    </w:rPr>
                    <w:t xml:space="preserve">possible </w:t>
                  </w:r>
                </w:p>
              </w:txbxContent>
            </v:textbox>
          </v:shape>
        </w:pict>
      </w:r>
      <w:r>
        <w:rPr>
          <w:noProof/>
          <w:sz w:val="20"/>
          <w:lang w:eastAsia="fr-CH"/>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026" type="#_x0000_t88" style="position:absolute;left:0;text-align:left;margin-left:208.15pt;margin-top:5.5pt;width:5pt;height:20pt;z-index:251658240"/>
        </w:pict>
      </w:r>
      <w:r w:rsidR="006424DB" w:rsidRPr="006424DB">
        <w:rPr>
          <w:sz w:val="20"/>
        </w:rPr>
        <w:t>Thorax en entonnoir (</w:t>
      </w:r>
      <w:proofErr w:type="spellStart"/>
      <w:r w:rsidR="006424DB" w:rsidRPr="006424DB">
        <w:rPr>
          <w:sz w:val="20"/>
        </w:rPr>
        <w:t>pectus</w:t>
      </w:r>
      <w:proofErr w:type="spellEnd"/>
      <w:r w:rsidR="006424DB" w:rsidRPr="006424DB">
        <w:rPr>
          <w:sz w:val="20"/>
        </w:rPr>
        <w:t xml:space="preserve"> </w:t>
      </w:r>
      <w:proofErr w:type="spellStart"/>
      <w:r w:rsidR="006424DB" w:rsidRPr="00A53E34">
        <w:rPr>
          <w:sz w:val="20"/>
          <w:highlight w:val="yellow"/>
        </w:rPr>
        <w:t>excavatum</w:t>
      </w:r>
      <w:proofErr w:type="spellEnd"/>
      <w:r w:rsidR="006424DB" w:rsidRPr="006424DB">
        <w:rPr>
          <w:sz w:val="20"/>
        </w:rPr>
        <w:t>)</w:t>
      </w:r>
    </w:p>
    <w:p w:rsidR="006424DB" w:rsidRPr="006424DB" w:rsidRDefault="006424DB" w:rsidP="006424DB">
      <w:pPr>
        <w:pStyle w:val="ListParagraph"/>
        <w:numPr>
          <w:ilvl w:val="0"/>
          <w:numId w:val="1"/>
        </w:numPr>
        <w:rPr>
          <w:sz w:val="20"/>
        </w:rPr>
      </w:pPr>
      <w:r w:rsidRPr="006424DB">
        <w:rPr>
          <w:sz w:val="20"/>
        </w:rPr>
        <w:t>Thorax en carène (</w:t>
      </w:r>
      <w:proofErr w:type="spellStart"/>
      <w:r w:rsidRPr="006424DB">
        <w:rPr>
          <w:sz w:val="20"/>
        </w:rPr>
        <w:t>pectus</w:t>
      </w:r>
      <w:proofErr w:type="spellEnd"/>
      <w:r w:rsidRPr="006424DB">
        <w:rPr>
          <w:sz w:val="20"/>
        </w:rPr>
        <w:t xml:space="preserve"> </w:t>
      </w:r>
      <w:proofErr w:type="spellStart"/>
      <w:r w:rsidRPr="00A53E34">
        <w:rPr>
          <w:sz w:val="20"/>
          <w:highlight w:val="yellow"/>
        </w:rPr>
        <w:t>carinatum</w:t>
      </w:r>
      <w:proofErr w:type="spellEnd"/>
      <w:r w:rsidRPr="006424DB">
        <w:rPr>
          <w:sz w:val="20"/>
        </w:rPr>
        <w:t>)</w:t>
      </w:r>
    </w:p>
    <w:p w:rsidR="00AF71C7" w:rsidRDefault="006424DB" w:rsidP="006424DB">
      <w:pPr>
        <w:pStyle w:val="ListParagraph"/>
        <w:numPr>
          <w:ilvl w:val="0"/>
          <w:numId w:val="1"/>
        </w:numPr>
        <w:rPr>
          <w:sz w:val="20"/>
        </w:rPr>
      </w:pPr>
      <w:r w:rsidRPr="006424DB">
        <w:rPr>
          <w:sz w:val="20"/>
        </w:rPr>
        <w:t>Déformations post-traumatiques</w:t>
      </w:r>
      <w:r w:rsidR="002E4193">
        <w:rPr>
          <w:sz w:val="20"/>
        </w:rPr>
        <w:t xml:space="preserve"> (ex fracture de côte non réparée)</w:t>
      </w:r>
      <w:r w:rsidRPr="006424DB">
        <w:rPr>
          <w:sz w:val="20"/>
        </w:rPr>
        <w:t xml:space="preserve">, </w:t>
      </w:r>
      <w:proofErr w:type="spellStart"/>
      <w:r w:rsidRPr="006424DB">
        <w:rPr>
          <w:sz w:val="20"/>
        </w:rPr>
        <w:t>post-opératoires</w:t>
      </w:r>
      <w:proofErr w:type="spellEnd"/>
      <w:r w:rsidR="003F602A">
        <w:rPr>
          <w:sz w:val="20"/>
        </w:rPr>
        <w:t xml:space="preserve"> (ex thoracoplastie = </w:t>
      </w:r>
      <w:proofErr w:type="spellStart"/>
      <w:r w:rsidR="003F602A">
        <w:rPr>
          <w:sz w:val="20"/>
        </w:rPr>
        <w:t>collapsothérapie</w:t>
      </w:r>
      <w:proofErr w:type="spellEnd"/>
      <w:r w:rsidR="003F602A">
        <w:rPr>
          <w:sz w:val="20"/>
        </w:rPr>
        <w:t xml:space="preserve"> en cas sévère de TB</w:t>
      </w:r>
      <w:r w:rsidR="00EE59EB">
        <w:rPr>
          <w:sz w:val="20"/>
        </w:rPr>
        <w:t>. Affaissement de certaines régions du poumon pour priver les BK d’air. Ne se fait plus</w:t>
      </w:r>
      <w:r w:rsidR="003F602A">
        <w:rPr>
          <w:sz w:val="20"/>
        </w:rPr>
        <w:t>)</w:t>
      </w:r>
      <w:r w:rsidRPr="006424DB">
        <w:rPr>
          <w:sz w:val="20"/>
        </w:rPr>
        <w:t>, post-infectieuses</w:t>
      </w:r>
      <w:r w:rsidR="003F602A">
        <w:rPr>
          <w:sz w:val="20"/>
        </w:rPr>
        <w:t>.</w:t>
      </w:r>
    </w:p>
    <w:p w:rsidR="000E09EA" w:rsidRDefault="000E09EA" w:rsidP="000E09EA">
      <w:pPr>
        <w:rPr>
          <w:sz w:val="20"/>
        </w:rPr>
      </w:pPr>
      <w:r>
        <w:rPr>
          <w:sz w:val="20"/>
        </w:rPr>
        <w:t>Affections neuromusculaires : on en dénombre des centaines, ce cours en introduit les catégories principales.</w:t>
      </w:r>
    </w:p>
    <w:p w:rsidR="000E09EA" w:rsidRDefault="000E09EA" w:rsidP="000E09EA">
      <w:pPr>
        <w:pStyle w:val="ListParagraph"/>
        <w:numPr>
          <w:ilvl w:val="0"/>
          <w:numId w:val="1"/>
        </w:numPr>
        <w:rPr>
          <w:sz w:val="20"/>
        </w:rPr>
      </w:pPr>
      <w:r>
        <w:rPr>
          <w:sz w:val="20"/>
        </w:rPr>
        <w:t>SNC : AVC, Parkinson, sclérose en plaques (surtout)</w:t>
      </w:r>
    </w:p>
    <w:p w:rsidR="000E09EA" w:rsidRDefault="000E09EA" w:rsidP="000E09EA">
      <w:pPr>
        <w:pStyle w:val="ListParagraph"/>
        <w:numPr>
          <w:ilvl w:val="0"/>
          <w:numId w:val="1"/>
        </w:numPr>
        <w:rPr>
          <w:sz w:val="20"/>
        </w:rPr>
      </w:pPr>
      <w:r>
        <w:rPr>
          <w:sz w:val="20"/>
        </w:rPr>
        <w:t>Moelle épinière :</w:t>
      </w:r>
    </w:p>
    <w:p w:rsidR="000E09EA" w:rsidRDefault="000E09EA" w:rsidP="000E09EA">
      <w:pPr>
        <w:pStyle w:val="ListParagraph"/>
        <w:numPr>
          <w:ilvl w:val="0"/>
          <w:numId w:val="4"/>
        </w:numPr>
        <w:rPr>
          <w:sz w:val="20"/>
        </w:rPr>
      </w:pPr>
      <w:r>
        <w:rPr>
          <w:sz w:val="20"/>
        </w:rPr>
        <w:t>Lésion traumatique</w:t>
      </w:r>
    </w:p>
    <w:p w:rsidR="000E09EA" w:rsidRDefault="000E09EA" w:rsidP="000E09EA">
      <w:pPr>
        <w:pStyle w:val="ListParagraph"/>
        <w:numPr>
          <w:ilvl w:val="0"/>
          <w:numId w:val="4"/>
        </w:numPr>
        <w:rPr>
          <w:sz w:val="20"/>
        </w:rPr>
      </w:pPr>
      <w:r>
        <w:rPr>
          <w:sz w:val="20"/>
        </w:rPr>
        <w:t>Maladie du motoneurone central (sclérose latérale amyotrophique) : touche plutôt personnes d’âge moyen ou avancé.</w:t>
      </w:r>
    </w:p>
    <w:p w:rsidR="00C44E94" w:rsidRDefault="00C44E94" w:rsidP="00C44E94">
      <w:pPr>
        <w:pStyle w:val="ListParagraph"/>
        <w:numPr>
          <w:ilvl w:val="0"/>
          <w:numId w:val="1"/>
        </w:numPr>
        <w:rPr>
          <w:sz w:val="20"/>
        </w:rPr>
      </w:pPr>
      <w:r>
        <w:rPr>
          <w:sz w:val="20"/>
        </w:rPr>
        <w:t>Nerf périphérique :</w:t>
      </w:r>
    </w:p>
    <w:p w:rsidR="00C44E94" w:rsidRDefault="00C44E94" w:rsidP="00C44E94">
      <w:pPr>
        <w:pStyle w:val="ListParagraph"/>
        <w:numPr>
          <w:ilvl w:val="0"/>
          <w:numId w:val="5"/>
        </w:numPr>
        <w:rPr>
          <w:sz w:val="20"/>
        </w:rPr>
      </w:pPr>
      <w:r>
        <w:rPr>
          <w:sz w:val="20"/>
        </w:rPr>
        <w:t>Maladie du motoneurone périphérique (sclérose latérale amyotrophique)</w:t>
      </w:r>
    </w:p>
    <w:p w:rsidR="00C44E94" w:rsidRPr="00C44E94" w:rsidRDefault="00C44E94" w:rsidP="00C44E94">
      <w:pPr>
        <w:pStyle w:val="ListParagraph"/>
        <w:numPr>
          <w:ilvl w:val="0"/>
          <w:numId w:val="5"/>
        </w:numPr>
        <w:rPr>
          <w:sz w:val="20"/>
        </w:rPr>
      </w:pPr>
      <w:r w:rsidRPr="00C44E94">
        <w:rPr>
          <w:sz w:val="20"/>
        </w:rPr>
        <w:t>Paralysie phrénique</w:t>
      </w:r>
    </w:p>
    <w:p w:rsidR="00C44E94" w:rsidRDefault="00C44E94" w:rsidP="00C44E94">
      <w:pPr>
        <w:pStyle w:val="ListParagraph"/>
        <w:numPr>
          <w:ilvl w:val="0"/>
          <w:numId w:val="5"/>
        </w:numPr>
        <w:rPr>
          <w:sz w:val="20"/>
        </w:rPr>
      </w:pPr>
      <w:r w:rsidRPr="00C44E94">
        <w:rPr>
          <w:sz w:val="20"/>
        </w:rPr>
        <w:t>Polyradiculonévrite (</w:t>
      </w:r>
      <w:r w:rsidRPr="00C44E94">
        <w:rPr>
          <w:sz w:val="20"/>
          <w:highlight w:val="yellow"/>
        </w:rPr>
        <w:t>syndrome de Guillain-Barré</w:t>
      </w:r>
      <w:r w:rsidRPr="00C44E94">
        <w:rPr>
          <w:sz w:val="20"/>
        </w:rPr>
        <w:t>)</w:t>
      </w:r>
      <w:r>
        <w:rPr>
          <w:sz w:val="20"/>
        </w:rPr>
        <w:t> : maladie auto-immune du SNP</w:t>
      </w:r>
    </w:p>
    <w:p w:rsidR="00C44E94" w:rsidRDefault="00C44E94" w:rsidP="00C44E94">
      <w:pPr>
        <w:pStyle w:val="ListParagraph"/>
        <w:numPr>
          <w:ilvl w:val="0"/>
          <w:numId w:val="1"/>
        </w:numPr>
        <w:rPr>
          <w:sz w:val="20"/>
        </w:rPr>
      </w:pPr>
      <w:r>
        <w:rPr>
          <w:sz w:val="20"/>
        </w:rPr>
        <w:t>Jonction neuromusculaire :</w:t>
      </w:r>
    </w:p>
    <w:p w:rsidR="00C44E94" w:rsidRDefault="00C44E94" w:rsidP="00C44E94">
      <w:pPr>
        <w:pStyle w:val="ListParagraph"/>
        <w:numPr>
          <w:ilvl w:val="0"/>
          <w:numId w:val="6"/>
        </w:numPr>
        <w:rPr>
          <w:sz w:val="20"/>
        </w:rPr>
      </w:pPr>
      <w:r>
        <w:rPr>
          <w:sz w:val="20"/>
        </w:rPr>
        <w:t>Myasthénie grave : maladie auto-immune</w:t>
      </w:r>
    </w:p>
    <w:p w:rsidR="00C44E94" w:rsidRDefault="00C44E94" w:rsidP="00C44E94">
      <w:pPr>
        <w:pStyle w:val="ListParagraph"/>
        <w:numPr>
          <w:ilvl w:val="0"/>
          <w:numId w:val="6"/>
        </w:numPr>
        <w:rPr>
          <w:sz w:val="20"/>
        </w:rPr>
      </w:pPr>
      <w:r>
        <w:rPr>
          <w:sz w:val="20"/>
        </w:rPr>
        <w:t>Botulisme : devenue très rare (intoxications alimentaires peu fréquentes)</w:t>
      </w:r>
    </w:p>
    <w:p w:rsidR="00C44E94" w:rsidRDefault="00C44E94" w:rsidP="00C44E94">
      <w:pPr>
        <w:pStyle w:val="ListParagraph"/>
        <w:numPr>
          <w:ilvl w:val="0"/>
          <w:numId w:val="1"/>
        </w:numPr>
        <w:rPr>
          <w:sz w:val="20"/>
        </w:rPr>
      </w:pPr>
      <w:r>
        <w:rPr>
          <w:sz w:val="20"/>
        </w:rPr>
        <w:t>Muscle :</w:t>
      </w:r>
    </w:p>
    <w:p w:rsidR="00C44E94" w:rsidRDefault="00C44E94" w:rsidP="00C44E94">
      <w:pPr>
        <w:pStyle w:val="ListParagraph"/>
        <w:numPr>
          <w:ilvl w:val="0"/>
          <w:numId w:val="7"/>
        </w:numPr>
        <w:rPr>
          <w:sz w:val="20"/>
        </w:rPr>
      </w:pPr>
      <w:r>
        <w:rPr>
          <w:sz w:val="20"/>
        </w:rPr>
        <w:t>Dystrophies : Duchenne (X récessif donc affecte surtout garçons. Attention, affecte aussi le cœur !), Steinert (autosomique dominant)</w:t>
      </w:r>
    </w:p>
    <w:p w:rsidR="00C44E94" w:rsidRPr="00C44E94" w:rsidRDefault="00C44E94" w:rsidP="00C44E94">
      <w:pPr>
        <w:pStyle w:val="ListParagraph"/>
        <w:numPr>
          <w:ilvl w:val="0"/>
          <w:numId w:val="7"/>
        </w:numPr>
        <w:rPr>
          <w:sz w:val="20"/>
        </w:rPr>
      </w:pPr>
      <w:r>
        <w:rPr>
          <w:sz w:val="20"/>
        </w:rPr>
        <w:t>Myopathies : congénitales, métaboliques, inflammatoires</w:t>
      </w:r>
    </w:p>
    <w:p w:rsidR="00AF71C7" w:rsidRDefault="00AF71C7">
      <w:pPr>
        <w:rPr>
          <w:sz w:val="20"/>
        </w:rPr>
      </w:pPr>
      <w:r w:rsidRPr="00AF71C7">
        <w:rPr>
          <w:b/>
          <w:sz w:val="20"/>
          <w:u w:val="single"/>
        </w:rPr>
        <w:lastRenderedPageBreak/>
        <w:t>Physiopathologie</w:t>
      </w:r>
      <w:r w:rsidR="00D36C09">
        <w:rPr>
          <w:b/>
          <w:sz w:val="20"/>
          <w:u w:val="single"/>
        </w:rPr>
        <w:t xml:space="preserve"> et principes de traitement</w:t>
      </w:r>
      <w:r w:rsidRPr="00AF71C7">
        <w:rPr>
          <w:sz w:val="20"/>
        </w:rPr>
        <w:t> :</w:t>
      </w:r>
    </w:p>
    <w:p w:rsidR="00A0369A" w:rsidRDefault="00966470" w:rsidP="00A0369A">
      <w:pPr>
        <w:spacing w:after="0"/>
        <w:rPr>
          <w:sz w:val="20"/>
        </w:rPr>
      </w:pPr>
      <w:r>
        <w:rPr>
          <w:noProof/>
          <w:sz w:val="20"/>
          <w:lang w:eastAsia="fr-CH"/>
        </w:rPr>
        <w:pict>
          <v:shape id="_x0000_s1029" type="#_x0000_t202" style="position:absolute;margin-left:359.15pt;margin-top:12.8pt;width:84.5pt;height:32pt;z-index:251661312" filled="f" stroked="f">
            <v:textbox>
              <w:txbxContent>
                <w:p w:rsidR="006C3093" w:rsidRPr="00A0369A" w:rsidRDefault="006C3093" w:rsidP="00A0369A">
                  <w:pPr>
                    <w:jc w:val="center"/>
                    <w:rPr>
                      <w:sz w:val="18"/>
                    </w:rPr>
                  </w:pPr>
                  <w:r w:rsidRPr="00A0369A">
                    <w:rPr>
                      <w:sz w:val="18"/>
                    </w:rPr>
                    <w:t>Insuffisance respiratoire aiguë</w:t>
                  </w:r>
                </w:p>
              </w:txbxContent>
            </v:textbox>
          </v:shape>
        </w:pict>
      </w:r>
      <w:r w:rsidR="00A0369A" w:rsidRPr="00A0369A">
        <w:rPr>
          <w:b/>
          <w:sz w:val="20"/>
        </w:rPr>
        <w:t>Défaillance musculaire respiratoire</w:t>
      </w:r>
      <w:r w:rsidR="00A0369A">
        <w:rPr>
          <w:sz w:val="20"/>
        </w:rPr>
        <w:t> :</w:t>
      </w:r>
    </w:p>
    <w:p w:rsidR="00C44E94" w:rsidRDefault="00966470" w:rsidP="00A0369A">
      <w:pPr>
        <w:spacing w:after="0"/>
        <w:rPr>
          <w:sz w:val="20"/>
        </w:rPr>
      </w:pPr>
      <w:r>
        <w:rPr>
          <w:noProof/>
          <w:sz w:val="20"/>
          <w:lang w:eastAsia="fr-CH"/>
        </w:rPr>
        <w:pict>
          <v:shape id="_x0000_s1028" type="#_x0000_t88" style="position:absolute;margin-left:352.15pt;margin-top:4.8pt;width:7.5pt;height:17.5pt;z-index:251660288"/>
        </w:pict>
      </w:r>
      <w:r w:rsidR="00C44E94">
        <w:rPr>
          <w:sz w:val="20"/>
        </w:rPr>
        <w:t>Faiblesse des muscles inspiratoires</w:t>
      </w:r>
      <w:r w:rsidR="00C44E94">
        <w:rPr>
          <w:sz w:val="20"/>
        </w:rPr>
        <w:tab/>
      </w:r>
      <w:r w:rsidR="00C44E94">
        <w:rPr>
          <w:sz w:val="20"/>
        </w:rPr>
        <w:tab/>
        <w:t>→</w:t>
      </w:r>
      <w:r w:rsidR="00C44E94">
        <w:rPr>
          <w:sz w:val="20"/>
        </w:rPr>
        <w:tab/>
      </w:r>
      <w:r w:rsidR="00A0369A">
        <w:rPr>
          <w:sz w:val="20"/>
        </w:rPr>
        <w:t>dyspnée et hypercapnie</w:t>
      </w:r>
    </w:p>
    <w:p w:rsidR="00A0369A" w:rsidRDefault="00A0369A" w:rsidP="00A0369A">
      <w:pPr>
        <w:spacing w:after="0"/>
        <w:rPr>
          <w:sz w:val="20"/>
        </w:rPr>
      </w:pPr>
      <w:r>
        <w:rPr>
          <w:sz w:val="20"/>
        </w:rPr>
        <w:t>Faiblesse des muscles expiratoires</w:t>
      </w:r>
      <w:r>
        <w:rPr>
          <w:sz w:val="20"/>
        </w:rPr>
        <w:tab/>
      </w:r>
      <w:r>
        <w:rPr>
          <w:sz w:val="20"/>
        </w:rPr>
        <w:tab/>
        <w:t>→</w:t>
      </w:r>
      <w:r>
        <w:rPr>
          <w:sz w:val="20"/>
        </w:rPr>
        <w:tab/>
        <w:t>toux inefficace, encombrement</w:t>
      </w:r>
    </w:p>
    <w:p w:rsidR="00A0369A" w:rsidRDefault="00A0369A" w:rsidP="00A0369A">
      <w:pPr>
        <w:spacing w:after="0"/>
        <w:rPr>
          <w:sz w:val="20"/>
        </w:rPr>
      </w:pPr>
    </w:p>
    <w:p w:rsidR="00A0369A" w:rsidRDefault="00A0369A" w:rsidP="00A0369A">
      <w:pPr>
        <w:spacing w:after="0"/>
        <w:rPr>
          <w:sz w:val="20"/>
        </w:rPr>
      </w:pPr>
      <w:r w:rsidRPr="00A0369A">
        <w:rPr>
          <w:b/>
          <w:sz w:val="20"/>
        </w:rPr>
        <w:t>Paralysie diaphragmatique</w:t>
      </w:r>
      <w:r>
        <w:rPr>
          <w:sz w:val="20"/>
        </w:rPr>
        <w:t> : se caractérise par</w:t>
      </w:r>
    </w:p>
    <w:p w:rsidR="00A0369A" w:rsidRDefault="00A0369A" w:rsidP="00A0369A">
      <w:pPr>
        <w:pStyle w:val="ListParagraph"/>
        <w:numPr>
          <w:ilvl w:val="0"/>
          <w:numId w:val="1"/>
        </w:numPr>
        <w:spacing w:after="0"/>
        <w:rPr>
          <w:sz w:val="20"/>
        </w:rPr>
      </w:pPr>
      <w:r>
        <w:rPr>
          <w:sz w:val="20"/>
        </w:rPr>
        <w:t>Orthopnée : diagnostic différentiel à faire avec insuffisance cardiaque G.</w:t>
      </w:r>
    </w:p>
    <w:p w:rsidR="00A0369A" w:rsidRDefault="00A0369A" w:rsidP="00A0369A">
      <w:pPr>
        <w:pStyle w:val="ListParagraph"/>
        <w:numPr>
          <w:ilvl w:val="0"/>
          <w:numId w:val="1"/>
        </w:numPr>
        <w:spacing w:after="0"/>
        <w:rPr>
          <w:sz w:val="20"/>
        </w:rPr>
      </w:pPr>
      <w:r>
        <w:rPr>
          <w:sz w:val="20"/>
        </w:rPr>
        <w:t>Diminution importante (&gt;25%) de la CV en position couchée</w:t>
      </w:r>
    </w:p>
    <w:p w:rsidR="00A0369A" w:rsidRDefault="00A0369A" w:rsidP="00A0369A">
      <w:pPr>
        <w:pStyle w:val="ListParagraph"/>
        <w:numPr>
          <w:ilvl w:val="0"/>
          <w:numId w:val="1"/>
        </w:numPr>
        <w:spacing w:after="0"/>
        <w:rPr>
          <w:sz w:val="20"/>
        </w:rPr>
      </w:pPr>
      <w:r>
        <w:rPr>
          <w:sz w:val="20"/>
        </w:rPr>
        <w:t>Paradoxe abdominal : chez un sujet sain, l’inspiration cause un gonflement de l’abdomen. En cas de paralysie diaphragmatique, le patient utilise ses muscles accessoires pour inspirer (scalènes, sterno-cléido-mastoïdiens) ce qui cause un creusement (et non un gonflement) de l’abdomen.</w:t>
      </w:r>
    </w:p>
    <w:p w:rsidR="00A0369A" w:rsidRDefault="00A0369A" w:rsidP="00A0369A">
      <w:pPr>
        <w:spacing w:after="0"/>
        <w:rPr>
          <w:sz w:val="20"/>
        </w:rPr>
      </w:pPr>
    </w:p>
    <w:p w:rsidR="00A0369A" w:rsidRDefault="00A0369A" w:rsidP="00A0369A">
      <w:pPr>
        <w:spacing w:after="0"/>
        <w:rPr>
          <w:sz w:val="20"/>
        </w:rPr>
      </w:pPr>
      <w:r w:rsidRPr="00A0369A">
        <w:rPr>
          <w:b/>
          <w:sz w:val="20"/>
        </w:rPr>
        <w:t>La force musculaire respiratoire</w:t>
      </w:r>
      <w:r>
        <w:rPr>
          <w:b/>
          <w:sz w:val="20"/>
        </w:rPr>
        <w:t> </w:t>
      </w:r>
      <w:r w:rsidRPr="00A0369A">
        <w:rPr>
          <w:sz w:val="20"/>
        </w:rPr>
        <w:t>:</w:t>
      </w:r>
      <w:r>
        <w:rPr>
          <w:sz w:val="20"/>
        </w:rPr>
        <w:t xml:space="preserve"> peut être mesurée par différents biais</w:t>
      </w:r>
    </w:p>
    <w:p w:rsidR="00A0369A" w:rsidRDefault="00E8758C" w:rsidP="00A0369A">
      <w:pPr>
        <w:pStyle w:val="ListParagraph"/>
        <w:numPr>
          <w:ilvl w:val="0"/>
          <w:numId w:val="1"/>
        </w:numPr>
        <w:spacing w:after="0"/>
        <w:rPr>
          <w:sz w:val="20"/>
        </w:rPr>
      </w:pPr>
      <w:r>
        <w:rPr>
          <w:sz w:val="20"/>
        </w:rPr>
        <w:t>Appareil similaire au spiromètre</w:t>
      </w:r>
      <w:r w:rsidR="00A0369A">
        <w:rPr>
          <w:sz w:val="20"/>
        </w:rPr>
        <w:t xml:space="preserve"> : </w:t>
      </w:r>
      <w:r>
        <w:rPr>
          <w:sz w:val="20"/>
        </w:rPr>
        <w:t>la pression inspiratoire est maximale (</w:t>
      </w:r>
      <w:proofErr w:type="spellStart"/>
      <w:r>
        <w:rPr>
          <w:sz w:val="20"/>
        </w:rPr>
        <w:t>PI</w:t>
      </w:r>
      <w:r w:rsidRPr="00E8758C">
        <w:rPr>
          <w:sz w:val="20"/>
          <w:vertAlign w:val="subscript"/>
        </w:rPr>
        <w:t>max</w:t>
      </w:r>
      <w:proofErr w:type="spellEnd"/>
      <w:r>
        <w:rPr>
          <w:sz w:val="20"/>
        </w:rPr>
        <w:t>) lorsque les poumons sont vides, la pression expiratoire est maximale (</w:t>
      </w:r>
      <w:proofErr w:type="spellStart"/>
      <w:r>
        <w:rPr>
          <w:sz w:val="20"/>
        </w:rPr>
        <w:t>PE</w:t>
      </w:r>
      <w:r w:rsidRPr="00E8758C">
        <w:rPr>
          <w:sz w:val="20"/>
          <w:vertAlign w:val="subscript"/>
        </w:rPr>
        <w:t>max</w:t>
      </w:r>
      <w:proofErr w:type="spellEnd"/>
      <w:r>
        <w:rPr>
          <w:sz w:val="20"/>
        </w:rPr>
        <w:t>) lorsque les poumons sont remplis. Seul inconvénient : l’inspiration/expiration forcée peut être douloureuse, le patient fournit efforts sous-maximaux et il est donc difficile d’évaluer la justesse des mesures.</w:t>
      </w:r>
    </w:p>
    <w:p w:rsidR="00E8758C" w:rsidRPr="00A0369A" w:rsidRDefault="00E8758C" w:rsidP="00A0369A">
      <w:pPr>
        <w:pStyle w:val="ListParagraph"/>
        <w:numPr>
          <w:ilvl w:val="0"/>
          <w:numId w:val="1"/>
        </w:numPr>
        <w:spacing w:after="0"/>
        <w:rPr>
          <w:sz w:val="20"/>
        </w:rPr>
      </w:pPr>
      <w:r>
        <w:rPr>
          <w:sz w:val="20"/>
        </w:rPr>
        <w:t xml:space="preserve">Pression de reniflement (Sniff Nasal </w:t>
      </w:r>
      <w:proofErr w:type="spellStart"/>
      <w:r>
        <w:rPr>
          <w:sz w:val="20"/>
        </w:rPr>
        <w:t>Inspiratory</w:t>
      </w:r>
      <w:proofErr w:type="spellEnd"/>
      <w:r>
        <w:rPr>
          <w:sz w:val="20"/>
        </w:rPr>
        <w:t xml:space="preserve"> Pressure) : plus agréable pour le patient (outil de mesure dans une des narines) mais mêmes limitations qu’avec le spiromètre.</w:t>
      </w:r>
    </w:p>
    <w:tbl>
      <w:tblPr>
        <w:tblStyle w:val="TableGrid"/>
        <w:tblpPr w:leftFromText="141" w:rightFromText="141" w:vertAnchor="text" w:horzAnchor="margin" w:tblpXSpec="center" w:tblpY="84"/>
        <w:tblW w:w="0" w:type="auto"/>
        <w:tblLook w:val="04A0"/>
      </w:tblPr>
      <w:tblGrid>
        <w:gridCol w:w="977"/>
        <w:gridCol w:w="866"/>
        <w:gridCol w:w="992"/>
      </w:tblGrid>
      <w:tr w:rsidR="00E96201" w:rsidTr="00E96201">
        <w:tc>
          <w:tcPr>
            <w:tcW w:w="977" w:type="dxa"/>
          </w:tcPr>
          <w:p w:rsidR="00E96201" w:rsidRDefault="00E96201" w:rsidP="00E96201">
            <w:pPr>
              <w:rPr>
                <w:sz w:val="20"/>
              </w:rPr>
            </w:pPr>
          </w:p>
        </w:tc>
        <w:tc>
          <w:tcPr>
            <w:tcW w:w="866" w:type="dxa"/>
            <w:vAlign w:val="center"/>
          </w:tcPr>
          <w:p w:rsidR="00E96201" w:rsidRPr="00E96201" w:rsidRDefault="00E96201" w:rsidP="00E96201">
            <w:pPr>
              <w:jc w:val="center"/>
              <w:rPr>
                <w:b/>
                <w:sz w:val="20"/>
              </w:rPr>
            </w:pPr>
            <w:r w:rsidRPr="00E96201">
              <w:rPr>
                <w:b/>
                <w:sz w:val="20"/>
              </w:rPr>
              <w:t>Femme</w:t>
            </w:r>
          </w:p>
        </w:tc>
        <w:tc>
          <w:tcPr>
            <w:tcW w:w="992" w:type="dxa"/>
            <w:vAlign w:val="center"/>
          </w:tcPr>
          <w:p w:rsidR="00E96201" w:rsidRPr="00E96201" w:rsidRDefault="00E96201" w:rsidP="00E96201">
            <w:pPr>
              <w:jc w:val="center"/>
              <w:rPr>
                <w:b/>
                <w:sz w:val="20"/>
              </w:rPr>
            </w:pPr>
            <w:r w:rsidRPr="00E96201">
              <w:rPr>
                <w:b/>
                <w:sz w:val="20"/>
              </w:rPr>
              <w:t>Homme</w:t>
            </w:r>
          </w:p>
        </w:tc>
      </w:tr>
      <w:tr w:rsidR="00E96201" w:rsidTr="00E96201">
        <w:tc>
          <w:tcPr>
            <w:tcW w:w="977" w:type="dxa"/>
            <w:vAlign w:val="center"/>
          </w:tcPr>
          <w:p w:rsidR="00E96201" w:rsidRPr="00E96201" w:rsidRDefault="00E96201" w:rsidP="00E96201">
            <w:pPr>
              <w:rPr>
                <w:b/>
                <w:sz w:val="20"/>
              </w:rPr>
            </w:pPr>
            <w:r w:rsidRPr="00E96201">
              <w:rPr>
                <w:b/>
                <w:sz w:val="20"/>
              </w:rPr>
              <w:t>SNIP</w:t>
            </w:r>
          </w:p>
        </w:tc>
        <w:tc>
          <w:tcPr>
            <w:tcW w:w="866" w:type="dxa"/>
            <w:vAlign w:val="center"/>
          </w:tcPr>
          <w:p w:rsidR="00E96201" w:rsidRPr="00E96201" w:rsidRDefault="00E96201" w:rsidP="00E96201">
            <w:pPr>
              <w:jc w:val="center"/>
              <w:rPr>
                <w:sz w:val="20"/>
              </w:rPr>
            </w:pPr>
            <w:r>
              <w:rPr>
                <w:sz w:val="20"/>
              </w:rPr>
              <w:t>&gt; 60</w:t>
            </w:r>
          </w:p>
        </w:tc>
        <w:tc>
          <w:tcPr>
            <w:tcW w:w="992" w:type="dxa"/>
            <w:vAlign w:val="center"/>
          </w:tcPr>
          <w:p w:rsidR="00E96201" w:rsidRPr="00E96201" w:rsidRDefault="00E96201" w:rsidP="00E96201">
            <w:pPr>
              <w:jc w:val="center"/>
              <w:rPr>
                <w:sz w:val="20"/>
              </w:rPr>
            </w:pPr>
            <w:r>
              <w:rPr>
                <w:sz w:val="20"/>
              </w:rPr>
              <w:t>&gt; 70</w:t>
            </w:r>
          </w:p>
        </w:tc>
      </w:tr>
      <w:tr w:rsidR="00E96201" w:rsidTr="00E96201">
        <w:tc>
          <w:tcPr>
            <w:tcW w:w="977" w:type="dxa"/>
            <w:vAlign w:val="center"/>
          </w:tcPr>
          <w:p w:rsidR="00E96201" w:rsidRPr="00E96201" w:rsidRDefault="00E96201" w:rsidP="00E96201">
            <w:pPr>
              <w:rPr>
                <w:b/>
                <w:sz w:val="20"/>
              </w:rPr>
            </w:pPr>
            <w:r w:rsidRPr="00E96201">
              <w:rPr>
                <w:b/>
                <w:sz w:val="20"/>
              </w:rPr>
              <w:t>PI max</w:t>
            </w:r>
          </w:p>
        </w:tc>
        <w:tc>
          <w:tcPr>
            <w:tcW w:w="866" w:type="dxa"/>
            <w:vAlign w:val="center"/>
          </w:tcPr>
          <w:p w:rsidR="00E96201" w:rsidRPr="00E96201" w:rsidRDefault="00E96201" w:rsidP="00E96201">
            <w:pPr>
              <w:jc w:val="center"/>
              <w:rPr>
                <w:sz w:val="20"/>
              </w:rPr>
            </w:pPr>
            <w:r>
              <w:rPr>
                <w:sz w:val="20"/>
              </w:rPr>
              <w:t>&gt; 60</w:t>
            </w:r>
          </w:p>
        </w:tc>
        <w:tc>
          <w:tcPr>
            <w:tcW w:w="992" w:type="dxa"/>
            <w:vAlign w:val="center"/>
          </w:tcPr>
          <w:p w:rsidR="00E96201" w:rsidRPr="00E96201" w:rsidRDefault="00E96201" w:rsidP="00E96201">
            <w:pPr>
              <w:jc w:val="center"/>
              <w:rPr>
                <w:sz w:val="20"/>
              </w:rPr>
            </w:pPr>
            <w:r>
              <w:rPr>
                <w:sz w:val="20"/>
              </w:rPr>
              <w:t>&gt; 80</w:t>
            </w:r>
          </w:p>
        </w:tc>
      </w:tr>
      <w:tr w:rsidR="00E96201" w:rsidTr="00E96201">
        <w:tc>
          <w:tcPr>
            <w:tcW w:w="977" w:type="dxa"/>
            <w:vAlign w:val="center"/>
          </w:tcPr>
          <w:p w:rsidR="00E96201" w:rsidRPr="00E96201" w:rsidRDefault="00E96201" w:rsidP="00E96201">
            <w:pPr>
              <w:rPr>
                <w:b/>
                <w:sz w:val="20"/>
              </w:rPr>
            </w:pPr>
            <w:r w:rsidRPr="00E96201">
              <w:rPr>
                <w:b/>
                <w:sz w:val="20"/>
              </w:rPr>
              <w:t>PE max</w:t>
            </w:r>
          </w:p>
        </w:tc>
        <w:tc>
          <w:tcPr>
            <w:tcW w:w="866" w:type="dxa"/>
            <w:vAlign w:val="center"/>
          </w:tcPr>
          <w:p w:rsidR="00E96201" w:rsidRPr="00E96201" w:rsidRDefault="00E96201" w:rsidP="00E96201">
            <w:pPr>
              <w:jc w:val="center"/>
              <w:rPr>
                <w:sz w:val="20"/>
              </w:rPr>
            </w:pPr>
            <w:r>
              <w:rPr>
                <w:sz w:val="20"/>
              </w:rPr>
              <w:t>&gt; 80</w:t>
            </w:r>
          </w:p>
        </w:tc>
        <w:tc>
          <w:tcPr>
            <w:tcW w:w="992" w:type="dxa"/>
            <w:vAlign w:val="center"/>
          </w:tcPr>
          <w:p w:rsidR="00E96201" w:rsidRPr="00E96201" w:rsidRDefault="00E96201" w:rsidP="00E96201">
            <w:pPr>
              <w:jc w:val="center"/>
              <w:rPr>
                <w:sz w:val="20"/>
              </w:rPr>
            </w:pPr>
            <w:r>
              <w:rPr>
                <w:sz w:val="20"/>
              </w:rPr>
              <w:t>&gt; 100</w:t>
            </w:r>
          </w:p>
        </w:tc>
      </w:tr>
    </w:tbl>
    <w:p w:rsidR="00A0369A" w:rsidRDefault="00E8758C" w:rsidP="00A0369A">
      <w:pPr>
        <w:spacing w:after="0"/>
        <w:rPr>
          <w:sz w:val="20"/>
        </w:rPr>
      </w:pPr>
      <w:r>
        <w:rPr>
          <w:sz w:val="20"/>
        </w:rPr>
        <w:t>Valeurs normales en cm H</w:t>
      </w:r>
      <w:r w:rsidRPr="00E8758C">
        <w:rPr>
          <w:sz w:val="20"/>
          <w:vertAlign w:val="subscript"/>
        </w:rPr>
        <w:t>2</w:t>
      </w:r>
      <w:r>
        <w:rPr>
          <w:sz w:val="20"/>
        </w:rPr>
        <w:t>0 :</w:t>
      </w:r>
    </w:p>
    <w:p w:rsidR="00E8758C" w:rsidRPr="00AF71C7" w:rsidRDefault="00E8758C" w:rsidP="00A0369A">
      <w:pPr>
        <w:spacing w:after="0"/>
        <w:rPr>
          <w:sz w:val="20"/>
        </w:rPr>
      </w:pPr>
    </w:p>
    <w:p w:rsidR="00E96201" w:rsidRDefault="00E96201" w:rsidP="00A0369A">
      <w:pPr>
        <w:spacing w:after="0"/>
        <w:rPr>
          <w:b/>
          <w:sz w:val="20"/>
          <w:u w:val="single"/>
        </w:rPr>
      </w:pPr>
    </w:p>
    <w:p w:rsidR="00E96201" w:rsidRDefault="00E96201" w:rsidP="00A0369A">
      <w:pPr>
        <w:spacing w:after="0"/>
        <w:rPr>
          <w:b/>
          <w:sz w:val="20"/>
          <w:u w:val="single"/>
        </w:rPr>
      </w:pPr>
    </w:p>
    <w:p w:rsidR="00E96201" w:rsidRDefault="00E96201" w:rsidP="00A0369A">
      <w:pPr>
        <w:spacing w:after="0"/>
        <w:rPr>
          <w:b/>
          <w:sz w:val="20"/>
          <w:u w:val="single"/>
        </w:rPr>
      </w:pPr>
    </w:p>
    <w:p w:rsidR="00E96201" w:rsidRDefault="00C644B7" w:rsidP="00A0369A">
      <w:pPr>
        <w:spacing w:after="0"/>
        <w:rPr>
          <w:b/>
          <w:sz w:val="20"/>
        </w:rPr>
      </w:pPr>
      <w:r w:rsidRPr="00C644B7">
        <w:rPr>
          <w:b/>
          <w:sz w:val="20"/>
        </w:rPr>
        <w:t>Insuffisance respiratoire :</w:t>
      </w:r>
    </w:p>
    <w:p w:rsidR="00C644B7" w:rsidRPr="00C644B7" w:rsidRDefault="00C644B7" w:rsidP="00C644B7">
      <w:pPr>
        <w:pStyle w:val="ListParagraph"/>
        <w:numPr>
          <w:ilvl w:val="0"/>
          <w:numId w:val="1"/>
        </w:numPr>
        <w:spacing w:after="0"/>
        <w:rPr>
          <w:sz w:val="20"/>
        </w:rPr>
      </w:pPr>
      <w:r w:rsidRPr="00C644B7">
        <w:rPr>
          <w:sz w:val="20"/>
        </w:rPr>
        <w:t xml:space="preserve">Pneumopathies : </w:t>
      </w:r>
    </w:p>
    <w:p w:rsidR="00C644B7" w:rsidRDefault="00C644B7" w:rsidP="00A0369A">
      <w:pPr>
        <w:spacing w:after="0"/>
        <w:rPr>
          <w:sz w:val="20"/>
        </w:rPr>
      </w:pPr>
      <w:r>
        <w:rPr>
          <w:sz w:val="20"/>
        </w:rPr>
        <w:t xml:space="preserve">défaillance du </w:t>
      </w:r>
      <w:r w:rsidRPr="00E4141F">
        <w:rPr>
          <w:color w:val="00B050"/>
          <w:sz w:val="20"/>
        </w:rPr>
        <w:t>poumon</w:t>
      </w:r>
      <w:r>
        <w:rPr>
          <w:sz w:val="20"/>
        </w:rPr>
        <w:t xml:space="preserve"> (échanges gazeux) → insuffisance respiratoire </w:t>
      </w:r>
      <w:r w:rsidRPr="00E4141F">
        <w:rPr>
          <w:color w:val="00B050"/>
          <w:sz w:val="20"/>
        </w:rPr>
        <w:t>partielle</w:t>
      </w:r>
      <w:r>
        <w:rPr>
          <w:sz w:val="20"/>
        </w:rPr>
        <w:t xml:space="preserve"> + hypoxémie</w:t>
      </w:r>
      <w:r w:rsidR="006F289B">
        <w:rPr>
          <w:sz w:val="20"/>
        </w:rPr>
        <w:t xml:space="preserve"> (PaO</w:t>
      </w:r>
      <w:r w:rsidR="006F289B" w:rsidRPr="006F289B">
        <w:rPr>
          <w:sz w:val="20"/>
          <w:vertAlign w:val="subscript"/>
        </w:rPr>
        <w:t>2</w:t>
      </w:r>
      <w:r w:rsidR="006F289B">
        <w:rPr>
          <w:sz w:val="20"/>
        </w:rPr>
        <w:t xml:space="preserve"> &lt; 60mmHg)</w:t>
      </w:r>
    </w:p>
    <w:p w:rsidR="00E4141F" w:rsidRDefault="00E4141F" w:rsidP="00E4141F">
      <w:pPr>
        <w:pStyle w:val="ListParagraph"/>
        <w:numPr>
          <w:ilvl w:val="0"/>
          <w:numId w:val="1"/>
        </w:numPr>
        <w:spacing w:after="0"/>
        <w:rPr>
          <w:sz w:val="20"/>
        </w:rPr>
      </w:pPr>
      <w:r w:rsidRPr="00C644B7">
        <w:rPr>
          <w:sz w:val="20"/>
        </w:rPr>
        <w:t>Affections squelettiques et neuromusc</w:t>
      </w:r>
      <w:r>
        <w:rPr>
          <w:sz w:val="20"/>
        </w:rPr>
        <w:t>ulaires</w:t>
      </w:r>
      <w:r w:rsidRPr="00C644B7">
        <w:rPr>
          <w:sz w:val="20"/>
        </w:rPr>
        <w:t> :</w:t>
      </w:r>
      <w:r>
        <w:rPr>
          <w:sz w:val="20"/>
        </w:rPr>
        <w:t xml:space="preserve"> (objet de ce cour)</w:t>
      </w:r>
    </w:p>
    <w:p w:rsidR="00E4141F" w:rsidRPr="00E2658A" w:rsidRDefault="00E4141F" w:rsidP="00E4141F">
      <w:pPr>
        <w:spacing w:after="0"/>
        <w:rPr>
          <w:sz w:val="20"/>
        </w:rPr>
      </w:pPr>
      <w:r w:rsidRPr="00C644B7">
        <w:rPr>
          <w:sz w:val="20"/>
        </w:rPr>
        <w:t xml:space="preserve">défaillance </w:t>
      </w:r>
      <w:r w:rsidRPr="00E4141F">
        <w:rPr>
          <w:color w:val="FF0000"/>
          <w:sz w:val="20"/>
        </w:rPr>
        <w:t>thorax</w:t>
      </w:r>
      <w:r w:rsidRPr="00C644B7">
        <w:rPr>
          <w:sz w:val="20"/>
        </w:rPr>
        <w:t xml:space="preserve"> (pompe </w:t>
      </w:r>
      <w:proofErr w:type="spellStart"/>
      <w:r w:rsidRPr="00C644B7">
        <w:rPr>
          <w:sz w:val="20"/>
        </w:rPr>
        <w:t>ventilatoire</w:t>
      </w:r>
      <w:proofErr w:type="spellEnd"/>
      <w:r w:rsidRPr="00C644B7">
        <w:rPr>
          <w:sz w:val="20"/>
        </w:rPr>
        <w:t xml:space="preserve">) → </w:t>
      </w:r>
      <w:proofErr w:type="spellStart"/>
      <w:r w:rsidRPr="00C644B7">
        <w:rPr>
          <w:sz w:val="20"/>
        </w:rPr>
        <w:t>insuf</w:t>
      </w:r>
      <w:proofErr w:type="spellEnd"/>
      <w:r w:rsidRPr="00C644B7">
        <w:rPr>
          <w:sz w:val="20"/>
        </w:rPr>
        <w:t xml:space="preserve"> </w:t>
      </w:r>
      <w:proofErr w:type="spellStart"/>
      <w:r w:rsidRPr="00C644B7">
        <w:rPr>
          <w:sz w:val="20"/>
        </w:rPr>
        <w:t>resp</w:t>
      </w:r>
      <w:proofErr w:type="spellEnd"/>
      <w:r w:rsidRPr="00C644B7">
        <w:rPr>
          <w:sz w:val="20"/>
        </w:rPr>
        <w:t xml:space="preserve"> </w:t>
      </w:r>
      <w:r w:rsidRPr="00C644B7">
        <w:rPr>
          <w:color w:val="FF0000"/>
          <w:sz w:val="20"/>
        </w:rPr>
        <w:t>globale</w:t>
      </w:r>
      <w:r w:rsidRPr="00C644B7">
        <w:rPr>
          <w:sz w:val="20"/>
        </w:rPr>
        <w:t xml:space="preserve"> + hypercapni</w:t>
      </w:r>
      <w:r>
        <w:rPr>
          <w:sz w:val="20"/>
        </w:rPr>
        <w:t>e (PaCO</w:t>
      </w:r>
      <w:r w:rsidRPr="006F289B">
        <w:rPr>
          <w:sz w:val="20"/>
          <w:vertAlign w:val="subscript"/>
        </w:rPr>
        <w:t>2</w:t>
      </w:r>
      <w:r>
        <w:rPr>
          <w:sz w:val="20"/>
        </w:rPr>
        <w:t xml:space="preserve"> &gt; 40mmHg) + hypoxémie </w:t>
      </w:r>
    </w:p>
    <w:p w:rsidR="00E4141F" w:rsidRDefault="00E4141F" w:rsidP="00A0369A">
      <w:pPr>
        <w:spacing w:after="0"/>
        <w:rPr>
          <w:sz w:val="20"/>
        </w:rPr>
      </w:pPr>
    </w:p>
    <w:p w:rsidR="00E4141F" w:rsidRDefault="00E4141F" w:rsidP="00A0369A">
      <w:pPr>
        <w:spacing w:after="0"/>
        <w:rPr>
          <w:sz w:val="20"/>
        </w:rPr>
      </w:pPr>
      <w:r w:rsidRPr="00E4141F">
        <w:rPr>
          <w:b/>
          <w:sz w:val="20"/>
        </w:rPr>
        <w:t>Echanges gazeux</w:t>
      </w:r>
      <w:r>
        <w:rPr>
          <w:sz w:val="20"/>
        </w:rPr>
        <w:t> :</w:t>
      </w:r>
    </w:p>
    <w:p w:rsidR="00E4141F" w:rsidRDefault="00E4141F" w:rsidP="00E4141F">
      <w:pPr>
        <w:pStyle w:val="ListParagraph"/>
        <w:numPr>
          <w:ilvl w:val="0"/>
          <w:numId w:val="1"/>
        </w:numPr>
        <w:spacing w:after="0"/>
        <w:rPr>
          <w:sz w:val="20"/>
        </w:rPr>
      </w:pPr>
      <w:r>
        <w:rPr>
          <w:sz w:val="20"/>
        </w:rPr>
        <w:t>CO</w:t>
      </w:r>
      <w:r w:rsidRPr="00E4141F">
        <w:rPr>
          <w:sz w:val="20"/>
          <w:vertAlign w:val="subscript"/>
        </w:rPr>
        <w:t>2</w:t>
      </w:r>
      <w:r>
        <w:rPr>
          <w:sz w:val="20"/>
        </w:rPr>
        <w:t xml:space="preserve"> : la baisse de </w:t>
      </w:r>
      <w:proofErr w:type="spellStart"/>
      <w:r>
        <w:rPr>
          <w:sz w:val="20"/>
        </w:rPr>
        <w:t>compliance</w:t>
      </w:r>
      <w:proofErr w:type="spellEnd"/>
      <w:r>
        <w:rPr>
          <w:sz w:val="20"/>
        </w:rPr>
        <w:t xml:space="preserve"> thoracique et la faiblesse musculaire font…</w:t>
      </w:r>
    </w:p>
    <w:p w:rsidR="00E4141F" w:rsidRDefault="00E4141F" w:rsidP="00E4141F">
      <w:pPr>
        <w:pStyle w:val="ListParagraph"/>
        <w:numPr>
          <w:ilvl w:val="0"/>
          <w:numId w:val="9"/>
        </w:numPr>
        <w:spacing w:after="0"/>
        <w:rPr>
          <w:sz w:val="20"/>
        </w:rPr>
      </w:pPr>
      <w:r>
        <w:rPr>
          <w:sz w:val="20"/>
        </w:rPr>
        <w:t>Baisser le VC</w:t>
      </w:r>
      <w:r w:rsidR="00EE59EB">
        <w:rPr>
          <w:sz w:val="20"/>
        </w:rPr>
        <w:t xml:space="preserve"> (i.e. respiration superficielle)</w:t>
      </w:r>
    </w:p>
    <w:p w:rsidR="00D36C09" w:rsidRPr="00D36C09" w:rsidRDefault="00D36C09" w:rsidP="00D36C09">
      <w:pPr>
        <w:pStyle w:val="ListParagraph"/>
        <w:numPr>
          <w:ilvl w:val="0"/>
          <w:numId w:val="9"/>
        </w:numPr>
        <w:spacing w:after="0"/>
        <w:rPr>
          <w:sz w:val="20"/>
        </w:rPr>
      </w:pPr>
      <w:r>
        <w:rPr>
          <w:sz w:val="20"/>
        </w:rPr>
        <w:t xml:space="preserve">Hypoventilation alvéolaire et hypercapnie. </w:t>
      </w:r>
    </w:p>
    <w:p w:rsidR="00D36C09" w:rsidRDefault="00D36C09" w:rsidP="00D36C09">
      <w:pPr>
        <w:spacing w:after="0"/>
        <w:rPr>
          <w:sz w:val="20"/>
        </w:rPr>
      </w:pPr>
      <w:r>
        <w:rPr>
          <w:sz w:val="20"/>
        </w:rPr>
        <w:t>L’hypercapnie a</w:t>
      </w:r>
      <w:r w:rsidRPr="00D36C09">
        <w:rPr>
          <w:sz w:val="20"/>
        </w:rPr>
        <w:t xml:space="preserve">pparaît lorsque la CV &lt; 50% valeur prédite,  l’angle de Cobb &gt; 50° ou </w:t>
      </w:r>
      <w:proofErr w:type="spellStart"/>
      <w:r w:rsidRPr="00D36C09">
        <w:rPr>
          <w:sz w:val="20"/>
        </w:rPr>
        <w:t>PI</w:t>
      </w:r>
      <w:r w:rsidRPr="00D36C09">
        <w:rPr>
          <w:sz w:val="20"/>
          <w:vertAlign w:val="subscript"/>
        </w:rPr>
        <w:t>max</w:t>
      </w:r>
      <w:proofErr w:type="spellEnd"/>
      <w:r w:rsidRPr="00D36C09">
        <w:rPr>
          <w:sz w:val="20"/>
        </w:rPr>
        <w:t>/SNIP &lt; 30 cmH</w:t>
      </w:r>
      <w:r w:rsidRPr="00D36C09">
        <w:rPr>
          <w:sz w:val="20"/>
          <w:vertAlign w:val="subscript"/>
        </w:rPr>
        <w:t>2</w:t>
      </w:r>
      <w:r w:rsidRPr="00D36C09">
        <w:rPr>
          <w:sz w:val="20"/>
        </w:rPr>
        <w:t>0</w:t>
      </w:r>
      <w:r>
        <w:rPr>
          <w:sz w:val="20"/>
        </w:rPr>
        <w:t xml:space="preserve">. Traitement par assistance </w:t>
      </w:r>
      <w:proofErr w:type="spellStart"/>
      <w:r>
        <w:rPr>
          <w:sz w:val="20"/>
        </w:rPr>
        <w:t>ventilatoire</w:t>
      </w:r>
      <w:proofErr w:type="spellEnd"/>
      <w:r>
        <w:rPr>
          <w:sz w:val="20"/>
        </w:rPr>
        <w:t>.</w:t>
      </w:r>
    </w:p>
    <w:p w:rsidR="00D36C09" w:rsidRDefault="00D36C09" w:rsidP="00D36C09">
      <w:pPr>
        <w:spacing w:after="0"/>
        <w:rPr>
          <w:sz w:val="20"/>
        </w:rPr>
      </w:pPr>
    </w:p>
    <w:p w:rsidR="00D36C09" w:rsidRPr="00D36C09" w:rsidRDefault="00D36C09" w:rsidP="00D36C09">
      <w:pPr>
        <w:pStyle w:val="ListParagraph"/>
        <w:numPr>
          <w:ilvl w:val="0"/>
          <w:numId w:val="1"/>
        </w:numPr>
        <w:spacing w:after="0"/>
        <w:rPr>
          <w:sz w:val="20"/>
        </w:rPr>
      </w:pPr>
      <w:r>
        <w:rPr>
          <w:sz w:val="20"/>
        </w:rPr>
        <w:t>O</w:t>
      </w:r>
      <w:r w:rsidRPr="00D36C09">
        <w:rPr>
          <w:sz w:val="20"/>
          <w:vertAlign w:val="subscript"/>
        </w:rPr>
        <w:t>2</w:t>
      </w:r>
      <w:r>
        <w:rPr>
          <w:sz w:val="20"/>
        </w:rPr>
        <w:t> : dans un poumon normal, la PaO</w:t>
      </w:r>
      <w:r w:rsidRPr="00E4141F">
        <w:rPr>
          <w:sz w:val="20"/>
          <w:vertAlign w:val="subscript"/>
        </w:rPr>
        <w:t>2</w:t>
      </w:r>
      <w:r>
        <w:rPr>
          <w:sz w:val="20"/>
        </w:rPr>
        <w:t> diminue que lorsque la PaCO</w:t>
      </w:r>
      <w:r w:rsidRPr="00E4141F">
        <w:rPr>
          <w:sz w:val="20"/>
          <w:vertAlign w:val="subscript"/>
        </w:rPr>
        <w:t>2</w:t>
      </w:r>
      <w:r>
        <w:rPr>
          <w:sz w:val="20"/>
        </w:rPr>
        <w:t xml:space="preserve"> augmente. Se traite par assistance </w:t>
      </w:r>
      <w:proofErr w:type="spellStart"/>
      <w:r>
        <w:rPr>
          <w:sz w:val="20"/>
        </w:rPr>
        <w:t>ventilatoire</w:t>
      </w:r>
      <w:proofErr w:type="spellEnd"/>
      <w:r>
        <w:rPr>
          <w:sz w:val="20"/>
        </w:rPr>
        <w:t>. Il ne faut surtout pas donner de l’O</w:t>
      </w:r>
      <w:r w:rsidRPr="00E4141F">
        <w:rPr>
          <w:sz w:val="20"/>
          <w:vertAlign w:val="subscript"/>
        </w:rPr>
        <w:t>2</w:t>
      </w:r>
      <w:r>
        <w:rPr>
          <w:sz w:val="20"/>
        </w:rPr>
        <w:t> seul car peut même aggraver l’hypercapnie.</w:t>
      </w:r>
    </w:p>
    <w:p w:rsidR="00E96201" w:rsidRDefault="00E96201" w:rsidP="00A0369A">
      <w:pPr>
        <w:spacing w:after="0"/>
        <w:rPr>
          <w:b/>
          <w:sz w:val="20"/>
          <w:u w:val="single"/>
        </w:rPr>
      </w:pPr>
    </w:p>
    <w:p w:rsidR="00D36C09" w:rsidRPr="00D36C09" w:rsidRDefault="00D36C09" w:rsidP="00A0369A">
      <w:pPr>
        <w:spacing w:after="0"/>
        <w:rPr>
          <w:sz w:val="20"/>
        </w:rPr>
      </w:pPr>
      <w:r w:rsidRPr="00D36C09">
        <w:rPr>
          <w:b/>
          <w:sz w:val="20"/>
        </w:rPr>
        <w:t>Toux :</w:t>
      </w:r>
      <w:r>
        <w:rPr>
          <w:b/>
          <w:sz w:val="20"/>
        </w:rPr>
        <w:t xml:space="preserve"> </w:t>
      </w:r>
      <w:r>
        <w:rPr>
          <w:sz w:val="20"/>
        </w:rPr>
        <w:t>la faiblesse musculaire inspiratoire rend les hauts volumes pulmonaires impossibles. La faiblesse musculaire expiatoire rend une compression dynamique impossible. Donc dans les deux cas la toux devient inefficace, et l’individu est plus sujet à tomber malade.</w:t>
      </w:r>
    </w:p>
    <w:p w:rsidR="00D36C09" w:rsidRPr="00D36C09" w:rsidRDefault="00D36C09" w:rsidP="00A0369A">
      <w:pPr>
        <w:spacing w:after="0"/>
        <w:rPr>
          <w:sz w:val="20"/>
        </w:rPr>
      </w:pPr>
    </w:p>
    <w:p w:rsidR="00AF71C7" w:rsidRDefault="00B92E08" w:rsidP="00A0369A">
      <w:pPr>
        <w:spacing w:after="0"/>
        <w:rPr>
          <w:sz w:val="20"/>
        </w:rPr>
      </w:pPr>
      <w:r>
        <w:rPr>
          <w:sz w:val="20"/>
        </w:rPr>
        <w:t xml:space="preserve">Le débitmètre et le </w:t>
      </w:r>
      <w:proofErr w:type="spellStart"/>
      <w:r>
        <w:rPr>
          <w:sz w:val="20"/>
        </w:rPr>
        <w:t>pneumotachographe</w:t>
      </w:r>
      <w:proofErr w:type="spellEnd"/>
      <w:r>
        <w:rPr>
          <w:sz w:val="20"/>
        </w:rPr>
        <w:t xml:space="preserve"> permettent de mesurer le débit de pointe à la toux. On donne ceci par exemple aux patients asthmatiques comme outil de surveillance et pour évaluer la sévérité d’un crise. La toux peut être avec ou sans assistance manuelle (machine exerce une pression positive, puis négative de façon abrupte pour produire la toux et dégager les VAS).</w:t>
      </w:r>
    </w:p>
    <w:p w:rsidR="004D2C07" w:rsidRDefault="004D2C07" w:rsidP="004D2C07">
      <w:pPr>
        <w:pStyle w:val="ListParagraph"/>
        <w:numPr>
          <w:ilvl w:val="0"/>
          <w:numId w:val="1"/>
        </w:numPr>
        <w:spacing w:after="0"/>
        <w:rPr>
          <w:sz w:val="20"/>
        </w:rPr>
      </w:pPr>
      <w:r>
        <w:rPr>
          <w:sz w:val="20"/>
        </w:rPr>
        <w:t>&gt;360 L/min = normal</w:t>
      </w:r>
    </w:p>
    <w:p w:rsidR="004D2C07" w:rsidRDefault="004D2C07" w:rsidP="004D2C07">
      <w:pPr>
        <w:pStyle w:val="ListParagraph"/>
        <w:numPr>
          <w:ilvl w:val="0"/>
          <w:numId w:val="1"/>
        </w:numPr>
        <w:spacing w:after="0"/>
        <w:rPr>
          <w:sz w:val="20"/>
        </w:rPr>
      </w:pPr>
      <w:r>
        <w:rPr>
          <w:sz w:val="20"/>
        </w:rPr>
        <w:t>&lt; 160 L/min = toux inefficace</w:t>
      </w:r>
    </w:p>
    <w:p w:rsidR="00C6424F" w:rsidRPr="00396655" w:rsidRDefault="00C6424F" w:rsidP="00396655">
      <w:pPr>
        <w:jc w:val="center"/>
        <w:rPr>
          <w:b/>
        </w:rPr>
      </w:pPr>
      <w:r w:rsidRPr="00396655">
        <w:rPr>
          <w:b/>
        </w:rPr>
        <w:lastRenderedPageBreak/>
        <w:t>Broncho-pneumopath</w:t>
      </w:r>
      <w:r w:rsidR="005E5AAA">
        <w:rPr>
          <w:b/>
        </w:rPr>
        <w:t>ie chronique obstructive (BPCO)</w:t>
      </w:r>
    </w:p>
    <w:p w:rsidR="00396655" w:rsidRDefault="00396655" w:rsidP="00396655">
      <w:pPr>
        <w:rPr>
          <w:sz w:val="20"/>
        </w:rPr>
      </w:pPr>
      <w:r>
        <w:rPr>
          <w:b/>
          <w:sz w:val="20"/>
          <w:u w:val="single"/>
        </w:rPr>
        <w:t>Introduction</w:t>
      </w:r>
      <w:r w:rsidRPr="00396655">
        <w:rPr>
          <w:b/>
          <w:sz w:val="20"/>
        </w:rPr>
        <w:t xml:space="preserve"> </w:t>
      </w:r>
      <w:r w:rsidRPr="00396655">
        <w:rPr>
          <w:sz w:val="20"/>
        </w:rPr>
        <w:t xml:space="preserve">: </w:t>
      </w:r>
      <w:r>
        <w:rPr>
          <w:sz w:val="20"/>
        </w:rPr>
        <w:t xml:space="preserve">la BPCO est un </w:t>
      </w:r>
      <w:r w:rsidRPr="00396655">
        <w:rPr>
          <w:sz w:val="20"/>
        </w:rPr>
        <w:t xml:space="preserve">état pathologique caractérisé par une limitation des débits aériens qui n’est pas </w:t>
      </w:r>
      <w:r>
        <w:rPr>
          <w:sz w:val="20"/>
        </w:rPr>
        <w:t>c</w:t>
      </w:r>
      <w:r w:rsidRPr="00396655">
        <w:rPr>
          <w:sz w:val="20"/>
        </w:rPr>
        <w:t>omplètement réversible</w:t>
      </w:r>
      <w:r>
        <w:rPr>
          <w:sz w:val="20"/>
        </w:rPr>
        <w:t xml:space="preserve">. </w:t>
      </w:r>
      <w:r w:rsidRPr="00396655">
        <w:rPr>
          <w:sz w:val="20"/>
        </w:rPr>
        <w:t>La limitation des débits aériens est habituellement progressive et associée à une réponse inflammatoire excessive du poumon à l’action toxique de particules ou de gaz</w:t>
      </w:r>
      <w:r>
        <w:rPr>
          <w:sz w:val="20"/>
        </w:rPr>
        <w:t>.</w:t>
      </w:r>
    </w:p>
    <w:p w:rsidR="00396655" w:rsidRDefault="00396655" w:rsidP="00396655">
      <w:pPr>
        <w:rPr>
          <w:sz w:val="20"/>
        </w:rPr>
      </w:pPr>
      <w:r w:rsidRPr="00396655">
        <w:rPr>
          <w:b/>
          <w:sz w:val="20"/>
        </w:rPr>
        <w:t>BPCO dans le monde</w:t>
      </w:r>
      <w:r>
        <w:rPr>
          <w:sz w:val="20"/>
        </w:rPr>
        <w:t> : cette maladie a une prévalence mondiale de 5-15%, causant 3 millions de morts par an (SIDA : 2.1 millions, TB : 1.9 millions). Elle est la 5</w:t>
      </w:r>
      <w:r w:rsidRPr="00396655">
        <w:rPr>
          <w:sz w:val="20"/>
          <w:vertAlign w:val="superscript"/>
        </w:rPr>
        <w:t>ème</w:t>
      </w:r>
      <w:r>
        <w:rPr>
          <w:sz w:val="20"/>
        </w:rPr>
        <w:t xml:space="preserve"> cause de mortalité dans les pays développés, 6</w:t>
      </w:r>
      <w:r w:rsidRPr="00396655">
        <w:rPr>
          <w:sz w:val="20"/>
          <w:vertAlign w:val="superscript"/>
        </w:rPr>
        <w:t>ème</w:t>
      </w:r>
      <w:r>
        <w:rPr>
          <w:sz w:val="20"/>
        </w:rPr>
        <w:t xml:space="preserve"> dans les pays en développement. Alors que dans le monde occidental les AVC et MCV sont en diminution, la BPCO devient de plus en plus commune. Il faut aussi dire qu’avant elle touchait pratiquement que les hommes (peu de femmes fumaient), à présent les femmes fument tout autant et tombent même plus souvent malades (apparemment naturellement plus sensibles).</w:t>
      </w:r>
    </w:p>
    <w:p w:rsidR="00396655" w:rsidRDefault="00396655" w:rsidP="00694831">
      <w:pPr>
        <w:spacing w:after="0"/>
        <w:rPr>
          <w:sz w:val="20"/>
        </w:rPr>
      </w:pPr>
      <w:r w:rsidRPr="00396655">
        <w:rPr>
          <w:b/>
          <w:sz w:val="20"/>
        </w:rPr>
        <w:t>Facteurs de risque de BPCO</w:t>
      </w:r>
      <w:r>
        <w:rPr>
          <w:sz w:val="20"/>
        </w:rPr>
        <w:t> :</w:t>
      </w:r>
    </w:p>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637"/>
        <w:gridCol w:w="3827"/>
      </w:tblGrid>
      <w:tr w:rsidR="009A05A1" w:rsidTr="005E5AAA">
        <w:tc>
          <w:tcPr>
            <w:tcW w:w="5637" w:type="dxa"/>
          </w:tcPr>
          <w:p w:rsidR="009A05A1" w:rsidRPr="005E5AAA" w:rsidRDefault="009A05A1" w:rsidP="00694831">
            <w:pPr>
              <w:rPr>
                <w:sz w:val="20"/>
                <w:u w:val="single"/>
              </w:rPr>
            </w:pPr>
            <w:r w:rsidRPr="005E5AAA">
              <w:rPr>
                <w:sz w:val="20"/>
                <w:u w:val="single"/>
              </w:rPr>
              <w:t>Environnement</w:t>
            </w:r>
          </w:p>
        </w:tc>
        <w:tc>
          <w:tcPr>
            <w:tcW w:w="3827" w:type="dxa"/>
          </w:tcPr>
          <w:p w:rsidR="009A05A1" w:rsidRPr="005E5AAA" w:rsidRDefault="009A05A1" w:rsidP="00694831">
            <w:pPr>
              <w:rPr>
                <w:sz w:val="20"/>
                <w:u w:val="single"/>
              </w:rPr>
            </w:pPr>
            <w:r w:rsidRPr="005E5AAA">
              <w:rPr>
                <w:sz w:val="20"/>
                <w:u w:val="single"/>
              </w:rPr>
              <w:t>Hôte</w:t>
            </w:r>
          </w:p>
        </w:tc>
      </w:tr>
      <w:tr w:rsidR="009A05A1" w:rsidTr="005E5AAA">
        <w:tc>
          <w:tcPr>
            <w:tcW w:w="5637" w:type="dxa"/>
          </w:tcPr>
          <w:p w:rsidR="009A05A1" w:rsidRPr="009A05A1" w:rsidRDefault="005E5AAA" w:rsidP="00694831">
            <w:pPr>
              <w:rPr>
                <w:sz w:val="20"/>
              </w:rPr>
            </w:pPr>
            <w:r>
              <w:rPr>
                <w:sz w:val="20"/>
              </w:rPr>
              <w:t xml:space="preserve">- </w:t>
            </w:r>
            <w:r w:rsidR="009A05A1" w:rsidRPr="009A05A1">
              <w:rPr>
                <w:sz w:val="20"/>
              </w:rPr>
              <w:t>Tabagisme actif</w:t>
            </w:r>
            <w:r w:rsidR="009A05A1">
              <w:rPr>
                <w:sz w:val="20"/>
              </w:rPr>
              <w:t xml:space="preserve"> (surtout !!)</w:t>
            </w:r>
          </w:p>
          <w:p w:rsidR="009A05A1" w:rsidRPr="009A05A1" w:rsidRDefault="005E5AAA" w:rsidP="009A05A1">
            <w:pPr>
              <w:rPr>
                <w:sz w:val="20"/>
              </w:rPr>
            </w:pPr>
            <w:r>
              <w:rPr>
                <w:sz w:val="20"/>
              </w:rPr>
              <w:t xml:space="preserve">- </w:t>
            </w:r>
            <w:r w:rsidR="009A05A1" w:rsidRPr="009A05A1">
              <w:rPr>
                <w:sz w:val="20"/>
              </w:rPr>
              <w:t>Tabagisme passif</w:t>
            </w:r>
          </w:p>
          <w:p w:rsidR="009A05A1" w:rsidRPr="009A05A1" w:rsidRDefault="005E5AAA" w:rsidP="009A05A1">
            <w:pPr>
              <w:rPr>
                <w:sz w:val="20"/>
              </w:rPr>
            </w:pPr>
            <w:r>
              <w:rPr>
                <w:sz w:val="20"/>
              </w:rPr>
              <w:t xml:space="preserve">- </w:t>
            </w:r>
            <w:r w:rsidR="009A05A1" w:rsidRPr="009A05A1">
              <w:rPr>
                <w:sz w:val="20"/>
              </w:rPr>
              <w:t>Exposition professionnelle</w:t>
            </w:r>
            <w:r w:rsidR="00AD6562">
              <w:rPr>
                <w:sz w:val="20"/>
              </w:rPr>
              <w:t xml:space="preserve"> (via poussières)</w:t>
            </w:r>
          </w:p>
          <w:p w:rsidR="009A05A1" w:rsidRPr="009A05A1" w:rsidRDefault="005E5AAA" w:rsidP="001D7040">
            <w:pPr>
              <w:rPr>
                <w:sz w:val="20"/>
              </w:rPr>
            </w:pPr>
            <w:r>
              <w:rPr>
                <w:sz w:val="20"/>
              </w:rPr>
              <w:t xml:space="preserve">- </w:t>
            </w:r>
            <w:r w:rsidR="009A05A1" w:rsidRPr="009A05A1">
              <w:rPr>
                <w:sz w:val="20"/>
              </w:rPr>
              <w:t>Pollution atmosphérique</w:t>
            </w:r>
            <w:r w:rsidR="00AD6562">
              <w:rPr>
                <w:sz w:val="20"/>
              </w:rPr>
              <w:t xml:space="preserve"> (effet incertain sur déclenchement de </w:t>
            </w:r>
            <w:r w:rsidR="00694831">
              <w:rPr>
                <w:sz w:val="20"/>
              </w:rPr>
              <w:t xml:space="preserve">    </w:t>
            </w:r>
            <w:r w:rsidR="001D7040">
              <w:rPr>
                <w:sz w:val="20"/>
              </w:rPr>
              <w:t xml:space="preserve">  </w:t>
            </w:r>
            <w:r w:rsidR="00AD6562">
              <w:rPr>
                <w:sz w:val="20"/>
              </w:rPr>
              <w:t xml:space="preserve">BPCO, mais </w:t>
            </w:r>
            <w:r>
              <w:rPr>
                <w:sz w:val="20"/>
              </w:rPr>
              <w:t>rôle dans l’</w:t>
            </w:r>
            <w:r w:rsidR="00AD6562">
              <w:rPr>
                <w:sz w:val="20"/>
              </w:rPr>
              <w:t>exacerbation démontré)</w:t>
            </w:r>
          </w:p>
          <w:p w:rsidR="009A05A1" w:rsidRPr="009A05A1" w:rsidRDefault="005E5AAA" w:rsidP="009A05A1">
            <w:pPr>
              <w:rPr>
                <w:sz w:val="20"/>
              </w:rPr>
            </w:pPr>
            <w:r>
              <w:rPr>
                <w:sz w:val="20"/>
              </w:rPr>
              <w:t xml:space="preserve">- </w:t>
            </w:r>
            <w:r w:rsidR="009A05A1" w:rsidRPr="009A05A1">
              <w:rPr>
                <w:sz w:val="20"/>
              </w:rPr>
              <w:t>Pollution domestique</w:t>
            </w:r>
            <w:r w:rsidR="00AD6562">
              <w:rPr>
                <w:sz w:val="20"/>
              </w:rPr>
              <w:t xml:space="preserve"> (dans maisons sans conduits d’aération</w:t>
            </w:r>
            <w:r>
              <w:rPr>
                <w:sz w:val="20"/>
              </w:rPr>
              <w:t> ; touche plus souvent femmes et enfants</w:t>
            </w:r>
            <w:r w:rsidR="00AD6562">
              <w:rPr>
                <w:sz w:val="20"/>
              </w:rPr>
              <w:t>)</w:t>
            </w:r>
          </w:p>
          <w:p w:rsidR="009A05A1" w:rsidRDefault="005E5AAA" w:rsidP="009A05A1">
            <w:pPr>
              <w:rPr>
                <w:sz w:val="20"/>
              </w:rPr>
            </w:pPr>
            <w:r>
              <w:rPr>
                <w:sz w:val="20"/>
              </w:rPr>
              <w:t xml:space="preserve">- </w:t>
            </w:r>
            <w:r w:rsidR="009A05A1" w:rsidRPr="009A05A1">
              <w:rPr>
                <w:sz w:val="20"/>
              </w:rPr>
              <w:t xml:space="preserve">Pauvreté </w:t>
            </w:r>
            <w:r w:rsidR="009A05A1" w:rsidRPr="009A05A1">
              <w:rPr>
                <w:sz w:val="20"/>
              </w:rPr>
              <w:cr/>
            </w:r>
            <w:r w:rsidR="00AD6562">
              <w:rPr>
                <w:sz w:val="20"/>
              </w:rPr>
              <w:t>(englobe souvent plusieurs des FR ci-dessus)</w:t>
            </w:r>
          </w:p>
        </w:tc>
        <w:tc>
          <w:tcPr>
            <w:tcW w:w="3827" w:type="dxa"/>
          </w:tcPr>
          <w:p w:rsidR="009A05A1" w:rsidRPr="009A05A1" w:rsidRDefault="005E5AAA" w:rsidP="009A05A1">
            <w:pPr>
              <w:rPr>
                <w:sz w:val="20"/>
              </w:rPr>
            </w:pPr>
            <w:r>
              <w:rPr>
                <w:sz w:val="20"/>
              </w:rPr>
              <w:t xml:space="preserve">- </w:t>
            </w:r>
            <w:r w:rsidR="00AD6562">
              <w:rPr>
                <w:sz w:val="20"/>
              </w:rPr>
              <w:t>Déficit en α</w:t>
            </w:r>
            <w:r w:rsidR="009A05A1" w:rsidRPr="009A05A1">
              <w:rPr>
                <w:sz w:val="20"/>
              </w:rPr>
              <w:t>1-antitrypsine</w:t>
            </w:r>
            <w:r w:rsidR="00AD6562">
              <w:rPr>
                <w:sz w:val="20"/>
              </w:rPr>
              <w:t xml:space="preserve"> (</w:t>
            </w:r>
            <w:proofErr w:type="spellStart"/>
            <w:r w:rsidR="00AD6562">
              <w:rPr>
                <w:sz w:val="20"/>
              </w:rPr>
              <w:t>antiprotéases</w:t>
            </w:r>
            <w:proofErr w:type="spellEnd"/>
            <w:r w:rsidR="00AD6562">
              <w:rPr>
                <w:sz w:val="20"/>
              </w:rPr>
              <w:t>)</w:t>
            </w:r>
          </w:p>
          <w:p w:rsidR="009A05A1" w:rsidRPr="009A05A1" w:rsidRDefault="005E5AAA" w:rsidP="009A05A1">
            <w:pPr>
              <w:rPr>
                <w:sz w:val="20"/>
              </w:rPr>
            </w:pPr>
            <w:r>
              <w:rPr>
                <w:sz w:val="20"/>
              </w:rPr>
              <w:t xml:space="preserve">- </w:t>
            </w:r>
            <w:r w:rsidR="009A05A1" w:rsidRPr="009A05A1">
              <w:rPr>
                <w:sz w:val="20"/>
              </w:rPr>
              <w:t>Infections respiratoires dans l’enfance</w:t>
            </w:r>
          </w:p>
          <w:p w:rsidR="009A05A1" w:rsidRPr="009A05A1" w:rsidRDefault="005E5AAA" w:rsidP="009A05A1">
            <w:pPr>
              <w:rPr>
                <w:sz w:val="20"/>
              </w:rPr>
            </w:pPr>
            <w:r>
              <w:rPr>
                <w:sz w:val="20"/>
              </w:rPr>
              <w:t xml:space="preserve">- </w:t>
            </w:r>
            <w:proofErr w:type="spellStart"/>
            <w:r w:rsidR="009A05A1" w:rsidRPr="009A05A1">
              <w:rPr>
                <w:sz w:val="20"/>
              </w:rPr>
              <w:t>Atopie</w:t>
            </w:r>
            <w:proofErr w:type="spellEnd"/>
            <w:r w:rsidR="00AD6562">
              <w:rPr>
                <w:sz w:val="20"/>
              </w:rPr>
              <w:t xml:space="preserve"> (allergies)</w:t>
            </w:r>
          </w:p>
          <w:p w:rsidR="009A05A1" w:rsidRDefault="005E5AAA" w:rsidP="009A05A1">
            <w:pPr>
              <w:rPr>
                <w:sz w:val="20"/>
              </w:rPr>
            </w:pPr>
            <w:r>
              <w:rPr>
                <w:sz w:val="20"/>
              </w:rPr>
              <w:t xml:space="preserve">- </w:t>
            </w:r>
            <w:r w:rsidR="009A05A1" w:rsidRPr="009A05A1">
              <w:rPr>
                <w:sz w:val="20"/>
              </w:rPr>
              <w:t>Anté</w:t>
            </w:r>
            <w:r w:rsidR="00AD6562">
              <w:rPr>
                <w:sz w:val="20"/>
              </w:rPr>
              <w:t>cé</w:t>
            </w:r>
            <w:r w:rsidR="009A05A1" w:rsidRPr="009A05A1">
              <w:rPr>
                <w:sz w:val="20"/>
              </w:rPr>
              <w:t>dents familiaux</w:t>
            </w:r>
          </w:p>
        </w:tc>
      </w:tr>
    </w:tbl>
    <w:p w:rsidR="00D551E7" w:rsidRDefault="00D551E7" w:rsidP="005E5AAA">
      <w:pPr>
        <w:spacing w:after="0"/>
        <w:rPr>
          <w:b/>
          <w:sz w:val="20"/>
        </w:rPr>
      </w:pPr>
    </w:p>
    <w:p w:rsidR="005E5AAA" w:rsidRDefault="005E5AAA" w:rsidP="005E5AAA">
      <w:pPr>
        <w:spacing w:after="0"/>
        <w:rPr>
          <w:sz w:val="20"/>
        </w:rPr>
      </w:pPr>
      <w:r w:rsidRPr="005E5AAA">
        <w:rPr>
          <w:b/>
          <w:sz w:val="20"/>
        </w:rPr>
        <w:t>BPCO et tabagisme</w:t>
      </w:r>
      <w:r>
        <w:rPr>
          <w:sz w:val="20"/>
        </w:rPr>
        <w:t> :</w:t>
      </w:r>
    </w:p>
    <w:p w:rsidR="005E5AAA" w:rsidRPr="005E5AAA" w:rsidRDefault="005E5AAA" w:rsidP="005E5AAA">
      <w:pPr>
        <w:pStyle w:val="ListParagraph"/>
        <w:numPr>
          <w:ilvl w:val="0"/>
          <w:numId w:val="1"/>
        </w:numPr>
        <w:spacing w:after="0"/>
        <w:rPr>
          <w:sz w:val="20"/>
        </w:rPr>
      </w:pPr>
      <w:r w:rsidRPr="005E5AAA">
        <w:rPr>
          <w:sz w:val="20"/>
        </w:rPr>
        <w:t>Proportion de fumeurs développant une BPCO</w:t>
      </w:r>
      <w:r>
        <w:rPr>
          <w:sz w:val="20"/>
        </w:rPr>
        <w:t xml:space="preserve"> </w:t>
      </w:r>
      <w:r w:rsidRPr="005E5AAA">
        <w:rPr>
          <w:sz w:val="20"/>
        </w:rPr>
        <w:t>: 20 – 25 %</w:t>
      </w:r>
    </w:p>
    <w:p w:rsidR="005E5AAA" w:rsidRPr="005E5AAA" w:rsidRDefault="005E5AAA" w:rsidP="005E5AAA">
      <w:pPr>
        <w:pStyle w:val="ListParagraph"/>
        <w:numPr>
          <w:ilvl w:val="0"/>
          <w:numId w:val="1"/>
        </w:numPr>
        <w:rPr>
          <w:sz w:val="20"/>
        </w:rPr>
      </w:pPr>
      <w:r w:rsidRPr="005E5AAA">
        <w:rPr>
          <w:sz w:val="20"/>
        </w:rPr>
        <w:t>Proportion de BPCO attribuable au tabagisme:</w:t>
      </w:r>
    </w:p>
    <w:p w:rsidR="005E5AAA" w:rsidRDefault="005E5AAA" w:rsidP="005E5AAA">
      <w:pPr>
        <w:pStyle w:val="ListParagraph"/>
        <w:numPr>
          <w:ilvl w:val="0"/>
          <w:numId w:val="10"/>
        </w:numPr>
        <w:rPr>
          <w:sz w:val="20"/>
        </w:rPr>
      </w:pPr>
      <w:r w:rsidRPr="005E5AAA">
        <w:rPr>
          <w:sz w:val="20"/>
        </w:rPr>
        <w:t xml:space="preserve">Pays développés 60 </w:t>
      </w:r>
      <w:r>
        <w:rPr>
          <w:sz w:val="20"/>
        </w:rPr>
        <w:t>–</w:t>
      </w:r>
      <w:r w:rsidRPr="005E5AAA">
        <w:rPr>
          <w:sz w:val="20"/>
        </w:rPr>
        <w:t xml:space="preserve"> 80</w:t>
      </w:r>
      <w:r>
        <w:rPr>
          <w:sz w:val="20"/>
        </w:rPr>
        <w:t xml:space="preserve"> %</w:t>
      </w:r>
    </w:p>
    <w:p w:rsidR="005E5AAA" w:rsidRDefault="005E5AAA" w:rsidP="005E5AAA">
      <w:pPr>
        <w:pStyle w:val="ListParagraph"/>
        <w:numPr>
          <w:ilvl w:val="0"/>
          <w:numId w:val="10"/>
        </w:numPr>
        <w:rPr>
          <w:sz w:val="20"/>
        </w:rPr>
      </w:pPr>
      <w:r w:rsidRPr="005E5AAA">
        <w:rPr>
          <w:sz w:val="20"/>
        </w:rPr>
        <w:t xml:space="preserve">Pays à faible revenu 20 </w:t>
      </w:r>
      <w:r>
        <w:rPr>
          <w:sz w:val="20"/>
        </w:rPr>
        <w:t>–</w:t>
      </w:r>
      <w:r w:rsidRPr="005E5AAA">
        <w:rPr>
          <w:sz w:val="20"/>
        </w:rPr>
        <w:t xml:space="preserve"> 50 %</w:t>
      </w:r>
    </w:p>
    <w:p w:rsidR="005E5AAA" w:rsidRPr="005E5AAA" w:rsidRDefault="005E5AAA" w:rsidP="00DD6CDF">
      <w:pPr>
        <w:spacing w:after="0"/>
        <w:rPr>
          <w:sz w:val="20"/>
        </w:rPr>
      </w:pPr>
      <w:r w:rsidRPr="005E5AAA">
        <w:rPr>
          <w:b/>
          <w:sz w:val="20"/>
        </w:rPr>
        <w:t>Pollution domestique</w:t>
      </w:r>
      <w:r>
        <w:rPr>
          <w:sz w:val="20"/>
        </w:rPr>
        <w:t xml:space="preserve"> : </w:t>
      </w:r>
      <w:r w:rsidRPr="005E5AAA">
        <w:rPr>
          <w:sz w:val="20"/>
        </w:rPr>
        <w:t xml:space="preserve">3 milliards d’habitants utilisent des combustibles solides (biomasse): bois, charbon, déchets végétaux et animaux. </w:t>
      </w:r>
      <w:r>
        <w:rPr>
          <w:sz w:val="20"/>
        </w:rPr>
        <w:t>Les substances nocives pour la santé résultant de cette combustion : p</w:t>
      </w:r>
      <w:r w:rsidRPr="005E5AAA">
        <w:rPr>
          <w:sz w:val="20"/>
        </w:rPr>
        <w:t>articules fines (PM1</w:t>
      </w:r>
      <w:r>
        <w:rPr>
          <w:sz w:val="20"/>
        </w:rPr>
        <w:t xml:space="preserve">0 et PM2,5) + CO + carcinogènes. </w:t>
      </w:r>
      <w:r w:rsidRPr="005E5AAA">
        <w:rPr>
          <w:sz w:val="20"/>
        </w:rPr>
        <w:t>La proportion d’utilisat</w:t>
      </w:r>
      <w:r>
        <w:rPr>
          <w:sz w:val="20"/>
        </w:rPr>
        <w:t>ion de combustibles de biomasse varie selon les pays :</w:t>
      </w:r>
    </w:p>
    <w:p w:rsidR="00DD6CDF" w:rsidRDefault="005E5AAA" w:rsidP="00DA4065">
      <w:pPr>
        <w:spacing w:after="0"/>
        <w:jc w:val="center"/>
        <w:rPr>
          <w:sz w:val="20"/>
        </w:rPr>
      </w:pPr>
      <w:r w:rsidRPr="005E5AAA">
        <w:rPr>
          <w:sz w:val="20"/>
        </w:rPr>
        <w:t>Afrique et Asie du SE</w:t>
      </w:r>
      <w:r>
        <w:rPr>
          <w:sz w:val="20"/>
        </w:rPr>
        <w:t xml:space="preserve"> &gt; Méditerranée orientale &gt; </w:t>
      </w:r>
      <w:r w:rsidRPr="005E5AAA">
        <w:rPr>
          <w:sz w:val="20"/>
        </w:rPr>
        <w:t>Europe</w:t>
      </w:r>
      <w:r>
        <w:rPr>
          <w:sz w:val="20"/>
        </w:rPr>
        <w:t xml:space="preserve"> centrale, Amérique latine &gt; P</w:t>
      </w:r>
      <w:r w:rsidRPr="005E5AAA">
        <w:rPr>
          <w:sz w:val="20"/>
        </w:rPr>
        <w:t>ays développés</w:t>
      </w:r>
    </w:p>
    <w:p w:rsidR="00DA4065" w:rsidRPr="00DA4065" w:rsidRDefault="00DA4065" w:rsidP="00DA4065">
      <w:pPr>
        <w:spacing w:after="0"/>
        <w:jc w:val="center"/>
        <w:rPr>
          <w:sz w:val="20"/>
        </w:rPr>
      </w:pPr>
    </w:p>
    <w:p w:rsidR="00DA4065" w:rsidRDefault="00DA4065" w:rsidP="00DA4065">
      <w:pPr>
        <w:spacing w:after="0"/>
        <w:rPr>
          <w:sz w:val="20"/>
        </w:rPr>
      </w:pPr>
      <w:r w:rsidRPr="00DA4065">
        <w:rPr>
          <w:b/>
          <w:sz w:val="20"/>
          <w:u w:val="single"/>
        </w:rPr>
        <w:t>Composantes de BPCO</w:t>
      </w:r>
      <w:r>
        <w:rPr>
          <w:sz w:val="20"/>
        </w:rPr>
        <w:t> :</w:t>
      </w:r>
    </w:p>
    <w:p w:rsidR="00DA4065" w:rsidRDefault="00DA4065" w:rsidP="00DA4065">
      <w:pPr>
        <w:pStyle w:val="ListParagraph"/>
        <w:numPr>
          <w:ilvl w:val="0"/>
          <w:numId w:val="1"/>
        </w:numPr>
        <w:spacing w:after="0"/>
        <w:rPr>
          <w:sz w:val="20"/>
        </w:rPr>
      </w:pPr>
      <w:r w:rsidRPr="00DA4065">
        <w:rPr>
          <w:sz w:val="20"/>
        </w:rPr>
        <w:t xml:space="preserve">Bronchite chronique : par définition clinique, toux productive d’expectoration pendant 3 mois au moins, au cours de 2 années consécutives en l’absence d’autres maladies pouvant </w:t>
      </w:r>
      <w:r>
        <w:rPr>
          <w:sz w:val="20"/>
        </w:rPr>
        <w:t>causer la toux (comme mucoviscidose par ex). Souvent banalisée comme « toux du fumeur ».</w:t>
      </w:r>
    </w:p>
    <w:p w:rsidR="00DA4065" w:rsidRDefault="00DA4065" w:rsidP="00DA4065">
      <w:pPr>
        <w:pStyle w:val="ListParagraph"/>
        <w:numPr>
          <w:ilvl w:val="0"/>
          <w:numId w:val="1"/>
        </w:numPr>
        <w:spacing w:after="0"/>
        <w:rPr>
          <w:sz w:val="20"/>
        </w:rPr>
      </w:pPr>
      <w:r w:rsidRPr="00DA4065">
        <w:rPr>
          <w:sz w:val="20"/>
        </w:rPr>
        <w:t>Emphysème pulmonaire :</w:t>
      </w:r>
      <w:r>
        <w:rPr>
          <w:sz w:val="20"/>
        </w:rPr>
        <w:t xml:space="preserve"> par définition anatomopathologique, a</w:t>
      </w:r>
      <w:r w:rsidRPr="00DA4065">
        <w:rPr>
          <w:sz w:val="20"/>
        </w:rPr>
        <w:t xml:space="preserve">ltération anatomique du poumon </w:t>
      </w:r>
    </w:p>
    <w:p w:rsidR="00DA4065" w:rsidRDefault="00DA4065" w:rsidP="00DA4065">
      <w:pPr>
        <w:pStyle w:val="ListParagraph"/>
        <w:spacing w:after="0"/>
        <w:rPr>
          <w:sz w:val="20"/>
        </w:rPr>
      </w:pPr>
      <w:r w:rsidRPr="00DA4065">
        <w:rPr>
          <w:sz w:val="20"/>
        </w:rPr>
        <w:t xml:space="preserve">caractérisée par une dilatation anormale des espaces aériens distaux par rapport aux bronchioles terminales, liée à une destruction </w:t>
      </w:r>
      <w:r>
        <w:rPr>
          <w:sz w:val="20"/>
        </w:rPr>
        <w:t xml:space="preserve">progressive </w:t>
      </w:r>
      <w:r w:rsidRPr="00DA4065">
        <w:rPr>
          <w:sz w:val="20"/>
        </w:rPr>
        <w:t>des parois alvéolaires</w:t>
      </w:r>
      <w:r>
        <w:rPr>
          <w:sz w:val="20"/>
        </w:rPr>
        <w:t>.</w:t>
      </w:r>
    </w:p>
    <w:p w:rsidR="00D551E7" w:rsidRDefault="00D551E7" w:rsidP="00DA4065">
      <w:pPr>
        <w:spacing w:after="0"/>
        <w:rPr>
          <w:b/>
          <w:sz w:val="20"/>
          <w:u w:val="single"/>
        </w:rPr>
      </w:pPr>
    </w:p>
    <w:p w:rsidR="00A359FE" w:rsidRDefault="00DA4065" w:rsidP="00DA4065">
      <w:pPr>
        <w:spacing w:after="0"/>
        <w:rPr>
          <w:sz w:val="20"/>
        </w:rPr>
      </w:pPr>
      <w:r w:rsidRPr="00DA4065">
        <w:rPr>
          <w:b/>
          <w:sz w:val="20"/>
          <w:u w:val="single"/>
        </w:rPr>
        <w:t>Mécanismes de l’obstruction bronchique</w:t>
      </w:r>
      <w:r>
        <w:rPr>
          <w:sz w:val="20"/>
        </w:rPr>
        <w:t xml:space="preserve"> : </w:t>
      </w:r>
    </w:p>
    <w:p w:rsidR="00DA4065" w:rsidRDefault="00A359FE" w:rsidP="00DA4065">
      <w:pPr>
        <w:spacing w:after="0"/>
        <w:rPr>
          <w:sz w:val="20"/>
        </w:rPr>
      </w:pPr>
      <w:r>
        <w:rPr>
          <w:sz w:val="20"/>
        </w:rPr>
        <w:t>L</w:t>
      </w:r>
      <w:r w:rsidR="00DA4065">
        <w:rPr>
          <w:sz w:val="20"/>
        </w:rPr>
        <w:t>umière bronchique rétrécie par</w:t>
      </w:r>
    </w:p>
    <w:p w:rsidR="00A359FE" w:rsidRDefault="000B4C0D" w:rsidP="00A359FE">
      <w:pPr>
        <w:pStyle w:val="ListParagraph"/>
        <w:numPr>
          <w:ilvl w:val="0"/>
          <w:numId w:val="1"/>
        </w:numPr>
        <w:spacing w:after="0"/>
        <w:rPr>
          <w:sz w:val="20"/>
        </w:rPr>
      </w:pPr>
      <w:r>
        <w:rPr>
          <w:sz w:val="20"/>
        </w:rPr>
        <w:t>Épaississement de paroi bronchique  par inflammation</w:t>
      </w:r>
      <w:r w:rsidR="00A359FE">
        <w:rPr>
          <w:sz w:val="20"/>
        </w:rPr>
        <w:t xml:space="preserve"> muqueuse </w:t>
      </w:r>
      <w:r>
        <w:rPr>
          <w:sz w:val="20"/>
        </w:rPr>
        <w:t>et fibrose</w:t>
      </w:r>
      <w:r w:rsidR="00BA65C5">
        <w:rPr>
          <w:sz w:val="20"/>
        </w:rPr>
        <w:t xml:space="preserve"> (faible dans l’emphysème)</w:t>
      </w:r>
    </w:p>
    <w:p w:rsidR="009313FF" w:rsidRDefault="000B4C0D" w:rsidP="00A359FE">
      <w:pPr>
        <w:pStyle w:val="ListParagraph"/>
        <w:numPr>
          <w:ilvl w:val="0"/>
          <w:numId w:val="1"/>
        </w:numPr>
        <w:spacing w:after="0"/>
        <w:rPr>
          <w:sz w:val="20"/>
        </w:rPr>
      </w:pPr>
      <w:r>
        <w:rPr>
          <w:sz w:val="20"/>
        </w:rPr>
        <w:t>Perte des attaches alvéolaires au tissu environnant par destruction du parenchyme</w:t>
      </w:r>
    </w:p>
    <w:p w:rsidR="000B4C0D" w:rsidRPr="000B4C0D" w:rsidRDefault="000B4C0D" w:rsidP="00A359FE">
      <w:pPr>
        <w:pStyle w:val="ListParagraph"/>
        <w:numPr>
          <w:ilvl w:val="0"/>
          <w:numId w:val="1"/>
        </w:numPr>
        <w:spacing w:after="0"/>
        <w:rPr>
          <w:sz w:val="20"/>
        </w:rPr>
      </w:pPr>
      <w:r>
        <w:rPr>
          <w:sz w:val="20"/>
        </w:rPr>
        <w:t>Obstruction par hypersécrétion muqueuse (hyperplasie des glandes) et exsudat inflammatoire.</w:t>
      </w:r>
    </w:p>
    <w:p w:rsidR="00682209" w:rsidRDefault="00682209" w:rsidP="00A359FE">
      <w:pPr>
        <w:spacing w:after="0"/>
        <w:rPr>
          <w:sz w:val="20"/>
        </w:rPr>
      </w:pPr>
    </w:p>
    <w:p w:rsidR="00D551E7" w:rsidRDefault="00D551E7">
      <w:pPr>
        <w:rPr>
          <w:b/>
          <w:sz w:val="20"/>
          <w:u w:val="single"/>
        </w:rPr>
      </w:pPr>
      <w:r>
        <w:rPr>
          <w:b/>
          <w:sz w:val="20"/>
          <w:u w:val="single"/>
        </w:rPr>
        <w:br w:type="page"/>
      </w:r>
    </w:p>
    <w:p w:rsidR="00A359FE" w:rsidRDefault="00A359FE" w:rsidP="00A359FE">
      <w:pPr>
        <w:spacing w:after="0"/>
        <w:rPr>
          <w:sz w:val="20"/>
        </w:rPr>
      </w:pPr>
      <w:r w:rsidRPr="00D551E7">
        <w:rPr>
          <w:b/>
          <w:sz w:val="20"/>
          <w:u w:val="single"/>
        </w:rPr>
        <w:lastRenderedPageBreak/>
        <w:t>Stades de l’emphysème</w:t>
      </w:r>
      <w:r>
        <w:rPr>
          <w:sz w:val="20"/>
        </w:rPr>
        <w:t> :</w:t>
      </w:r>
    </w:p>
    <w:p w:rsidR="00A359FE" w:rsidRDefault="009313FF" w:rsidP="00A359FE">
      <w:pPr>
        <w:pStyle w:val="ListParagraph"/>
        <w:numPr>
          <w:ilvl w:val="0"/>
          <w:numId w:val="1"/>
        </w:numPr>
        <w:spacing w:after="0"/>
        <w:rPr>
          <w:sz w:val="20"/>
        </w:rPr>
      </w:pPr>
      <w:r>
        <w:rPr>
          <w:sz w:val="20"/>
        </w:rPr>
        <w:t xml:space="preserve">Emphysème </w:t>
      </w:r>
      <w:proofErr w:type="spellStart"/>
      <w:r>
        <w:rPr>
          <w:sz w:val="20"/>
        </w:rPr>
        <w:t>centrolobulaire</w:t>
      </w:r>
      <w:proofErr w:type="spellEnd"/>
      <w:r>
        <w:rPr>
          <w:sz w:val="20"/>
        </w:rPr>
        <w:t xml:space="preserve"> : affecte plutôt les </w:t>
      </w:r>
      <w:r w:rsidR="00EB2632">
        <w:rPr>
          <w:sz w:val="20"/>
        </w:rPr>
        <w:t>lobe</w:t>
      </w:r>
      <w:r>
        <w:rPr>
          <w:sz w:val="20"/>
        </w:rPr>
        <w:t xml:space="preserve">s supérieurs, forme </w:t>
      </w:r>
      <w:r w:rsidR="000B4C0D">
        <w:rPr>
          <w:sz w:val="20"/>
        </w:rPr>
        <w:t>généralement</w:t>
      </w:r>
      <w:r>
        <w:rPr>
          <w:sz w:val="20"/>
        </w:rPr>
        <w:t xml:space="preserve"> trouvée chez les fumeurs. Destruction des bronchioles respiratoires et des canaux alvéolaires.</w:t>
      </w:r>
    </w:p>
    <w:p w:rsidR="009313FF" w:rsidRDefault="009313FF" w:rsidP="00A359FE">
      <w:pPr>
        <w:pStyle w:val="ListParagraph"/>
        <w:numPr>
          <w:ilvl w:val="0"/>
          <w:numId w:val="1"/>
        </w:numPr>
        <w:spacing w:after="0"/>
        <w:rPr>
          <w:sz w:val="20"/>
        </w:rPr>
      </w:pPr>
      <w:r>
        <w:rPr>
          <w:sz w:val="20"/>
        </w:rPr>
        <w:t xml:space="preserve">Emphysème </w:t>
      </w:r>
      <w:proofErr w:type="spellStart"/>
      <w:r>
        <w:rPr>
          <w:sz w:val="20"/>
        </w:rPr>
        <w:t>panacinaire</w:t>
      </w:r>
      <w:proofErr w:type="spellEnd"/>
      <w:r>
        <w:rPr>
          <w:sz w:val="20"/>
        </w:rPr>
        <w:t xml:space="preserve"> = généralisé : affecte plutôt les </w:t>
      </w:r>
      <w:r w:rsidR="00EB2632">
        <w:rPr>
          <w:sz w:val="20"/>
        </w:rPr>
        <w:t>lobe</w:t>
      </w:r>
      <w:r w:rsidR="000B4C0D">
        <w:rPr>
          <w:sz w:val="20"/>
        </w:rPr>
        <w:t xml:space="preserve">s inférieurs, forme généralement trouvée chez </w:t>
      </w:r>
      <w:r>
        <w:rPr>
          <w:sz w:val="20"/>
        </w:rPr>
        <w:t xml:space="preserve">patients </w:t>
      </w:r>
      <w:r w:rsidR="000B4C0D">
        <w:rPr>
          <w:sz w:val="20"/>
        </w:rPr>
        <w:t>avec mutation de l’α</w:t>
      </w:r>
      <w:r w:rsidR="000B4C0D" w:rsidRPr="009A05A1">
        <w:rPr>
          <w:sz w:val="20"/>
        </w:rPr>
        <w:t>1-antitrypsine</w:t>
      </w:r>
      <w:r w:rsidR="000B4C0D">
        <w:rPr>
          <w:sz w:val="20"/>
        </w:rPr>
        <w:t xml:space="preserve"> (plus rare).</w:t>
      </w:r>
    </w:p>
    <w:p w:rsidR="00682209" w:rsidRDefault="00682209" w:rsidP="00682209">
      <w:pPr>
        <w:spacing w:after="0"/>
        <w:rPr>
          <w:sz w:val="20"/>
        </w:rPr>
      </w:pPr>
    </w:p>
    <w:p w:rsidR="00427EB5" w:rsidRDefault="00682209" w:rsidP="00427EB5">
      <w:pPr>
        <w:spacing w:after="0"/>
      </w:pPr>
      <w:r w:rsidRPr="00682209">
        <w:rPr>
          <w:b/>
          <w:sz w:val="20"/>
          <w:u w:val="single"/>
        </w:rPr>
        <w:t>Symptômes</w:t>
      </w:r>
      <w:r>
        <w:rPr>
          <w:sz w:val="20"/>
        </w:rPr>
        <w:t> :</w:t>
      </w:r>
      <w:r w:rsidR="00427EB5">
        <w:rPr>
          <w:sz w:val="20"/>
        </w:rPr>
        <w:t xml:space="preserve"> sont généralement de survenue lente et progressive (embêtant car patient s’y accoutume et sous-estime souvent la gravité de la situation</w:t>
      </w:r>
      <w:r w:rsidR="00D10E39">
        <w:rPr>
          <w:sz w:val="20"/>
        </w:rPr>
        <w:t>, pensent que c’est à cause de leur âge/maque d’activité physique</w:t>
      </w:r>
      <w:r w:rsidR="00427EB5">
        <w:rPr>
          <w:sz w:val="20"/>
        </w:rPr>
        <w:t>. Ceci fait qu’on ne les retrouve à l’hôpital que lorsque leur état est devenu critique).</w:t>
      </w:r>
    </w:p>
    <w:p w:rsidR="00427EB5" w:rsidRDefault="00427EB5" w:rsidP="00427EB5">
      <w:pPr>
        <w:pStyle w:val="ListParagraph"/>
        <w:numPr>
          <w:ilvl w:val="0"/>
          <w:numId w:val="1"/>
        </w:numPr>
        <w:spacing w:after="0"/>
        <w:rPr>
          <w:sz w:val="20"/>
        </w:rPr>
      </w:pPr>
      <w:r w:rsidRPr="00427EB5">
        <w:rPr>
          <w:sz w:val="20"/>
        </w:rPr>
        <w:t>Toux productive</w:t>
      </w:r>
      <w:r>
        <w:rPr>
          <w:sz w:val="20"/>
        </w:rPr>
        <w:t xml:space="preserve"> </w:t>
      </w:r>
      <w:r w:rsidRPr="00427EB5">
        <w:rPr>
          <w:sz w:val="20"/>
        </w:rPr>
        <w:t>: « toux du fumeur » = bronchite chronique</w:t>
      </w:r>
    </w:p>
    <w:p w:rsidR="00427EB5" w:rsidRPr="00427EB5" w:rsidRDefault="00427EB5" w:rsidP="00427EB5">
      <w:pPr>
        <w:pStyle w:val="ListParagraph"/>
        <w:numPr>
          <w:ilvl w:val="0"/>
          <w:numId w:val="1"/>
        </w:numPr>
        <w:spacing w:after="0"/>
        <w:rPr>
          <w:sz w:val="20"/>
        </w:rPr>
      </w:pPr>
      <w:r w:rsidRPr="00427EB5">
        <w:rPr>
          <w:sz w:val="20"/>
        </w:rPr>
        <w:t>Dyspnée : déclenchée par l’effort (quelquefois absente jusqu’à un stade évolué de la maladie)</w:t>
      </w:r>
    </w:p>
    <w:p w:rsidR="00682209" w:rsidRDefault="00427EB5" w:rsidP="00427EB5">
      <w:pPr>
        <w:pStyle w:val="ListParagraph"/>
        <w:numPr>
          <w:ilvl w:val="0"/>
          <w:numId w:val="1"/>
        </w:numPr>
        <w:spacing w:after="0"/>
        <w:rPr>
          <w:sz w:val="20"/>
        </w:rPr>
      </w:pPr>
      <w:r w:rsidRPr="00427EB5">
        <w:rPr>
          <w:sz w:val="20"/>
        </w:rPr>
        <w:t>Exacerbations</w:t>
      </w:r>
      <w:r>
        <w:rPr>
          <w:sz w:val="20"/>
        </w:rPr>
        <w:t xml:space="preserve"> </w:t>
      </w:r>
      <w:r w:rsidRPr="00427EB5">
        <w:rPr>
          <w:sz w:val="20"/>
        </w:rPr>
        <w:t>:</w:t>
      </w:r>
      <w:r>
        <w:rPr>
          <w:sz w:val="20"/>
        </w:rPr>
        <w:t xml:space="preserve"> </w:t>
      </w:r>
      <w:r w:rsidRPr="00427EB5">
        <w:rPr>
          <w:sz w:val="20"/>
        </w:rPr>
        <w:t>aggravation rapide des symptômes</w:t>
      </w:r>
      <w:r>
        <w:rPr>
          <w:sz w:val="20"/>
        </w:rPr>
        <w:t xml:space="preserve"> (toux, dyspnée, expectorations)</w:t>
      </w:r>
      <w:r w:rsidR="00B950AA">
        <w:rPr>
          <w:sz w:val="20"/>
        </w:rPr>
        <w:t>, en moyenne 1-2 exacerbations par année (mais varie selon la population).</w:t>
      </w:r>
    </w:p>
    <w:p w:rsidR="0044104D" w:rsidRPr="0044104D" w:rsidRDefault="0044104D" w:rsidP="0044104D">
      <w:pPr>
        <w:pStyle w:val="ListParagraph"/>
        <w:numPr>
          <w:ilvl w:val="0"/>
          <w:numId w:val="12"/>
        </w:numPr>
        <w:spacing w:after="0"/>
        <w:rPr>
          <w:sz w:val="20"/>
        </w:rPr>
      </w:pPr>
      <w:r>
        <w:rPr>
          <w:sz w:val="20"/>
        </w:rPr>
        <w:t>V</w:t>
      </w:r>
      <w:r w:rsidRPr="0044104D">
        <w:rPr>
          <w:sz w:val="20"/>
        </w:rPr>
        <w:t>irus (rhinov</w:t>
      </w:r>
      <w:r w:rsidR="00B950AA">
        <w:rPr>
          <w:sz w:val="20"/>
        </w:rPr>
        <w:t xml:space="preserve">irus, influenza, </w:t>
      </w:r>
      <w:proofErr w:type="spellStart"/>
      <w:r w:rsidR="00B950AA">
        <w:rPr>
          <w:sz w:val="20"/>
        </w:rPr>
        <w:t>parainfluenza</w:t>
      </w:r>
      <w:proofErr w:type="spellEnd"/>
      <w:r w:rsidR="00B950AA">
        <w:rPr>
          <w:sz w:val="20"/>
        </w:rPr>
        <w:t>…</w:t>
      </w:r>
      <w:r w:rsidRPr="0044104D">
        <w:rPr>
          <w:sz w:val="20"/>
        </w:rPr>
        <w:t>)</w:t>
      </w:r>
    </w:p>
    <w:p w:rsidR="0044104D" w:rsidRPr="0044104D" w:rsidRDefault="0044104D" w:rsidP="0044104D">
      <w:pPr>
        <w:pStyle w:val="ListParagraph"/>
        <w:numPr>
          <w:ilvl w:val="0"/>
          <w:numId w:val="12"/>
        </w:numPr>
        <w:spacing w:after="0"/>
        <w:rPr>
          <w:sz w:val="20"/>
        </w:rPr>
      </w:pPr>
      <w:r>
        <w:rPr>
          <w:sz w:val="20"/>
        </w:rPr>
        <w:t>B</w:t>
      </w:r>
      <w:r w:rsidRPr="0044104D">
        <w:rPr>
          <w:sz w:val="20"/>
        </w:rPr>
        <w:t>actéries (</w:t>
      </w:r>
      <w:proofErr w:type="spellStart"/>
      <w:r w:rsidRPr="0044104D">
        <w:rPr>
          <w:sz w:val="20"/>
        </w:rPr>
        <w:t>haemophilus</w:t>
      </w:r>
      <w:proofErr w:type="spellEnd"/>
      <w:r w:rsidRPr="0044104D">
        <w:rPr>
          <w:sz w:val="20"/>
        </w:rPr>
        <w:t xml:space="preserve">, </w:t>
      </w:r>
      <w:proofErr w:type="spellStart"/>
      <w:r w:rsidRPr="0044104D">
        <w:rPr>
          <w:sz w:val="20"/>
        </w:rPr>
        <w:t>moraxella</w:t>
      </w:r>
      <w:proofErr w:type="spellEnd"/>
      <w:r w:rsidRPr="0044104D">
        <w:rPr>
          <w:sz w:val="20"/>
        </w:rPr>
        <w:t xml:space="preserve">, </w:t>
      </w:r>
      <w:r w:rsidR="00B950AA">
        <w:rPr>
          <w:sz w:val="20"/>
        </w:rPr>
        <w:t xml:space="preserve">pneumocoque, </w:t>
      </w:r>
      <w:proofErr w:type="spellStart"/>
      <w:r w:rsidR="00B950AA">
        <w:rPr>
          <w:sz w:val="20"/>
        </w:rPr>
        <w:t>pseudomonas</w:t>
      </w:r>
      <w:proofErr w:type="spellEnd"/>
      <w:r w:rsidR="00B950AA">
        <w:rPr>
          <w:sz w:val="20"/>
        </w:rPr>
        <w:t>…</w:t>
      </w:r>
      <w:r w:rsidRPr="0044104D">
        <w:rPr>
          <w:sz w:val="20"/>
        </w:rPr>
        <w:t>)</w:t>
      </w:r>
    </w:p>
    <w:p w:rsidR="00427EB5" w:rsidRDefault="0044104D" w:rsidP="0044104D">
      <w:pPr>
        <w:pStyle w:val="ListParagraph"/>
        <w:numPr>
          <w:ilvl w:val="0"/>
          <w:numId w:val="12"/>
        </w:numPr>
        <w:spacing w:after="0"/>
        <w:rPr>
          <w:sz w:val="20"/>
        </w:rPr>
      </w:pPr>
      <w:r>
        <w:rPr>
          <w:sz w:val="20"/>
        </w:rPr>
        <w:t>P</w:t>
      </w:r>
      <w:r w:rsidRPr="0044104D">
        <w:rPr>
          <w:sz w:val="20"/>
        </w:rPr>
        <w:t>ollution atmosphérique (particules fines)</w:t>
      </w:r>
    </w:p>
    <w:p w:rsidR="00B950AA" w:rsidRPr="00B950AA" w:rsidRDefault="00B950AA" w:rsidP="00B950AA">
      <w:pPr>
        <w:spacing w:after="0"/>
        <w:rPr>
          <w:sz w:val="20"/>
        </w:rPr>
      </w:pPr>
      <w:r>
        <w:rPr>
          <w:sz w:val="20"/>
        </w:rPr>
        <w:t>En résulte accélération du déclin du VEMS, hospitalisations fréquentes, coûts élevés (70% des coûts de BPCO)</w:t>
      </w:r>
    </w:p>
    <w:p w:rsidR="00682209" w:rsidRDefault="00682209" w:rsidP="00682209">
      <w:pPr>
        <w:spacing w:after="0"/>
        <w:rPr>
          <w:sz w:val="20"/>
        </w:rPr>
      </w:pPr>
    </w:p>
    <w:p w:rsidR="00427EB5" w:rsidRDefault="00682209" w:rsidP="00427EB5">
      <w:pPr>
        <w:spacing w:after="0"/>
        <w:rPr>
          <w:sz w:val="20"/>
        </w:rPr>
      </w:pPr>
      <w:r w:rsidRPr="00682209">
        <w:rPr>
          <w:b/>
          <w:sz w:val="20"/>
          <w:u w:val="single"/>
        </w:rPr>
        <w:t>Signes cliniques</w:t>
      </w:r>
      <w:r>
        <w:rPr>
          <w:sz w:val="20"/>
        </w:rPr>
        <w:t xml:space="preserve"> : </w:t>
      </w:r>
    </w:p>
    <w:p w:rsidR="00427EB5" w:rsidRDefault="00427EB5" w:rsidP="00427EB5">
      <w:pPr>
        <w:pStyle w:val="ListParagraph"/>
        <w:numPr>
          <w:ilvl w:val="0"/>
          <w:numId w:val="1"/>
        </w:numPr>
        <w:spacing w:after="0"/>
        <w:rPr>
          <w:sz w:val="20"/>
        </w:rPr>
      </w:pPr>
      <w:r w:rsidRPr="00427EB5">
        <w:rPr>
          <w:sz w:val="20"/>
        </w:rPr>
        <w:t>Distension (ou hyperinflation)</w:t>
      </w:r>
      <w:r>
        <w:rPr>
          <w:sz w:val="20"/>
        </w:rPr>
        <w:t xml:space="preserve"> </w:t>
      </w:r>
      <w:r w:rsidRPr="00427EB5">
        <w:rPr>
          <w:sz w:val="20"/>
        </w:rPr>
        <w:t>:</w:t>
      </w:r>
      <w:r>
        <w:rPr>
          <w:sz w:val="20"/>
        </w:rPr>
        <w:t xml:space="preserve"> </w:t>
      </w:r>
      <w:r w:rsidRPr="00427EB5">
        <w:rPr>
          <w:sz w:val="20"/>
        </w:rPr>
        <w:t>thorax en tonnea</w:t>
      </w:r>
      <w:r>
        <w:rPr>
          <w:sz w:val="20"/>
        </w:rPr>
        <w:t>u</w:t>
      </w:r>
    </w:p>
    <w:p w:rsidR="00427EB5" w:rsidRDefault="00427EB5" w:rsidP="00427EB5">
      <w:pPr>
        <w:pStyle w:val="ListParagraph"/>
        <w:numPr>
          <w:ilvl w:val="0"/>
          <w:numId w:val="1"/>
        </w:numPr>
        <w:spacing w:after="0"/>
        <w:rPr>
          <w:sz w:val="20"/>
        </w:rPr>
      </w:pPr>
      <w:r w:rsidRPr="00427EB5">
        <w:rPr>
          <w:sz w:val="20"/>
        </w:rPr>
        <w:t>Mouvements respiratoires : contraction des muscles scalènes et sterno-cléido-mastoïdiens</w:t>
      </w:r>
      <w:r w:rsidR="00BF41A8">
        <w:rPr>
          <w:sz w:val="20"/>
        </w:rPr>
        <w:t xml:space="preserve"> (i.e. mm accessoires)</w:t>
      </w:r>
      <w:r w:rsidRPr="00427EB5">
        <w:rPr>
          <w:sz w:val="20"/>
        </w:rPr>
        <w:t>. Quelquefois paradoxe abdominal</w:t>
      </w:r>
      <w:r w:rsidR="00BF41A8">
        <w:rPr>
          <w:sz w:val="20"/>
        </w:rPr>
        <w:t xml:space="preserve"> (typique d’une paralysie diaphragmatique par ex)</w:t>
      </w:r>
      <w:r w:rsidRPr="00427EB5">
        <w:rPr>
          <w:sz w:val="20"/>
        </w:rPr>
        <w:t>.</w:t>
      </w:r>
    </w:p>
    <w:p w:rsidR="00427EB5" w:rsidRDefault="00427EB5" w:rsidP="00427EB5">
      <w:pPr>
        <w:pStyle w:val="ListParagraph"/>
        <w:numPr>
          <w:ilvl w:val="0"/>
          <w:numId w:val="1"/>
        </w:numPr>
        <w:spacing w:after="0"/>
        <w:rPr>
          <w:sz w:val="20"/>
        </w:rPr>
      </w:pPr>
      <w:r w:rsidRPr="00427EB5">
        <w:rPr>
          <w:sz w:val="20"/>
        </w:rPr>
        <w:t xml:space="preserve">Bruits </w:t>
      </w:r>
      <w:proofErr w:type="spellStart"/>
      <w:r w:rsidRPr="00427EB5">
        <w:rPr>
          <w:sz w:val="20"/>
        </w:rPr>
        <w:t>ventilatoires</w:t>
      </w:r>
      <w:proofErr w:type="spellEnd"/>
      <w:r w:rsidRPr="00427EB5">
        <w:rPr>
          <w:sz w:val="20"/>
        </w:rPr>
        <w:t>:</w:t>
      </w:r>
    </w:p>
    <w:p w:rsidR="00427EB5" w:rsidRDefault="00427EB5" w:rsidP="00427EB5">
      <w:pPr>
        <w:pStyle w:val="ListParagraph"/>
        <w:numPr>
          <w:ilvl w:val="0"/>
          <w:numId w:val="12"/>
        </w:numPr>
        <w:spacing w:after="0"/>
        <w:rPr>
          <w:sz w:val="20"/>
        </w:rPr>
      </w:pPr>
      <w:proofErr w:type="spellStart"/>
      <w:r w:rsidRPr="00427EB5">
        <w:rPr>
          <w:sz w:val="20"/>
        </w:rPr>
        <w:t>Sibilances</w:t>
      </w:r>
      <w:proofErr w:type="spellEnd"/>
      <w:r w:rsidRPr="00427EB5">
        <w:rPr>
          <w:sz w:val="20"/>
        </w:rPr>
        <w:t xml:space="preserve"> et </w:t>
      </w:r>
      <w:proofErr w:type="spellStart"/>
      <w:r w:rsidRPr="00427EB5">
        <w:rPr>
          <w:sz w:val="20"/>
        </w:rPr>
        <w:t>ronchi</w:t>
      </w:r>
      <w:proofErr w:type="spellEnd"/>
      <w:r>
        <w:rPr>
          <w:sz w:val="20"/>
        </w:rPr>
        <w:t xml:space="preserve"> (râles ronflantes essentiellement expiratoires)</w:t>
      </w:r>
    </w:p>
    <w:p w:rsidR="00427EB5" w:rsidRDefault="00427EB5" w:rsidP="00427EB5">
      <w:pPr>
        <w:pStyle w:val="ListParagraph"/>
        <w:numPr>
          <w:ilvl w:val="0"/>
          <w:numId w:val="12"/>
        </w:numPr>
        <w:spacing w:after="0"/>
        <w:rPr>
          <w:sz w:val="20"/>
        </w:rPr>
      </w:pPr>
      <w:r w:rsidRPr="00427EB5">
        <w:rPr>
          <w:sz w:val="20"/>
        </w:rPr>
        <w:t>Diminution du murmure respiratoire</w:t>
      </w:r>
    </w:p>
    <w:p w:rsidR="00427EB5" w:rsidRPr="00427EB5" w:rsidRDefault="00427EB5" w:rsidP="00427EB5">
      <w:pPr>
        <w:pStyle w:val="ListParagraph"/>
        <w:numPr>
          <w:ilvl w:val="0"/>
          <w:numId w:val="12"/>
        </w:numPr>
        <w:spacing w:after="0"/>
        <w:rPr>
          <w:sz w:val="20"/>
        </w:rPr>
      </w:pPr>
      <w:proofErr w:type="spellStart"/>
      <w:r>
        <w:rPr>
          <w:sz w:val="20"/>
        </w:rPr>
        <w:t>E</w:t>
      </w:r>
      <w:r w:rsidRPr="00427EB5">
        <w:rPr>
          <w:sz w:val="20"/>
        </w:rPr>
        <w:t>xpirium</w:t>
      </w:r>
      <w:proofErr w:type="spellEnd"/>
      <w:r w:rsidRPr="00427EB5">
        <w:rPr>
          <w:sz w:val="20"/>
        </w:rPr>
        <w:t xml:space="preserve"> prolongé</w:t>
      </w:r>
    </w:p>
    <w:p w:rsidR="00427EB5" w:rsidRDefault="00427EB5" w:rsidP="00427EB5">
      <w:pPr>
        <w:pStyle w:val="ListParagraph"/>
        <w:numPr>
          <w:ilvl w:val="0"/>
          <w:numId w:val="1"/>
        </w:numPr>
        <w:spacing w:after="0"/>
        <w:rPr>
          <w:sz w:val="20"/>
        </w:rPr>
      </w:pPr>
      <w:r w:rsidRPr="00427EB5">
        <w:rPr>
          <w:sz w:val="20"/>
        </w:rPr>
        <w:t>Cyanose</w:t>
      </w:r>
      <w:r>
        <w:rPr>
          <w:sz w:val="20"/>
        </w:rPr>
        <w:t xml:space="preserve"> et œdèmes </w:t>
      </w:r>
      <w:r w:rsidRPr="00427EB5">
        <w:rPr>
          <w:sz w:val="20"/>
        </w:rPr>
        <w:t>: dans les forme</w:t>
      </w:r>
      <w:r>
        <w:rPr>
          <w:sz w:val="20"/>
        </w:rPr>
        <w:t>s</w:t>
      </w:r>
      <w:r w:rsidRPr="00427EB5">
        <w:rPr>
          <w:sz w:val="20"/>
        </w:rPr>
        <w:t xml:space="preserve"> sévères</w:t>
      </w:r>
    </w:p>
    <w:p w:rsidR="00D551E7" w:rsidRDefault="00D551E7" w:rsidP="00682209">
      <w:pPr>
        <w:spacing w:after="0"/>
        <w:rPr>
          <w:sz w:val="20"/>
        </w:rPr>
      </w:pPr>
    </w:p>
    <w:p w:rsidR="00D551E7" w:rsidRDefault="00D551E7" w:rsidP="00D551E7">
      <w:pPr>
        <w:spacing w:after="0"/>
        <w:rPr>
          <w:b/>
          <w:sz w:val="20"/>
        </w:rPr>
      </w:pPr>
      <w:r w:rsidRPr="00D551E7">
        <w:rPr>
          <w:b/>
          <w:sz w:val="20"/>
          <w:u w:val="single"/>
        </w:rPr>
        <w:t>Diagnostics différentiels</w:t>
      </w:r>
      <w:r>
        <w:rPr>
          <w:b/>
          <w:sz w:val="20"/>
        </w:rPr>
        <w:t xml:space="preserve"> : </w:t>
      </w:r>
    </w:p>
    <w:p w:rsidR="00D551E7" w:rsidRDefault="00D551E7" w:rsidP="00D551E7">
      <w:pPr>
        <w:spacing w:after="0"/>
        <w:rPr>
          <w:b/>
          <w:sz w:val="20"/>
        </w:rPr>
      </w:pPr>
    </w:p>
    <w:p w:rsidR="00D551E7" w:rsidRPr="00D551E7" w:rsidRDefault="00927BD8" w:rsidP="00D551E7">
      <w:pPr>
        <w:spacing w:after="0"/>
        <w:rPr>
          <w:b/>
          <w:sz w:val="20"/>
        </w:rPr>
      </w:pPr>
      <w:r>
        <w:rPr>
          <w:b/>
          <w:sz w:val="20"/>
        </w:rPr>
        <w:t>A</w:t>
      </w:r>
      <w:r w:rsidR="00D551E7">
        <w:rPr>
          <w:b/>
          <w:sz w:val="20"/>
        </w:rPr>
        <w:t>sthme et BPCO</w:t>
      </w:r>
    </w:p>
    <w:tbl>
      <w:tblPr>
        <w:tblStyle w:val="TableGrid"/>
        <w:tblW w:w="10349" w:type="dxa"/>
        <w:tblInd w:w="-318" w:type="dxa"/>
        <w:tblLook w:val="04A0"/>
      </w:tblPr>
      <w:tblGrid>
        <w:gridCol w:w="2127"/>
        <w:gridCol w:w="3828"/>
        <w:gridCol w:w="4394"/>
      </w:tblGrid>
      <w:tr w:rsidR="00D551E7" w:rsidTr="00427EB5">
        <w:tc>
          <w:tcPr>
            <w:tcW w:w="2127" w:type="dxa"/>
          </w:tcPr>
          <w:p w:rsidR="00D551E7" w:rsidRDefault="00D551E7" w:rsidP="00427EB5">
            <w:pPr>
              <w:rPr>
                <w:sz w:val="20"/>
              </w:rPr>
            </w:pPr>
          </w:p>
        </w:tc>
        <w:tc>
          <w:tcPr>
            <w:tcW w:w="3828" w:type="dxa"/>
          </w:tcPr>
          <w:p w:rsidR="00D551E7" w:rsidRPr="00DD6CDF" w:rsidRDefault="00D551E7" w:rsidP="00427EB5">
            <w:pPr>
              <w:jc w:val="center"/>
              <w:rPr>
                <w:b/>
                <w:sz w:val="20"/>
              </w:rPr>
            </w:pPr>
            <w:r w:rsidRPr="00DD6CDF">
              <w:rPr>
                <w:b/>
                <w:sz w:val="20"/>
              </w:rPr>
              <w:t>Asthme</w:t>
            </w:r>
          </w:p>
        </w:tc>
        <w:tc>
          <w:tcPr>
            <w:tcW w:w="4394" w:type="dxa"/>
          </w:tcPr>
          <w:p w:rsidR="00D551E7" w:rsidRPr="00DD6CDF" w:rsidRDefault="00D551E7" w:rsidP="00427EB5">
            <w:pPr>
              <w:jc w:val="center"/>
              <w:rPr>
                <w:b/>
                <w:sz w:val="20"/>
              </w:rPr>
            </w:pPr>
            <w:r w:rsidRPr="00DD6CDF">
              <w:rPr>
                <w:b/>
                <w:sz w:val="20"/>
              </w:rPr>
              <w:t>BPCO</w:t>
            </w:r>
          </w:p>
        </w:tc>
      </w:tr>
      <w:tr w:rsidR="00D10E39" w:rsidTr="00427EB5">
        <w:tc>
          <w:tcPr>
            <w:tcW w:w="2127" w:type="dxa"/>
          </w:tcPr>
          <w:p w:rsidR="00D10E39" w:rsidRPr="00DD6CDF" w:rsidRDefault="00D10E39" w:rsidP="00427EB5">
            <w:pPr>
              <w:rPr>
                <w:b/>
                <w:sz w:val="20"/>
              </w:rPr>
            </w:pPr>
            <w:r>
              <w:rPr>
                <w:b/>
                <w:sz w:val="20"/>
              </w:rPr>
              <w:t>Âge</w:t>
            </w:r>
          </w:p>
        </w:tc>
        <w:tc>
          <w:tcPr>
            <w:tcW w:w="3828" w:type="dxa"/>
          </w:tcPr>
          <w:p w:rsidR="00D10E39" w:rsidRDefault="00D10E39" w:rsidP="00427EB5">
            <w:pPr>
              <w:rPr>
                <w:sz w:val="20"/>
              </w:rPr>
            </w:pPr>
            <w:r>
              <w:rPr>
                <w:sz w:val="20"/>
              </w:rPr>
              <w:t>Enfants et adultes</w:t>
            </w:r>
          </w:p>
        </w:tc>
        <w:tc>
          <w:tcPr>
            <w:tcW w:w="4394" w:type="dxa"/>
          </w:tcPr>
          <w:p w:rsidR="00D10E39" w:rsidRDefault="00D10E39" w:rsidP="00427EB5">
            <w:pPr>
              <w:rPr>
                <w:sz w:val="20"/>
              </w:rPr>
            </w:pPr>
            <w:r>
              <w:rPr>
                <w:sz w:val="20"/>
              </w:rPr>
              <w:t xml:space="preserve">Avancé </w:t>
            </w:r>
          </w:p>
        </w:tc>
      </w:tr>
      <w:tr w:rsidR="00D10E39" w:rsidTr="00427EB5">
        <w:tc>
          <w:tcPr>
            <w:tcW w:w="2127" w:type="dxa"/>
          </w:tcPr>
          <w:p w:rsidR="00D10E39" w:rsidRPr="00DD6CDF" w:rsidRDefault="00D10E39" w:rsidP="00427EB5">
            <w:pPr>
              <w:rPr>
                <w:b/>
                <w:sz w:val="20"/>
              </w:rPr>
            </w:pPr>
            <w:r>
              <w:rPr>
                <w:b/>
                <w:sz w:val="20"/>
              </w:rPr>
              <w:t>Histoire familiale</w:t>
            </w:r>
          </w:p>
        </w:tc>
        <w:tc>
          <w:tcPr>
            <w:tcW w:w="3828" w:type="dxa"/>
          </w:tcPr>
          <w:p w:rsidR="00D10E39" w:rsidRDefault="00D10E39" w:rsidP="00427EB5">
            <w:pPr>
              <w:rPr>
                <w:sz w:val="20"/>
              </w:rPr>
            </w:pPr>
            <w:r>
              <w:rPr>
                <w:sz w:val="20"/>
              </w:rPr>
              <w:t>Fréquente</w:t>
            </w:r>
          </w:p>
        </w:tc>
        <w:tc>
          <w:tcPr>
            <w:tcW w:w="4394" w:type="dxa"/>
          </w:tcPr>
          <w:p w:rsidR="00D10E39" w:rsidRDefault="00D10E39" w:rsidP="00427EB5">
            <w:pPr>
              <w:rPr>
                <w:sz w:val="20"/>
              </w:rPr>
            </w:pPr>
            <w:r>
              <w:rPr>
                <w:sz w:val="20"/>
              </w:rPr>
              <w:t>Rare</w:t>
            </w:r>
          </w:p>
        </w:tc>
      </w:tr>
      <w:tr w:rsidR="00D551E7" w:rsidTr="00427EB5">
        <w:tc>
          <w:tcPr>
            <w:tcW w:w="2127" w:type="dxa"/>
          </w:tcPr>
          <w:p w:rsidR="00D551E7" w:rsidRPr="00DD6CDF" w:rsidRDefault="00D551E7" w:rsidP="00427EB5">
            <w:pPr>
              <w:rPr>
                <w:b/>
                <w:sz w:val="20"/>
              </w:rPr>
            </w:pPr>
            <w:r w:rsidRPr="00DD6CDF">
              <w:rPr>
                <w:b/>
                <w:sz w:val="20"/>
              </w:rPr>
              <w:t>Agent causal principal</w:t>
            </w:r>
          </w:p>
        </w:tc>
        <w:tc>
          <w:tcPr>
            <w:tcW w:w="3828" w:type="dxa"/>
          </w:tcPr>
          <w:p w:rsidR="00D551E7" w:rsidRDefault="00D551E7" w:rsidP="00427EB5">
            <w:pPr>
              <w:rPr>
                <w:sz w:val="20"/>
              </w:rPr>
            </w:pPr>
            <w:r>
              <w:rPr>
                <w:sz w:val="20"/>
              </w:rPr>
              <w:t>Allergènes</w:t>
            </w:r>
          </w:p>
        </w:tc>
        <w:tc>
          <w:tcPr>
            <w:tcW w:w="4394" w:type="dxa"/>
          </w:tcPr>
          <w:p w:rsidR="00D551E7" w:rsidRDefault="00D551E7" w:rsidP="00427EB5">
            <w:pPr>
              <w:rPr>
                <w:sz w:val="20"/>
              </w:rPr>
            </w:pPr>
            <w:r>
              <w:rPr>
                <w:sz w:val="20"/>
              </w:rPr>
              <w:t>Fumée de cigarette</w:t>
            </w:r>
          </w:p>
        </w:tc>
      </w:tr>
      <w:tr w:rsidR="00D551E7" w:rsidTr="00427EB5">
        <w:tc>
          <w:tcPr>
            <w:tcW w:w="2127" w:type="dxa"/>
          </w:tcPr>
          <w:p w:rsidR="00D551E7" w:rsidRPr="00DD6CDF" w:rsidRDefault="00D551E7" w:rsidP="00427EB5">
            <w:pPr>
              <w:rPr>
                <w:b/>
                <w:sz w:val="20"/>
              </w:rPr>
            </w:pPr>
            <w:r w:rsidRPr="00DD6CDF">
              <w:rPr>
                <w:b/>
                <w:sz w:val="20"/>
              </w:rPr>
              <w:t>Cellules impliquées</w:t>
            </w:r>
          </w:p>
        </w:tc>
        <w:tc>
          <w:tcPr>
            <w:tcW w:w="3828" w:type="dxa"/>
          </w:tcPr>
          <w:p w:rsidR="00D551E7" w:rsidRDefault="00D551E7" w:rsidP="00427EB5">
            <w:pPr>
              <w:rPr>
                <w:sz w:val="20"/>
              </w:rPr>
            </w:pPr>
            <w:r>
              <w:rPr>
                <w:sz w:val="20"/>
              </w:rPr>
              <w:t>Épithéliales, mastocytes, CD4+, éosinophiles</w:t>
            </w:r>
          </w:p>
        </w:tc>
        <w:tc>
          <w:tcPr>
            <w:tcW w:w="4394" w:type="dxa"/>
          </w:tcPr>
          <w:p w:rsidR="00D551E7" w:rsidRDefault="00D551E7" w:rsidP="00427EB5">
            <w:pPr>
              <w:rPr>
                <w:sz w:val="20"/>
              </w:rPr>
            </w:pPr>
            <w:r>
              <w:rPr>
                <w:sz w:val="20"/>
              </w:rPr>
              <w:t>Épithéliales, macrophages, CD8+, neutrophiles</w:t>
            </w:r>
          </w:p>
        </w:tc>
      </w:tr>
      <w:tr w:rsidR="00D551E7" w:rsidTr="00427EB5">
        <w:tc>
          <w:tcPr>
            <w:tcW w:w="2127" w:type="dxa"/>
          </w:tcPr>
          <w:p w:rsidR="00D551E7" w:rsidRPr="00DD6CDF" w:rsidRDefault="00D551E7" w:rsidP="00427EB5">
            <w:pPr>
              <w:rPr>
                <w:b/>
                <w:sz w:val="20"/>
              </w:rPr>
            </w:pPr>
            <w:r w:rsidRPr="00DD6CDF">
              <w:rPr>
                <w:b/>
                <w:sz w:val="20"/>
              </w:rPr>
              <w:t>Effet</w:t>
            </w:r>
          </w:p>
        </w:tc>
        <w:tc>
          <w:tcPr>
            <w:tcW w:w="3828" w:type="dxa"/>
          </w:tcPr>
          <w:p w:rsidR="00D551E7" w:rsidRDefault="00D551E7" w:rsidP="00427EB5">
            <w:pPr>
              <w:rPr>
                <w:sz w:val="20"/>
              </w:rPr>
            </w:pPr>
            <w:proofErr w:type="spellStart"/>
            <w:r>
              <w:rPr>
                <w:sz w:val="20"/>
              </w:rPr>
              <w:t>Bronchoconstriction</w:t>
            </w:r>
            <w:proofErr w:type="spellEnd"/>
          </w:p>
        </w:tc>
        <w:tc>
          <w:tcPr>
            <w:tcW w:w="4394" w:type="dxa"/>
          </w:tcPr>
          <w:p w:rsidR="00D551E7" w:rsidRDefault="00D551E7" w:rsidP="00427EB5">
            <w:pPr>
              <w:rPr>
                <w:sz w:val="20"/>
              </w:rPr>
            </w:pPr>
            <w:r>
              <w:rPr>
                <w:sz w:val="20"/>
              </w:rPr>
              <w:t>Petites bronches rétrécies, destruction alvéolaire</w:t>
            </w:r>
          </w:p>
        </w:tc>
      </w:tr>
      <w:tr w:rsidR="00D551E7" w:rsidTr="00427EB5">
        <w:tc>
          <w:tcPr>
            <w:tcW w:w="2127" w:type="dxa"/>
          </w:tcPr>
          <w:p w:rsidR="00D551E7" w:rsidRPr="00DD6CDF" w:rsidRDefault="00D551E7" w:rsidP="00427EB5">
            <w:pPr>
              <w:rPr>
                <w:b/>
                <w:sz w:val="20"/>
              </w:rPr>
            </w:pPr>
            <w:r>
              <w:rPr>
                <w:b/>
                <w:sz w:val="20"/>
              </w:rPr>
              <w:t>Toux</w:t>
            </w:r>
          </w:p>
        </w:tc>
        <w:tc>
          <w:tcPr>
            <w:tcW w:w="3828" w:type="dxa"/>
          </w:tcPr>
          <w:p w:rsidR="00D551E7" w:rsidRDefault="00D551E7" w:rsidP="00427EB5">
            <w:pPr>
              <w:rPr>
                <w:sz w:val="20"/>
              </w:rPr>
            </w:pPr>
            <w:r>
              <w:rPr>
                <w:sz w:val="20"/>
              </w:rPr>
              <w:t>Nocturne, à l’effort</w:t>
            </w:r>
          </w:p>
        </w:tc>
        <w:tc>
          <w:tcPr>
            <w:tcW w:w="4394" w:type="dxa"/>
          </w:tcPr>
          <w:p w:rsidR="00D551E7" w:rsidRDefault="00D551E7" w:rsidP="00427EB5">
            <w:pPr>
              <w:rPr>
                <w:sz w:val="20"/>
              </w:rPr>
            </w:pPr>
            <w:r>
              <w:rPr>
                <w:sz w:val="20"/>
              </w:rPr>
              <w:t>Matinale</w:t>
            </w:r>
          </w:p>
        </w:tc>
      </w:tr>
      <w:tr w:rsidR="000B7AFA" w:rsidTr="00427EB5">
        <w:tc>
          <w:tcPr>
            <w:tcW w:w="2127" w:type="dxa"/>
          </w:tcPr>
          <w:p w:rsidR="000B7AFA" w:rsidRDefault="000B7AFA" w:rsidP="00427EB5">
            <w:pPr>
              <w:rPr>
                <w:b/>
                <w:sz w:val="20"/>
              </w:rPr>
            </w:pPr>
            <w:r>
              <w:rPr>
                <w:b/>
                <w:sz w:val="20"/>
              </w:rPr>
              <w:t>Dyspnée</w:t>
            </w:r>
          </w:p>
        </w:tc>
        <w:tc>
          <w:tcPr>
            <w:tcW w:w="3828" w:type="dxa"/>
          </w:tcPr>
          <w:p w:rsidR="000B7AFA" w:rsidRDefault="000B7AFA" w:rsidP="00427EB5">
            <w:pPr>
              <w:rPr>
                <w:sz w:val="20"/>
              </w:rPr>
            </w:pPr>
            <w:r>
              <w:rPr>
                <w:sz w:val="20"/>
              </w:rPr>
              <w:t>Variable</w:t>
            </w:r>
          </w:p>
        </w:tc>
        <w:tc>
          <w:tcPr>
            <w:tcW w:w="4394" w:type="dxa"/>
          </w:tcPr>
          <w:p w:rsidR="000B7AFA" w:rsidRDefault="000B7AFA" w:rsidP="00427EB5">
            <w:pPr>
              <w:rPr>
                <w:sz w:val="20"/>
              </w:rPr>
            </w:pPr>
            <w:r>
              <w:rPr>
                <w:sz w:val="20"/>
              </w:rPr>
              <w:t>À l’effort</w:t>
            </w:r>
          </w:p>
        </w:tc>
      </w:tr>
      <w:tr w:rsidR="00D551E7" w:rsidTr="00427EB5">
        <w:tc>
          <w:tcPr>
            <w:tcW w:w="2127" w:type="dxa"/>
          </w:tcPr>
          <w:p w:rsidR="00D551E7" w:rsidRPr="00DD6CDF" w:rsidRDefault="00D551E7" w:rsidP="00427EB5">
            <w:pPr>
              <w:rPr>
                <w:b/>
                <w:sz w:val="20"/>
              </w:rPr>
            </w:pPr>
            <w:r>
              <w:rPr>
                <w:b/>
                <w:sz w:val="20"/>
              </w:rPr>
              <w:t>Sommeil</w:t>
            </w:r>
          </w:p>
        </w:tc>
        <w:tc>
          <w:tcPr>
            <w:tcW w:w="3828" w:type="dxa"/>
          </w:tcPr>
          <w:p w:rsidR="00D551E7" w:rsidRDefault="00D551E7" w:rsidP="00427EB5">
            <w:pPr>
              <w:rPr>
                <w:sz w:val="20"/>
              </w:rPr>
            </w:pPr>
            <w:r>
              <w:rPr>
                <w:sz w:val="20"/>
              </w:rPr>
              <w:t>Interrompu</w:t>
            </w:r>
          </w:p>
        </w:tc>
        <w:tc>
          <w:tcPr>
            <w:tcW w:w="4394" w:type="dxa"/>
          </w:tcPr>
          <w:p w:rsidR="00D551E7" w:rsidRDefault="00D551E7" w:rsidP="00427EB5">
            <w:pPr>
              <w:rPr>
                <w:sz w:val="20"/>
              </w:rPr>
            </w:pPr>
            <w:r>
              <w:rPr>
                <w:sz w:val="20"/>
              </w:rPr>
              <w:t>Calme</w:t>
            </w:r>
          </w:p>
        </w:tc>
      </w:tr>
      <w:tr w:rsidR="00927BD8" w:rsidTr="00427EB5">
        <w:tc>
          <w:tcPr>
            <w:tcW w:w="2127" w:type="dxa"/>
          </w:tcPr>
          <w:p w:rsidR="00927BD8" w:rsidRDefault="00927BD8" w:rsidP="00427EB5">
            <w:pPr>
              <w:rPr>
                <w:b/>
                <w:sz w:val="20"/>
              </w:rPr>
            </w:pPr>
            <w:r>
              <w:rPr>
                <w:b/>
                <w:sz w:val="20"/>
              </w:rPr>
              <w:t>Syndrome obstructif</w:t>
            </w:r>
          </w:p>
        </w:tc>
        <w:tc>
          <w:tcPr>
            <w:tcW w:w="3828" w:type="dxa"/>
          </w:tcPr>
          <w:p w:rsidR="00927BD8" w:rsidRDefault="00BF41A8" w:rsidP="00427EB5">
            <w:pPr>
              <w:rPr>
                <w:sz w:val="20"/>
              </w:rPr>
            </w:pPr>
            <w:r>
              <w:rPr>
                <w:sz w:val="20"/>
              </w:rPr>
              <w:t>Variable, intermittent</w:t>
            </w:r>
          </w:p>
        </w:tc>
        <w:tc>
          <w:tcPr>
            <w:tcW w:w="4394" w:type="dxa"/>
          </w:tcPr>
          <w:p w:rsidR="00927BD8" w:rsidRDefault="00BF41A8" w:rsidP="00BF41A8">
            <w:pPr>
              <w:rPr>
                <w:sz w:val="20"/>
              </w:rPr>
            </w:pPr>
            <w:r>
              <w:rPr>
                <w:sz w:val="20"/>
              </w:rPr>
              <w:t xml:space="preserve">Permanent </w:t>
            </w:r>
          </w:p>
        </w:tc>
      </w:tr>
      <w:tr w:rsidR="00D551E7" w:rsidTr="00427EB5">
        <w:tc>
          <w:tcPr>
            <w:tcW w:w="2127" w:type="dxa"/>
          </w:tcPr>
          <w:p w:rsidR="00D551E7" w:rsidRPr="00DD6CDF" w:rsidRDefault="00D551E7" w:rsidP="00427EB5">
            <w:pPr>
              <w:rPr>
                <w:b/>
                <w:sz w:val="20"/>
              </w:rPr>
            </w:pPr>
            <w:r w:rsidRPr="00DD6CDF">
              <w:rPr>
                <w:b/>
                <w:sz w:val="20"/>
              </w:rPr>
              <w:t>Réversibilité</w:t>
            </w:r>
          </w:p>
        </w:tc>
        <w:tc>
          <w:tcPr>
            <w:tcW w:w="3828" w:type="dxa"/>
          </w:tcPr>
          <w:p w:rsidR="00D551E7" w:rsidRDefault="00D551E7" w:rsidP="00427EB5">
            <w:pPr>
              <w:rPr>
                <w:sz w:val="20"/>
              </w:rPr>
            </w:pPr>
            <w:r>
              <w:rPr>
                <w:sz w:val="20"/>
              </w:rPr>
              <w:t>Réversible</w:t>
            </w:r>
          </w:p>
        </w:tc>
        <w:tc>
          <w:tcPr>
            <w:tcW w:w="4394" w:type="dxa"/>
          </w:tcPr>
          <w:p w:rsidR="00D551E7" w:rsidRDefault="00D551E7" w:rsidP="00427EB5">
            <w:pPr>
              <w:rPr>
                <w:sz w:val="20"/>
              </w:rPr>
            </w:pPr>
            <w:r>
              <w:rPr>
                <w:sz w:val="20"/>
              </w:rPr>
              <w:t>Irréversible</w:t>
            </w:r>
          </w:p>
        </w:tc>
      </w:tr>
    </w:tbl>
    <w:p w:rsidR="00D551E7" w:rsidRDefault="00D551E7" w:rsidP="00D551E7">
      <w:pPr>
        <w:spacing w:after="0"/>
        <w:rPr>
          <w:color w:val="FF0000"/>
          <w:sz w:val="20"/>
        </w:rPr>
      </w:pPr>
      <w:r w:rsidRPr="000B62D9">
        <w:rPr>
          <w:color w:val="FF0000"/>
          <w:sz w:val="20"/>
        </w:rPr>
        <w:t>Cave : 15-20% des BPCO ont une composante asthmatique !</w:t>
      </w:r>
    </w:p>
    <w:p w:rsidR="00807AD2" w:rsidRDefault="00807AD2" w:rsidP="00D551E7">
      <w:pPr>
        <w:spacing w:after="0"/>
        <w:rPr>
          <w:color w:val="FF0000"/>
          <w:sz w:val="20"/>
        </w:rPr>
      </w:pPr>
    </w:p>
    <w:p w:rsidR="00D551E7" w:rsidRDefault="00807AD2" w:rsidP="00682209">
      <w:pPr>
        <w:spacing w:after="0"/>
        <w:rPr>
          <w:sz w:val="20"/>
        </w:rPr>
      </w:pPr>
      <w:r w:rsidRPr="00807AD2">
        <w:rPr>
          <w:b/>
          <w:sz w:val="20"/>
        </w:rPr>
        <w:t>IC et BPCO</w:t>
      </w:r>
      <w:r>
        <w:rPr>
          <w:sz w:val="20"/>
        </w:rPr>
        <w:t> :</w:t>
      </w:r>
    </w:p>
    <w:p w:rsidR="00927BD8" w:rsidRDefault="0044104D" w:rsidP="00927BD8">
      <w:pPr>
        <w:pStyle w:val="ListParagraph"/>
        <w:numPr>
          <w:ilvl w:val="0"/>
          <w:numId w:val="1"/>
        </w:numPr>
        <w:spacing w:after="0"/>
        <w:rPr>
          <w:sz w:val="20"/>
        </w:rPr>
      </w:pPr>
      <w:r>
        <w:rPr>
          <w:sz w:val="20"/>
        </w:rPr>
        <w:t>Âge, d</w:t>
      </w:r>
      <w:r w:rsidR="00927BD8">
        <w:rPr>
          <w:sz w:val="20"/>
        </w:rPr>
        <w:t>yspnée, expectorations, œdèmes : équivalents</w:t>
      </w:r>
    </w:p>
    <w:p w:rsidR="00927BD8" w:rsidRDefault="00927BD8" w:rsidP="00927BD8">
      <w:pPr>
        <w:pStyle w:val="ListParagraph"/>
        <w:numPr>
          <w:ilvl w:val="0"/>
          <w:numId w:val="1"/>
        </w:numPr>
        <w:spacing w:after="0"/>
        <w:rPr>
          <w:sz w:val="20"/>
        </w:rPr>
      </w:pPr>
      <w:r>
        <w:rPr>
          <w:sz w:val="20"/>
        </w:rPr>
        <w:t>Respiration sifflante : BPCO &gt; IC</w:t>
      </w:r>
    </w:p>
    <w:p w:rsidR="00927BD8" w:rsidRDefault="00927BD8" w:rsidP="00927BD8">
      <w:pPr>
        <w:pStyle w:val="ListParagraph"/>
        <w:numPr>
          <w:ilvl w:val="0"/>
          <w:numId w:val="1"/>
        </w:numPr>
        <w:spacing w:after="0"/>
        <w:rPr>
          <w:sz w:val="20"/>
        </w:rPr>
      </w:pPr>
      <w:r>
        <w:rPr>
          <w:sz w:val="20"/>
        </w:rPr>
        <w:t>Réveils nocturnes : IC &gt; BPCO</w:t>
      </w:r>
    </w:p>
    <w:p w:rsidR="00927BD8" w:rsidRDefault="00927BD8" w:rsidP="00927BD8">
      <w:pPr>
        <w:pStyle w:val="ListParagraph"/>
        <w:numPr>
          <w:ilvl w:val="0"/>
          <w:numId w:val="1"/>
        </w:numPr>
        <w:spacing w:after="0"/>
        <w:rPr>
          <w:sz w:val="20"/>
        </w:rPr>
      </w:pPr>
      <w:r>
        <w:rPr>
          <w:sz w:val="20"/>
        </w:rPr>
        <w:t>Cyanose : centrale pour BPCO, périphérique (généralisée) pour IC</w:t>
      </w:r>
    </w:p>
    <w:p w:rsidR="00927BD8" w:rsidRDefault="00927BD8" w:rsidP="00927BD8">
      <w:pPr>
        <w:pStyle w:val="ListParagraph"/>
        <w:numPr>
          <w:ilvl w:val="0"/>
          <w:numId w:val="1"/>
        </w:numPr>
        <w:spacing w:after="0"/>
        <w:rPr>
          <w:sz w:val="20"/>
        </w:rPr>
      </w:pPr>
      <w:r>
        <w:rPr>
          <w:sz w:val="20"/>
        </w:rPr>
        <w:t>RX thorax : distension</w:t>
      </w:r>
      <w:r w:rsidR="0044104D">
        <w:rPr>
          <w:sz w:val="20"/>
        </w:rPr>
        <w:t xml:space="preserve"> (hyperinflation → abaissement coupoles diaphragmatiques)</w:t>
      </w:r>
      <w:r>
        <w:rPr>
          <w:sz w:val="20"/>
        </w:rPr>
        <w:t xml:space="preserve"> pour BPCO, cardiomégalie pour IC</w:t>
      </w:r>
    </w:p>
    <w:p w:rsidR="00927BD8" w:rsidRDefault="00927BD8" w:rsidP="00927BD8">
      <w:pPr>
        <w:pStyle w:val="ListParagraph"/>
        <w:numPr>
          <w:ilvl w:val="0"/>
          <w:numId w:val="1"/>
        </w:numPr>
        <w:spacing w:after="0"/>
        <w:rPr>
          <w:sz w:val="20"/>
        </w:rPr>
      </w:pPr>
      <w:r>
        <w:rPr>
          <w:sz w:val="20"/>
        </w:rPr>
        <w:t>Syndrome obstructif : marqué pour BPCO, absent/léger pour IC</w:t>
      </w:r>
    </w:p>
    <w:p w:rsidR="004A0F1F" w:rsidRDefault="00B950AA" w:rsidP="00BF41A8">
      <w:r>
        <w:rPr>
          <w:sz w:val="20"/>
        </w:rPr>
        <w:br w:type="page"/>
      </w:r>
      <w:r w:rsidR="004A0F1F" w:rsidRPr="004A0F1F">
        <w:rPr>
          <w:b/>
          <w:sz w:val="20"/>
          <w:u w:val="single"/>
        </w:rPr>
        <w:lastRenderedPageBreak/>
        <w:t>Critères du syndrome obstructif</w:t>
      </w:r>
      <w:r w:rsidR="004A0F1F">
        <w:rPr>
          <w:sz w:val="20"/>
        </w:rPr>
        <w:t> :</w:t>
      </w:r>
      <w:r w:rsidR="004A0F1F" w:rsidRPr="004A0F1F">
        <w:t xml:space="preserve"> </w:t>
      </w:r>
    </w:p>
    <w:p w:rsidR="004A0F1F" w:rsidRPr="004A0F1F" w:rsidRDefault="004A0F1F" w:rsidP="004A0F1F">
      <w:pPr>
        <w:pStyle w:val="ListParagraph"/>
        <w:numPr>
          <w:ilvl w:val="0"/>
          <w:numId w:val="1"/>
        </w:numPr>
        <w:spacing w:after="0"/>
        <w:rPr>
          <w:sz w:val="20"/>
        </w:rPr>
      </w:pPr>
      <w:r w:rsidRPr="004A0F1F">
        <w:rPr>
          <w:sz w:val="20"/>
        </w:rPr>
        <w:t>Critère général : VEMS / CV ou VEMS / CVF &lt; 5ème percentile de la valeur prédite</w:t>
      </w:r>
      <w:r>
        <w:rPr>
          <w:sz w:val="20"/>
        </w:rPr>
        <w:t>.</w:t>
      </w:r>
    </w:p>
    <w:p w:rsidR="00B950AA" w:rsidRPr="004A0F1F" w:rsidRDefault="004A0F1F" w:rsidP="004A0F1F">
      <w:pPr>
        <w:pStyle w:val="ListParagraph"/>
        <w:numPr>
          <w:ilvl w:val="0"/>
          <w:numId w:val="1"/>
        </w:numPr>
        <w:spacing w:after="0"/>
        <w:rPr>
          <w:sz w:val="20"/>
        </w:rPr>
      </w:pPr>
      <w:r w:rsidRPr="004A0F1F">
        <w:rPr>
          <w:sz w:val="20"/>
        </w:rPr>
        <w:t xml:space="preserve">Critère spécifique pour la BPCO : VEMS / CVF &lt; 0,70 après bronchodilatateur (pour éliminer possibilité s’asthme). </w:t>
      </w:r>
      <w:r w:rsidR="00F830C1">
        <w:rPr>
          <w:sz w:val="20"/>
        </w:rPr>
        <w:t xml:space="preserve">Dans la pratique on utilise cette valeur pour dépister tout syndrome obstructif parce que les appareils de mesure ne montrent pas les percentiles (approximation qui réduit un peu l’efficacité du test). </w:t>
      </w:r>
      <w:r w:rsidRPr="004A0F1F">
        <w:rPr>
          <w:sz w:val="20"/>
        </w:rPr>
        <w:t>Attention: risque de faux positifs après 50 ans</w:t>
      </w:r>
      <w:r w:rsidR="00F830C1">
        <w:rPr>
          <w:sz w:val="20"/>
        </w:rPr>
        <w:t xml:space="preserve"> (car </w:t>
      </w:r>
      <w:proofErr w:type="spellStart"/>
      <w:r w:rsidR="00F830C1">
        <w:rPr>
          <w:sz w:val="20"/>
        </w:rPr>
        <w:t>Tiffeneau</w:t>
      </w:r>
      <w:proofErr w:type="spellEnd"/>
      <w:r w:rsidR="00F830C1">
        <w:rPr>
          <w:sz w:val="20"/>
        </w:rPr>
        <w:t xml:space="preserve"> diminue avec l’âge)</w:t>
      </w:r>
      <w:r w:rsidRPr="004A0F1F">
        <w:rPr>
          <w:sz w:val="20"/>
        </w:rPr>
        <w:t>!</w:t>
      </w:r>
    </w:p>
    <w:p w:rsidR="004A0F1F" w:rsidRDefault="004A0F1F" w:rsidP="00B950AA">
      <w:pPr>
        <w:spacing w:after="0"/>
        <w:rPr>
          <w:sz w:val="20"/>
        </w:rPr>
      </w:pPr>
    </w:p>
    <w:p w:rsidR="004A0F1F" w:rsidRDefault="004A0F1F" w:rsidP="00B950AA">
      <w:pPr>
        <w:spacing w:after="0"/>
        <w:rPr>
          <w:sz w:val="20"/>
        </w:rPr>
      </w:pPr>
      <w:r w:rsidRPr="004A0F1F">
        <w:rPr>
          <w:b/>
          <w:sz w:val="20"/>
          <w:u w:val="single"/>
        </w:rPr>
        <w:t>Sévérité de la BPCO</w:t>
      </w:r>
      <w:r w:rsidR="00F830C1">
        <w:rPr>
          <w:sz w:val="20"/>
        </w:rPr>
        <w:t> :</w:t>
      </w:r>
    </w:p>
    <w:p w:rsidR="00F830C1" w:rsidRDefault="00F830C1" w:rsidP="00F830C1">
      <w:pPr>
        <w:pStyle w:val="ListParagraph"/>
        <w:numPr>
          <w:ilvl w:val="0"/>
          <w:numId w:val="1"/>
        </w:numPr>
        <w:spacing w:after="0"/>
        <w:rPr>
          <w:sz w:val="20"/>
        </w:rPr>
      </w:pPr>
      <w:r>
        <w:rPr>
          <w:sz w:val="20"/>
        </w:rPr>
        <w:t>Stade I : léger</w:t>
      </w:r>
      <w:r>
        <w:rPr>
          <w:sz w:val="20"/>
        </w:rPr>
        <w:tab/>
      </w:r>
      <w:r>
        <w:rPr>
          <w:sz w:val="20"/>
        </w:rPr>
        <w:tab/>
        <w:t>→</w:t>
      </w:r>
      <w:r>
        <w:rPr>
          <w:sz w:val="20"/>
        </w:rPr>
        <w:tab/>
        <w:t>VEMS</w:t>
      </w:r>
      <w:r w:rsidR="00BF41A8">
        <w:rPr>
          <w:sz w:val="20"/>
        </w:rPr>
        <w:t xml:space="preserve"> (et non </w:t>
      </w:r>
      <w:proofErr w:type="spellStart"/>
      <w:r w:rsidR="00BF41A8">
        <w:rPr>
          <w:sz w:val="20"/>
        </w:rPr>
        <w:t>Tiffenau</w:t>
      </w:r>
      <w:proofErr w:type="spellEnd"/>
      <w:r w:rsidR="00BF41A8">
        <w:rPr>
          <w:sz w:val="20"/>
        </w:rPr>
        <w:t> !)</w:t>
      </w:r>
      <w:r>
        <w:rPr>
          <w:sz w:val="20"/>
        </w:rPr>
        <w:t xml:space="preserve"> </w:t>
      </w:r>
      <m:oMath>
        <m:r>
          <w:rPr>
            <w:rFonts w:ascii="Cambria Math" w:hAnsi="Cambria Math"/>
            <w:sz w:val="20"/>
          </w:rPr>
          <m:t>≥</m:t>
        </m:r>
      </m:oMath>
      <w:r>
        <w:rPr>
          <w:rFonts w:eastAsiaTheme="minorEastAsia"/>
          <w:sz w:val="20"/>
        </w:rPr>
        <w:t xml:space="preserve"> 80% prédit</w:t>
      </w:r>
    </w:p>
    <w:p w:rsidR="00F830C1" w:rsidRDefault="00F830C1" w:rsidP="00F830C1">
      <w:pPr>
        <w:pStyle w:val="ListParagraph"/>
        <w:numPr>
          <w:ilvl w:val="0"/>
          <w:numId w:val="1"/>
        </w:numPr>
        <w:spacing w:after="0"/>
        <w:rPr>
          <w:sz w:val="20"/>
        </w:rPr>
      </w:pPr>
      <w:r>
        <w:rPr>
          <w:sz w:val="20"/>
        </w:rPr>
        <w:t>Stade II : moyen</w:t>
      </w:r>
      <w:r>
        <w:rPr>
          <w:sz w:val="20"/>
        </w:rPr>
        <w:tab/>
      </w:r>
      <w:r>
        <w:rPr>
          <w:sz w:val="20"/>
        </w:rPr>
        <w:tab/>
        <w:t>→</w:t>
      </w:r>
      <w:r>
        <w:rPr>
          <w:sz w:val="20"/>
        </w:rPr>
        <w:tab/>
        <w:t>VEMS 50-79</w:t>
      </w:r>
      <w:r>
        <w:rPr>
          <w:rFonts w:eastAsiaTheme="minorEastAsia"/>
          <w:sz w:val="20"/>
        </w:rPr>
        <w:t>% prédit</w:t>
      </w:r>
    </w:p>
    <w:p w:rsidR="00F830C1" w:rsidRDefault="00F830C1" w:rsidP="00F830C1">
      <w:pPr>
        <w:pStyle w:val="ListParagraph"/>
        <w:numPr>
          <w:ilvl w:val="0"/>
          <w:numId w:val="1"/>
        </w:numPr>
        <w:spacing w:after="0"/>
        <w:rPr>
          <w:sz w:val="20"/>
        </w:rPr>
      </w:pPr>
      <w:r>
        <w:rPr>
          <w:sz w:val="20"/>
        </w:rPr>
        <w:t>Stade III : sévère</w:t>
      </w:r>
      <w:r>
        <w:rPr>
          <w:sz w:val="20"/>
        </w:rPr>
        <w:tab/>
      </w:r>
      <w:r>
        <w:rPr>
          <w:sz w:val="20"/>
        </w:rPr>
        <w:tab/>
        <w:t>→</w:t>
      </w:r>
      <w:r>
        <w:rPr>
          <w:sz w:val="20"/>
        </w:rPr>
        <w:tab/>
        <w:t>VEMS 30-49</w:t>
      </w:r>
      <w:r>
        <w:rPr>
          <w:rFonts w:eastAsiaTheme="minorEastAsia"/>
          <w:sz w:val="20"/>
        </w:rPr>
        <w:t>% prédit</w:t>
      </w:r>
    </w:p>
    <w:p w:rsidR="00F830C1" w:rsidRPr="00F830C1" w:rsidRDefault="00F830C1" w:rsidP="00F830C1">
      <w:pPr>
        <w:pStyle w:val="ListParagraph"/>
        <w:numPr>
          <w:ilvl w:val="0"/>
          <w:numId w:val="1"/>
        </w:numPr>
        <w:spacing w:after="0"/>
        <w:rPr>
          <w:sz w:val="20"/>
        </w:rPr>
      </w:pPr>
      <w:r>
        <w:rPr>
          <w:sz w:val="20"/>
        </w:rPr>
        <w:t>Stade IV : très sévère</w:t>
      </w:r>
      <w:r>
        <w:rPr>
          <w:sz w:val="20"/>
        </w:rPr>
        <w:tab/>
        <w:t>→</w:t>
      </w:r>
      <w:r>
        <w:rPr>
          <w:sz w:val="20"/>
        </w:rPr>
        <w:tab/>
        <w:t>VEMS &lt; 30</w:t>
      </w:r>
      <w:r>
        <w:rPr>
          <w:rFonts w:eastAsiaTheme="minorEastAsia"/>
          <w:sz w:val="20"/>
        </w:rPr>
        <w:t>% prédit</w:t>
      </w:r>
    </w:p>
    <w:p w:rsidR="004A0F1F" w:rsidRPr="004A0F1F" w:rsidRDefault="004A0F1F" w:rsidP="00B950AA">
      <w:pPr>
        <w:spacing w:after="0"/>
        <w:rPr>
          <w:sz w:val="20"/>
        </w:rPr>
      </w:pPr>
    </w:p>
    <w:p w:rsidR="004A0F1F" w:rsidRDefault="004A0F1F" w:rsidP="00B950AA">
      <w:pPr>
        <w:spacing w:after="0"/>
        <w:rPr>
          <w:sz w:val="20"/>
        </w:rPr>
      </w:pPr>
      <w:r w:rsidRPr="004A0F1F">
        <w:rPr>
          <w:b/>
          <w:sz w:val="20"/>
          <w:u w:val="single"/>
        </w:rPr>
        <w:t>Volumes pulmonaires</w:t>
      </w:r>
      <w:r>
        <w:rPr>
          <w:sz w:val="20"/>
        </w:rPr>
        <w:t xml:space="preserve"> : </w:t>
      </w:r>
    </w:p>
    <w:p w:rsidR="00F830C1" w:rsidRDefault="004A0F1F" w:rsidP="004A0F1F">
      <w:pPr>
        <w:pStyle w:val="ListParagraph"/>
        <w:numPr>
          <w:ilvl w:val="0"/>
          <w:numId w:val="1"/>
        </w:numPr>
        <w:spacing w:after="0"/>
        <w:rPr>
          <w:sz w:val="20"/>
        </w:rPr>
      </w:pPr>
      <w:r>
        <w:rPr>
          <w:sz w:val="20"/>
        </w:rPr>
        <w:t>Piégeage gazeux :</w:t>
      </w:r>
      <w:r w:rsidR="00F830C1">
        <w:rPr>
          <w:sz w:val="20"/>
        </w:rPr>
        <w:t xml:space="preserve"> augmentation de VR au dépens de CV (mais CPT inchangée). Résulte de</w:t>
      </w:r>
    </w:p>
    <w:p w:rsidR="004A0F1F" w:rsidRDefault="00F830C1" w:rsidP="00F830C1">
      <w:pPr>
        <w:pStyle w:val="ListParagraph"/>
        <w:numPr>
          <w:ilvl w:val="0"/>
          <w:numId w:val="13"/>
        </w:numPr>
        <w:spacing w:after="0"/>
        <w:rPr>
          <w:sz w:val="20"/>
        </w:rPr>
      </w:pPr>
      <w:r>
        <w:rPr>
          <w:sz w:val="20"/>
        </w:rPr>
        <w:t>Fermeture des petites bronches à bas volume</w:t>
      </w:r>
    </w:p>
    <w:p w:rsidR="00F830C1" w:rsidRDefault="00F830C1" w:rsidP="00F830C1">
      <w:pPr>
        <w:pStyle w:val="ListParagraph"/>
        <w:numPr>
          <w:ilvl w:val="0"/>
          <w:numId w:val="13"/>
        </w:numPr>
        <w:spacing w:after="0"/>
        <w:rPr>
          <w:sz w:val="20"/>
        </w:rPr>
      </w:pPr>
      <w:r>
        <w:rPr>
          <w:sz w:val="20"/>
        </w:rPr>
        <w:t>Expiration incomplète (temps expiratoire insuffisant – patient BPCO aurait besoin de 10s !)</w:t>
      </w:r>
    </w:p>
    <w:p w:rsidR="004A0F1F" w:rsidRDefault="004A0F1F" w:rsidP="004A0F1F">
      <w:pPr>
        <w:pStyle w:val="ListParagraph"/>
        <w:numPr>
          <w:ilvl w:val="0"/>
          <w:numId w:val="1"/>
        </w:numPr>
        <w:spacing w:after="0"/>
        <w:rPr>
          <w:sz w:val="20"/>
        </w:rPr>
      </w:pPr>
      <w:r>
        <w:rPr>
          <w:sz w:val="20"/>
        </w:rPr>
        <w:t>Distension (hyperinflation) :</w:t>
      </w:r>
      <w:r w:rsidR="00F830C1">
        <w:rPr>
          <w:sz w:val="20"/>
        </w:rPr>
        <w:t xml:space="preserve"> peut être</w:t>
      </w:r>
    </w:p>
    <w:p w:rsidR="00F830C1" w:rsidRDefault="00F830C1" w:rsidP="00F830C1">
      <w:pPr>
        <w:pStyle w:val="ListParagraph"/>
        <w:numPr>
          <w:ilvl w:val="0"/>
          <w:numId w:val="14"/>
        </w:numPr>
        <w:spacing w:after="0"/>
        <w:rPr>
          <w:sz w:val="20"/>
        </w:rPr>
      </w:pPr>
      <w:r>
        <w:rPr>
          <w:sz w:val="20"/>
        </w:rPr>
        <w:t xml:space="preserve">Statique (ex emphysème) : </w:t>
      </w:r>
      <w:r w:rsidR="00E06725">
        <w:rPr>
          <w:sz w:val="20"/>
        </w:rPr>
        <w:t xml:space="preserve">par </w:t>
      </w:r>
      <w:r>
        <w:rPr>
          <w:sz w:val="20"/>
        </w:rPr>
        <w:t>destruction des fibres élastiques</w:t>
      </w:r>
      <w:r w:rsidR="00E06725">
        <w:rPr>
          <w:sz w:val="20"/>
        </w:rPr>
        <w:t>, irréversible</w:t>
      </w:r>
    </w:p>
    <w:p w:rsidR="00F830C1" w:rsidRDefault="00F830C1" w:rsidP="00F830C1">
      <w:pPr>
        <w:pStyle w:val="ListParagraph"/>
        <w:numPr>
          <w:ilvl w:val="0"/>
          <w:numId w:val="14"/>
        </w:numPr>
        <w:spacing w:after="0"/>
        <w:rPr>
          <w:sz w:val="20"/>
        </w:rPr>
      </w:pPr>
      <w:r>
        <w:rPr>
          <w:sz w:val="20"/>
        </w:rPr>
        <w:t>Dynamique (tous syndromes obstructifs)</w:t>
      </w:r>
      <w:r w:rsidR="00E06725">
        <w:rPr>
          <w:sz w:val="20"/>
        </w:rPr>
        <w:t> : réversible (spontané/avec bronchodilatateur)</w:t>
      </w:r>
    </w:p>
    <w:p w:rsidR="00E06725" w:rsidRDefault="00E06725" w:rsidP="00E06725">
      <w:pPr>
        <w:spacing w:after="0"/>
        <w:rPr>
          <w:sz w:val="20"/>
        </w:rPr>
      </w:pPr>
      <w:r>
        <w:rPr>
          <w:sz w:val="20"/>
        </w:rPr>
        <w:t>Mécanisme : syndrome obstructif → ↓débit expi</w:t>
      </w:r>
      <w:r w:rsidR="00650CFA">
        <w:rPr>
          <w:sz w:val="20"/>
        </w:rPr>
        <w:t>r</w:t>
      </w:r>
      <w:r>
        <w:rPr>
          <w:sz w:val="20"/>
        </w:rPr>
        <w:t xml:space="preserve">atoire → expiration </w:t>
      </w:r>
      <w:r w:rsidR="00BF41A8">
        <w:rPr>
          <w:sz w:val="20"/>
        </w:rPr>
        <w:t>in</w:t>
      </w:r>
      <w:r>
        <w:rPr>
          <w:sz w:val="20"/>
        </w:rPr>
        <w:t>complète donc ↑CRF</w:t>
      </w:r>
    </w:p>
    <w:p w:rsidR="004A0F1F" w:rsidRDefault="00E06725" w:rsidP="004A0F1F">
      <w:pPr>
        <w:spacing w:after="0"/>
        <w:rPr>
          <w:sz w:val="20"/>
        </w:rPr>
      </w:pPr>
      <w:r w:rsidRPr="00E06725">
        <w:rPr>
          <w:sz w:val="20"/>
        </w:rPr>
        <w:t xml:space="preserve">Résultat : </w:t>
      </w:r>
      <w:r w:rsidRPr="00E06725">
        <w:rPr>
          <w:sz w:val="20"/>
          <w:highlight w:val="yellow"/>
        </w:rPr>
        <w:t xml:space="preserve">PEEP = positive end </w:t>
      </w:r>
      <w:proofErr w:type="spellStart"/>
      <w:r w:rsidRPr="00E06725">
        <w:rPr>
          <w:sz w:val="20"/>
          <w:highlight w:val="yellow"/>
        </w:rPr>
        <w:t>expiratory</w:t>
      </w:r>
      <w:proofErr w:type="spellEnd"/>
      <w:r w:rsidRPr="00E06725">
        <w:rPr>
          <w:sz w:val="20"/>
          <w:highlight w:val="yellow"/>
        </w:rPr>
        <w:t xml:space="preserve"> pressure</w:t>
      </w:r>
      <w:r w:rsidRPr="00E06725">
        <w:rPr>
          <w:sz w:val="20"/>
        </w:rPr>
        <w:t xml:space="preserve"> contre laque</w:t>
      </w:r>
      <w:r>
        <w:rPr>
          <w:sz w:val="20"/>
        </w:rPr>
        <w:t xml:space="preserve">lle le patient doit lutter en fournissant un </w:t>
      </w:r>
      <w:r w:rsidR="007817BF">
        <w:rPr>
          <w:sz w:val="20"/>
        </w:rPr>
        <w:t xml:space="preserve">travail plus élevé que la norme. La distension se voit sur les RX </w:t>
      </w:r>
      <w:r w:rsidR="00650CFA">
        <w:rPr>
          <w:sz w:val="20"/>
        </w:rPr>
        <w:t>par un diaphragme aplati (coupoles abaissées), ayant perdu sa force inspiratoire en raison d’une géométrie altérée.</w:t>
      </w:r>
    </w:p>
    <w:p w:rsidR="00650CFA" w:rsidRDefault="00650CFA" w:rsidP="004A0F1F">
      <w:pPr>
        <w:spacing w:after="0"/>
        <w:rPr>
          <w:sz w:val="20"/>
        </w:rPr>
      </w:pPr>
    </w:p>
    <w:p w:rsidR="00650CFA" w:rsidRDefault="00650CFA" w:rsidP="004A0F1F">
      <w:pPr>
        <w:spacing w:after="0"/>
        <w:rPr>
          <w:sz w:val="20"/>
        </w:rPr>
      </w:pPr>
      <w:r w:rsidRPr="00733643">
        <w:rPr>
          <w:b/>
          <w:sz w:val="20"/>
          <w:u w:val="single"/>
        </w:rPr>
        <w:t>Muscles inspiratoires accessoires</w:t>
      </w:r>
      <w:r>
        <w:rPr>
          <w:sz w:val="20"/>
        </w:rPr>
        <w:t> : on recrute les scalènes, sterno-cléido-mastoïdiens et intercostaux</w:t>
      </w:r>
      <w:r w:rsidR="00733643">
        <w:rPr>
          <w:sz w:val="20"/>
        </w:rPr>
        <w:t xml:space="preserve"> (peu)</w:t>
      </w:r>
      <w:r>
        <w:rPr>
          <w:sz w:val="20"/>
        </w:rPr>
        <w:t>.</w:t>
      </w:r>
    </w:p>
    <w:p w:rsidR="00650CFA" w:rsidRPr="00650CFA" w:rsidRDefault="00650CFA" w:rsidP="00650CFA">
      <w:pPr>
        <w:pStyle w:val="ListParagraph"/>
        <w:numPr>
          <w:ilvl w:val="0"/>
          <w:numId w:val="1"/>
        </w:numPr>
        <w:spacing w:after="0"/>
        <w:rPr>
          <w:sz w:val="20"/>
        </w:rPr>
      </w:pPr>
      <w:r>
        <w:rPr>
          <w:sz w:val="20"/>
        </w:rPr>
        <w:t>É</w:t>
      </w:r>
      <w:r w:rsidRPr="00650CFA">
        <w:rPr>
          <w:sz w:val="20"/>
        </w:rPr>
        <w:t>lévation en bloc du thorax</w:t>
      </w:r>
    </w:p>
    <w:p w:rsidR="00650CFA" w:rsidRPr="00650CFA" w:rsidRDefault="00650CFA" w:rsidP="00650CFA">
      <w:pPr>
        <w:pStyle w:val="ListParagraph"/>
        <w:numPr>
          <w:ilvl w:val="0"/>
          <w:numId w:val="1"/>
        </w:numPr>
        <w:spacing w:after="0"/>
        <w:rPr>
          <w:sz w:val="20"/>
        </w:rPr>
      </w:pPr>
      <w:r>
        <w:rPr>
          <w:rFonts w:ascii="Calibri" w:hAnsi="Calibri" w:cs="Calibri"/>
          <w:sz w:val="20"/>
        </w:rPr>
        <w:t>R</w:t>
      </w:r>
      <w:r w:rsidRPr="00650CFA">
        <w:rPr>
          <w:rFonts w:ascii="Calibri" w:hAnsi="Calibri" w:cs="Calibri"/>
          <w:sz w:val="20"/>
        </w:rPr>
        <w:t xml:space="preserve">espiration abdominale faible ou </w:t>
      </w:r>
      <w:r w:rsidRPr="00650CFA">
        <w:rPr>
          <w:sz w:val="20"/>
        </w:rPr>
        <w:t>paradoxale</w:t>
      </w:r>
    </w:p>
    <w:p w:rsidR="00650CFA" w:rsidRPr="00733643" w:rsidRDefault="00650CFA" w:rsidP="00650CFA">
      <w:pPr>
        <w:pStyle w:val="ListParagraph"/>
        <w:numPr>
          <w:ilvl w:val="0"/>
          <w:numId w:val="1"/>
        </w:numPr>
        <w:spacing w:after="0"/>
        <w:rPr>
          <w:sz w:val="20"/>
        </w:rPr>
      </w:pPr>
      <w:r>
        <w:rPr>
          <w:rFonts w:ascii="Calibri" w:hAnsi="Calibri" w:cs="Calibri"/>
          <w:sz w:val="20"/>
        </w:rPr>
        <w:t>S</w:t>
      </w:r>
      <w:r w:rsidRPr="00650CFA">
        <w:rPr>
          <w:rFonts w:ascii="Calibri" w:hAnsi="Calibri" w:cs="Calibri"/>
          <w:sz w:val="20"/>
        </w:rPr>
        <w:t>ensation de dyspnée</w:t>
      </w:r>
    </w:p>
    <w:p w:rsidR="00733643" w:rsidRDefault="00733643" w:rsidP="00733643">
      <w:pPr>
        <w:spacing w:after="0"/>
        <w:rPr>
          <w:sz w:val="20"/>
        </w:rPr>
      </w:pPr>
    </w:p>
    <w:p w:rsidR="00733643" w:rsidRDefault="00733643" w:rsidP="00733643">
      <w:pPr>
        <w:spacing w:after="0"/>
        <w:rPr>
          <w:sz w:val="20"/>
        </w:rPr>
      </w:pPr>
      <w:r w:rsidRPr="00233277">
        <w:rPr>
          <w:b/>
          <w:sz w:val="20"/>
          <w:u w:val="single"/>
        </w:rPr>
        <w:t>Mode respiratoire </w:t>
      </w:r>
      <w:r>
        <w:rPr>
          <w:sz w:val="20"/>
        </w:rPr>
        <w:t xml:space="preserve">: ↑travail respiratoire/dysfonction diaphragme/dyspnée → ↓vol </w:t>
      </w:r>
      <w:proofErr w:type="spellStart"/>
      <w:r>
        <w:rPr>
          <w:sz w:val="20"/>
        </w:rPr>
        <w:t>resp</w:t>
      </w:r>
      <w:proofErr w:type="spellEnd"/>
      <w:r>
        <w:rPr>
          <w:sz w:val="20"/>
        </w:rPr>
        <w:t xml:space="preserve"> → ↑fréquence </w:t>
      </w:r>
      <w:proofErr w:type="spellStart"/>
      <w:r>
        <w:rPr>
          <w:sz w:val="20"/>
        </w:rPr>
        <w:t>resp</w:t>
      </w:r>
      <w:proofErr w:type="spellEnd"/>
    </w:p>
    <w:p w:rsidR="008107C5" w:rsidRDefault="008107C5" w:rsidP="00733643">
      <w:pPr>
        <w:spacing w:after="0"/>
        <w:rPr>
          <w:sz w:val="20"/>
        </w:rPr>
      </w:pPr>
      <w:r>
        <w:rPr>
          <w:sz w:val="20"/>
        </w:rPr>
        <w:t>En gros : respiration rapide et superficielle.</w:t>
      </w:r>
    </w:p>
    <w:p w:rsidR="00B67EF4" w:rsidRDefault="00B67EF4" w:rsidP="00733643">
      <w:pPr>
        <w:spacing w:after="0"/>
        <w:rPr>
          <w:sz w:val="20"/>
        </w:rPr>
      </w:pPr>
    </w:p>
    <w:p w:rsidR="00B67EF4" w:rsidRDefault="00B67EF4" w:rsidP="00733643">
      <w:pPr>
        <w:spacing w:after="0"/>
        <w:rPr>
          <w:sz w:val="20"/>
        </w:rPr>
      </w:pPr>
      <w:r w:rsidRPr="00B67EF4">
        <w:rPr>
          <w:b/>
          <w:sz w:val="20"/>
          <w:u w:val="single"/>
        </w:rPr>
        <w:t>Troubles du rapport ventilation/perfusion</w:t>
      </w:r>
      <w:r>
        <w:rPr>
          <w:sz w:val="20"/>
        </w:rPr>
        <w:t> :</w:t>
      </w:r>
    </w:p>
    <w:p w:rsidR="00B67EF4" w:rsidRDefault="00636DE6" w:rsidP="00B67EF4">
      <w:pPr>
        <w:pStyle w:val="ListParagraph"/>
        <w:numPr>
          <w:ilvl w:val="0"/>
          <w:numId w:val="1"/>
        </w:numPr>
        <w:spacing w:after="0"/>
        <w:rPr>
          <w:sz w:val="20"/>
        </w:rPr>
      </w:pPr>
      <w:r>
        <w:rPr>
          <w:sz w:val="20"/>
        </w:rPr>
        <w:t>Syndrome o</w:t>
      </w:r>
      <w:r w:rsidR="00B67EF4">
        <w:rPr>
          <w:sz w:val="20"/>
        </w:rPr>
        <w:t>bstructi</w:t>
      </w:r>
      <w:r>
        <w:rPr>
          <w:sz w:val="20"/>
        </w:rPr>
        <w:t>f</w:t>
      </w:r>
      <w:r w:rsidR="00B67EF4">
        <w:rPr>
          <w:sz w:val="20"/>
        </w:rPr>
        <w:t> : V/Q diminué = effet shunt</w:t>
      </w:r>
    </w:p>
    <w:p w:rsidR="00B67EF4" w:rsidRDefault="00B67EF4" w:rsidP="00B67EF4">
      <w:pPr>
        <w:pStyle w:val="ListParagraph"/>
        <w:numPr>
          <w:ilvl w:val="0"/>
          <w:numId w:val="1"/>
        </w:numPr>
        <w:spacing w:after="0"/>
        <w:rPr>
          <w:sz w:val="20"/>
        </w:rPr>
      </w:pPr>
      <w:r>
        <w:rPr>
          <w:sz w:val="20"/>
        </w:rPr>
        <w:t>Baisse de perfusion</w:t>
      </w:r>
      <w:r w:rsidR="00636DE6">
        <w:rPr>
          <w:sz w:val="20"/>
        </w:rPr>
        <w:t xml:space="preserve"> (ex em</w:t>
      </w:r>
      <w:r w:rsidR="00BF41A8">
        <w:rPr>
          <w:sz w:val="20"/>
        </w:rPr>
        <w:t>bolie</w:t>
      </w:r>
      <w:r w:rsidR="00636DE6">
        <w:rPr>
          <w:sz w:val="20"/>
        </w:rPr>
        <w:t>)</w:t>
      </w:r>
      <w:r>
        <w:rPr>
          <w:sz w:val="20"/>
        </w:rPr>
        <w:t> : V/Q augmenté = effet espace mort</w:t>
      </w:r>
    </w:p>
    <w:p w:rsidR="00B67EF4" w:rsidRDefault="00B67EF4" w:rsidP="00B67EF4">
      <w:pPr>
        <w:spacing w:after="0"/>
        <w:rPr>
          <w:sz w:val="20"/>
        </w:rPr>
      </w:pPr>
    </w:p>
    <w:p w:rsidR="00B67EF4" w:rsidRDefault="00B67EF4" w:rsidP="00B67EF4">
      <w:pPr>
        <w:spacing w:after="0"/>
        <w:rPr>
          <w:sz w:val="20"/>
        </w:rPr>
      </w:pPr>
      <w:r w:rsidRPr="00B67EF4">
        <w:rPr>
          <w:b/>
          <w:sz w:val="20"/>
          <w:u w:val="single"/>
        </w:rPr>
        <w:t>Échanges gazeux</w:t>
      </w:r>
      <w:r>
        <w:rPr>
          <w:sz w:val="20"/>
        </w:rPr>
        <w:t> :</w:t>
      </w:r>
    </w:p>
    <w:p w:rsidR="00636DE6" w:rsidRDefault="00636DE6" w:rsidP="00636DE6">
      <w:pPr>
        <w:pStyle w:val="ListParagraph"/>
        <w:numPr>
          <w:ilvl w:val="0"/>
          <w:numId w:val="1"/>
        </w:numPr>
        <w:spacing w:after="0"/>
        <w:rPr>
          <w:sz w:val="20"/>
        </w:rPr>
      </w:pPr>
      <w:r>
        <w:rPr>
          <w:sz w:val="20"/>
        </w:rPr>
        <w:t>Effet shunt et trouble de diffusion (↓surface capillaire, ex emphysème) : hypoxémie</w:t>
      </w:r>
    </w:p>
    <w:p w:rsidR="00BF41A8" w:rsidRDefault="002601F6" w:rsidP="000C2538">
      <w:pPr>
        <w:spacing w:after="0"/>
        <w:ind w:firstLine="360"/>
        <w:rPr>
          <w:sz w:val="20"/>
          <w:szCs w:val="20"/>
        </w:rPr>
      </w:pPr>
      <w:r w:rsidRPr="00287938">
        <w:rPr>
          <w:sz w:val="20"/>
          <w:szCs w:val="20"/>
        </w:rPr>
        <w:t>Conséquences de l’hypoxémie :</w:t>
      </w:r>
      <w:r w:rsidR="000C2538" w:rsidRPr="00287938">
        <w:rPr>
          <w:sz w:val="20"/>
          <w:szCs w:val="20"/>
        </w:rPr>
        <w:t xml:space="preserve"> polyglobulie et HTAP</w:t>
      </w:r>
      <w:r w:rsidR="00BF41A8">
        <w:rPr>
          <w:sz w:val="20"/>
          <w:szCs w:val="20"/>
        </w:rPr>
        <w:t xml:space="preserve"> (car ↓O</w:t>
      </w:r>
      <w:r w:rsidR="00BF41A8" w:rsidRPr="00BF41A8">
        <w:rPr>
          <w:sz w:val="20"/>
          <w:szCs w:val="20"/>
          <w:vertAlign w:val="subscript"/>
        </w:rPr>
        <w:t>2</w:t>
      </w:r>
      <w:r w:rsidR="00BF41A8">
        <w:rPr>
          <w:sz w:val="20"/>
          <w:szCs w:val="20"/>
        </w:rPr>
        <w:t xml:space="preserve"> entraine vasoconstriction pulmonaire)</w:t>
      </w:r>
    </w:p>
    <w:p w:rsidR="002601F6" w:rsidRPr="00287938" w:rsidRDefault="000C2538" w:rsidP="000C2538">
      <w:pPr>
        <w:spacing w:after="0"/>
        <w:ind w:firstLine="360"/>
        <w:rPr>
          <w:sz w:val="20"/>
          <w:szCs w:val="20"/>
        </w:rPr>
      </w:pPr>
      <w:r w:rsidRPr="00287938">
        <w:rPr>
          <w:sz w:val="20"/>
          <w:szCs w:val="20"/>
        </w:rPr>
        <w:t xml:space="preserve">→ ICD = </w:t>
      </w:r>
      <w:r w:rsidRPr="00287938">
        <w:rPr>
          <w:sz w:val="20"/>
          <w:szCs w:val="20"/>
          <w:highlight w:val="yellow"/>
        </w:rPr>
        <w:t>cœur pulmonaire chronique</w:t>
      </w:r>
    </w:p>
    <w:p w:rsidR="002601F6" w:rsidRPr="00287938" w:rsidRDefault="002601F6" w:rsidP="002601F6">
      <w:pPr>
        <w:pStyle w:val="ListParagraph"/>
        <w:spacing w:after="0"/>
        <w:rPr>
          <w:sz w:val="20"/>
          <w:szCs w:val="20"/>
        </w:rPr>
      </w:pPr>
    </w:p>
    <w:p w:rsidR="00A305E0" w:rsidRPr="00287938" w:rsidRDefault="002601F6" w:rsidP="00A305E0">
      <w:pPr>
        <w:pStyle w:val="ListParagraph"/>
        <w:numPr>
          <w:ilvl w:val="0"/>
          <w:numId w:val="1"/>
        </w:numPr>
        <w:spacing w:after="0"/>
        <w:rPr>
          <w:sz w:val="20"/>
          <w:szCs w:val="20"/>
        </w:rPr>
      </w:pPr>
      <w:r w:rsidRPr="00287938">
        <w:rPr>
          <w:sz w:val="20"/>
          <w:szCs w:val="20"/>
        </w:rPr>
        <w:t>Effet espace mort et respiration superficielle : ↑</w:t>
      </w:r>
      <w:proofErr w:type="spellStart"/>
      <w:r w:rsidRPr="00287938">
        <w:rPr>
          <w:sz w:val="20"/>
          <w:szCs w:val="20"/>
        </w:rPr>
        <w:t>dead</w:t>
      </w:r>
      <w:proofErr w:type="spellEnd"/>
      <w:r w:rsidRPr="00287938">
        <w:rPr>
          <w:sz w:val="20"/>
          <w:szCs w:val="20"/>
        </w:rPr>
        <w:t xml:space="preserve"> vol/VC = hypoventilation </w:t>
      </w:r>
      <w:proofErr w:type="spellStart"/>
      <w:r w:rsidRPr="00287938">
        <w:rPr>
          <w:sz w:val="20"/>
          <w:szCs w:val="20"/>
        </w:rPr>
        <w:t>alv</w:t>
      </w:r>
      <w:proofErr w:type="spellEnd"/>
      <w:r w:rsidRPr="00287938">
        <w:rPr>
          <w:sz w:val="20"/>
          <w:szCs w:val="20"/>
        </w:rPr>
        <w:t xml:space="preserve"> = hypercapnie</w:t>
      </w:r>
    </w:p>
    <w:p w:rsidR="00A305E0" w:rsidRPr="00287938" w:rsidRDefault="002601F6" w:rsidP="00A305E0">
      <w:pPr>
        <w:spacing w:after="0"/>
        <w:ind w:left="360"/>
        <w:rPr>
          <w:sz w:val="20"/>
          <w:szCs w:val="20"/>
        </w:rPr>
      </w:pPr>
      <w:r w:rsidRPr="00287938">
        <w:rPr>
          <w:sz w:val="20"/>
          <w:szCs w:val="20"/>
        </w:rPr>
        <w:t>Conséquences de l’hypercapnie :</w:t>
      </w:r>
      <w:r w:rsidR="00A305E0" w:rsidRPr="00287938">
        <w:rPr>
          <w:sz w:val="20"/>
          <w:szCs w:val="20"/>
        </w:rPr>
        <w:t xml:space="preserve"> </w:t>
      </w:r>
    </w:p>
    <w:p w:rsidR="00A305E0" w:rsidRPr="00287938" w:rsidRDefault="00A305E0" w:rsidP="00A305E0">
      <w:pPr>
        <w:pStyle w:val="ListParagraph"/>
        <w:numPr>
          <w:ilvl w:val="0"/>
          <w:numId w:val="16"/>
        </w:numPr>
        <w:spacing w:after="0"/>
        <w:rPr>
          <w:sz w:val="20"/>
          <w:szCs w:val="20"/>
        </w:rPr>
      </w:pPr>
      <w:proofErr w:type="spellStart"/>
      <w:r w:rsidRPr="00287938">
        <w:rPr>
          <w:sz w:val="20"/>
          <w:szCs w:val="20"/>
        </w:rPr>
        <w:t>Vasodilat</w:t>
      </w:r>
      <w:proofErr w:type="spellEnd"/>
      <w:r w:rsidRPr="00287938">
        <w:rPr>
          <w:sz w:val="20"/>
          <w:szCs w:val="20"/>
        </w:rPr>
        <w:t xml:space="preserve"> périph → SRAA → rétention </w:t>
      </w:r>
      <w:proofErr w:type="spellStart"/>
      <w:r w:rsidRPr="00287938">
        <w:rPr>
          <w:sz w:val="20"/>
          <w:szCs w:val="20"/>
        </w:rPr>
        <w:t>hydrosodée</w:t>
      </w:r>
      <w:proofErr w:type="spellEnd"/>
      <w:r w:rsidRPr="00287938">
        <w:rPr>
          <w:sz w:val="20"/>
          <w:szCs w:val="20"/>
        </w:rPr>
        <w:t xml:space="preserve"> → œdèmes</w:t>
      </w:r>
    </w:p>
    <w:p w:rsidR="00A305E0" w:rsidRPr="00287938" w:rsidRDefault="00A305E0" w:rsidP="00A305E0">
      <w:pPr>
        <w:pStyle w:val="ListParagraph"/>
        <w:numPr>
          <w:ilvl w:val="0"/>
          <w:numId w:val="16"/>
        </w:numPr>
        <w:spacing w:after="0"/>
        <w:rPr>
          <w:sz w:val="20"/>
          <w:szCs w:val="20"/>
        </w:rPr>
      </w:pPr>
      <w:r w:rsidRPr="00287938">
        <w:rPr>
          <w:sz w:val="20"/>
          <w:szCs w:val="20"/>
        </w:rPr>
        <w:t xml:space="preserve">Réabsorption rénale de bicarbonates (pour neutraliser pH) → rétention </w:t>
      </w:r>
      <w:proofErr w:type="spellStart"/>
      <w:r w:rsidRPr="00287938">
        <w:rPr>
          <w:sz w:val="20"/>
          <w:szCs w:val="20"/>
        </w:rPr>
        <w:t>hydrosodée</w:t>
      </w:r>
      <w:proofErr w:type="spellEnd"/>
      <w:r w:rsidRPr="00287938">
        <w:rPr>
          <w:sz w:val="20"/>
          <w:szCs w:val="20"/>
        </w:rPr>
        <w:t xml:space="preserve"> → œdèmes</w:t>
      </w:r>
    </w:p>
    <w:p w:rsidR="0003361B" w:rsidRPr="00287938" w:rsidRDefault="0003361B" w:rsidP="0003361B">
      <w:pPr>
        <w:spacing w:after="0"/>
        <w:rPr>
          <w:sz w:val="20"/>
          <w:szCs w:val="20"/>
        </w:rPr>
      </w:pPr>
    </w:p>
    <w:p w:rsidR="00287938" w:rsidRPr="00287938" w:rsidRDefault="0003361B" w:rsidP="0003361B">
      <w:pPr>
        <w:spacing w:after="0"/>
        <w:rPr>
          <w:sz w:val="20"/>
          <w:szCs w:val="20"/>
        </w:rPr>
      </w:pPr>
      <w:r w:rsidRPr="00287938">
        <w:rPr>
          <w:b/>
          <w:sz w:val="20"/>
          <w:szCs w:val="20"/>
          <w:u w:val="single"/>
        </w:rPr>
        <w:t>Effets systémiques de BPCO</w:t>
      </w:r>
      <w:r w:rsidRPr="00287938">
        <w:rPr>
          <w:b/>
          <w:sz w:val="20"/>
          <w:szCs w:val="20"/>
        </w:rPr>
        <w:t> </w:t>
      </w:r>
      <w:r w:rsidRPr="00287938">
        <w:rPr>
          <w:sz w:val="20"/>
          <w:szCs w:val="20"/>
        </w:rPr>
        <w:t>: cachexie, amyotrophie, ostéoporose, hypogonadisme, cardiopathie isché</w:t>
      </w:r>
      <w:r w:rsidR="00287938" w:rsidRPr="00287938">
        <w:rPr>
          <w:sz w:val="20"/>
          <w:szCs w:val="20"/>
        </w:rPr>
        <w:t>mique</w:t>
      </w:r>
    </w:p>
    <w:p w:rsidR="002601F6" w:rsidRPr="00287938" w:rsidRDefault="002601F6" w:rsidP="00287938">
      <w:pPr>
        <w:spacing w:after="0"/>
        <w:rPr>
          <w:sz w:val="20"/>
          <w:szCs w:val="20"/>
        </w:rPr>
      </w:pPr>
    </w:p>
    <w:p w:rsidR="006C51C7" w:rsidRDefault="006C51C7">
      <w:pPr>
        <w:rPr>
          <w:b/>
          <w:sz w:val="20"/>
          <w:szCs w:val="20"/>
          <w:u w:val="single"/>
        </w:rPr>
      </w:pPr>
      <w:r>
        <w:rPr>
          <w:b/>
          <w:sz w:val="20"/>
          <w:szCs w:val="20"/>
          <w:u w:val="single"/>
        </w:rPr>
        <w:br w:type="page"/>
      </w:r>
    </w:p>
    <w:p w:rsidR="00287938" w:rsidRDefault="00287938" w:rsidP="00287938">
      <w:pPr>
        <w:spacing w:after="0"/>
        <w:rPr>
          <w:sz w:val="20"/>
          <w:szCs w:val="20"/>
        </w:rPr>
      </w:pPr>
      <w:r w:rsidRPr="00287938">
        <w:rPr>
          <w:b/>
          <w:sz w:val="20"/>
          <w:szCs w:val="20"/>
          <w:u w:val="single"/>
        </w:rPr>
        <w:lastRenderedPageBreak/>
        <w:t>Traitement BPCO</w:t>
      </w:r>
      <w:r w:rsidRPr="00287938">
        <w:rPr>
          <w:sz w:val="20"/>
          <w:szCs w:val="20"/>
        </w:rPr>
        <w:t> :</w:t>
      </w:r>
    </w:p>
    <w:p w:rsidR="00287938" w:rsidRDefault="00287938" w:rsidP="00287938">
      <w:pPr>
        <w:pStyle w:val="ListParagraph"/>
        <w:numPr>
          <w:ilvl w:val="0"/>
          <w:numId w:val="1"/>
        </w:numPr>
        <w:spacing w:after="0"/>
        <w:rPr>
          <w:sz w:val="20"/>
          <w:szCs w:val="20"/>
        </w:rPr>
      </w:pPr>
      <w:r>
        <w:rPr>
          <w:sz w:val="20"/>
          <w:szCs w:val="20"/>
        </w:rPr>
        <w:t>Sevrage tabagique : seule intervention qui ralentit déclin fonctionnel, prolonge (avec oxygénothérapie) la survie, particulièrement efficace chez grands fumeurs/BPCO grave.</w:t>
      </w:r>
    </w:p>
    <w:p w:rsidR="00287938" w:rsidRDefault="005A2753" w:rsidP="00287938">
      <w:pPr>
        <w:pStyle w:val="ListParagraph"/>
        <w:numPr>
          <w:ilvl w:val="0"/>
          <w:numId w:val="1"/>
        </w:numPr>
        <w:spacing w:after="0"/>
        <w:rPr>
          <w:sz w:val="20"/>
          <w:szCs w:val="20"/>
        </w:rPr>
      </w:pPr>
      <w:r>
        <w:rPr>
          <w:sz w:val="20"/>
          <w:szCs w:val="20"/>
        </w:rPr>
        <w:t xml:space="preserve">Bronchodilatateurs de longue durée : </w:t>
      </w:r>
      <w:proofErr w:type="spellStart"/>
      <w:r>
        <w:rPr>
          <w:sz w:val="20"/>
          <w:szCs w:val="20"/>
        </w:rPr>
        <w:t>anticholinergiques</w:t>
      </w:r>
      <w:proofErr w:type="spellEnd"/>
      <w:r>
        <w:rPr>
          <w:sz w:val="20"/>
          <w:szCs w:val="20"/>
        </w:rPr>
        <w:t xml:space="preserve"> et </w:t>
      </w:r>
      <w:r w:rsidR="00287938" w:rsidRPr="00287938">
        <w:rPr>
          <w:sz w:val="20"/>
          <w:szCs w:val="20"/>
        </w:rPr>
        <w:t xml:space="preserve"> </w:t>
      </w:r>
      <w:r>
        <w:rPr>
          <w:sz w:val="20"/>
          <w:szCs w:val="20"/>
        </w:rPr>
        <w:t>β2-agonistes</w:t>
      </w:r>
    </w:p>
    <w:p w:rsidR="005A2753" w:rsidRDefault="005A2753" w:rsidP="00287938">
      <w:pPr>
        <w:pStyle w:val="ListParagraph"/>
        <w:numPr>
          <w:ilvl w:val="0"/>
          <w:numId w:val="1"/>
        </w:numPr>
        <w:spacing w:after="0"/>
        <w:rPr>
          <w:sz w:val="20"/>
          <w:szCs w:val="20"/>
        </w:rPr>
      </w:pPr>
      <w:r>
        <w:rPr>
          <w:sz w:val="20"/>
          <w:szCs w:val="20"/>
        </w:rPr>
        <w:t>Anti-inflammatoires :</w:t>
      </w:r>
    </w:p>
    <w:p w:rsidR="005A2753" w:rsidRDefault="005A2753" w:rsidP="005A2753">
      <w:pPr>
        <w:pStyle w:val="ListParagraph"/>
        <w:numPr>
          <w:ilvl w:val="0"/>
          <w:numId w:val="17"/>
        </w:numPr>
        <w:spacing w:after="0"/>
        <w:rPr>
          <w:sz w:val="20"/>
          <w:szCs w:val="20"/>
        </w:rPr>
      </w:pPr>
      <w:r>
        <w:rPr>
          <w:sz w:val="20"/>
          <w:szCs w:val="20"/>
        </w:rPr>
        <w:t>Corticostéroïdes (inhalés si stade III-IV + exacerbation, systémiques pendant exacerbation)</w:t>
      </w:r>
    </w:p>
    <w:p w:rsidR="005A2753" w:rsidRDefault="005A2753" w:rsidP="005A2753">
      <w:pPr>
        <w:pStyle w:val="ListParagraph"/>
        <w:numPr>
          <w:ilvl w:val="0"/>
          <w:numId w:val="17"/>
        </w:numPr>
        <w:spacing w:after="0"/>
        <w:rPr>
          <w:sz w:val="20"/>
          <w:szCs w:val="20"/>
        </w:rPr>
      </w:pPr>
      <w:r>
        <w:rPr>
          <w:sz w:val="20"/>
          <w:szCs w:val="20"/>
        </w:rPr>
        <w:t xml:space="preserve">IPDE4  (si stade </w:t>
      </w:r>
      <w:proofErr w:type="spellStart"/>
      <w:r>
        <w:rPr>
          <w:sz w:val="20"/>
          <w:szCs w:val="20"/>
        </w:rPr>
        <w:t>stade</w:t>
      </w:r>
      <w:proofErr w:type="spellEnd"/>
      <w:r>
        <w:rPr>
          <w:sz w:val="20"/>
          <w:szCs w:val="20"/>
        </w:rPr>
        <w:t xml:space="preserve"> III-IV + bronchite chronique + exacerbation)</w:t>
      </w:r>
    </w:p>
    <w:p w:rsidR="005A2753" w:rsidRDefault="005A2753" w:rsidP="005A2753">
      <w:pPr>
        <w:pStyle w:val="ListParagraph"/>
        <w:numPr>
          <w:ilvl w:val="0"/>
          <w:numId w:val="1"/>
        </w:numPr>
        <w:spacing w:after="0"/>
        <w:rPr>
          <w:sz w:val="20"/>
          <w:szCs w:val="20"/>
        </w:rPr>
      </w:pPr>
      <w:r>
        <w:rPr>
          <w:sz w:val="20"/>
          <w:szCs w:val="20"/>
        </w:rPr>
        <w:t xml:space="preserve">Antibiotiques : pendant exacerbations (surinfection dépistée par expectorations purulentes). Les </w:t>
      </w:r>
      <w:r w:rsidRPr="005A2753">
        <w:rPr>
          <w:sz w:val="20"/>
          <w:szCs w:val="20"/>
          <w:highlight w:val="yellow"/>
        </w:rPr>
        <w:t>macrolides</w:t>
      </w:r>
      <w:r>
        <w:rPr>
          <w:sz w:val="20"/>
          <w:szCs w:val="20"/>
        </w:rPr>
        <w:t xml:space="preserve"> (molécules antibiotiques) sont utilisé sur long terme car effet anti-inflammatoire et ↓sécrétions bronchiques.</w:t>
      </w:r>
    </w:p>
    <w:p w:rsidR="006C3093" w:rsidRDefault="006C3093" w:rsidP="005A2753">
      <w:pPr>
        <w:pStyle w:val="ListParagraph"/>
        <w:numPr>
          <w:ilvl w:val="0"/>
          <w:numId w:val="1"/>
        </w:numPr>
        <w:spacing w:after="0"/>
        <w:rPr>
          <w:sz w:val="20"/>
          <w:szCs w:val="20"/>
        </w:rPr>
      </w:pPr>
      <w:r>
        <w:rPr>
          <w:sz w:val="20"/>
          <w:szCs w:val="20"/>
        </w:rPr>
        <w:t>Réhabilitation respiratoire : réentrainement physique</w:t>
      </w:r>
    </w:p>
    <w:p w:rsidR="006C3093" w:rsidRPr="006C3093" w:rsidRDefault="006C3093" w:rsidP="006C3093">
      <w:pPr>
        <w:pStyle w:val="ListParagraph"/>
        <w:numPr>
          <w:ilvl w:val="0"/>
          <w:numId w:val="1"/>
        </w:numPr>
        <w:spacing w:after="0"/>
        <w:rPr>
          <w:sz w:val="20"/>
          <w:szCs w:val="20"/>
        </w:rPr>
      </w:pPr>
      <w:r w:rsidRPr="006C3093">
        <w:rPr>
          <w:sz w:val="20"/>
          <w:szCs w:val="20"/>
        </w:rPr>
        <w:t>Oxygénothérapie au long cours</w:t>
      </w:r>
    </w:p>
    <w:p w:rsidR="006C3093" w:rsidRPr="006C3093" w:rsidRDefault="006C3093" w:rsidP="006C3093">
      <w:pPr>
        <w:pStyle w:val="ListParagraph"/>
        <w:numPr>
          <w:ilvl w:val="0"/>
          <w:numId w:val="1"/>
        </w:numPr>
        <w:spacing w:after="0"/>
        <w:rPr>
          <w:sz w:val="20"/>
          <w:szCs w:val="20"/>
        </w:rPr>
      </w:pPr>
      <w:r w:rsidRPr="006C3093">
        <w:rPr>
          <w:sz w:val="20"/>
          <w:szCs w:val="20"/>
        </w:rPr>
        <w:t>Ventilation au long cours</w:t>
      </w:r>
    </w:p>
    <w:p w:rsidR="006C3093" w:rsidRPr="006C3093" w:rsidRDefault="006C3093" w:rsidP="006C3093">
      <w:pPr>
        <w:pStyle w:val="ListParagraph"/>
        <w:numPr>
          <w:ilvl w:val="0"/>
          <w:numId w:val="1"/>
        </w:numPr>
        <w:spacing w:after="0"/>
        <w:rPr>
          <w:sz w:val="20"/>
          <w:szCs w:val="20"/>
        </w:rPr>
      </w:pPr>
      <w:r w:rsidRPr="006C3093">
        <w:rPr>
          <w:sz w:val="20"/>
          <w:szCs w:val="20"/>
        </w:rPr>
        <w:t>Réduction de volume pulmonaire (emphysème grave)</w:t>
      </w:r>
    </w:p>
    <w:p w:rsidR="006C3093" w:rsidRDefault="006C3093" w:rsidP="006C3093">
      <w:pPr>
        <w:pStyle w:val="ListParagraph"/>
        <w:numPr>
          <w:ilvl w:val="0"/>
          <w:numId w:val="18"/>
        </w:numPr>
        <w:spacing w:after="0"/>
        <w:rPr>
          <w:sz w:val="20"/>
          <w:szCs w:val="20"/>
        </w:rPr>
      </w:pPr>
      <w:r>
        <w:rPr>
          <w:sz w:val="20"/>
          <w:szCs w:val="20"/>
        </w:rPr>
        <w:t>C</w:t>
      </w:r>
      <w:r w:rsidRPr="006C3093">
        <w:rPr>
          <w:sz w:val="20"/>
          <w:szCs w:val="20"/>
        </w:rPr>
        <w:t>hirurgicale</w:t>
      </w:r>
      <w:r w:rsidR="006C51C7">
        <w:rPr>
          <w:sz w:val="20"/>
          <w:szCs w:val="20"/>
        </w:rPr>
        <w:t> : si partie emphysémateuse du poumon comprime le reste du poumon</w:t>
      </w:r>
    </w:p>
    <w:p w:rsidR="006C3093" w:rsidRPr="006C3093" w:rsidRDefault="006C3093" w:rsidP="006C3093">
      <w:pPr>
        <w:pStyle w:val="ListParagraph"/>
        <w:numPr>
          <w:ilvl w:val="0"/>
          <w:numId w:val="18"/>
        </w:numPr>
        <w:spacing w:after="0"/>
        <w:rPr>
          <w:sz w:val="20"/>
          <w:szCs w:val="20"/>
        </w:rPr>
      </w:pPr>
      <w:r>
        <w:rPr>
          <w:sz w:val="20"/>
          <w:szCs w:val="20"/>
        </w:rPr>
        <w:t>E</w:t>
      </w:r>
      <w:r w:rsidRPr="006C3093">
        <w:rPr>
          <w:sz w:val="20"/>
          <w:szCs w:val="20"/>
        </w:rPr>
        <w:t>ndoscopique</w:t>
      </w:r>
    </w:p>
    <w:p w:rsidR="006C3093" w:rsidRDefault="006C3093" w:rsidP="006C3093">
      <w:pPr>
        <w:pStyle w:val="ListParagraph"/>
        <w:numPr>
          <w:ilvl w:val="0"/>
          <w:numId w:val="1"/>
        </w:numPr>
        <w:spacing w:after="0"/>
        <w:rPr>
          <w:sz w:val="20"/>
          <w:szCs w:val="20"/>
        </w:rPr>
      </w:pPr>
      <w:r w:rsidRPr="006C3093">
        <w:rPr>
          <w:sz w:val="20"/>
          <w:szCs w:val="20"/>
        </w:rPr>
        <w:t>Transplantation pulmonaire</w:t>
      </w:r>
    </w:p>
    <w:p w:rsidR="006C51C7" w:rsidRDefault="006C51C7" w:rsidP="006C51C7">
      <w:pPr>
        <w:pStyle w:val="ListParagraph"/>
        <w:spacing w:after="0"/>
        <w:rPr>
          <w:sz w:val="20"/>
          <w:szCs w:val="20"/>
        </w:rPr>
      </w:pPr>
    </w:p>
    <w:p w:rsidR="006C51C7" w:rsidRDefault="0048148D" w:rsidP="006C51C7">
      <w:pPr>
        <w:spacing w:after="0"/>
        <w:rPr>
          <w:sz w:val="20"/>
          <w:szCs w:val="20"/>
        </w:rPr>
      </w:pPr>
      <w:r>
        <w:rPr>
          <w:noProof/>
          <w:sz w:val="20"/>
          <w:szCs w:val="20"/>
          <w:lang w:eastAsia="fr-CH"/>
        </w:rPr>
        <w:pict>
          <v:shape id="_x0000_s1033" type="#_x0000_t202" style="position:absolute;margin-left:409.9pt;margin-top:225.65pt;width:85.5pt;height:34.5pt;z-index:251663360">
            <v:textbox>
              <w:txbxContent>
                <w:p w:rsidR="0048148D" w:rsidRPr="0048148D" w:rsidRDefault="0048148D" w:rsidP="0048148D">
                  <w:pPr>
                    <w:jc w:val="center"/>
                    <w:rPr>
                      <w:sz w:val="20"/>
                    </w:rPr>
                  </w:pPr>
                  <w:r w:rsidRPr="0048148D">
                    <w:rPr>
                      <w:sz w:val="20"/>
                    </w:rPr>
                    <w:t>Si expectorations purulentes</w:t>
                  </w:r>
                </w:p>
              </w:txbxContent>
            </v:textbox>
          </v:shape>
        </w:pict>
      </w:r>
      <w:r>
        <w:rPr>
          <w:noProof/>
          <w:sz w:val="20"/>
          <w:szCs w:val="20"/>
          <w:lang w:eastAsia="fr-CH"/>
        </w:rPr>
        <w:pict>
          <v:shapetype id="_x0000_t32" coordsize="21600,21600" o:spt="32" o:oned="t" path="m,l21600,21600e" filled="f">
            <v:path arrowok="t" fillok="f" o:connecttype="none"/>
            <o:lock v:ext="edit" shapetype="t"/>
          </v:shapetype>
          <v:shape id="_x0000_s1032" type="#_x0000_t32" style="position:absolute;margin-left:370.15pt;margin-top:237.65pt;width:32.25pt;height:0;z-index:251662336" o:connectortype="straight"/>
        </w:pict>
      </w:r>
      <w:r w:rsidR="00EE59EB" w:rsidRPr="00966470">
        <w:rPr>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8.75pt;height:285pt">
            <v:imagedata r:id="rId7" o:title="photo (17)" croptop="3963f" cropbottom="6380f" cropleft="7830f" cropright="2827f"/>
          </v:shape>
        </w:pict>
      </w:r>
    </w:p>
    <w:p w:rsidR="00204945" w:rsidRDefault="00204945" w:rsidP="006C51C7">
      <w:pPr>
        <w:spacing w:after="0"/>
        <w:rPr>
          <w:sz w:val="20"/>
          <w:szCs w:val="20"/>
        </w:rPr>
      </w:pPr>
    </w:p>
    <w:p w:rsidR="00204945" w:rsidRPr="006C51C7" w:rsidRDefault="00204945" w:rsidP="006C51C7">
      <w:pPr>
        <w:spacing w:after="0"/>
        <w:rPr>
          <w:sz w:val="20"/>
          <w:szCs w:val="20"/>
        </w:rPr>
      </w:pPr>
      <w:r>
        <w:rPr>
          <w:sz w:val="20"/>
          <w:szCs w:val="20"/>
        </w:rPr>
        <w:t>MAIS</w:t>
      </w:r>
      <w:r w:rsidRPr="00FC7BE8">
        <w:rPr>
          <w:sz w:val="20"/>
          <w:szCs w:val="20"/>
        </w:rPr>
        <w:t xml:space="preserve"> </w:t>
      </w:r>
      <w:r w:rsidRPr="00FC7BE8">
        <w:rPr>
          <w:sz w:val="20"/>
          <w:szCs w:val="20"/>
          <w:u w:val="single"/>
        </w:rPr>
        <w:t>PENDANT</w:t>
      </w:r>
      <w:r>
        <w:rPr>
          <w:sz w:val="20"/>
          <w:szCs w:val="20"/>
        </w:rPr>
        <w:t xml:space="preserve"> UNE EXACERBATION, DONNER CORTICOSTEROIDES SYSTEMIQUES !</w:t>
      </w:r>
    </w:p>
    <w:sectPr w:rsidR="00204945" w:rsidRPr="006C51C7" w:rsidSect="00C44E94">
      <w:footerReference w:type="default" r:id="rId8"/>
      <w:pgSz w:w="11906" w:h="16838"/>
      <w:pgMar w:top="993" w:right="1417" w:bottom="1417" w:left="1417" w:header="708" w:footer="51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D069E" w:rsidRDefault="004D069E" w:rsidP="00C44E94">
      <w:pPr>
        <w:spacing w:after="0" w:line="240" w:lineRule="auto"/>
      </w:pPr>
      <w:r>
        <w:separator/>
      </w:r>
    </w:p>
  </w:endnote>
  <w:endnote w:type="continuationSeparator" w:id="0">
    <w:p w:rsidR="004D069E" w:rsidRDefault="004D069E" w:rsidP="00C44E9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8"/>
      </w:rPr>
      <w:id w:val="94715477"/>
      <w:docPartObj>
        <w:docPartGallery w:val="Page Numbers (Bottom of Page)"/>
        <w:docPartUnique/>
      </w:docPartObj>
    </w:sdtPr>
    <w:sdtContent>
      <w:p w:rsidR="006C3093" w:rsidRPr="00C44E94" w:rsidRDefault="00966470">
        <w:pPr>
          <w:pStyle w:val="Footer"/>
          <w:jc w:val="right"/>
          <w:rPr>
            <w:sz w:val="18"/>
          </w:rPr>
        </w:pPr>
        <w:r w:rsidRPr="00C44E94">
          <w:rPr>
            <w:sz w:val="18"/>
          </w:rPr>
          <w:fldChar w:fldCharType="begin"/>
        </w:r>
        <w:r w:rsidR="006C3093" w:rsidRPr="00C44E94">
          <w:rPr>
            <w:sz w:val="18"/>
          </w:rPr>
          <w:instrText xml:space="preserve"> PAGE   \* MERGEFORMAT </w:instrText>
        </w:r>
        <w:r w:rsidRPr="00C44E94">
          <w:rPr>
            <w:sz w:val="18"/>
          </w:rPr>
          <w:fldChar w:fldCharType="separate"/>
        </w:r>
        <w:r w:rsidR="00FC7BE8">
          <w:rPr>
            <w:noProof/>
            <w:sz w:val="18"/>
          </w:rPr>
          <w:t>6</w:t>
        </w:r>
        <w:r w:rsidRPr="00C44E94">
          <w:rPr>
            <w:sz w:val="18"/>
          </w:rPr>
          <w:fldChar w:fldCharType="end"/>
        </w:r>
      </w:p>
    </w:sdtContent>
  </w:sdt>
  <w:p w:rsidR="006C3093" w:rsidRPr="00C44E94" w:rsidRDefault="006C3093">
    <w:pPr>
      <w:pStyle w:val="Footer"/>
      <w:rPr>
        <w:sz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D069E" w:rsidRDefault="004D069E" w:rsidP="00C44E94">
      <w:pPr>
        <w:spacing w:after="0" w:line="240" w:lineRule="auto"/>
      </w:pPr>
      <w:r>
        <w:separator/>
      </w:r>
    </w:p>
  </w:footnote>
  <w:footnote w:type="continuationSeparator" w:id="0">
    <w:p w:rsidR="004D069E" w:rsidRDefault="004D069E" w:rsidP="00C44E9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EF32FC"/>
    <w:multiLevelType w:val="hybridMultilevel"/>
    <w:tmpl w:val="551807A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
    <w:nsid w:val="082D4CC0"/>
    <w:multiLevelType w:val="hybridMultilevel"/>
    <w:tmpl w:val="594E98D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
    <w:nsid w:val="128A61D5"/>
    <w:multiLevelType w:val="hybridMultilevel"/>
    <w:tmpl w:val="E94E14D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
    <w:nsid w:val="12C77FAD"/>
    <w:multiLevelType w:val="hybridMultilevel"/>
    <w:tmpl w:val="CAAEFCA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
    <w:nsid w:val="1E096DCA"/>
    <w:multiLevelType w:val="hybridMultilevel"/>
    <w:tmpl w:val="28D6F7E2"/>
    <w:lvl w:ilvl="0" w:tplc="9866015A">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nsid w:val="2B771F85"/>
    <w:multiLevelType w:val="hybridMultilevel"/>
    <w:tmpl w:val="CB1225A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6">
    <w:nsid w:val="388A4F57"/>
    <w:multiLevelType w:val="hybridMultilevel"/>
    <w:tmpl w:val="2996BC1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7">
    <w:nsid w:val="3A3B1F40"/>
    <w:multiLevelType w:val="hybridMultilevel"/>
    <w:tmpl w:val="0F906E3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8">
    <w:nsid w:val="3BF310BE"/>
    <w:multiLevelType w:val="hybridMultilevel"/>
    <w:tmpl w:val="DE3A119A"/>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9">
    <w:nsid w:val="3CEA2769"/>
    <w:multiLevelType w:val="hybridMultilevel"/>
    <w:tmpl w:val="3964101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0">
    <w:nsid w:val="3E5504A2"/>
    <w:multiLevelType w:val="hybridMultilevel"/>
    <w:tmpl w:val="93FCAD1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1">
    <w:nsid w:val="43141F99"/>
    <w:multiLevelType w:val="hybridMultilevel"/>
    <w:tmpl w:val="EDD2367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2">
    <w:nsid w:val="47763827"/>
    <w:multiLevelType w:val="hybridMultilevel"/>
    <w:tmpl w:val="0288744A"/>
    <w:lvl w:ilvl="0" w:tplc="26B2D05A">
      <w:start w:val="1"/>
      <w:numFmt w:val="bullet"/>
      <w:lvlText w:val="→"/>
      <w:lvlJc w:val="left"/>
      <w:pPr>
        <w:ind w:left="1080" w:hanging="360"/>
      </w:pPr>
      <w:rPr>
        <w:rFonts w:ascii="Times New Roman" w:hAnsi="Times New Roman" w:cs="Times New Roman"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13">
    <w:nsid w:val="490171CD"/>
    <w:multiLevelType w:val="hybridMultilevel"/>
    <w:tmpl w:val="0EDED28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4">
    <w:nsid w:val="502B465C"/>
    <w:multiLevelType w:val="hybridMultilevel"/>
    <w:tmpl w:val="0BF2A6F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5">
    <w:nsid w:val="569A28AB"/>
    <w:multiLevelType w:val="hybridMultilevel"/>
    <w:tmpl w:val="5CEADEFC"/>
    <w:lvl w:ilvl="0" w:tplc="93161BD6">
      <w:numFmt w:val="bullet"/>
      <w:lvlText w:val=""/>
      <w:lvlJc w:val="left"/>
      <w:pPr>
        <w:ind w:left="720" w:hanging="360"/>
      </w:pPr>
      <w:rPr>
        <w:rFonts w:ascii="Wingdings" w:eastAsiaTheme="minorHAnsi" w:hAnsi="Wingding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6">
    <w:nsid w:val="69A4092C"/>
    <w:multiLevelType w:val="hybridMultilevel"/>
    <w:tmpl w:val="0C3830E2"/>
    <w:lvl w:ilvl="0" w:tplc="26B2D05A">
      <w:start w:val="1"/>
      <w:numFmt w:val="bullet"/>
      <w:lvlText w:val="→"/>
      <w:lvlJc w:val="left"/>
      <w:pPr>
        <w:ind w:left="1080" w:hanging="360"/>
      </w:pPr>
      <w:rPr>
        <w:rFonts w:ascii="Times New Roman" w:hAnsi="Times New Roman" w:cs="Times New Roman"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17">
    <w:nsid w:val="6C6F2C2E"/>
    <w:multiLevelType w:val="hybridMultilevel"/>
    <w:tmpl w:val="3A9CDD36"/>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num w:numId="1">
    <w:abstractNumId w:val="4"/>
  </w:num>
  <w:num w:numId="2">
    <w:abstractNumId w:val="17"/>
  </w:num>
  <w:num w:numId="3">
    <w:abstractNumId w:val="8"/>
  </w:num>
  <w:num w:numId="4">
    <w:abstractNumId w:val="2"/>
  </w:num>
  <w:num w:numId="5">
    <w:abstractNumId w:val="7"/>
  </w:num>
  <w:num w:numId="6">
    <w:abstractNumId w:val="13"/>
  </w:num>
  <w:num w:numId="7">
    <w:abstractNumId w:val="14"/>
  </w:num>
  <w:num w:numId="8">
    <w:abstractNumId w:val="15"/>
  </w:num>
  <w:num w:numId="9">
    <w:abstractNumId w:val="9"/>
  </w:num>
  <w:num w:numId="10">
    <w:abstractNumId w:val="5"/>
  </w:num>
  <w:num w:numId="11">
    <w:abstractNumId w:val="3"/>
  </w:num>
  <w:num w:numId="12">
    <w:abstractNumId w:val="10"/>
  </w:num>
  <w:num w:numId="13">
    <w:abstractNumId w:val="11"/>
  </w:num>
  <w:num w:numId="14">
    <w:abstractNumId w:val="0"/>
  </w:num>
  <w:num w:numId="15">
    <w:abstractNumId w:val="12"/>
  </w:num>
  <w:num w:numId="16">
    <w:abstractNumId w:val="16"/>
  </w:num>
  <w:num w:numId="17">
    <w:abstractNumId w:val="6"/>
  </w:num>
  <w:num w:numId="1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AF71C7"/>
    <w:rsid w:val="0003361B"/>
    <w:rsid w:val="000B4C0D"/>
    <w:rsid w:val="000B62D9"/>
    <w:rsid w:val="000B7AFA"/>
    <w:rsid w:val="000C2538"/>
    <w:rsid w:val="000E09EA"/>
    <w:rsid w:val="001D6A62"/>
    <w:rsid w:val="001D7040"/>
    <w:rsid w:val="001F373E"/>
    <w:rsid w:val="00204945"/>
    <w:rsid w:val="00233277"/>
    <w:rsid w:val="002601F6"/>
    <w:rsid w:val="00287938"/>
    <w:rsid w:val="002E4193"/>
    <w:rsid w:val="00396655"/>
    <w:rsid w:val="003F602A"/>
    <w:rsid w:val="00427EB5"/>
    <w:rsid w:val="0044104D"/>
    <w:rsid w:val="0048148D"/>
    <w:rsid w:val="00496332"/>
    <w:rsid w:val="004A0F1F"/>
    <w:rsid w:val="004D069E"/>
    <w:rsid w:val="004D2C07"/>
    <w:rsid w:val="00522987"/>
    <w:rsid w:val="005A2753"/>
    <w:rsid w:val="005A71DE"/>
    <w:rsid w:val="005E5AAA"/>
    <w:rsid w:val="00636DE6"/>
    <w:rsid w:val="006424DB"/>
    <w:rsid w:val="00650CFA"/>
    <w:rsid w:val="00682209"/>
    <w:rsid w:val="00694831"/>
    <w:rsid w:val="006C3093"/>
    <w:rsid w:val="006C51C7"/>
    <w:rsid w:val="006F289B"/>
    <w:rsid w:val="00733643"/>
    <w:rsid w:val="007817BF"/>
    <w:rsid w:val="00807AD2"/>
    <w:rsid w:val="008107C5"/>
    <w:rsid w:val="00927BD8"/>
    <w:rsid w:val="009313FF"/>
    <w:rsid w:val="00966470"/>
    <w:rsid w:val="009A05A1"/>
    <w:rsid w:val="00A0369A"/>
    <w:rsid w:val="00A305E0"/>
    <w:rsid w:val="00A359FE"/>
    <w:rsid w:val="00A53E34"/>
    <w:rsid w:val="00A863BB"/>
    <w:rsid w:val="00A92574"/>
    <w:rsid w:val="00AD6562"/>
    <w:rsid w:val="00AF185E"/>
    <w:rsid w:val="00AF71C7"/>
    <w:rsid w:val="00B67EF4"/>
    <w:rsid w:val="00B92E08"/>
    <w:rsid w:val="00B950AA"/>
    <w:rsid w:val="00BA65C5"/>
    <w:rsid w:val="00BF41A8"/>
    <w:rsid w:val="00C44E94"/>
    <w:rsid w:val="00C6424F"/>
    <w:rsid w:val="00C644B7"/>
    <w:rsid w:val="00D10E39"/>
    <w:rsid w:val="00D36C09"/>
    <w:rsid w:val="00D551E7"/>
    <w:rsid w:val="00DA4065"/>
    <w:rsid w:val="00DD6CDF"/>
    <w:rsid w:val="00E06725"/>
    <w:rsid w:val="00E2658A"/>
    <w:rsid w:val="00E4141F"/>
    <w:rsid w:val="00E8758C"/>
    <w:rsid w:val="00E96201"/>
    <w:rsid w:val="00EA4DF2"/>
    <w:rsid w:val="00EB2632"/>
    <w:rsid w:val="00EE59EB"/>
    <w:rsid w:val="00F830C1"/>
    <w:rsid w:val="00FC7BE8"/>
  </w:rsids>
  <m:mathPr>
    <m:mathFont m:val="Cambria Math"/>
    <m:brkBin m:val="before"/>
    <m:brkBinSub m:val="--"/>
    <m:smallFrac m:val="off"/>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4098">
      <o:colormenu v:ext="edit" fillcolor="none" strokecolor="none"/>
    </o:shapedefaults>
    <o:shapelayout v:ext="edit">
      <o:idmap v:ext="edit" data="1"/>
      <o:rules v:ext="edit">
        <o:r id="V:Rule2" type="connector" idref="#_x0000_s103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298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24DB"/>
    <w:pPr>
      <w:ind w:left="720"/>
      <w:contextualSpacing/>
    </w:pPr>
  </w:style>
  <w:style w:type="paragraph" w:styleId="Header">
    <w:name w:val="header"/>
    <w:basedOn w:val="Normal"/>
    <w:link w:val="HeaderChar"/>
    <w:uiPriority w:val="99"/>
    <w:semiHidden/>
    <w:unhideWhenUsed/>
    <w:rsid w:val="00C44E94"/>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C44E94"/>
  </w:style>
  <w:style w:type="paragraph" w:styleId="Footer">
    <w:name w:val="footer"/>
    <w:basedOn w:val="Normal"/>
    <w:link w:val="FooterChar"/>
    <w:uiPriority w:val="99"/>
    <w:unhideWhenUsed/>
    <w:rsid w:val="00C44E94"/>
    <w:pPr>
      <w:tabs>
        <w:tab w:val="center" w:pos="4536"/>
        <w:tab w:val="right" w:pos="9072"/>
      </w:tabs>
      <w:spacing w:after="0" w:line="240" w:lineRule="auto"/>
    </w:pPr>
  </w:style>
  <w:style w:type="character" w:customStyle="1" w:styleId="FooterChar">
    <w:name w:val="Footer Char"/>
    <w:basedOn w:val="DefaultParagraphFont"/>
    <w:link w:val="Footer"/>
    <w:uiPriority w:val="99"/>
    <w:rsid w:val="00C44E94"/>
  </w:style>
  <w:style w:type="table" w:styleId="TableGrid">
    <w:name w:val="Table Grid"/>
    <w:basedOn w:val="TableNormal"/>
    <w:uiPriority w:val="59"/>
    <w:rsid w:val="00E875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F830C1"/>
    <w:rPr>
      <w:color w:val="808080"/>
    </w:rPr>
  </w:style>
  <w:style w:type="paragraph" w:styleId="BalloonText">
    <w:name w:val="Balloon Text"/>
    <w:basedOn w:val="Normal"/>
    <w:link w:val="BalloonTextChar"/>
    <w:uiPriority w:val="99"/>
    <w:semiHidden/>
    <w:unhideWhenUsed/>
    <w:rsid w:val="00F830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30C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2343</Words>
  <Characters>12888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Ashley</cp:lastModifiedBy>
  <cp:revision>47</cp:revision>
  <dcterms:created xsi:type="dcterms:W3CDTF">2013-09-30T15:37:00Z</dcterms:created>
  <dcterms:modified xsi:type="dcterms:W3CDTF">2014-07-21T09:20:00Z</dcterms:modified>
</cp:coreProperties>
</file>