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443" w:rsidRDefault="00E06280" w:rsidP="00E06280">
      <w:pPr>
        <w:jc w:val="center"/>
        <w:rPr>
          <w:b/>
        </w:rPr>
      </w:pPr>
      <w:r w:rsidRPr="00E06280">
        <w:rPr>
          <w:b/>
        </w:rPr>
        <w:t>Endocardites infectieuses</w:t>
      </w:r>
    </w:p>
    <w:p w:rsidR="00E06280" w:rsidRPr="00E06280" w:rsidRDefault="00E06280" w:rsidP="00E06280">
      <w:pPr>
        <w:rPr>
          <w:sz w:val="20"/>
        </w:rPr>
      </w:pPr>
      <w:r w:rsidRPr="00E06280">
        <w:rPr>
          <w:b/>
          <w:sz w:val="20"/>
          <w:u w:val="single"/>
        </w:rPr>
        <w:t>Définitions</w:t>
      </w:r>
      <w:r w:rsidRPr="00E06280">
        <w:rPr>
          <w:sz w:val="20"/>
        </w:rPr>
        <w:t> :</w:t>
      </w:r>
      <w:r>
        <w:rPr>
          <w:sz w:val="20"/>
        </w:rPr>
        <w:t xml:space="preserve"> infection de l’endocarde affectant surtout les valves. On différencie les endocardites sur valve native et valve prothétique, car les risques et traitements associés ne sont pas les mêmes. </w:t>
      </w:r>
      <w:r w:rsidR="006F2F0A">
        <w:rPr>
          <w:sz w:val="20"/>
        </w:rPr>
        <w:t>Dans les pays industrialisés l’endocardite est le plus souvent trouvée chez le toxicomane intraveineux</w:t>
      </w:r>
      <w:r w:rsidR="001A7CE7">
        <w:rPr>
          <w:sz w:val="20"/>
        </w:rPr>
        <w:t xml:space="preserve"> (soit par piqure, soit parce que le dealer a coupé la poudre avec de farine contenant des mycoplasmes et autres germes)</w:t>
      </w:r>
      <w:r w:rsidR="006F2F0A">
        <w:rPr>
          <w:sz w:val="20"/>
        </w:rPr>
        <w:t>.</w:t>
      </w:r>
    </w:p>
    <w:p w:rsidR="006F2F0A" w:rsidRDefault="00E06280" w:rsidP="00F515D6">
      <w:pPr>
        <w:spacing w:after="0"/>
        <w:rPr>
          <w:sz w:val="20"/>
        </w:rPr>
      </w:pPr>
      <w:r w:rsidRPr="00E06280">
        <w:rPr>
          <w:b/>
          <w:sz w:val="20"/>
          <w:u w:val="single"/>
        </w:rPr>
        <w:t>Épidémiologie</w:t>
      </w:r>
      <w:r w:rsidRPr="00E06280">
        <w:rPr>
          <w:sz w:val="20"/>
        </w:rPr>
        <w:t> :</w:t>
      </w:r>
    </w:p>
    <w:p w:rsidR="006F2F0A" w:rsidRPr="006F2F0A" w:rsidRDefault="006F2F0A" w:rsidP="00F515D6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6F2F0A">
        <w:rPr>
          <w:sz w:val="20"/>
        </w:rPr>
        <w:t>L’incidence dans les pays développés est basse (0.02-0.06‰ de la population, 0.2-5.2‰ des hospitalisations).</w:t>
      </w:r>
    </w:p>
    <w:p w:rsidR="00E06280" w:rsidRDefault="006F2F0A" w:rsidP="006F2F0A">
      <w:pPr>
        <w:pStyle w:val="ListParagraph"/>
        <w:numPr>
          <w:ilvl w:val="0"/>
          <w:numId w:val="2"/>
        </w:numPr>
        <w:rPr>
          <w:sz w:val="20"/>
        </w:rPr>
      </w:pPr>
      <w:r w:rsidRPr="006F2F0A">
        <w:rPr>
          <w:sz w:val="20"/>
        </w:rPr>
        <w:t>Mortalité de 10-40%</w:t>
      </w:r>
      <w:r>
        <w:rPr>
          <w:sz w:val="20"/>
        </w:rPr>
        <w:t> : stabilité liée à des effets qui s’équilibrent</w:t>
      </w:r>
    </w:p>
    <w:p w:rsidR="006F2F0A" w:rsidRDefault="006F2F0A" w:rsidP="006F2F0A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Diminution des maladies </w:t>
      </w:r>
      <w:proofErr w:type="spellStart"/>
      <w:r>
        <w:rPr>
          <w:sz w:val="20"/>
        </w:rPr>
        <w:t>prédisposantes</w:t>
      </w:r>
      <w:proofErr w:type="spellEnd"/>
      <w:r>
        <w:rPr>
          <w:sz w:val="20"/>
        </w:rPr>
        <w:t xml:space="preserve"> (cardiopathies rhumatismales)</w:t>
      </w:r>
    </w:p>
    <w:p w:rsidR="006F2F0A" w:rsidRDefault="006F2F0A" w:rsidP="006F2F0A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Apparition de nouvelles formes (liées aux prothèses valvulaires, accès </w:t>
      </w:r>
      <w:proofErr w:type="spellStart"/>
      <w:r>
        <w:rPr>
          <w:sz w:val="20"/>
        </w:rPr>
        <w:t>endovasculaires</w:t>
      </w:r>
      <w:proofErr w:type="spellEnd"/>
      <w:r>
        <w:rPr>
          <w:sz w:val="20"/>
        </w:rPr>
        <w:t xml:space="preserve"> et toxicomanie), et augmentation des maladies cardiaques liées à l’âge.</w:t>
      </w:r>
    </w:p>
    <w:p w:rsidR="00583BA2" w:rsidRDefault="00583BA2" w:rsidP="00583BA2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Proportion de cas nosocomiaux : ne fait que d’augmenter vu </w:t>
      </w:r>
      <w:r w:rsidR="004A0940">
        <w:rPr>
          <w:sz w:val="20"/>
        </w:rPr>
        <w:t>les progrès de la technologie qui permettent</w:t>
      </w:r>
      <w:r>
        <w:rPr>
          <w:sz w:val="20"/>
        </w:rPr>
        <w:t xml:space="preserve"> de poser d</w:t>
      </w:r>
      <w:r w:rsidR="004A0940">
        <w:rPr>
          <w:sz w:val="20"/>
        </w:rPr>
        <w:t>u matériel</w:t>
      </w:r>
      <w:r>
        <w:rPr>
          <w:sz w:val="20"/>
        </w:rPr>
        <w:t xml:space="preserve"> </w:t>
      </w:r>
      <w:r w:rsidR="004A0940">
        <w:rPr>
          <w:sz w:val="20"/>
        </w:rPr>
        <w:t>prothétique.</w:t>
      </w:r>
    </w:p>
    <w:p w:rsidR="004A0940" w:rsidRDefault="004A0940" w:rsidP="00583BA2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Âge moyen des sujets atteints :</w:t>
      </w:r>
    </w:p>
    <w:p w:rsidR="004A0940" w:rsidRDefault="004A0940" w:rsidP="004A0940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Jusqu’aux années 60s : environ 30-45 ans, via streptocoques</w:t>
      </w:r>
    </w:p>
    <w:p w:rsidR="004A0940" w:rsidRDefault="004A0940" w:rsidP="004A0940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Dès années 70 : environ 50-70 ans</w:t>
      </w:r>
    </w:p>
    <w:p w:rsidR="00BF623F" w:rsidRDefault="00BF623F" w:rsidP="00BF623F">
      <w:pPr>
        <w:rPr>
          <w:sz w:val="20"/>
        </w:rPr>
      </w:pPr>
      <w:r w:rsidRPr="00BF623F">
        <w:rPr>
          <w:b/>
          <w:sz w:val="20"/>
          <w:u w:val="single"/>
        </w:rPr>
        <w:t>Mécanisme</w:t>
      </w:r>
      <w:r>
        <w:rPr>
          <w:sz w:val="20"/>
        </w:rPr>
        <w:t xml:space="preserve"> : </w:t>
      </w:r>
    </w:p>
    <w:p w:rsidR="00BF623F" w:rsidRDefault="00BF623F" w:rsidP="00BF623F">
      <w:pPr>
        <w:rPr>
          <w:sz w:val="20"/>
        </w:rPr>
      </w:pPr>
      <w:r w:rsidRPr="00BF623F">
        <w:rPr>
          <w:b/>
          <w:sz w:val="20"/>
        </w:rPr>
        <w:t>1. Valve normale</w:t>
      </w:r>
      <w:r>
        <w:rPr>
          <w:sz w:val="20"/>
        </w:rPr>
        <w:t> : FR cardiaques et non cardiaques → lésions endothéliales → dépôts de fibrine et thrombocytes = végétation non bactérienne constituant un nid idéal pour leur prolifération.</w:t>
      </w:r>
    </w:p>
    <w:p w:rsidR="00BF623F" w:rsidRDefault="00BF623F" w:rsidP="00BF623F">
      <w:pPr>
        <w:rPr>
          <w:sz w:val="20"/>
        </w:rPr>
      </w:pPr>
      <w:r w:rsidRPr="00BF623F">
        <w:rPr>
          <w:b/>
          <w:sz w:val="20"/>
        </w:rPr>
        <w:t xml:space="preserve">2. </w:t>
      </w:r>
      <w:r>
        <w:rPr>
          <w:b/>
          <w:sz w:val="20"/>
        </w:rPr>
        <w:t>C</w:t>
      </w:r>
      <w:r w:rsidRPr="00BF623F">
        <w:rPr>
          <w:b/>
          <w:sz w:val="20"/>
        </w:rPr>
        <w:t>olonisation</w:t>
      </w:r>
      <w:r>
        <w:rPr>
          <w:sz w:val="20"/>
        </w:rPr>
        <w:t xml:space="preserve"> (cutanée/muqueuse) : actes médicaux et activités quotidiennes → traumatisme mineur → bactériémie qui adhère à la lésion </w:t>
      </w:r>
      <w:proofErr w:type="spellStart"/>
      <w:r>
        <w:rPr>
          <w:sz w:val="20"/>
        </w:rPr>
        <w:t>fibrosée</w:t>
      </w:r>
      <w:proofErr w:type="spellEnd"/>
      <w:r>
        <w:rPr>
          <w:sz w:val="20"/>
        </w:rPr>
        <w:t xml:space="preserve"> du cœur.</w:t>
      </w:r>
    </w:p>
    <w:p w:rsidR="00BF623F" w:rsidRDefault="00BF623F" w:rsidP="00BF623F">
      <w:pPr>
        <w:rPr>
          <w:sz w:val="20"/>
        </w:rPr>
      </w:pPr>
      <w:r w:rsidRPr="00BF623F">
        <w:rPr>
          <w:b/>
          <w:sz w:val="20"/>
        </w:rPr>
        <w:t>3. Végétation infectée</w:t>
      </w:r>
      <w:r>
        <w:rPr>
          <w:sz w:val="20"/>
        </w:rPr>
        <w:t> : apposition de plaquettes/fibrine → agranulocytose locale → prolifération bactérienne et donc bactériémie (cycle vicieux entre étapes 2-3)</w:t>
      </w:r>
      <w:r w:rsidR="00F515D6">
        <w:rPr>
          <w:sz w:val="20"/>
        </w:rPr>
        <w:t>.</w:t>
      </w:r>
    </w:p>
    <w:p w:rsidR="00625622" w:rsidRPr="00DE2172" w:rsidRDefault="00F515D6" w:rsidP="00625622">
      <w:pPr>
        <w:spacing w:after="0"/>
        <w:rPr>
          <w:color w:val="FF0000"/>
          <w:sz w:val="20"/>
        </w:rPr>
      </w:pPr>
      <w:r w:rsidRPr="00F515D6">
        <w:rPr>
          <w:b/>
          <w:sz w:val="20"/>
          <w:u w:val="single"/>
        </w:rPr>
        <w:t>Manifestations cliniques</w:t>
      </w:r>
      <w:r>
        <w:rPr>
          <w:sz w:val="20"/>
        </w:rPr>
        <w:t> :</w:t>
      </w:r>
      <w:r w:rsidR="00625622" w:rsidRPr="00625622">
        <w:rPr>
          <w:color w:val="FF0000"/>
          <w:sz w:val="20"/>
        </w:rPr>
        <w:t xml:space="preserve"> </w:t>
      </w:r>
      <w:r w:rsidR="00625622" w:rsidRPr="00625622">
        <w:rPr>
          <w:sz w:val="20"/>
        </w:rPr>
        <w:t>les signes les plus fréquents sont la fièvre et le souffle cardiaque.</w:t>
      </w:r>
    </w:p>
    <w:p w:rsidR="00F515D6" w:rsidRPr="00625622" w:rsidRDefault="00F515D6" w:rsidP="00625622">
      <w:pPr>
        <w:pStyle w:val="ListParagraph"/>
        <w:numPr>
          <w:ilvl w:val="0"/>
          <w:numId w:val="6"/>
        </w:numPr>
        <w:spacing w:after="0"/>
        <w:rPr>
          <w:sz w:val="20"/>
        </w:rPr>
      </w:pPr>
      <w:r w:rsidRPr="00625622">
        <w:rPr>
          <w:sz w:val="20"/>
        </w:rPr>
        <w:t xml:space="preserve">Bactériémie continue : fièvre, perte de poids, </w:t>
      </w:r>
      <w:r w:rsidR="00F97BCF" w:rsidRPr="00625622">
        <w:rPr>
          <w:sz w:val="20"/>
        </w:rPr>
        <w:t xml:space="preserve">anémie, </w:t>
      </w:r>
      <w:r w:rsidRPr="00625622">
        <w:rPr>
          <w:sz w:val="20"/>
        </w:rPr>
        <w:t>méningite</w:t>
      </w:r>
      <w:r w:rsidR="00F97BCF" w:rsidRPr="00625622">
        <w:rPr>
          <w:sz w:val="20"/>
        </w:rPr>
        <w:t>, arthrites, abcès, pétéchie….</w:t>
      </w:r>
    </w:p>
    <w:p w:rsidR="00F515D6" w:rsidRDefault="00F515D6" w:rsidP="00F515D6">
      <w:pPr>
        <w:pStyle w:val="ListParagraph"/>
        <w:numPr>
          <w:ilvl w:val="0"/>
          <w:numId w:val="2"/>
        </w:numPr>
        <w:rPr>
          <w:sz w:val="20"/>
        </w:rPr>
      </w:pPr>
      <w:proofErr w:type="spellStart"/>
      <w:r>
        <w:rPr>
          <w:sz w:val="20"/>
        </w:rPr>
        <w:t>Embolisation</w:t>
      </w:r>
      <w:proofErr w:type="spellEnd"/>
      <w:r>
        <w:rPr>
          <w:sz w:val="20"/>
        </w:rPr>
        <w:t> :</w:t>
      </w:r>
      <w:r w:rsidR="00F97BCF">
        <w:rPr>
          <w:sz w:val="20"/>
        </w:rPr>
        <w:t xml:space="preserve"> SNC (30%), rate, </w:t>
      </w:r>
      <w:proofErr w:type="spellStart"/>
      <w:r w:rsidR="00F97BCF">
        <w:rPr>
          <w:sz w:val="20"/>
        </w:rPr>
        <w:t>ostéoarticulaire</w:t>
      </w:r>
      <w:proofErr w:type="spellEnd"/>
      <w:r w:rsidR="00F97BCF">
        <w:rPr>
          <w:sz w:val="20"/>
        </w:rPr>
        <w:t>, autre organe</w:t>
      </w:r>
    </w:p>
    <w:p w:rsidR="00F515D6" w:rsidRPr="00F97BCF" w:rsidRDefault="00F515D6" w:rsidP="00F515D6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Phénomènes immunologiques :</w:t>
      </w:r>
      <w:r w:rsidR="00F97BCF">
        <w:rPr>
          <w:sz w:val="20"/>
        </w:rPr>
        <w:t xml:space="preserve"> </w:t>
      </w:r>
      <w:proofErr w:type="spellStart"/>
      <w:r w:rsidR="00F97BCF">
        <w:rPr>
          <w:sz w:val="20"/>
        </w:rPr>
        <w:t>vasculites</w:t>
      </w:r>
      <w:proofErr w:type="spellEnd"/>
      <w:r w:rsidR="00F97BCF">
        <w:rPr>
          <w:sz w:val="20"/>
        </w:rPr>
        <w:t xml:space="preserve">, glomérulonéphrite, splénomégalie, </w:t>
      </w:r>
      <w:r w:rsidR="00F97BCF" w:rsidRPr="00F97BCF">
        <w:rPr>
          <w:sz w:val="20"/>
          <w:highlight w:val="yellow"/>
        </w:rPr>
        <w:t>nodules d’Osler</w:t>
      </w:r>
      <w:r w:rsidR="00F97BCF">
        <w:rPr>
          <w:sz w:val="20"/>
        </w:rPr>
        <w:t xml:space="preserve"> (=</w:t>
      </w:r>
      <w:proofErr w:type="spellStart"/>
      <w:r w:rsidR="00F97BCF" w:rsidRPr="00F97BCF">
        <w:rPr>
          <w:sz w:val="20"/>
        </w:rPr>
        <w:t>vascularite</w:t>
      </w:r>
      <w:proofErr w:type="spellEnd"/>
      <w:r w:rsidR="00F97BCF" w:rsidRPr="00F97BCF">
        <w:rPr>
          <w:sz w:val="20"/>
        </w:rPr>
        <w:t xml:space="preserve"> auto-immune</w:t>
      </w:r>
      <w:r w:rsidR="00F97BCF">
        <w:rPr>
          <w:sz w:val="20"/>
        </w:rPr>
        <w:t>,</w:t>
      </w:r>
      <w:r w:rsidR="00F97BCF" w:rsidRPr="00F97BCF">
        <w:rPr>
          <w:sz w:val="20"/>
        </w:rPr>
        <w:t xml:space="preserve"> nodules </w:t>
      </w:r>
      <w:r w:rsidR="00F97BCF">
        <w:rPr>
          <w:sz w:val="20"/>
        </w:rPr>
        <w:t xml:space="preserve">douloureux </w:t>
      </w:r>
      <w:r w:rsidR="00F97BCF" w:rsidRPr="00F97BCF">
        <w:rPr>
          <w:sz w:val="20"/>
        </w:rPr>
        <w:t>apparaiss</w:t>
      </w:r>
      <w:r w:rsidR="00F97BCF">
        <w:rPr>
          <w:sz w:val="20"/>
        </w:rPr>
        <w:t>e</w:t>
      </w:r>
      <w:r w:rsidR="00F97BCF" w:rsidRPr="00F97BCF">
        <w:rPr>
          <w:sz w:val="20"/>
        </w:rPr>
        <w:t>nt sur la p</w:t>
      </w:r>
      <w:r w:rsidR="00F97BCF">
        <w:rPr>
          <w:sz w:val="20"/>
        </w:rPr>
        <w:t>ulpe des doigts ou des orteils</w:t>
      </w:r>
      <w:r w:rsidR="00F97BCF" w:rsidRPr="00F97BCF">
        <w:rPr>
          <w:sz w:val="20"/>
        </w:rPr>
        <w:t>)</w:t>
      </w:r>
      <w:r w:rsidR="00424883">
        <w:rPr>
          <w:sz w:val="20"/>
        </w:rPr>
        <w:t xml:space="preserve">, </w:t>
      </w:r>
      <w:r w:rsidR="00424883" w:rsidRPr="00424883">
        <w:rPr>
          <w:sz w:val="20"/>
          <w:highlight w:val="yellow"/>
        </w:rPr>
        <w:t>Roth spot</w:t>
      </w:r>
      <w:r w:rsidR="00424883">
        <w:rPr>
          <w:sz w:val="20"/>
        </w:rPr>
        <w:t xml:space="preserve"> (</w:t>
      </w:r>
      <w:r w:rsidR="00D20C91">
        <w:rPr>
          <w:sz w:val="20"/>
        </w:rPr>
        <w:t>hémorragie rétinienne avec centre pale de fibrine</w:t>
      </w:r>
      <w:r w:rsidR="00424883">
        <w:rPr>
          <w:sz w:val="20"/>
        </w:rPr>
        <w:t>).</w:t>
      </w:r>
    </w:p>
    <w:p w:rsidR="00F515D6" w:rsidRDefault="00F515D6" w:rsidP="00F515D6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Complications locales :</w:t>
      </w:r>
      <w:r w:rsidR="00F97BCF">
        <w:rPr>
          <w:sz w:val="20"/>
        </w:rPr>
        <w:t xml:space="preserve"> destruction/obstruction/abcès valvulaire, péricardite, arythmies/décompensation cardiaque.</w:t>
      </w:r>
    </w:p>
    <w:p w:rsidR="00F97BCF" w:rsidRDefault="00E06280" w:rsidP="00F97BCF">
      <w:pPr>
        <w:spacing w:after="0"/>
        <w:rPr>
          <w:sz w:val="20"/>
        </w:rPr>
      </w:pPr>
      <w:r w:rsidRPr="00E06280">
        <w:rPr>
          <w:b/>
          <w:sz w:val="20"/>
          <w:u w:val="single"/>
        </w:rPr>
        <w:t>Facteurs de risque</w:t>
      </w:r>
      <w:r w:rsidRPr="00E06280">
        <w:rPr>
          <w:b/>
          <w:sz w:val="20"/>
        </w:rPr>
        <w:t> </w:t>
      </w:r>
      <w:r w:rsidRPr="00E06280">
        <w:rPr>
          <w:sz w:val="20"/>
        </w:rPr>
        <w:t>:</w:t>
      </w:r>
    </w:p>
    <w:p w:rsidR="00F97BCF" w:rsidRPr="00F97BCF" w:rsidRDefault="00F97BCF" w:rsidP="00F97BCF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97BCF">
        <w:rPr>
          <w:sz w:val="20"/>
        </w:rPr>
        <w:t xml:space="preserve">Endocardite </w:t>
      </w:r>
      <w:r>
        <w:rPr>
          <w:sz w:val="20"/>
        </w:rPr>
        <w:t>G</w:t>
      </w:r>
      <w:r w:rsidRPr="00F97BCF">
        <w:rPr>
          <w:sz w:val="20"/>
        </w:rPr>
        <w:t xml:space="preserve"> : valve prothétique, cardiopathie congénitale, antécédent(s) d’endocardite infectieuse </w:t>
      </w:r>
    </w:p>
    <w:p w:rsidR="00F97BCF" w:rsidRPr="00F97BCF" w:rsidRDefault="00F97BCF" w:rsidP="00F97BCF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97BCF">
        <w:rPr>
          <w:sz w:val="20"/>
        </w:rPr>
        <w:t>Endocardite D</w:t>
      </w:r>
      <w:r w:rsidR="00D20C91">
        <w:rPr>
          <w:sz w:val="20"/>
        </w:rPr>
        <w:t xml:space="preserve"> (surtout </w:t>
      </w:r>
      <w:proofErr w:type="spellStart"/>
      <w:r w:rsidR="00D20C91">
        <w:rPr>
          <w:sz w:val="20"/>
        </w:rPr>
        <w:t>triscupide</w:t>
      </w:r>
      <w:proofErr w:type="spellEnd"/>
      <w:r w:rsidR="00D20C91">
        <w:rPr>
          <w:sz w:val="20"/>
        </w:rPr>
        <w:t>)</w:t>
      </w:r>
      <w:r w:rsidRPr="00F97BCF">
        <w:rPr>
          <w:sz w:val="20"/>
        </w:rPr>
        <w:t xml:space="preserve"> : toxicomanie i.v., </w:t>
      </w:r>
      <w:r>
        <w:rPr>
          <w:sz w:val="20"/>
        </w:rPr>
        <w:t>a</w:t>
      </w:r>
      <w:r w:rsidR="00D20C91">
        <w:rPr>
          <w:sz w:val="20"/>
        </w:rPr>
        <w:t>ntécédent</w:t>
      </w:r>
      <w:r w:rsidRPr="00F97BCF">
        <w:rPr>
          <w:sz w:val="20"/>
        </w:rPr>
        <w:t xml:space="preserve"> d’endocardite infectieuse</w:t>
      </w:r>
      <w:r w:rsidR="00D20C91">
        <w:rPr>
          <w:sz w:val="20"/>
        </w:rPr>
        <w:t>, VIH avancé</w:t>
      </w:r>
      <w:r w:rsidRPr="00F97BCF">
        <w:rPr>
          <w:sz w:val="20"/>
        </w:rPr>
        <w:t xml:space="preserve"> </w:t>
      </w:r>
      <w:r w:rsidRPr="00F97BCF">
        <w:rPr>
          <w:sz w:val="20"/>
        </w:rPr>
        <w:cr/>
      </w:r>
    </w:p>
    <w:p w:rsidR="00E06280" w:rsidRDefault="00E06280" w:rsidP="00F97BCF">
      <w:pPr>
        <w:spacing w:after="0"/>
        <w:rPr>
          <w:sz w:val="20"/>
        </w:rPr>
      </w:pPr>
      <w:r w:rsidRPr="00E06280">
        <w:rPr>
          <w:b/>
          <w:sz w:val="20"/>
          <w:u w:val="single"/>
        </w:rPr>
        <w:t>Étiologies fréquentes</w:t>
      </w:r>
      <w:r w:rsidRPr="00E06280">
        <w:rPr>
          <w:sz w:val="20"/>
        </w:rPr>
        <w:t> :</w:t>
      </w:r>
      <w:r w:rsidR="00210ECA">
        <w:rPr>
          <w:sz w:val="20"/>
        </w:rPr>
        <w:t xml:space="preserve"> il ne suffit pas de diagnostiquer la maladie, il faut en déterminer l’étiologie !</w:t>
      </w:r>
    </w:p>
    <w:p w:rsidR="00625622" w:rsidRDefault="00210ECA" w:rsidP="00210ECA">
      <w:pPr>
        <w:pStyle w:val="ListParagraph"/>
        <w:numPr>
          <w:ilvl w:val="0"/>
          <w:numId w:val="2"/>
        </w:numPr>
        <w:spacing w:after="0"/>
        <w:rPr>
          <w:sz w:val="20"/>
        </w:rPr>
      </w:pPr>
      <w:proofErr w:type="spellStart"/>
      <w:r w:rsidRPr="00210ECA">
        <w:rPr>
          <w:sz w:val="20"/>
        </w:rPr>
        <w:t>Cocci</w:t>
      </w:r>
      <w:proofErr w:type="spellEnd"/>
      <w:r w:rsidRPr="00210ECA">
        <w:rPr>
          <w:sz w:val="20"/>
        </w:rPr>
        <w:t xml:space="preserve"> gram</w:t>
      </w:r>
      <w:r w:rsidRPr="00210ECA">
        <w:rPr>
          <w:sz w:val="20"/>
          <w:vertAlign w:val="superscript"/>
        </w:rPr>
        <w:t>+</w:t>
      </w:r>
      <w:r w:rsidR="00625622">
        <w:rPr>
          <w:sz w:val="20"/>
          <w:vertAlign w:val="superscript"/>
        </w:rPr>
        <w:t> </w:t>
      </w:r>
      <w:r w:rsidR="00625622">
        <w:rPr>
          <w:sz w:val="20"/>
        </w:rPr>
        <w:t>:</w:t>
      </w:r>
      <w:r w:rsidR="00625622" w:rsidRPr="00625622">
        <w:rPr>
          <w:sz w:val="20"/>
        </w:rPr>
        <w:t xml:space="preserve"> </w:t>
      </w:r>
      <w:r w:rsidR="00625622">
        <w:rPr>
          <w:sz w:val="20"/>
        </w:rPr>
        <w:t xml:space="preserve">les </w:t>
      </w:r>
      <w:proofErr w:type="spellStart"/>
      <w:r w:rsidR="00625622">
        <w:rPr>
          <w:sz w:val="20"/>
        </w:rPr>
        <w:t>Cocci</w:t>
      </w:r>
      <w:proofErr w:type="spellEnd"/>
      <w:r w:rsidR="00625622">
        <w:rPr>
          <w:sz w:val="20"/>
        </w:rPr>
        <w:t xml:space="preserve"> gram</w:t>
      </w:r>
      <w:r w:rsidR="00625622" w:rsidRPr="00625622">
        <w:rPr>
          <w:sz w:val="20"/>
          <w:vertAlign w:val="superscript"/>
        </w:rPr>
        <w:t>-</w:t>
      </w:r>
      <w:r w:rsidR="00625622">
        <w:rPr>
          <w:sz w:val="20"/>
        </w:rPr>
        <w:t xml:space="preserve"> ont généralement moins de facteurs d’adhérence.</w:t>
      </w:r>
    </w:p>
    <w:p w:rsidR="00625622" w:rsidRDefault="00625622" w:rsidP="00625622">
      <w:pPr>
        <w:pStyle w:val="ListParagraph"/>
        <w:numPr>
          <w:ilvl w:val="0"/>
          <w:numId w:val="7"/>
        </w:numPr>
        <w:spacing w:after="0"/>
        <w:rPr>
          <w:sz w:val="20"/>
        </w:rPr>
      </w:pPr>
      <w:r w:rsidRPr="00210ECA">
        <w:rPr>
          <w:sz w:val="20"/>
        </w:rPr>
        <w:t>S</w:t>
      </w:r>
      <w:r w:rsidR="00210ECA" w:rsidRPr="00210ECA">
        <w:rPr>
          <w:sz w:val="20"/>
        </w:rPr>
        <w:t>taphylo</w:t>
      </w:r>
      <w:r>
        <w:rPr>
          <w:sz w:val="20"/>
        </w:rPr>
        <w:t>coques : S. aur</w:t>
      </w:r>
      <w:r w:rsidR="00D20C91">
        <w:rPr>
          <w:sz w:val="20"/>
        </w:rPr>
        <w:t>e</w:t>
      </w:r>
      <w:r>
        <w:rPr>
          <w:sz w:val="20"/>
        </w:rPr>
        <w:t xml:space="preserve">us (toxicomanes, valves natives/prothétiques, bactériémie sur cathéter) et </w:t>
      </w:r>
      <w:proofErr w:type="spellStart"/>
      <w:r>
        <w:rPr>
          <w:sz w:val="20"/>
        </w:rPr>
        <w:t>coagulase</w:t>
      </w:r>
      <w:r w:rsidR="00D20C91">
        <w:rPr>
          <w:sz w:val="20"/>
        </w:rPr>
        <w:t>s</w:t>
      </w:r>
      <w:proofErr w:type="spellEnd"/>
      <w:r>
        <w:rPr>
          <w:sz w:val="20"/>
        </w:rPr>
        <w:t xml:space="preserve"> négative</w:t>
      </w:r>
      <w:r w:rsidR="00D20C91">
        <w:rPr>
          <w:sz w:val="20"/>
        </w:rPr>
        <w:t>s</w:t>
      </w:r>
      <w:r>
        <w:rPr>
          <w:sz w:val="20"/>
        </w:rPr>
        <w:t xml:space="preserve"> (valves prothétiques précoces).</w:t>
      </w:r>
    </w:p>
    <w:p w:rsidR="00625622" w:rsidRDefault="00625622" w:rsidP="00625622">
      <w:pPr>
        <w:pStyle w:val="ListParagraph"/>
        <w:numPr>
          <w:ilvl w:val="0"/>
          <w:numId w:val="7"/>
        </w:numPr>
        <w:spacing w:after="0"/>
        <w:rPr>
          <w:sz w:val="20"/>
        </w:rPr>
      </w:pPr>
      <w:r w:rsidRPr="00210ECA">
        <w:rPr>
          <w:sz w:val="20"/>
        </w:rPr>
        <w:t>S</w:t>
      </w:r>
      <w:r w:rsidR="00210ECA" w:rsidRPr="00210ECA">
        <w:rPr>
          <w:sz w:val="20"/>
        </w:rPr>
        <w:t>trepto</w:t>
      </w:r>
      <w:r>
        <w:rPr>
          <w:sz w:val="20"/>
        </w:rPr>
        <w:t xml:space="preserve">coques : post </w:t>
      </w:r>
      <w:proofErr w:type="spellStart"/>
      <w:r>
        <w:rPr>
          <w:sz w:val="20"/>
        </w:rPr>
        <w:t>ttt</w:t>
      </w:r>
      <w:proofErr w:type="spellEnd"/>
      <w:r>
        <w:rPr>
          <w:sz w:val="20"/>
        </w:rPr>
        <w:t xml:space="preserve"> dentaire, cancer digestif…</w:t>
      </w:r>
    </w:p>
    <w:p w:rsidR="00210ECA" w:rsidRDefault="00625622" w:rsidP="00625622">
      <w:pPr>
        <w:pStyle w:val="ListParagraph"/>
        <w:numPr>
          <w:ilvl w:val="0"/>
          <w:numId w:val="7"/>
        </w:numPr>
        <w:spacing w:after="0"/>
        <w:rPr>
          <w:sz w:val="20"/>
        </w:rPr>
      </w:pPr>
      <w:r w:rsidRPr="00210ECA">
        <w:rPr>
          <w:sz w:val="20"/>
        </w:rPr>
        <w:t>E</w:t>
      </w:r>
      <w:r w:rsidR="00210ECA" w:rsidRPr="00210ECA">
        <w:rPr>
          <w:sz w:val="20"/>
        </w:rPr>
        <w:t>ntérocoq</w:t>
      </w:r>
      <w:r w:rsidR="00210ECA">
        <w:rPr>
          <w:sz w:val="20"/>
        </w:rPr>
        <w:t>ues</w:t>
      </w:r>
      <w:r>
        <w:rPr>
          <w:sz w:val="20"/>
        </w:rPr>
        <w:t> : nosocomial ou pathologie digestive</w:t>
      </w:r>
    </w:p>
    <w:p w:rsidR="00210ECA" w:rsidRDefault="00625622" w:rsidP="00210EC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Bâtonnets gram</w:t>
      </w:r>
      <w:r w:rsidRPr="00625622">
        <w:rPr>
          <w:sz w:val="20"/>
          <w:vertAlign w:val="superscript"/>
        </w:rPr>
        <w:t>-</w:t>
      </w:r>
      <w:r>
        <w:rPr>
          <w:sz w:val="20"/>
        </w:rPr>
        <w:t> : nosocomial, toxicomanes, valves prothétiques</w:t>
      </w:r>
    </w:p>
    <w:p w:rsidR="00625622" w:rsidRDefault="00625622" w:rsidP="00210EC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Champignons : moins fréquents mais sévères. Valves prothétiques, immunodéprimés, </w:t>
      </w:r>
      <w:r w:rsidR="001A7CE7">
        <w:rPr>
          <w:sz w:val="20"/>
        </w:rPr>
        <w:t>toxicomanes</w:t>
      </w:r>
    </w:p>
    <w:p w:rsidR="00625622" w:rsidRDefault="00625622" w:rsidP="00625622">
      <w:pPr>
        <w:spacing w:after="0"/>
        <w:rPr>
          <w:sz w:val="20"/>
        </w:rPr>
      </w:pPr>
      <w:r w:rsidRPr="00625622">
        <w:rPr>
          <w:color w:val="FF0000"/>
          <w:sz w:val="20"/>
        </w:rPr>
        <w:lastRenderedPageBreak/>
        <w:t>Attention aux cultures négatives</w:t>
      </w:r>
      <w:r>
        <w:rPr>
          <w:sz w:val="20"/>
        </w:rPr>
        <w:t> :</w:t>
      </w:r>
      <w:r w:rsidR="00424883">
        <w:rPr>
          <w:sz w:val="20"/>
        </w:rPr>
        <w:t xml:space="preserve"> 5-15%, majoritairement </w:t>
      </w:r>
      <w:r w:rsidR="004C4C77">
        <w:rPr>
          <w:sz w:val="20"/>
        </w:rPr>
        <w:t>suite à une éradication par prise d’AB</w:t>
      </w:r>
      <w:r w:rsidR="00424883">
        <w:rPr>
          <w:sz w:val="20"/>
        </w:rPr>
        <w:t>.</w:t>
      </w:r>
    </w:p>
    <w:p w:rsidR="00424883" w:rsidRDefault="00424883" w:rsidP="00424883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HACEK = germes fastidieux, i.e. à croissance très lente dans les cultures.</w:t>
      </w:r>
    </w:p>
    <w:p w:rsidR="00424883" w:rsidRDefault="00424883" w:rsidP="00424883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H = </w:t>
      </w:r>
      <w:proofErr w:type="spellStart"/>
      <w:r>
        <w:rPr>
          <w:sz w:val="20"/>
        </w:rPr>
        <w:t>Haemophilus</w:t>
      </w:r>
      <w:proofErr w:type="spellEnd"/>
    </w:p>
    <w:p w:rsidR="00424883" w:rsidRDefault="00424883" w:rsidP="00424883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A = </w:t>
      </w:r>
      <w:proofErr w:type="spellStart"/>
      <w:r>
        <w:rPr>
          <w:sz w:val="20"/>
        </w:rPr>
        <w:t>Aggregatibacter</w:t>
      </w:r>
      <w:proofErr w:type="spellEnd"/>
    </w:p>
    <w:p w:rsidR="00424883" w:rsidRDefault="00424883" w:rsidP="00424883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C = </w:t>
      </w:r>
      <w:proofErr w:type="spellStart"/>
      <w:r>
        <w:rPr>
          <w:sz w:val="20"/>
        </w:rPr>
        <w:t>Cardiobacterium</w:t>
      </w:r>
      <w:proofErr w:type="spellEnd"/>
    </w:p>
    <w:p w:rsidR="00424883" w:rsidRDefault="00424883" w:rsidP="00424883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E = </w:t>
      </w:r>
      <w:proofErr w:type="spellStart"/>
      <w:r>
        <w:rPr>
          <w:sz w:val="20"/>
        </w:rPr>
        <w:t>Eikenella</w:t>
      </w:r>
      <w:proofErr w:type="spellEnd"/>
    </w:p>
    <w:p w:rsidR="00424883" w:rsidRPr="00424883" w:rsidRDefault="00424883" w:rsidP="00424883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K = </w:t>
      </w:r>
      <w:proofErr w:type="spellStart"/>
      <w:r>
        <w:rPr>
          <w:sz w:val="20"/>
        </w:rPr>
        <w:t>Kingella</w:t>
      </w:r>
      <w:proofErr w:type="spellEnd"/>
    </w:p>
    <w:p w:rsidR="00210ECA" w:rsidRDefault="00894C87" w:rsidP="00424883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Bactéries intracellulaires : f</w:t>
      </w:r>
      <w:r w:rsidR="00424883">
        <w:rPr>
          <w:sz w:val="20"/>
        </w:rPr>
        <w:t>ièvre Q (=</w:t>
      </w:r>
      <w:proofErr w:type="spellStart"/>
      <w:r w:rsidR="00424883">
        <w:rPr>
          <w:sz w:val="20"/>
        </w:rPr>
        <w:t>coxiellose</w:t>
      </w:r>
      <w:proofErr w:type="spellEnd"/>
      <w:r w:rsidR="00424883">
        <w:rPr>
          <w:sz w:val="20"/>
        </w:rPr>
        <w:t>)</w:t>
      </w:r>
      <w:r>
        <w:rPr>
          <w:sz w:val="20"/>
        </w:rPr>
        <w:t xml:space="preserve">, </w:t>
      </w:r>
      <w:proofErr w:type="spellStart"/>
      <w:r w:rsidRPr="00894C87">
        <w:rPr>
          <w:sz w:val="20"/>
          <w:highlight w:val="yellow"/>
        </w:rPr>
        <w:t>bartonellose</w:t>
      </w:r>
      <w:proofErr w:type="spellEnd"/>
      <w:r>
        <w:rPr>
          <w:sz w:val="20"/>
        </w:rPr>
        <w:t xml:space="preserve">, </w:t>
      </w:r>
      <w:r w:rsidRPr="00894C87">
        <w:rPr>
          <w:sz w:val="20"/>
          <w:highlight w:val="yellow"/>
        </w:rPr>
        <w:t xml:space="preserve">T. </w:t>
      </w:r>
      <w:proofErr w:type="spellStart"/>
      <w:r w:rsidRPr="00894C87">
        <w:rPr>
          <w:sz w:val="20"/>
          <w:highlight w:val="yellow"/>
        </w:rPr>
        <w:t>whippelii</w:t>
      </w:r>
      <w:proofErr w:type="spellEnd"/>
    </w:p>
    <w:p w:rsidR="00A91AA0" w:rsidRPr="00A91AA0" w:rsidRDefault="00A91AA0" w:rsidP="00A91AA0">
      <w:pPr>
        <w:pStyle w:val="ListParagraph"/>
        <w:numPr>
          <w:ilvl w:val="0"/>
          <w:numId w:val="2"/>
        </w:numPr>
        <w:rPr>
          <w:sz w:val="20"/>
        </w:rPr>
      </w:pPr>
      <w:r w:rsidRPr="00A91AA0">
        <w:rPr>
          <w:sz w:val="20"/>
        </w:rPr>
        <w:t xml:space="preserve">Endocardite droite </w:t>
      </w:r>
    </w:p>
    <w:p w:rsidR="00A91AA0" w:rsidRPr="00A91AA0" w:rsidRDefault="00A91AA0" w:rsidP="00A91AA0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E</w:t>
      </w:r>
      <w:r w:rsidRPr="00A91AA0">
        <w:rPr>
          <w:sz w:val="20"/>
        </w:rPr>
        <w:t xml:space="preserve">ndocardite à champignons </w:t>
      </w:r>
    </w:p>
    <w:p w:rsidR="00A91AA0" w:rsidRPr="00A91AA0" w:rsidRDefault="00A91AA0" w:rsidP="00A91AA0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E</w:t>
      </w:r>
      <w:r w:rsidRPr="00A91AA0">
        <w:rPr>
          <w:sz w:val="20"/>
        </w:rPr>
        <w:t xml:space="preserve">ndocardite non infectieuse: </w:t>
      </w:r>
      <w:proofErr w:type="spellStart"/>
      <w:r w:rsidRPr="00A91AA0">
        <w:rPr>
          <w:sz w:val="20"/>
          <w:highlight w:val="yellow"/>
        </w:rPr>
        <w:t>marantique</w:t>
      </w:r>
      <w:proofErr w:type="spellEnd"/>
      <w:r>
        <w:rPr>
          <w:sz w:val="20"/>
        </w:rPr>
        <w:t xml:space="preserve"> = </w:t>
      </w:r>
      <w:r w:rsidRPr="00A91AA0">
        <w:rPr>
          <w:sz w:val="20"/>
        </w:rPr>
        <w:t>présence de végétations plaquettaires stériles disposées à la surface des valves cardiaques, principalement mitrale et aortique. Ces végétations, très fragiles, présentent un risque thromboembolique.</w:t>
      </w:r>
      <w:r w:rsidR="004C4C77">
        <w:rPr>
          <w:sz w:val="20"/>
        </w:rPr>
        <w:t xml:space="preserve"> Autres formes : dépôts dans le cadre d’un lupus, néoplasie…</w:t>
      </w:r>
    </w:p>
    <w:p w:rsidR="00424883" w:rsidRPr="00424883" w:rsidRDefault="00424883" w:rsidP="00424883">
      <w:pPr>
        <w:spacing w:after="0"/>
        <w:rPr>
          <w:sz w:val="20"/>
        </w:rPr>
      </w:pPr>
      <w:r>
        <w:rPr>
          <w:sz w:val="20"/>
        </w:rPr>
        <w:t>Donc si la culture est négative, demander si le patient a pris des antibiotiques et si oui les quels et depuis combien de temps.</w:t>
      </w:r>
      <w:r w:rsidR="001A7CE7">
        <w:rPr>
          <w:sz w:val="20"/>
        </w:rPr>
        <w:t xml:space="preserve"> Pour diagnostiquer une endocardite stérile on fait recours à d’autres méthodes comme le PCR sur la valve, sérologie, histologie ou </w:t>
      </w:r>
      <w:proofErr w:type="spellStart"/>
      <w:r w:rsidR="001A7CE7">
        <w:rPr>
          <w:sz w:val="20"/>
        </w:rPr>
        <w:t>immuno</w:t>
      </w:r>
      <w:proofErr w:type="spellEnd"/>
      <w:r w:rsidR="001A7CE7">
        <w:rPr>
          <w:sz w:val="20"/>
        </w:rPr>
        <w:t>-histologie.</w:t>
      </w:r>
    </w:p>
    <w:p w:rsidR="00424883" w:rsidRPr="00424883" w:rsidRDefault="00424883" w:rsidP="00625622">
      <w:pPr>
        <w:spacing w:after="0"/>
        <w:rPr>
          <w:sz w:val="20"/>
        </w:rPr>
      </w:pPr>
    </w:p>
    <w:p w:rsidR="00424883" w:rsidRDefault="00210ECA" w:rsidP="00424883">
      <w:pPr>
        <w:spacing w:after="0"/>
        <w:rPr>
          <w:sz w:val="20"/>
        </w:rPr>
      </w:pPr>
      <w:r>
        <w:rPr>
          <w:b/>
          <w:sz w:val="20"/>
          <w:u w:val="single"/>
        </w:rPr>
        <w:t>E</w:t>
      </w:r>
      <w:r w:rsidR="00E06280" w:rsidRPr="00E06280">
        <w:rPr>
          <w:b/>
          <w:sz w:val="20"/>
          <w:u w:val="single"/>
        </w:rPr>
        <w:t>ndocardite – triade classique</w:t>
      </w:r>
      <w:r w:rsidR="00E06280" w:rsidRPr="00E06280">
        <w:rPr>
          <w:sz w:val="20"/>
        </w:rPr>
        <w:t> :</w:t>
      </w:r>
      <w:r w:rsidR="00424883" w:rsidRPr="00424883">
        <w:t xml:space="preserve"> </w:t>
      </w:r>
      <w:r w:rsidR="00424883">
        <w:rPr>
          <w:sz w:val="20"/>
        </w:rPr>
        <w:t>fièvre, s</w:t>
      </w:r>
      <w:r w:rsidR="00424883" w:rsidRPr="00424883">
        <w:rPr>
          <w:sz w:val="20"/>
        </w:rPr>
        <w:t>ouffle cardiaque</w:t>
      </w:r>
      <w:r w:rsidR="00424883">
        <w:rPr>
          <w:sz w:val="20"/>
        </w:rPr>
        <w:t xml:space="preserve"> et h</w:t>
      </w:r>
      <w:r w:rsidR="007F5527">
        <w:rPr>
          <w:sz w:val="20"/>
        </w:rPr>
        <w:t xml:space="preserve">émocultures positives. </w:t>
      </w:r>
    </w:p>
    <w:p w:rsidR="00E06280" w:rsidRDefault="007F5527" w:rsidP="00424883">
      <w:pPr>
        <w:spacing w:after="0"/>
        <w:rPr>
          <w:sz w:val="20"/>
        </w:rPr>
      </w:pPr>
      <w:r>
        <w:rPr>
          <w:sz w:val="20"/>
        </w:rPr>
        <w:t xml:space="preserve">En dehors de la triade classique il existe des critères majeurs et mineurs (critères de Duke). Retenir simplement qu’il y a des </w:t>
      </w:r>
      <w:r w:rsidR="00424883" w:rsidRPr="00424883">
        <w:rPr>
          <w:sz w:val="20"/>
        </w:rPr>
        <w:t>endocardites sans fièvre, sans souff</w:t>
      </w:r>
      <w:r>
        <w:rPr>
          <w:sz w:val="20"/>
        </w:rPr>
        <w:t xml:space="preserve">le et à hémocultures négatives, qui ne remplissent pas tous les critères. Et inversement </w:t>
      </w:r>
      <w:r w:rsidR="00424883" w:rsidRPr="00424883">
        <w:rPr>
          <w:sz w:val="20"/>
        </w:rPr>
        <w:t>il peut y avoir de la fièvre, un souffle et des hémocultures positives sans endocardite</w:t>
      </w:r>
      <w:r>
        <w:rPr>
          <w:sz w:val="20"/>
        </w:rPr>
        <w:t>. Donc ne pas trop se crisper sur ces critères qui aident mais ne sont pas des nécessités absolues.</w:t>
      </w:r>
    </w:p>
    <w:p w:rsidR="007F5527" w:rsidRPr="00E06280" w:rsidRDefault="007F5527" w:rsidP="00424883">
      <w:pPr>
        <w:spacing w:after="0"/>
        <w:rPr>
          <w:sz w:val="20"/>
        </w:rPr>
      </w:pPr>
    </w:p>
    <w:p w:rsidR="007F5527" w:rsidRPr="00894C87" w:rsidRDefault="007F5527">
      <w:pPr>
        <w:rPr>
          <w:color w:val="FF0000"/>
          <w:sz w:val="20"/>
        </w:rPr>
      </w:pPr>
      <w:r>
        <w:rPr>
          <w:b/>
          <w:sz w:val="20"/>
          <w:u w:val="single"/>
        </w:rPr>
        <w:t xml:space="preserve">Examens </w:t>
      </w:r>
      <w:proofErr w:type="spellStart"/>
      <w:r>
        <w:rPr>
          <w:b/>
          <w:sz w:val="20"/>
          <w:u w:val="single"/>
        </w:rPr>
        <w:t>paracliniques</w:t>
      </w:r>
      <w:proofErr w:type="spellEnd"/>
      <w:r w:rsidRPr="007F5527">
        <w:rPr>
          <w:sz w:val="20"/>
        </w:rPr>
        <w:t xml:space="preserve"> : </w:t>
      </w:r>
      <w:r w:rsidR="00894C87">
        <w:rPr>
          <w:sz w:val="20"/>
        </w:rPr>
        <w:t xml:space="preserve">important à saisir que </w:t>
      </w:r>
      <w:r w:rsidR="00894C87" w:rsidRPr="00894C87">
        <w:rPr>
          <w:color w:val="FF0000"/>
          <w:sz w:val="20"/>
        </w:rPr>
        <w:t>la sensibilité et spécificité d’un test dépend de la suspicion clinique posée au préalable par le médecin !</w:t>
      </w:r>
    </w:p>
    <w:p w:rsidR="007F5527" w:rsidRPr="007F5527" w:rsidRDefault="007F5527">
      <w:pPr>
        <w:rPr>
          <w:sz w:val="20"/>
        </w:rPr>
      </w:pPr>
      <w:r>
        <w:rPr>
          <w:b/>
          <w:sz w:val="20"/>
        </w:rPr>
        <w:t>Écho cardiaque</w:t>
      </w:r>
      <w:r w:rsidRPr="007F5527">
        <w:rPr>
          <w:sz w:val="20"/>
        </w:rPr>
        <w:t xml:space="preserve"> : </w:t>
      </w:r>
      <w:r>
        <w:rPr>
          <w:sz w:val="20"/>
        </w:rPr>
        <w:t>l’image peut relever une inflammat</w:t>
      </w:r>
      <w:r w:rsidR="004C4C77">
        <w:rPr>
          <w:sz w:val="20"/>
        </w:rPr>
        <w:t>ion</w:t>
      </w:r>
      <w:r>
        <w:rPr>
          <w:sz w:val="20"/>
        </w:rPr>
        <w:t xml:space="preserve"> mais pas l’étiologie. Dans le cas d’une endocardite</w:t>
      </w:r>
      <w:r w:rsidR="003E7EF1" w:rsidRPr="003E7EF1">
        <w:rPr>
          <w:sz w:val="20"/>
        </w:rPr>
        <w:t xml:space="preserve"> </w:t>
      </w:r>
      <w:r w:rsidR="003E7EF1">
        <w:rPr>
          <w:sz w:val="20"/>
        </w:rPr>
        <w:t>probable</w:t>
      </w:r>
      <w:r>
        <w:rPr>
          <w:sz w:val="20"/>
        </w:rPr>
        <w:t>, le TEE (</w:t>
      </w:r>
      <w:proofErr w:type="spellStart"/>
      <w:r>
        <w:rPr>
          <w:sz w:val="20"/>
        </w:rPr>
        <w:t>trans</w:t>
      </w:r>
      <w:proofErr w:type="spellEnd"/>
      <w:r>
        <w:rPr>
          <w:sz w:val="20"/>
        </w:rPr>
        <w:t xml:space="preserve"> </w:t>
      </w:r>
      <w:proofErr w:type="spellStart"/>
      <w:r w:rsidR="00A91AA0">
        <w:rPr>
          <w:sz w:val="20"/>
        </w:rPr>
        <w:t>œsophagal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echocardiography</w:t>
      </w:r>
      <w:proofErr w:type="spellEnd"/>
      <w:r>
        <w:rPr>
          <w:sz w:val="20"/>
        </w:rPr>
        <w:t xml:space="preserve">) est </w:t>
      </w:r>
      <w:r w:rsidR="003E7EF1">
        <w:rPr>
          <w:sz w:val="20"/>
        </w:rPr>
        <w:t>meilleur que le TTE (</w:t>
      </w:r>
      <w:proofErr w:type="spellStart"/>
      <w:r w:rsidR="003E7EF1">
        <w:rPr>
          <w:sz w:val="20"/>
        </w:rPr>
        <w:t>trans</w:t>
      </w:r>
      <w:proofErr w:type="spellEnd"/>
      <w:r w:rsidR="003E7EF1">
        <w:rPr>
          <w:sz w:val="20"/>
        </w:rPr>
        <w:t xml:space="preserve"> </w:t>
      </w:r>
      <w:proofErr w:type="spellStart"/>
      <w:r w:rsidR="003E7EF1">
        <w:rPr>
          <w:sz w:val="20"/>
        </w:rPr>
        <w:t>thoracic</w:t>
      </w:r>
      <w:proofErr w:type="spellEnd"/>
      <w:r w:rsidR="003E7EF1">
        <w:rPr>
          <w:sz w:val="20"/>
        </w:rPr>
        <w:t xml:space="preserve"> </w:t>
      </w:r>
      <w:proofErr w:type="spellStart"/>
      <w:r w:rsidR="003E7EF1">
        <w:rPr>
          <w:sz w:val="20"/>
        </w:rPr>
        <w:t>echocardiography</w:t>
      </w:r>
      <w:proofErr w:type="spellEnd"/>
      <w:r w:rsidR="003E7EF1">
        <w:rPr>
          <w:sz w:val="20"/>
        </w:rPr>
        <w:t>) car offre une bonne vue des valves</w:t>
      </w:r>
      <w:r w:rsidR="00894C87">
        <w:rPr>
          <w:sz w:val="20"/>
        </w:rPr>
        <w:t xml:space="preserve"> et augmente la probabilité de trouver une végétation.</w:t>
      </w:r>
    </w:p>
    <w:p w:rsidR="002B3296" w:rsidRDefault="00E06280" w:rsidP="00894C87">
      <w:pPr>
        <w:rPr>
          <w:sz w:val="20"/>
        </w:rPr>
      </w:pPr>
      <w:r w:rsidRPr="007F5527">
        <w:rPr>
          <w:b/>
          <w:sz w:val="20"/>
        </w:rPr>
        <w:t>Hémocultures</w:t>
      </w:r>
      <w:r w:rsidRPr="007F5527">
        <w:rPr>
          <w:sz w:val="20"/>
        </w:rPr>
        <w:t> </w:t>
      </w:r>
      <w:r w:rsidRPr="00E06280">
        <w:rPr>
          <w:sz w:val="20"/>
        </w:rPr>
        <w:t>:</w:t>
      </w:r>
      <w:r w:rsidR="00894C87" w:rsidRPr="00894C87">
        <w:t xml:space="preserve"> </w:t>
      </w:r>
      <w:r w:rsidR="004C4C77">
        <w:rPr>
          <w:sz w:val="20"/>
        </w:rPr>
        <w:t>l</w:t>
      </w:r>
      <w:r w:rsidR="00894C87" w:rsidRPr="00894C87">
        <w:rPr>
          <w:sz w:val="20"/>
        </w:rPr>
        <w:t xml:space="preserve">a sensibilité augmente </w:t>
      </w:r>
      <m:oMath>
        <m:r>
          <w:rPr>
            <w:rFonts w:ascii="Cambria Math" w:hAnsi="Cambria Math"/>
            <w:sz w:val="20"/>
          </w:rPr>
          <m:t>≥</m:t>
        </m:r>
      </m:oMath>
      <w:r w:rsidR="00A91AA0">
        <w:rPr>
          <w:sz w:val="20"/>
        </w:rPr>
        <w:t xml:space="preserve"> 90% avec 2 paires (</w:t>
      </w:r>
      <w:r w:rsidR="00894C87" w:rsidRPr="00894C87">
        <w:rPr>
          <w:sz w:val="20"/>
        </w:rPr>
        <w:t>séparées de &gt;1h</w:t>
      </w:r>
      <w:r w:rsidR="00A91AA0">
        <w:rPr>
          <w:sz w:val="20"/>
        </w:rPr>
        <w:t>)</w:t>
      </w:r>
      <w:r w:rsidR="002B3296">
        <w:rPr>
          <w:sz w:val="20"/>
        </w:rPr>
        <w:t>, idéalement 3 paires</w:t>
      </w:r>
    </w:p>
    <w:p w:rsidR="00FC764A" w:rsidRPr="00894C87" w:rsidRDefault="00FC764A" w:rsidP="00894C87">
      <w:pPr>
        <w:rPr>
          <w:sz w:val="20"/>
        </w:rPr>
      </w:pPr>
      <w:r w:rsidRPr="00D94263">
        <w:rPr>
          <w:b/>
          <w:sz w:val="20"/>
        </w:rPr>
        <w:t>Autres </w:t>
      </w:r>
      <w:r>
        <w:rPr>
          <w:sz w:val="20"/>
        </w:rPr>
        <w:t>: si ont doit remplacer une valve ou faire un prélèvement, ½ part en pathologie, ½ en microbiologie!</w:t>
      </w:r>
    </w:p>
    <w:p w:rsidR="00894C87" w:rsidRDefault="001A7CE7" w:rsidP="002B3296">
      <w:pPr>
        <w:spacing w:after="0"/>
        <w:rPr>
          <w:sz w:val="20"/>
        </w:rPr>
      </w:pPr>
      <w:r w:rsidRPr="001A7CE7">
        <w:rPr>
          <w:b/>
          <w:sz w:val="20"/>
          <w:u w:val="single"/>
        </w:rPr>
        <w:t>Traitement antibiotique empirique</w:t>
      </w:r>
      <w:r w:rsidRPr="002B3296">
        <w:rPr>
          <w:b/>
          <w:sz w:val="20"/>
        </w:rPr>
        <w:t xml:space="preserve"> </w:t>
      </w:r>
      <w:r>
        <w:rPr>
          <w:sz w:val="20"/>
        </w:rPr>
        <w:t>:</w:t>
      </w:r>
      <w:r w:rsidR="002B3296">
        <w:rPr>
          <w:sz w:val="20"/>
        </w:rPr>
        <w:t xml:space="preserve"> en attendant résultats des cultures</w:t>
      </w:r>
    </w:p>
    <w:p w:rsidR="002B3296" w:rsidRPr="00894C87" w:rsidRDefault="002B3296" w:rsidP="002B3296">
      <w:pPr>
        <w:rPr>
          <w:sz w:val="20"/>
        </w:rPr>
      </w:pPr>
      <w:r w:rsidRPr="002B3296">
        <w:rPr>
          <w:sz w:val="20"/>
        </w:rPr>
        <w:t xml:space="preserve">Intraveineux, bactéricide de préférence et </w:t>
      </w:r>
      <w:r>
        <w:rPr>
          <w:sz w:val="20"/>
        </w:rPr>
        <w:t xml:space="preserve">pour une durée prolongée. </w:t>
      </w:r>
      <w:r w:rsidRPr="002B3296">
        <w:rPr>
          <w:sz w:val="20"/>
        </w:rPr>
        <w:t>Bithérapie de béta-lactame</w:t>
      </w:r>
      <w:r w:rsidR="00FC764A">
        <w:rPr>
          <w:sz w:val="20"/>
        </w:rPr>
        <w:t xml:space="preserve"> (pénicillines, céphalosporines)</w:t>
      </w:r>
      <w:r w:rsidRPr="002B3296">
        <w:rPr>
          <w:sz w:val="20"/>
        </w:rPr>
        <w:t xml:space="preserve"> + </w:t>
      </w:r>
      <w:proofErr w:type="spellStart"/>
      <w:r w:rsidRPr="00FC764A">
        <w:rPr>
          <w:sz w:val="20"/>
        </w:rPr>
        <w:t>aminoglycoside</w:t>
      </w:r>
      <w:proofErr w:type="spellEnd"/>
      <w:r w:rsidRPr="002B3296">
        <w:rPr>
          <w:sz w:val="20"/>
        </w:rPr>
        <w:t xml:space="preserve"> </w:t>
      </w:r>
      <w:r w:rsidR="00FC764A">
        <w:rPr>
          <w:sz w:val="20"/>
        </w:rPr>
        <w:t xml:space="preserve">(ex gentamycine) </w:t>
      </w:r>
      <w:r w:rsidRPr="002B3296">
        <w:rPr>
          <w:sz w:val="20"/>
        </w:rPr>
        <w:t xml:space="preserve">pour tous les staphylocoques, entérocoques et streptocoques </w:t>
      </w:r>
      <w:r>
        <w:rPr>
          <w:sz w:val="20"/>
        </w:rPr>
        <w:t>non sensibles à la pénicilline.</w:t>
      </w:r>
    </w:p>
    <w:p w:rsidR="002B3296" w:rsidRDefault="002B3296" w:rsidP="002B3296">
      <w:pPr>
        <w:spacing w:after="0"/>
        <w:rPr>
          <w:sz w:val="20"/>
        </w:rPr>
      </w:pPr>
      <w:r w:rsidRPr="002B3296">
        <w:rPr>
          <w:sz w:val="20"/>
        </w:rPr>
        <w:t xml:space="preserve">Basé sur la probabilité épidémiologique du germe </w:t>
      </w:r>
      <w:r>
        <w:rPr>
          <w:sz w:val="20"/>
        </w:rPr>
        <w:t>(v</w:t>
      </w:r>
      <w:r w:rsidRPr="002B3296">
        <w:rPr>
          <w:sz w:val="20"/>
        </w:rPr>
        <w:t>alv</w:t>
      </w:r>
      <w:r>
        <w:rPr>
          <w:sz w:val="20"/>
        </w:rPr>
        <w:t>e native vs valve prothétique)</w:t>
      </w:r>
    </w:p>
    <w:p w:rsidR="002B3296" w:rsidRPr="002B3296" w:rsidRDefault="002B3296" w:rsidP="002B3296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2B3296">
        <w:rPr>
          <w:sz w:val="20"/>
        </w:rPr>
        <w:t xml:space="preserve">Valve prothétique: </w:t>
      </w:r>
      <w:proofErr w:type="spellStart"/>
      <w:r>
        <w:rPr>
          <w:sz w:val="20"/>
        </w:rPr>
        <w:t>v</w:t>
      </w:r>
      <w:r w:rsidRPr="002B3296">
        <w:rPr>
          <w:sz w:val="20"/>
        </w:rPr>
        <w:t>ancomycine</w:t>
      </w:r>
      <w:proofErr w:type="spellEnd"/>
      <w:r w:rsidRPr="002B3296">
        <w:rPr>
          <w:sz w:val="20"/>
        </w:rPr>
        <w:t xml:space="preserve"> + rifampicine</w:t>
      </w:r>
      <w:r w:rsidR="00FC764A">
        <w:rPr>
          <w:sz w:val="20"/>
        </w:rPr>
        <w:t xml:space="preserve"> (</w:t>
      </w:r>
      <w:proofErr w:type="spellStart"/>
      <w:r w:rsidR="00FC764A">
        <w:rPr>
          <w:sz w:val="20"/>
        </w:rPr>
        <w:t>antiTB</w:t>
      </w:r>
      <w:proofErr w:type="spellEnd"/>
      <w:r w:rsidR="00FC764A">
        <w:rPr>
          <w:sz w:val="20"/>
        </w:rPr>
        <w:t>)</w:t>
      </w:r>
      <w:r w:rsidRPr="002B3296">
        <w:rPr>
          <w:sz w:val="20"/>
        </w:rPr>
        <w:t xml:space="preserve"> + </w:t>
      </w:r>
      <w:r w:rsidRPr="00FC764A">
        <w:rPr>
          <w:sz w:val="20"/>
        </w:rPr>
        <w:t>gentamycine</w:t>
      </w:r>
      <w:r w:rsidRPr="002B3296">
        <w:rPr>
          <w:sz w:val="20"/>
        </w:rPr>
        <w:t xml:space="preserve"> </w:t>
      </w:r>
    </w:p>
    <w:p w:rsidR="002B3296" w:rsidRDefault="002B3296" w:rsidP="002B3296">
      <w:pPr>
        <w:pStyle w:val="ListParagraph"/>
        <w:numPr>
          <w:ilvl w:val="0"/>
          <w:numId w:val="2"/>
        </w:numPr>
        <w:rPr>
          <w:sz w:val="20"/>
        </w:rPr>
      </w:pPr>
      <w:r w:rsidRPr="002B3296">
        <w:rPr>
          <w:sz w:val="20"/>
        </w:rPr>
        <w:t xml:space="preserve">Valve native: </w:t>
      </w:r>
      <w:r w:rsidR="00FC764A">
        <w:rPr>
          <w:sz w:val="20"/>
        </w:rPr>
        <w:t>b</w:t>
      </w:r>
      <w:r w:rsidRPr="002B3296">
        <w:rPr>
          <w:sz w:val="20"/>
        </w:rPr>
        <w:t>eta-</w:t>
      </w:r>
      <w:proofErr w:type="spellStart"/>
      <w:r w:rsidRPr="002B3296">
        <w:rPr>
          <w:sz w:val="20"/>
        </w:rPr>
        <w:t>lactamine</w:t>
      </w:r>
      <w:proofErr w:type="spellEnd"/>
      <w:r w:rsidRPr="002B3296">
        <w:rPr>
          <w:sz w:val="20"/>
        </w:rPr>
        <w:t xml:space="preserve"> + </w:t>
      </w:r>
      <w:r w:rsidRPr="00FC764A">
        <w:rPr>
          <w:sz w:val="20"/>
        </w:rPr>
        <w:t>gentamycine</w:t>
      </w:r>
    </w:p>
    <w:p w:rsidR="00085694" w:rsidRDefault="00085694" w:rsidP="00085694">
      <w:pPr>
        <w:rPr>
          <w:rFonts w:eastAsiaTheme="minorEastAsia"/>
          <w:sz w:val="20"/>
        </w:rPr>
      </w:pPr>
      <w:r w:rsidRPr="00085694">
        <w:rPr>
          <w:rFonts w:eastAsiaTheme="minorEastAsia"/>
          <w:b/>
          <w:sz w:val="20"/>
          <w:u w:val="single"/>
        </w:rPr>
        <w:t>Prophylaxie antibiotique</w:t>
      </w:r>
      <w:r w:rsidRPr="00085694">
        <w:rPr>
          <w:rFonts w:eastAsiaTheme="minorEastAsia"/>
          <w:sz w:val="20"/>
        </w:rPr>
        <w:t xml:space="preserve"> : consiste à prendre des antibiotiques avant certaines procédures (ex intervention dentaire) pour réduire les risques d’infection. </w:t>
      </w:r>
      <w:r>
        <w:rPr>
          <w:rFonts w:eastAsiaTheme="minorEastAsia"/>
          <w:sz w:val="20"/>
        </w:rPr>
        <w:t xml:space="preserve">Elle est </w:t>
      </w:r>
      <w:r w:rsidRPr="00085694">
        <w:rPr>
          <w:rFonts w:eastAsiaTheme="minorEastAsia"/>
          <w:sz w:val="20"/>
        </w:rPr>
        <w:t xml:space="preserve">recommandée pour les patients à haut risque, avant des procédures pouvant provoquer des bactériémies avec </w:t>
      </w:r>
      <w:r>
        <w:rPr>
          <w:rFonts w:eastAsiaTheme="minorEastAsia"/>
          <w:sz w:val="20"/>
        </w:rPr>
        <w:t>germes «pro-endocardite». Paraît chouette sur le principe, mais des é</w:t>
      </w:r>
      <w:r w:rsidRPr="00085694">
        <w:rPr>
          <w:rFonts w:eastAsiaTheme="minorEastAsia"/>
          <w:sz w:val="20"/>
        </w:rPr>
        <w:t>tudes coûts-bénéfices montrent</w:t>
      </w:r>
      <w:r>
        <w:rPr>
          <w:rFonts w:eastAsiaTheme="minorEastAsia"/>
          <w:sz w:val="20"/>
        </w:rPr>
        <w:t xml:space="preserve"> que p</w:t>
      </w:r>
      <w:r w:rsidRPr="00085694">
        <w:rPr>
          <w:rFonts w:eastAsiaTheme="minorEastAsia"/>
          <w:sz w:val="20"/>
        </w:rPr>
        <w:t xml:space="preserve">our 10 millions de patients à risque d’endocardite </w:t>
      </w:r>
      <w:r>
        <w:rPr>
          <w:rFonts w:eastAsiaTheme="minorEastAsia"/>
          <w:sz w:val="20"/>
        </w:rPr>
        <w:t xml:space="preserve">recevant </w:t>
      </w:r>
      <w:r w:rsidRPr="00085694">
        <w:rPr>
          <w:rFonts w:eastAsiaTheme="minorEastAsia"/>
          <w:sz w:val="20"/>
        </w:rPr>
        <w:t xml:space="preserve">une </w:t>
      </w:r>
      <w:proofErr w:type="spellStart"/>
      <w:r w:rsidRPr="00085694">
        <w:rPr>
          <w:rFonts w:eastAsiaTheme="minorEastAsia"/>
          <w:sz w:val="20"/>
        </w:rPr>
        <w:t>antibioprophylaxie</w:t>
      </w:r>
      <w:proofErr w:type="spellEnd"/>
      <w:r w:rsidRPr="00085694">
        <w:rPr>
          <w:rFonts w:eastAsiaTheme="minorEastAsia"/>
          <w:sz w:val="20"/>
        </w:rPr>
        <w:t>, 19 vies sont sauvées mais 181 morts par anaphylaxie</w:t>
      </w:r>
      <w:r>
        <w:rPr>
          <w:rFonts w:eastAsiaTheme="minorEastAsia"/>
          <w:sz w:val="20"/>
        </w:rPr>
        <w:t xml:space="preserve">. Ne se pratique donc plus, sauf chez de vieux patients tolérant bien le </w:t>
      </w:r>
      <w:proofErr w:type="spellStart"/>
      <w:r>
        <w:rPr>
          <w:rFonts w:eastAsiaTheme="minorEastAsia"/>
          <w:sz w:val="20"/>
        </w:rPr>
        <w:t>ttt</w:t>
      </w:r>
      <w:proofErr w:type="spellEnd"/>
      <w:r>
        <w:rPr>
          <w:rFonts w:eastAsiaTheme="minorEastAsia"/>
          <w:sz w:val="20"/>
        </w:rPr>
        <w:t xml:space="preserve"> (bête de leur en priver si ça les rassure et que ça marche).</w:t>
      </w:r>
    </w:p>
    <w:p w:rsidR="00085694" w:rsidRDefault="00085694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FC764A" w:rsidRDefault="00FC764A" w:rsidP="007D2EDA">
      <w:pPr>
        <w:spacing w:after="0"/>
        <w:rPr>
          <w:sz w:val="20"/>
        </w:rPr>
      </w:pPr>
      <w:r w:rsidRPr="00FC764A">
        <w:rPr>
          <w:b/>
          <w:sz w:val="20"/>
          <w:u w:val="single"/>
        </w:rPr>
        <w:lastRenderedPageBreak/>
        <w:t>Évolution et complications</w:t>
      </w:r>
      <w:r>
        <w:rPr>
          <w:sz w:val="20"/>
        </w:rPr>
        <w:t xml:space="preserve"> : </w:t>
      </w:r>
      <w:r w:rsidR="007D2EDA">
        <w:rPr>
          <w:sz w:val="20"/>
        </w:rPr>
        <w:t xml:space="preserve">une fois le diagnostic d’endocardite posé et le </w:t>
      </w:r>
      <w:proofErr w:type="spellStart"/>
      <w:r w:rsidR="007D2EDA">
        <w:rPr>
          <w:sz w:val="20"/>
        </w:rPr>
        <w:t>ttt</w:t>
      </w:r>
      <w:proofErr w:type="spellEnd"/>
      <w:r w:rsidR="007D2EDA">
        <w:rPr>
          <w:sz w:val="20"/>
        </w:rPr>
        <w:t xml:space="preserve"> commencé</w:t>
      </w:r>
    </w:p>
    <w:p w:rsidR="007D2EDA" w:rsidRDefault="007D2EDA" w:rsidP="007D2ED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Bactériémie et fièvre : sont très fréquentes et durent une semaine environ (fièvre de 8j = normal)</w:t>
      </w:r>
    </w:p>
    <w:p w:rsidR="007D2EDA" w:rsidRDefault="007D2EDA" w:rsidP="007D2ED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Emboles septiques et AVC : beaucoup moins fréquents, risque presque nul après </w:t>
      </w:r>
      <w:r w:rsidR="004C4C77">
        <w:rPr>
          <w:sz w:val="20"/>
        </w:rPr>
        <w:t>1-2 semaines</w:t>
      </w:r>
      <w:r>
        <w:rPr>
          <w:sz w:val="20"/>
        </w:rPr>
        <w:t xml:space="preserve"> de </w:t>
      </w:r>
      <w:proofErr w:type="spellStart"/>
      <w:r>
        <w:rPr>
          <w:sz w:val="20"/>
        </w:rPr>
        <w:t>ttt</w:t>
      </w:r>
      <w:proofErr w:type="spellEnd"/>
      <w:r>
        <w:rPr>
          <w:sz w:val="20"/>
        </w:rPr>
        <w:t>.</w:t>
      </w:r>
    </w:p>
    <w:p w:rsidR="007D2EDA" w:rsidRDefault="007D2EDA" w:rsidP="007D2ED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Insuffisance c</w:t>
      </w:r>
      <w:r w:rsidR="00085694">
        <w:rPr>
          <w:sz w:val="20"/>
        </w:rPr>
        <w:t xml:space="preserve">ardiaque : </w:t>
      </w:r>
      <w:r w:rsidR="00A06D02">
        <w:rPr>
          <w:sz w:val="20"/>
        </w:rPr>
        <w:t>risque le plus important dans les semaines qui suivent le traitement</w:t>
      </w:r>
      <w:r w:rsidR="00085694">
        <w:rPr>
          <w:sz w:val="20"/>
        </w:rPr>
        <w:t>, finira par compliquer environ 1/3 des endocardites.</w:t>
      </w:r>
    </w:p>
    <w:p w:rsidR="007D2EDA" w:rsidRDefault="0070575A" w:rsidP="007D2EDA">
      <w:pPr>
        <w:rPr>
          <w:sz w:val="20"/>
        </w:rPr>
      </w:pPr>
      <w:r>
        <w:rPr>
          <w:sz w:val="20"/>
        </w:rPr>
        <w:t>E</w:t>
      </w:r>
      <w:r w:rsidR="00094D7E">
        <w:rPr>
          <w:sz w:val="20"/>
        </w:rPr>
        <w:t>ndocardite</w:t>
      </w:r>
      <w:r>
        <w:rPr>
          <w:sz w:val="20"/>
        </w:rPr>
        <w:t>s</w:t>
      </w:r>
      <w:r w:rsidR="00094D7E">
        <w:rPr>
          <w:sz w:val="20"/>
        </w:rPr>
        <w:t xml:space="preserve"> mitrale</w:t>
      </w:r>
      <w:r>
        <w:rPr>
          <w:sz w:val="20"/>
        </w:rPr>
        <w:t>s</w:t>
      </w:r>
      <w:r w:rsidR="00094D7E">
        <w:rPr>
          <w:sz w:val="20"/>
        </w:rPr>
        <w:t xml:space="preserve"> </w:t>
      </w:r>
      <m:oMath>
        <m:r>
          <w:rPr>
            <w:rFonts w:ascii="Cambria Math" w:hAnsi="Cambria Math"/>
            <w:sz w:val="20"/>
          </w:rPr>
          <m:t>≥</m:t>
        </m:r>
      </m:oMath>
      <w:r w:rsidR="00094D7E">
        <w:rPr>
          <w:rFonts w:eastAsiaTheme="minorEastAsia"/>
          <w:sz w:val="20"/>
        </w:rPr>
        <w:t xml:space="preserve">1cm </w:t>
      </w:r>
      <w:r w:rsidR="00094D7E">
        <w:rPr>
          <w:sz w:val="20"/>
        </w:rPr>
        <w:t>(→ risques d’AVC) &gt;&gt; endocardite</w:t>
      </w:r>
      <w:r>
        <w:rPr>
          <w:sz w:val="20"/>
        </w:rPr>
        <w:t>s</w:t>
      </w:r>
      <w:r w:rsidR="00094D7E">
        <w:rPr>
          <w:sz w:val="20"/>
        </w:rPr>
        <w:t xml:space="preserve"> aortique</w:t>
      </w:r>
      <w:r>
        <w:rPr>
          <w:sz w:val="20"/>
        </w:rPr>
        <w:t>s</w:t>
      </w:r>
      <w:r w:rsidR="00094D7E">
        <w:rPr>
          <w:sz w:val="20"/>
        </w:rPr>
        <w:t xml:space="preserve"> </w:t>
      </w:r>
      <m:oMath>
        <m:r>
          <w:rPr>
            <w:rFonts w:ascii="Cambria Math" w:hAnsi="Cambria Math"/>
            <w:sz w:val="20"/>
          </w:rPr>
          <m:t>≥</m:t>
        </m:r>
      </m:oMath>
      <w:r w:rsidR="00094D7E">
        <w:rPr>
          <w:rFonts w:eastAsiaTheme="minorEastAsia"/>
          <w:sz w:val="20"/>
        </w:rPr>
        <w:t xml:space="preserve">1cm </w:t>
      </w:r>
      <w:r w:rsidR="00094D7E">
        <w:rPr>
          <w:sz w:val="20"/>
        </w:rPr>
        <w:t xml:space="preserve"> (→ risques d’IC). </w:t>
      </w:r>
      <w:r>
        <w:rPr>
          <w:sz w:val="20"/>
        </w:rPr>
        <w:t>De ce fait les complications cérébrales sont assez fréquentes mais les complications post-chirurgie étonnamm</w:t>
      </w:r>
      <w:r w:rsidR="00A06D02">
        <w:rPr>
          <w:sz w:val="20"/>
        </w:rPr>
        <w:t>ent sont plus rares qu’anticipé</w:t>
      </w:r>
      <w:r>
        <w:rPr>
          <w:sz w:val="20"/>
        </w:rPr>
        <w:t xml:space="preserve">. </w:t>
      </w:r>
      <w:r w:rsidR="00094D7E">
        <w:rPr>
          <w:sz w:val="20"/>
        </w:rPr>
        <w:t>Notons aussi que les infections à staphylocoques sont généralement plus sévère</w:t>
      </w:r>
      <w:r>
        <w:rPr>
          <w:sz w:val="20"/>
        </w:rPr>
        <w:t>s</w:t>
      </w:r>
      <w:r w:rsidR="00094D7E">
        <w:rPr>
          <w:sz w:val="20"/>
        </w:rPr>
        <w:t xml:space="preserve"> que celles à streptocoques.</w:t>
      </w:r>
    </w:p>
    <w:p w:rsidR="00D01D45" w:rsidRDefault="00D01D45" w:rsidP="00D01D45">
      <w:pPr>
        <w:spacing w:after="0"/>
        <w:rPr>
          <w:sz w:val="20"/>
        </w:rPr>
      </w:pPr>
      <w:r w:rsidRPr="00D01D45">
        <w:rPr>
          <w:b/>
          <w:sz w:val="20"/>
        </w:rPr>
        <w:t>Circonstances suggérant un besoin d’intervention chirurgicale</w:t>
      </w:r>
      <w:r>
        <w:rPr>
          <w:sz w:val="20"/>
        </w:rPr>
        <w:t> :</w:t>
      </w:r>
    </w:p>
    <w:p w:rsidR="00D01D45" w:rsidRDefault="00D01D45" w:rsidP="00D01D45">
      <w:pPr>
        <w:pStyle w:val="ListParagraph"/>
        <w:numPr>
          <w:ilvl w:val="0"/>
          <w:numId w:val="2"/>
        </w:numPr>
        <w:spacing w:after="0"/>
        <w:rPr>
          <w:rFonts w:eastAsiaTheme="minorEastAsia"/>
          <w:sz w:val="20"/>
        </w:rPr>
      </w:pPr>
      <w:r>
        <w:rPr>
          <w:rFonts w:eastAsiaTheme="minorEastAsia"/>
          <w:sz w:val="20"/>
        </w:rPr>
        <w:t>Végétation excessive et persistante</w:t>
      </w:r>
    </w:p>
    <w:p w:rsidR="00D01D45" w:rsidRDefault="00D01D45" w:rsidP="00D01D45">
      <w:pPr>
        <w:pStyle w:val="ListParagraph"/>
        <w:numPr>
          <w:ilvl w:val="0"/>
          <w:numId w:val="2"/>
        </w:numPr>
        <w:rPr>
          <w:rFonts w:eastAsiaTheme="minorEastAsia"/>
          <w:sz w:val="20"/>
        </w:rPr>
      </w:pPr>
      <w:r>
        <w:rPr>
          <w:rFonts w:eastAsiaTheme="minorEastAsia"/>
          <w:sz w:val="20"/>
        </w:rPr>
        <w:t>Dysfonction valvulaires</w:t>
      </w:r>
    </w:p>
    <w:p w:rsidR="00D01D45" w:rsidRDefault="00D01D45" w:rsidP="00D01D45">
      <w:pPr>
        <w:pStyle w:val="ListParagraph"/>
        <w:numPr>
          <w:ilvl w:val="0"/>
          <w:numId w:val="2"/>
        </w:numPr>
        <w:rPr>
          <w:rFonts w:eastAsiaTheme="minorEastAsia"/>
          <w:sz w:val="20"/>
        </w:rPr>
      </w:pPr>
      <w:r>
        <w:rPr>
          <w:rFonts w:eastAsiaTheme="minorEastAsia"/>
          <w:sz w:val="20"/>
        </w:rPr>
        <w:t>Extension péri-valvulaire</w:t>
      </w:r>
    </w:p>
    <w:sectPr w:rsidR="00D01D45" w:rsidSect="001A7CE7">
      <w:footerReference w:type="default" r:id="rId7"/>
      <w:pgSz w:w="11906" w:h="16838"/>
      <w:pgMar w:top="1276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4398" w:rsidRDefault="008F4398" w:rsidP="00E06280">
      <w:pPr>
        <w:spacing w:after="0" w:line="240" w:lineRule="auto"/>
      </w:pPr>
      <w:r>
        <w:separator/>
      </w:r>
    </w:p>
  </w:endnote>
  <w:endnote w:type="continuationSeparator" w:id="0">
    <w:p w:rsidR="008F4398" w:rsidRDefault="008F4398" w:rsidP="00E06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52126237"/>
      <w:docPartObj>
        <w:docPartGallery w:val="Page Numbers (Bottom of Page)"/>
        <w:docPartUnique/>
      </w:docPartObj>
    </w:sdtPr>
    <w:sdtContent>
      <w:p w:rsidR="00E3746A" w:rsidRPr="00E06280" w:rsidRDefault="00564B21">
        <w:pPr>
          <w:pStyle w:val="Footer"/>
          <w:jc w:val="right"/>
          <w:rPr>
            <w:sz w:val="18"/>
          </w:rPr>
        </w:pPr>
        <w:r w:rsidRPr="00E06280">
          <w:rPr>
            <w:sz w:val="18"/>
          </w:rPr>
          <w:fldChar w:fldCharType="begin"/>
        </w:r>
        <w:r w:rsidR="00E3746A" w:rsidRPr="00E06280">
          <w:rPr>
            <w:sz w:val="18"/>
          </w:rPr>
          <w:instrText xml:space="preserve"> PAGE   \* MERGEFORMAT </w:instrText>
        </w:r>
        <w:r w:rsidRPr="00E06280">
          <w:rPr>
            <w:sz w:val="18"/>
          </w:rPr>
          <w:fldChar w:fldCharType="separate"/>
        </w:r>
        <w:r w:rsidR="00A06D02">
          <w:rPr>
            <w:noProof/>
            <w:sz w:val="18"/>
          </w:rPr>
          <w:t>3</w:t>
        </w:r>
        <w:r w:rsidRPr="00E06280">
          <w:rPr>
            <w:sz w:val="18"/>
          </w:rPr>
          <w:fldChar w:fldCharType="end"/>
        </w:r>
      </w:p>
    </w:sdtContent>
  </w:sdt>
  <w:p w:rsidR="00E3746A" w:rsidRPr="00E06280" w:rsidRDefault="00E3746A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4398" w:rsidRDefault="008F4398" w:rsidP="00E06280">
      <w:pPr>
        <w:spacing w:after="0" w:line="240" w:lineRule="auto"/>
      </w:pPr>
      <w:r>
        <w:separator/>
      </w:r>
    </w:p>
  </w:footnote>
  <w:footnote w:type="continuationSeparator" w:id="0">
    <w:p w:rsidR="008F4398" w:rsidRDefault="008F4398" w:rsidP="00E06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822F3"/>
    <w:multiLevelType w:val="hybridMultilevel"/>
    <w:tmpl w:val="192C1DAE"/>
    <w:lvl w:ilvl="0" w:tplc="95FE993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67987"/>
    <w:multiLevelType w:val="hybridMultilevel"/>
    <w:tmpl w:val="60C8696A"/>
    <w:lvl w:ilvl="0" w:tplc="A086AC1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D0CDA"/>
    <w:multiLevelType w:val="hybridMultilevel"/>
    <w:tmpl w:val="96ACB6C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20E7289"/>
    <w:multiLevelType w:val="hybridMultilevel"/>
    <w:tmpl w:val="8F367FA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81A503A"/>
    <w:multiLevelType w:val="hybridMultilevel"/>
    <w:tmpl w:val="22F6C2E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5475CD2"/>
    <w:multiLevelType w:val="hybridMultilevel"/>
    <w:tmpl w:val="019E50D8"/>
    <w:lvl w:ilvl="0" w:tplc="95FE993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084713"/>
    <w:multiLevelType w:val="hybridMultilevel"/>
    <w:tmpl w:val="F24CD81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9EE621E"/>
    <w:multiLevelType w:val="hybridMultilevel"/>
    <w:tmpl w:val="D06C43A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06280"/>
    <w:rsid w:val="00082443"/>
    <w:rsid w:val="00085694"/>
    <w:rsid w:val="00094D7E"/>
    <w:rsid w:val="001A7CE7"/>
    <w:rsid w:val="00210ECA"/>
    <w:rsid w:val="002B3296"/>
    <w:rsid w:val="0034673E"/>
    <w:rsid w:val="003E7EF1"/>
    <w:rsid w:val="00424883"/>
    <w:rsid w:val="004A0940"/>
    <w:rsid w:val="004C4C77"/>
    <w:rsid w:val="00564B21"/>
    <w:rsid w:val="00583BA2"/>
    <w:rsid w:val="00625622"/>
    <w:rsid w:val="006F2F0A"/>
    <w:rsid w:val="0070575A"/>
    <w:rsid w:val="007D2EDA"/>
    <w:rsid w:val="007F5527"/>
    <w:rsid w:val="00894C87"/>
    <w:rsid w:val="008F4398"/>
    <w:rsid w:val="00A06D02"/>
    <w:rsid w:val="00A91AA0"/>
    <w:rsid w:val="00BF623F"/>
    <w:rsid w:val="00D01D45"/>
    <w:rsid w:val="00D20C91"/>
    <w:rsid w:val="00D94263"/>
    <w:rsid w:val="00DE2172"/>
    <w:rsid w:val="00E06280"/>
    <w:rsid w:val="00E3746A"/>
    <w:rsid w:val="00F16D84"/>
    <w:rsid w:val="00F515D6"/>
    <w:rsid w:val="00F97BCF"/>
    <w:rsid w:val="00FC7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062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6280"/>
  </w:style>
  <w:style w:type="paragraph" w:styleId="Footer">
    <w:name w:val="footer"/>
    <w:basedOn w:val="Normal"/>
    <w:link w:val="FooterChar"/>
    <w:uiPriority w:val="99"/>
    <w:unhideWhenUsed/>
    <w:rsid w:val="00E062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280"/>
  </w:style>
  <w:style w:type="paragraph" w:styleId="ListParagraph">
    <w:name w:val="List Paragraph"/>
    <w:basedOn w:val="Normal"/>
    <w:uiPriority w:val="34"/>
    <w:qFormat/>
    <w:rsid w:val="00E062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1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AA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94D7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20</cp:revision>
  <dcterms:created xsi:type="dcterms:W3CDTF">2013-10-12T14:14:00Z</dcterms:created>
  <dcterms:modified xsi:type="dcterms:W3CDTF">2014-07-21T12:16:00Z</dcterms:modified>
</cp:coreProperties>
</file>