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66ED" w:rsidRPr="00755050" w:rsidRDefault="00270885">
      <w:pPr>
        <w:rPr>
          <w:b/>
        </w:rPr>
      </w:pPr>
      <w:r w:rsidRPr="00755050">
        <w:rPr>
          <w:b/>
        </w:rPr>
        <w:t>Réhabilitation transversale des handicaps d’origines neurologique – notions et concepts de base</w:t>
      </w:r>
    </w:p>
    <w:p w:rsidR="00270885" w:rsidRPr="00755050" w:rsidRDefault="00270885">
      <w:pPr>
        <w:rPr>
          <w:sz w:val="20"/>
        </w:rPr>
      </w:pPr>
      <w:r w:rsidRPr="00755050">
        <w:rPr>
          <w:b/>
          <w:sz w:val="20"/>
          <w:u w:val="single"/>
        </w:rPr>
        <w:t>Introduction </w:t>
      </w:r>
      <w:r w:rsidRPr="00755050">
        <w:rPr>
          <w:sz w:val="20"/>
        </w:rPr>
        <w:t>:</w:t>
      </w:r>
    </w:p>
    <w:p w:rsidR="00270885" w:rsidRPr="00755050" w:rsidRDefault="00270885" w:rsidP="00755050">
      <w:pPr>
        <w:spacing w:after="0"/>
        <w:rPr>
          <w:sz w:val="20"/>
        </w:rPr>
      </w:pPr>
      <w:r w:rsidRPr="00755050">
        <w:rPr>
          <w:b/>
          <w:sz w:val="20"/>
        </w:rPr>
        <w:t>Deux stratégies d’intervention pour la santé dont les concepts diffèrent</w:t>
      </w:r>
      <w:r w:rsidRPr="00755050">
        <w:rPr>
          <w:sz w:val="20"/>
        </w:rPr>
        <w:t xml:space="preserve">: </w:t>
      </w:r>
    </w:p>
    <w:p w:rsidR="00270885" w:rsidRPr="00B17939" w:rsidRDefault="00270885" w:rsidP="00B17939">
      <w:pPr>
        <w:pStyle w:val="ListParagraph"/>
        <w:numPr>
          <w:ilvl w:val="0"/>
          <w:numId w:val="1"/>
        </w:numPr>
        <w:spacing w:after="0"/>
        <w:rPr>
          <w:sz w:val="20"/>
        </w:rPr>
      </w:pPr>
      <w:r w:rsidRPr="00755050">
        <w:rPr>
          <w:sz w:val="20"/>
        </w:rPr>
        <w:t>médecine aiguë / curative </w:t>
      </w:r>
      <w:r w:rsidR="00C11C63">
        <w:rPr>
          <w:sz w:val="20"/>
        </w:rPr>
        <w:t>(</w:t>
      </w:r>
      <w:proofErr w:type="spellStart"/>
      <w:r w:rsidR="00C11C63">
        <w:rPr>
          <w:sz w:val="20"/>
        </w:rPr>
        <w:t>from</w:t>
      </w:r>
      <w:proofErr w:type="spellEnd"/>
      <w:r w:rsidR="00C11C63">
        <w:rPr>
          <w:sz w:val="20"/>
        </w:rPr>
        <w:t xml:space="preserve"> </w:t>
      </w:r>
      <w:proofErr w:type="spellStart"/>
      <w:r w:rsidR="00C11C63">
        <w:rPr>
          <w:sz w:val="20"/>
        </w:rPr>
        <w:t>cell</w:t>
      </w:r>
      <w:proofErr w:type="spellEnd"/>
      <w:r w:rsidR="00C11C63">
        <w:rPr>
          <w:sz w:val="20"/>
        </w:rPr>
        <w:t xml:space="preserve"> to </w:t>
      </w:r>
      <w:proofErr w:type="spellStart"/>
      <w:r w:rsidR="00C11C63">
        <w:rPr>
          <w:sz w:val="20"/>
        </w:rPr>
        <w:t>disease</w:t>
      </w:r>
      <w:proofErr w:type="spellEnd"/>
      <w:r w:rsidR="00C11C63">
        <w:rPr>
          <w:sz w:val="20"/>
        </w:rPr>
        <w:t xml:space="preserve">) </w:t>
      </w:r>
      <w:r w:rsidRPr="00755050">
        <w:rPr>
          <w:sz w:val="20"/>
        </w:rPr>
        <w:t>: axée sur le processus qui altère les organes ou parties du corps. S’intéresse à l’étiologie, la pathogénie et les manifestations cliniques.</w:t>
      </w:r>
      <w:r w:rsidR="00755050">
        <w:rPr>
          <w:sz w:val="20"/>
        </w:rPr>
        <w:t xml:space="preserve"> </w:t>
      </w:r>
      <w:r w:rsidR="00755050" w:rsidRPr="00755050">
        <w:rPr>
          <w:sz w:val="20"/>
          <w:highlight w:val="yellow"/>
        </w:rPr>
        <w:t>CIM</w:t>
      </w:r>
      <w:r w:rsidR="00755050">
        <w:rPr>
          <w:sz w:val="20"/>
        </w:rPr>
        <w:t xml:space="preserve"> = classification internationale</w:t>
      </w:r>
      <w:r w:rsidR="00B17939">
        <w:rPr>
          <w:sz w:val="20"/>
        </w:rPr>
        <w:t xml:space="preserve"> des</w:t>
      </w:r>
      <w:r w:rsidR="00755050" w:rsidRPr="00B17939">
        <w:rPr>
          <w:sz w:val="20"/>
        </w:rPr>
        <w:t xml:space="preserve"> maladies.</w:t>
      </w:r>
    </w:p>
    <w:p w:rsidR="00270885" w:rsidRPr="00755050" w:rsidRDefault="00270885" w:rsidP="00270885">
      <w:pPr>
        <w:pStyle w:val="ListParagraph"/>
        <w:numPr>
          <w:ilvl w:val="0"/>
          <w:numId w:val="1"/>
        </w:numPr>
        <w:rPr>
          <w:sz w:val="20"/>
        </w:rPr>
      </w:pPr>
      <w:r w:rsidRPr="00755050">
        <w:rPr>
          <w:sz w:val="20"/>
        </w:rPr>
        <w:t>médecine de réhabilitation </w:t>
      </w:r>
      <w:r w:rsidR="00C11C63">
        <w:rPr>
          <w:sz w:val="20"/>
        </w:rPr>
        <w:t>(</w:t>
      </w:r>
      <w:proofErr w:type="spellStart"/>
      <w:r w:rsidR="00C11C63">
        <w:rPr>
          <w:sz w:val="20"/>
        </w:rPr>
        <w:t>from</w:t>
      </w:r>
      <w:proofErr w:type="spellEnd"/>
      <w:r w:rsidR="00C11C63">
        <w:rPr>
          <w:sz w:val="20"/>
        </w:rPr>
        <w:t xml:space="preserve"> </w:t>
      </w:r>
      <w:proofErr w:type="spellStart"/>
      <w:r w:rsidR="00C11C63">
        <w:rPr>
          <w:sz w:val="20"/>
        </w:rPr>
        <w:t>cell</w:t>
      </w:r>
      <w:proofErr w:type="spellEnd"/>
      <w:r w:rsidR="00C11C63">
        <w:rPr>
          <w:sz w:val="20"/>
        </w:rPr>
        <w:t xml:space="preserve"> to society) </w:t>
      </w:r>
      <w:r w:rsidRPr="00755050">
        <w:rPr>
          <w:sz w:val="20"/>
        </w:rPr>
        <w:t>: axée sur le fonctionnement du corps dans son environnement. S’intéresse aux conséquences sur le fonctionnement d’un humain.</w:t>
      </w:r>
      <w:r w:rsidR="00755050">
        <w:rPr>
          <w:sz w:val="20"/>
        </w:rPr>
        <w:t xml:space="preserve"> </w:t>
      </w:r>
      <w:r w:rsidR="00755050" w:rsidRPr="00755050">
        <w:rPr>
          <w:sz w:val="20"/>
          <w:highlight w:val="yellow"/>
        </w:rPr>
        <w:t>CIDIH</w:t>
      </w:r>
      <w:r w:rsidR="00755050">
        <w:rPr>
          <w:sz w:val="20"/>
        </w:rPr>
        <w:t xml:space="preserve"> = classification internationale </w:t>
      </w:r>
      <w:r w:rsidR="00B17939">
        <w:rPr>
          <w:sz w:val="20"/>
        </w:rPr>
        <w:t xml:space="preserve">des </w:t>
      </w:r>
      <w:r w:rsidR="00755050">
        <w:rPr>
          <w:sz w:val="20"/>
        </w:rPr>
        <w:t>déficiences/incapacités/handicaps</w:t>
      </w:r>
      <w:r w:rsidR="00B17939">
        <w:rPr>
          <w:sz w:val="20"/>
        </w:rPr>
        <w:t xml:space="preserve"> de l’OMS</w:t>
      </w:r>
      <w:r w:rsidR="00755050">
        <w:rPr>
          <w:sz w:val="20"/>
        </w:rPr>
        <w:t xml:space="preserve">. </w:t>
      </w:r>
      <w:r w:rsidR="00755050" w:rsidRPr="00755050">
        <w:rPr>
          <w:sz w:val="20"/>
          <w:highlight w:val="yellow"/>
        </w:rPr>
        <w:t>CIF</w:t>
      </w:r>
      <w:r w:rsidR="00755050">
        <w:rPr>
          <w:sz w:val="20"/>
        </w:rPr>
        <w:t xml:space="preserve"> = classification internationale </w:t>
      </w:r>
      <w:r w:rsidR="00B17939">
        <w:rPr>
          <w:sz w:val="20"/>
        </w:rPr>
        <w:t xml:space="preserve">des </w:t>
      </w:r>
      <w:r w:rsidR="00755050">
        <w:rPr>
          <w:sz w:val="20"/>
        </w:rPr>
        <w:t>fonctionnement/handicap/santé.</w:t>
      </w:r>
    </w:p>
    <w:p w:rsidR="00C11C63" w:rsidRDefault="00AF47F3" w:rsidP="00C11C63">
      <w:pPr>
        <w:rPr>
          <w:sz w:val="20"/>
        </w:rPr>
      </w:pPr>
      <w:r w:rsidRPr="00AF47F3">
        <w:rPr>
          <w:b/>
          <w:sz w:val="20"/>
        </w:rPr>
        <w:t>Définition de la réhabilitation (OMS)</w:t>
      </w:r>
      <w:r>
        <w:rPr>
          <w:sz w:val="20"/>
        </w:rPr>
        <w:t> :</w:t>
      </w:r>
      <w:r w:rsidR="00C11C63">
        <w:rPr>
          <w:sz w:val="20"/>
        </w:rPr>
        <w:t xml:space="preserve"> r</w:t>
      </w:r>
      <w:r w:rsidR="00C11C63" w:rsidRPr="00C11C63">
        <w:rPr>
          <w:sz w:val="20"/>
        </w:rPr>
        <w:t xml:space="preserve">établissement des patients au plus haut niveau qu’il </w:t>
      </w:r>
      <w:r w:rsidR="00C11C63">
        <w:rPr>
          <w:sz w:val="20"/>
        </w:rPr>
        <w:t>soit possible d’atteindre sur les plans physique,</w:t>
      </w:r>
      <w:r w:rsidR="00C11C63" w:rsidRPr="00C11C63">
        <w:rPr>
          <w:sz w:val="20"/>
        </w:rPr>
        <w:t xml:space="preserve"> psychologique</w:t>
      </w:r>
      <w:r w:rsidR="00C11C63">
        <w:rPr>
          <w:sz w:val="20"/>
        </w:rPr>
        <w:t xml:space="preserve"> et de</w:t>
      </w:r>
      <w:r w:rsidR="00C11C63" w:rsidRPr="00C11C63">
        <w:rPr>
          <w:sz w:val="20"/>
        </w:rPr>
        <w:t xml:space="preserve"> l’adaptation sociale.</w:t>
      </w:r>
      <w:r w:rsidR="00C11C63">
        <w:rPr>
          <w:sz w:val="20"/>
        </w:rPr>
        <w:t xml:space="preserve"> </w:t>
      </w:r>
      <w:r w:rsidR="00C11C63" w:rsidRPr="00C11C63">
        <w:rPr>
          <w:sz w:val="20"/>
        </w:rPr>
        <w:t>Ceci inclut toutes les mesures visant à réduire l’impact des conditions handicapantes ou invalidantes</w:t>
      </w:r>
      <w:r w:rsidR="00C11C63">
        <w:rPr>
          <w:sz w:val="20"/>
        </w:rPr>
        <w:t xml:space="preserve"> et </w:t>
      </w:r>
      <w:r w:rsidR="00C11C63" w:rsidRPr="00C11C63">
        <w:rPr>
          <w:sz w:val="20"/>
        </w:rPr>
        <w:t>réaliser une</w:t>
      </w:r>
      <w:r w:rsidR="00C11C63">
        <w:rPr>
          <w:sz w:val="20"/>
        </w:rPr>
        <w:t xml:space="preserve"> réintégration sociale optimale.</w:t>
      </w:r>
    </w:p>
    <w:p w:rsidR="00B17939" w:rsidRDefault="00B17939" w:rsidP="00B17939">
      <w:pPr>
        <w:spacing w:after="0"/>
        <w:rPr>
          <w:sz w:val="20"/>
        </w:rPr>
      </w:pPr>
      <w:r>
        <w:rPr>
          <w:b/>
          <w:sz w:val="20"/>
        </w:rPr>
        <w:t>Notion de</w:t>
      </w:r>
      <w:r w:rsidRPr="00B17939">
        <w:rPr>
          <w:b/>
          <w:sz w:val="20"/>
        </w:rPr>
        <w:t xml:space="preserve"> l’handicap</w:t>
      </w:r>
      <w:r>
        <w:rPr>
          <w:b/>
          <w:sz w:val="20"/>
        </w:rPr>
        <w:t xml:space="preserve"> - histoire</w:t>
      </w:r>
      <w:r>
        <w:rPr>
          <w:sz w:val="20"/>
        </w:rPr>
        <w:t> :</w:t>
      </w:r>
    </w:p>
    <w:p w:rsidR="00B17939" w:rsidRDefault="00B17939" w:rsidP="00B17939">
      <w:pPr>
        <w:pStyle w:val="ListParagraph"/>
        <w:numPr>
          <w:ilvl w:val="0"/>
          <w:numId w:val="1"/>
        </w:numPr>
        <w:spacing w:after="0"/>
        <w:rPr>
          <w:sz w:val="20"/>
        </w:rPr>
      </w:pPr>
      <w:r>
        <w:rPr>
          <w:sz w:val="20"/>
        </w:rPr>
        <w:t>17</w:t>
      </w:r>
      <w:r w:rsidRPr="00B17939">
        <w:rPr>
          <w:sz w:val="20"/>
          <w:vertAlign w:val="superscript"/>
        </w:rPr>
        <w:t>e</w:t>
      </w:r>
      <w:r>
        <w:rPr>
          <w:sz w:val="20"/>
        </w:rPr>
        <w:t xml:space="preserve"> </w:t>
      </w:r>
      <w:r w:rsidRPr="00B17939">
        <w:rPr>
          <w:sz w:val="20"/>
        </w:rPr>
        <w:t>siècle : « hand in cap » = « la main dans la casquette » : jeu de hasard où les joueurs plongeaient une main dans un chapeau pour tirer le numéro du partant qui subirait la pénalité</w:t>
      </w:r>
      <w:r>
        <w:rPr>
          <w:sz w:val="20"/>
        </w:rPr>
        <w:t xml:space="preserve"> (dans compétitions sportives notamment).</w:t>
      </w:r>
    </w:p>
    <w:p w:rsidR="00B17939" w:rsidRPr="00B17939" w:rsidRDefault="00B17939" w:rsidP="00B17939">
      <w:pPr>
        <w:pStyle w:val="ListParagraph"/>
        <w:numPr>
          <w:ilvl w:val="0"/>
          <w:numId w:val="1"/>
        </w:numPr>
        <w:rPr>
          <w:sz w:val="20"/>
        </w:rPr>
      </w:pPr>
      <w:r w:rsidRPr="00B17939">
        <w:rPr>
          <w:sz w:val="20"/>
        </w:rPr>
        <w:t>18</w:t>
      </w:r>
      <w:r w:rsidRPr="00B17939">
        <w:rPr>
          <w:sz w:val="20"/>
          <w:vertAlign w:val="superscript"/>
        </w:rPr>
        <w:t>e</w:t>
      </w:r>
      <w:r w:rsidRPr="00B17939">
        <w:rPr>
          <w:sz w:val="20"/>
        </w:rPr>
        <w:t xml:space="preserve"> siècle :</w:t>
      </w:r>
      <w:r w:rsidRPr="00B17939">
        <w:t xml:space="preserve"> </w:t>
      </w:r>
      <w:r w:rsidRPr="00B17939">
        <w:rPr>
          <w:sz w:val="20"/>
        </w:rPr>
        <w:t xml:space="preserve">le handicap sportif désigne un désavantage imposé à un concurrent pour équilibrer les </w:t>
      </w:r>
      <w:r>
        <w:rPr>
          <w:sz w:val="20"/>
        </w:rPr>
        <w:t xml:space="preserve">probabilités de victoires (courses de chevaux, golf, cyclistes </w:t>
      </w:r>
      <w:proofErr w:type="spellStart"/>
      <w:r>
        <w:rPr>
          <w:sz w:val="20"/>
        </w:rPr>
        <w:t>etc</w:t>
      </w:r>
      <w:proofErr w:type="spellEnd"/>
      <w:r>
        <w:rPr>
          <w:sz w:val="20"/>
        </w:rPr>
        <w:t>).</w:t>
      </w:r>
    </w:p>
    <w:p w:rsidR="00B17939" w:rsidRPr="00B17939" w:rsidRDefault="00B17939" w:rsidP="00B17939">
      <w:pPr>
        <w:pStyle w:val="ListParagraph"/>
        <w:numPr>
          <w:ilvl w:val="0"/>
          <w:numId w:val="1"/>
        </w:numPr>
        <w:rPr>
          <w:sz w:val="20"/>
        </w:rPr>
      </w:pPr>
      <w:r w:rsidRPr="00B17939">
        <w:rPr>
          <w:sz w:val="20"/>
        </w:rPr>
        <w:t>19</w:t>
      </w:r>
      <w:r w:rsidRPr="00B17939">
        <w:rPr>
          <w:sz w:val="20"/>
          <w:vertAlign w:val="superscript"/>
        </w:rPr>
        <w:t>e</w:t>
      </w:r>
      <w:r w:rsidRPr="00B17939">
        <w:rPr>
          <w:sz w:val="20"/>
        </w:rPr>
        <w:t xml:space="preserve"> siècle : admis dans le dictionnaire de l’académie française (1917)</w:t>
      </w:r>
      <w:r w:rsidRPr="00B17939">
        <w:rPr>
          <w:sz w:val="20"/>
        </w:rPr>
        <w:cr/>
      </w:r>
    </w:p>
    <w:p w:rsidR="00C11C63" w:rsidRDefault="00C11C63" w:rsidP="00C11C63">
      <w:pPr>
        <w:rPr>
          <w:sz w:val="20"/>
        </w:rPr>
      </w:pPr>
      <w:r w:rsidRPr="00C11C63">
        <w:rPr>
          <w:b/>
          <w:sz w:val="20"/>
          <w:u w:val="single"/>
        </w:rPr>
        <w:t>Modèles explicatifs du handicap</w:t>
      </w:r>
      <w:r>
        <w:rPr>
          <w:sz w:val="20"/>
        </w:rPr>
        <w:t> :</w:t>
      </w:r>
    </w:p>
    <w:p w:rsidR="00D67234" w:rsidRDefault="00B17939" w:rsidP="008C1112">
      <w:pPr>
        <w:spacing w:after="0"/>
        <w:rPr>
          <w:sz w:val="20"/>
        </w:rPr>
      </w:pPr>
      <w:r w:rsidRPr="0079049A">
        <w:rPr>
          <w:b/>
          <w:sz w:val="20"/>
        </w:rPr>
        <w:t>Modèle de Wood</w:t>
      </w:r>
      <w:r>
        <w:rPr>
          <w:sz w:val="20"/>
        </w:rPr>
        <w:t> :</w:t>
      </w:r>
      <w:r w:rsidR="0079049A">
        <w:rPr>
          <w:sz w:val="20"/>
        </w:rPr>
        <w:t xml:space="preserve"> </w:t>
      </w:r>
      <w:r w:rsidR="0079049A" w:rsidRPr="0079049A">
        <w:rPr>
          <w:sz w:val="20"/>
        </w:rPr>
        <w:t xml:space="preserve">modèle médical de l’handicap à la base de la Classification Internationale des Déficiences, </w:t>
      </w:r>
      <w:r w:rsidR="008C1112">
        <w:rPr>
          <w:sz w:val="20"/>
        </w:rPr>
        <w:t>I</w:t>
      </w:r>
      <w:r w:rsidR="0079049A" w:rsidRPr="0079049A">
        <w:rPr>
          <w:sz w:val="20"/>
        </w:rPr>
        <w:t>ncapacités et Handicaps de l’OMS (CIDIH</w:t>
      </w:r>
      <w:r w:rsidR="0079049A">
        <w:rPr>
          <w:sz w:val="20"/>
        </w:rPr>
        <w:t xml:space="preserve"> ou CIH).</w:t>
      </w:r>
    </w:p>
    <w:p w:rsidR="00D67234" w:rsidRPr="00D67234" w:rsidRDefault="00D67234" w:rsidP="008C1112">
      <w:pPr>
        <w:pStyle w:val="ListParagraph"/>
        <w:numPr>
          <w:ilvl w:val="0"/>
          <w:numId w:val="1"/>
        </w:numPr>
        <w:spacing w:after="0"/>
        <w:rPr>
          <w:sz w:val="20"/>
        </w:rPr>
      </w:pPr>
      <w:r w:rsidRPr="00D67234">
        <w:rPr>
          <w:sz w:val="20"/>
        </w:rPr>
        <w:t>Un problème de santé cause une déficience d’organe, objectivée par des manifestations cliniques.</w:t>
      </w:r>
    </w:p>
    <w:p w:rsidR="00B17939" w:rsidRDefault="00D67234" w:rsidP="00D67234">
      <w:pPr>
        <w:pStyle w:val="ListParagraph"/>
        <w:numPr>
          <w:ilvl w:val="0"/>
          <w:numId w:val="1"/>
        </w:numPr>
        <w:rPr>
          <w:sz w:val="20"/>
        </w:rPr>
      </w:pPr>
      <w:r w:rsidRPr="00D67234">
        <w:rPr>
          <w:sz w:val="20"/>
        </w:rPr>
        <w:t xml:space="preserve">Cette déficience </w:t>
      </w:r>
      <w:r>
        <w:rPr>
          <w:sz w:val="20"/>
        </w:rPr>
        <w:t>entraine chez le patient une incapacité (ex de parler, de marcher etc.)</w:t>
      </w:r>
    </w:p>
    <w:p w:rsidR="00D67234" w:rsidRDefault="00D67234" w:rsidP="00D67234">
      <w:pPr>
        <w:pStyle w:val="ListParagraph"/>
        <w:numPr>
          <w:ilvl w:val="0"/>
          <w:numId w:val="1"/>
        </w:numPr>
        <w:rPr>
          <w:sz w:val="20"/>
        </w:rPr>
      </w:pPr>
      <w:r>
        <w:rPr>
          <w:sz w:val="20"/>
        </w:rPr>
        <w:t xml:space="preserve">Le désavantage (ou l’handicap) résultant de l’incapacité dépend du contexte </w:t>
      </w:r>
      <w:r w:rsidR="00B13F45">
        <w:rPr>
          <w:sz w:val="20"/>
        </w:rPr>
        <w:t xml:space="preserve">(intervention indirecte) </w:t>
      </w:r>
      <w:r>
        <w:rPr>
          <w:sz w:val="20"/>
        </w:rPr>
        <w:t>et ne sera pas le même pour tout le monde</w:t>
      </w:r>
      <w:r w:rsidR="008C1112">
        <w:rPr>
          <w:sz w:val="20"/>
        </w:rPr>
        <w:t> !</w:t>
      </w:r>
      <w:r>
        <w:rPr>
          <w:sz w:val="20"/>
        </w:rPr>
        <w:t xml:space="preserve"> Ex</w:t>
      </w:r>
      <w:r w:rsidR="008C1112">
        <w:rPr>
          <w:sz w:val="20"/>
        </w:rPr>
        <w:t>emple :</w:t>
      </w:r>
      <w:r>
        <w:rPr>
          <w:sz w:val="20"/>
        </w:rPr>
        <w:t xml:space="preserve"> la perte du petit doigt </w:t>
      </w:r>
      <w:r w:rsidR="008C1112">
        <w:rPr>
          <w:sz w:val="20"/>
        </w:rPr>
        <w:t>chez paysagi</w:t>
      </w:r>
      <w:r w:rsidR="00781D66">
        <w:rPr>
          <w:sz w:val="20"/>
        </w:rPr>
        <w:t>ste vs violoniste professionnel.</w:t>
      </w:r>
    </w:p>
    <w:p w:rsidR="004365AE" w:rsidRPr="00A03909" w:rsidRDefault="00B13F45" w:rsidP="004365AE">
      <w:pPr>
        <w:rPr>
          <w:sz w:val="20"/>
        </w:rPr>
      </w:pPr>
      <w:r w:rsidRPr="00B13F45">
        <w:rPr>
          <w:b/>
          <w:sz w:val="20"/>
        </w:rPr>
        <w:t>Processus de Production du Handicap</w:t>
      </w:r>
      <w:r>
        <w:rPr>
          <w:sz w:val="20"/>
        </w:rPr>
        <w:t xml:space="preserve"> : </w:t>
      </w:r>
      <w:r w:rsidRPr="00B13F45">
        <w:rPr>
          <w:sz w:val="20"/>
        </w:rPr>
        <w:t>modèle anthropologique de l’handicap développé au Québec</w:t>
      </w:r>
      <w:r>
        <w:rPr>
          <w:sz w:val="20"/>
        </w:rPr>
        <w:t>.</w:t>
      </w:r>
      <w:r w:rsidR="00A03909">
        <w:rPr>
          <w:sz w:val="20"/>
        </w:rPr>
        <w:t xml:space="preserve"> </w:t>
      </w:r>
      <w:r w:rsidR="004365AE">
        <w:rPr>
          <w:sz w:val="20"/>
        </w:rPr>
        <w:t xml:space="preserve">L’habitude de vie dépend à la fois de facteurs personnels et environnementaux. On la définit comme activité courante ou </w:t>
      </w:r>
      <w:r w:rsidR="004365AE" w:rsidRPr="00A03909">
        <w:rPr>
          <w:sz w:val="20"/>
        </w:rPr>
        <w:t>rôle social valorisé par la personne ou son contexte socioculturel selon ses caractéristiques (âge, sexe, l'identité socioculturelle, etc</w:t>
      </w:r>
      <w:r w:rsidR="004365AE">
        <w:rPr>
          <w:sz w:val="20"/>
        </w:rPr>
        <w:t>.</w:t>
      </w:r>
      <w:r w:rsidR="004365AE" w:rsidRPr="00A03909">
        <w:rPr>
          <w:sz w:val="20"/>
        </w:rPr>
        <w:t>)</w:t>
      </w:r>
      <w:r w:rsidR="004365AE">
        <w:rPr>
          <w:sz w:val="20"/>
        </w:rPr>
        <w:t xml:space="preserve">. </w:t>
      </w:r>
      <w:r w:rsidR="004365AE" w:rsidRPr="00A03909">
        <w:rPr>
          <w:sz w:val="20"/>
        </w:rPr>
        <w:t>Elle assure la survie et l'épanouissement d'une personne dans sa société tout au long de son existence</w:t>
      </w:r>
      <w:r w:rsidR="004365AE">
        <w:rPr>
          <w:sz w:val="20"/>
        </w:rPr>
        <w:t>.</w:t>
      </w:r>
    </w:p>
    <w:p w:rsidR="004365AE" w:rsidRDefault="004365AE" w:rsidP="00A03909">
      <w:pPr>
        <w:rPr>
          <w:sz w:val="20"/>
        </w:rPr>
      </w:pPr>
      <w:r>
        <w:rPr>
          <w:sz w:val="20"/>
        </w:rPr>
        <w:t>Le problème de santé agit sur les facteurs personnels de la personne (systèmes organiques et donc aptitudes). Les facteurs environnementaux peuvent alors être facilitateurs ou constituer un obstacle face à cette altération d’aptitudes. En résulte donc un impact sur les habitudes de vie.</w:t>
      </w:r>
    </w:p>
    <w:p w:rsidR="004809AC" w:rsidRDefault="004809AC" w:rsidP="006D0C8A">
      <w:pPr>
        <w:spacing w:after="0"/>
        <w:rPr>
          <w:sz w:val="20"/>
        </w:rPr>
      </w:pPr>
      <w:r w:rsidRPr="004809AC">
        <w:rPr>
          <w:b/>
          <w:sz w:val="20"/>
        </w:rPr>
        <w:t>Classification Internationale du Fonctionnement, du Handicap et de la Santé de l’OMS (CIF)</w:t>
      </w:r>
      <w:r w:rsidR="004365AE">
        <w:rPr>
          <w:b/>
          <w:sz w:val="20"/>
        </w:rPr>
        <w:t xml:space="preserve"> - participation</w:t>
      </w:r>
      <w:r w:rsidRPr="004809AC">
        <w:rPr>
          <w:b/>
          <w:sz w:val="20"/>
        </w:rPr>
        <w:t> </w:t>
      </w:r>
      <w:r>
        <w:rPr>
          <w:sz w:val="20"/>
        </w:rPr>
        <w:t>:</w:t>
      </w:r>
    </w:p>
    <w:p w:rsidR="00781D66" w:rsidRDefault="00781D66" w:rsidP="006D0C8A">
      <w:pPr>
        <w:spacing w:after="0"/>
        <w:rPr>
          <w:sz w:val="20"/>
        </w:rPr>
      </w:pPr>
      <w:r>
        <w:rPr>
          <w:sz w:val="20"/>
        </w:rPr>
        <w:t>On décrit la participation comme étant l’implication dans une situation de vie réelle. Elle s’oppose à la situation d’handicap. La réhabilitation a pour but de promouvoir la participation et prévenir le handicap.</w:t>
      </w:r>
    </w:p>
    <w:p w:rsidR="00781D66" w:rsidRDefault="00781D66">
      <w:pPr>
        <w:rPr>
          <w:sz w:val="20"/>
        </w:rPr>
      </w:pPr>
      <w:r>
        <w:rPr>
          <w:sz w:val="20"/>
        </w:rPr>
        <w:br w:type="page"/>
      </w:r>
    </w:p>
    <w:p w:rsidR="006D0C8A" w:rsidRDefault="006D0C8A" w:rsidP="006D0C8A">
      <w:pPr>
        <w:pStyle w:val="ListParagraph"/>
        <w:numPr>
          <w:ilvl w:val="0"/>
          <w:numId w:val="1"/>
        </w:numPr>
        <w:spacing w:after="0"/>
        <w:rPr>
          <w:sz w:val="20"/>
        </w:rPr>
      </w:pPr>
      <w:r>
        <w:rPr>
          <w:sz w:val="20"/>
        </w:rPr>
        <w:lastRenderedPageBreak/>
        <w:t>Fonctionnement psychophysique : fait interagir</w:t>
      </w:r>
    </w:p>
    <w:p w:rsidR="00BB27FE" w:rsidRDefault="006D0C8A" w:rsidP="00BB27FE">
      <w:pPr>
        <w:pStyle w:val="ListParagraph"/>
        <w:numPr>
          <w:ilvl w:val="0"/>
          <w:numId w:val="2"/>
        </w:numPr>
        <w:rPr>
          <w:sz w:val="20"/>
        </w:rPr>
      </w:pPr>
      <w:r>
        <w:rPr>
          <w:sz w:val="20"/>
        </w:rPr>
        <w:t xml:space="preserve">Structures anatomiques et fonctions : systèmes nerveux, cardiovasculaire, digestif, endocrinien, immunologique, hématopoïétique, </w:t>
      </w:r>
      <w:proofErr w:type="spellStart"/>
      <w:r>
        <w:rPr>
          <w:sz w:val="20"/>
        </w:rPr>
        <w:t>musculo</w:t>
      </w:r>
      <w:proofErr w:type="spellEnd"/>
      <w:r>
        <w:rPr>
          <w:sz w:val="20"/>
        </w:rPr>
        <w:t>-squelettique etc</w:t>
      </w:r>
      <w:r w:rsidR="00BB27FE">
        <w:rPr>
          <w:sz w:val="20"/>
        </w:rPr>
        <w:t>.</w:t>
      </w:r>
    </w:p>
    <w:p w:rsidR="00BB27FE" w:rsidRDefault="00BB27FE" w:rsidP="00BB27FE">
      <w:pPr>
        <w:pStyle w:val="ListParagraph"/>
        <w:numPr>
          <w:ilvl w:val="0"/>
          <w:numId w:val="2"/>
        </w:numPr>
        <w:rPr>
          <w:sz w:val="20"/>
        </w:rPr>
      </w:pPr>
      <w:r>
        <w:rPr>
          <w:sz w:val="20"/>
        </w:rPr>
        <w:t>A</w:t>
      </w:r>
      <w:r w:rsidR="006D0C8A" w:rsidRPr="00BB27FE">
        <w:rPr>
          <w:sz w:val="20"/>
        </w:rPr>
        <w:t>ctivité</w:t>
      </w:r>
    </w:p>
    <w:p w:rsidR="00781D66" w:rsidRDefault="00781D66" w:rsidP="00781D66">
      <w:pPr>
        <w:pStyle w:val="ListParagraph"/>
        <w:ind w:left="1440"/>
        <w:rPr>
          <w:sz w:val="20"/>
        </w:rPr>
      </w:pPr>
    </w:p>
    <w:p w:rsidR="006D0C8A" w:rsidRDefault="00BB27FE" w:rsidP="00BB27FE">
      <w:pPr>
        <w:pStyle w:val="ListParagraph"/>
        <w:numPr>
          <w:ilvl w:val="0"/>
          <w:numId w:val="1"/>
        </w:numPr>
        <w:rPr>
          <w:sz w:val="20"/>
        </w:rPr>
      </w:pPr>
      <w:r>
        <w:rPr>
          <w:sz w:val="20"/>
        </w:rPr>
        <w:t>Facteurs de contexte : incluent</w:t>
      </w:r>
    </w:p>
    <w:p w:rsidR="00BB27FE" w:rsidRDefault="00BB27FE" w:rsidP="00BB27FE">
      <w:pPr>
        <w:pStyle w:val="ListParagraph"/>
        <w:numPr>
          <w:ilvl w:val="0"/>
          <w:numId w:val="3"/>
        </w:numPr>
        <w:rPr>
          <w:sz w:val="20"/>
        </w:rPr>
      </w:pPr>
      <w:r w:rsidRPr="00BB27FE">
        <w:rPr>
          <w:sz w:val="20"/>
        </w:rPr>
        <w:t>Facteurs personnels :</w:t>
      </w:r>
      <w:r w:rsidRPr="00BB27FE">
        <w:t xml:space="preserve"> </w:t>
      </w:r>
      <w:r w:rsidRPr="00BB27FE">
        <w:rPr>
          <w:sz w:val="20"/>
        </w:rPr>
        <w:t>décrivent les caractéristiques de la personne dont sexe, la race, âge, origine sociale, condition physique, mode de vie, habitudes, éducation, niveau d'instruction, profession, expérience de la vie, schémas comportementaux, traits psychologiques, mode d'adaptation, etc.</w:t>
      </w:r>
      <w:r>
        <w:rPr>
          <w:sz w:val="20"/>
        </w:rPr>
        <w:t xml:space="preserve"> Peut jouer un rôle </w:t>
      </w:r>
      <w:r w:rsidRPr="00BB27FE">
        <w:rPr>
          <w:sz w:val="20"/>
        </w:rPr>
        <w:t xml:space="preserve">facilitateur – neutre </w:t>
      </w:r>
      <w:r>
        <w:rPr>
          <w:sz w:val="20"/>
        </w:rPr>
        <w:t xml:space="preserve">– </w:t>
      </w:r>
      <w:r w:rsidRPr="00BB27FE">
        <w:rPr>
          <w:sz w:val="20"/>
        </w:rPr>
        <w:t>obstacle</w:t>
      </w:r>
    </w:p>
    <w:p w:rsidR="00BB27FE" w:rsidRPr="00BB27FE" w:rsidRDefault="00BB27FE" w:rsidP="00BB27FE">
      <w:pPr>
        <w:rPr>
          <w:color w:val="FF0000"/>
          <w:sz w:val="20"/>
        </w:rPr>
      </w:pPr>
      <w:r w:rsidRPr="00BB27FE">
        <w:rPr>
          <w:color w:val="FF0000"/>
          <w:sz w:val="20"/>
        </w:rPr>
        <w:t>Cave : si on analyse les conséquences d’un problème de santé, une caractéristique du patient ne peut être considéré</w:t>
      </w:r>
      <w:r w:rsidR="00375C29">
        <w:rPr>
          <w:color w:val="FF0000"/>
          <w:sz w:val="20"/>
        </w:rPr>
        <w:t>e</w:t>
      </w:r>
      <w:r w:rsidRPr="00BB27FE">
        <w:rPr>
          <w:color w:val="FF0000"/>
          <w:sz w:val="20"/>
        </w:rPr>
        <w:t xml:space="preserve"> comme facteur personnel que s’il est tout à fait indépendante du problème de santé qu’on analyse. Ex un trouble du comportement suite à un TCC va freiner la réhabilitation mais n’est pas un facteur personnel.</w:t>
      </w:r>
    </w:p>
    <w:p w:rsidR="00BB27FE" w:rsidRDefault="00BB27FE" w:rsidP="0067186F">
      <w:pPr>
        <w:pStyle w:val="ListParagraph"/>
        <w:numPr>
          <w:ilvl w:val="0"/>
          <w:numId w:val="3"/>
        </w:numPr>
        <w:rPr>
          <w:sz w:val="20"/>
        </w:rPr>
      </w:pPr>
      <w:r w:rsidRPr="0067186F">
        <w:rPr>
          <w:sz w:val="20"/>
        </w:rPr>
        <w:t>Facteurs environnementaux :</w:t>
      </w:r>
      <w:r w:rsidR="0067186F" w:rsidRPr="0067186F">
        <w:rPr>
          <w:sz w:val="20"/>
        </w:rPr>
        <w:t xml:space="preserve"> désignent l'environnement physique, social et</w:t>
      </w:r>
      <w:r w:rsidR="0067186F">
        <w:rPr>
          <w:sz w:val="20"/>
        </w:rPr>
        <w:t xml:space="preserve"> </w:t>
      </w:r>
      <w:r w:rsidR="0067186F" w:rsidRPr="0067186F">
        <w:rPr>
          <w:sz w:val="20"/>
        </w:rPr>
        <w:t>attitudina</w:t>
      </w:r>
      <w:r w:rsidR="001E1727">
        <w:rPr>
          <w:sz w:val="20"/>
        </w:rPr>
        <w:t xml:space="preserve">l dans lequel une personne vit. Comme pour les facteurs personnels, les facteurs de l’environnement peuvent jouer un rôle </w:t>
      </w:r>
      <w:r w:rsidR="001E1727" w:rsidRPr="001E1727">
        <w:rPr>
          <w:sz w:val="20"/>
        </w:rPr>
        <w:t xml:space="preserve">facilitateur – neutre </w:t>
      </w:r>
      <w:r w:rsidR="001E1727">
        <w:rPr>
          <w:sz w:val="20"/>
        </w:rPr>
        <w:t>–</w:t>
      </w:r>
      <w:r w:rsidR="001E1727" w:rsidRPr="001E1727">
        <w:rPr>
          <w:sz w:val="20"/>
        </w:rPr>
        <w:t xml:space="preserve"> obstacle</w:t>
      </w:r>
      <w:r w:rsidR="001E1727">
        <w:rPr>
          <w:sz w:val="20"/>
        </w:rPr>
        <w:t>.</w:t>
      </w:r>
    </w:p>
    <w:p w:rsidR="001E1727" w:rsidRDefault="001E1727" w:rsidP="001E1727">
      <w:pPr>
        <w:pStyle w:val="ListParagraph"/>
        <w:numPr>
          <w:ilvl w:val="0"/>
          <w:numId w:val="4"/>
        </w:numPr>
        <w:rPr>
          <w:sz w:val="20"/>
        </w:rPr>
      </w:pPr>
      <w:r w:rsidRPr="001E1727">
        <w:rPr>
          <w:sz w:val="20"/>
        </w:rPr>
        <w:t>Individuels : environnement immédiat (domicile, école, travail, caractéristiques matérielles des lieux (géographie, architecture, etc.) et les contacts humains qui y sont</w:t>
      </w:r>
      <w:r>
        <w:rPr>
          <w:sz w:val="20"/>
        </w:rPr>
        <w:t xml:space="preserve"> </w:t>
      </w:r>
      <w:r w:rsidRPr="001E1727">
        <w:rPr>
          <w:sz w:val="20"/>
        </w:rPr>
        <w:t>associés</w:t>
      </w:r>
      <w:r>
        <w:rPr>
          <w:sz w:val="20"/>
        </w:rPr>
        <w:t>.</w:t>
      </w:r>
    </w:p>
    <w:p w:rsidR="001E1727" w:rsidRDefault="001E1727" w:rsidP="001E1727">
      <w:pPr>
        <w:pStyle w:val="ListParagraph"/>
        <w:numPr>
          <w:ilvl w:val="0"/>
          <w:numId w:val="4"/>
        </w:numPr>
        <w:rPr>
          <w:sz w:val="20"/>
        </w:rPr>
      </w:pPr>
      <w:r w:rsidRPr="001E1727">
        <w:rPr>
          <w:sz w:val="20"/>
        </w:rPr>
        <w:t>Sociétaux : structures sociales, services et systèmes</w:t>
      </w:r>
    </w:p>
    <w:p w:rsidR="005C612D" w:rsidRDefault="005C612D" w:rsidP="005C612D">
      <w:pPr>
        <w:pStyle w:val="ListParagraph"/>
        <w:numPr>
          <w:ilvl w:val="0"/>
          <w:numId w:val="4"/>
        </w:numPr>
        <w:rPr>
          <w:sz w:val="20"/>
        </w:rPr>
      </w:pPr>
      <w:r w:rsidRPr="005C612D">
        <w:rPr>
          <w:sz w:val="20"/>
        </w:rPr>
        <w:t>Services: système d’assurances sociales, transports publics, systèmes de communication etc.</w:t>
      </w:r>
    </w:p>
    <w:p w:rsidR="005C612D" w:rsidRDefault="005C612D" w:rsidP="005C612D">
      <w:pPr>
        <w:pStyle w:val="ListParagraph"/>
        <w:numPr>
          <w:ilvl w:val="0"/>
          <w:numId w:val="4"/>
        </w:numPr>
        <w:rPr>
          <w:sz w:val="20"/>
        </w:rPr>
      </w:pPr>
      <w:r w:rsidRPr="005C612D">
        <w:rPr>
          <w:sz w:val="20"/>
        </w:rPr>
        <w:t>Systèmes: lois, règlements, règles officielles ou non</w:t>
      </w:r>
      <w:r>
        <w:rPr>
          <w:sz w:val="20"/>
        </w:rPr>
        <w:t xml:space="preserve"> </w:t>
      </w:r>
      <w:r w:rsidRPr="005C612D">
        <w:rPr>
          <w:sz w:val="20"/>
        </w:rPr>
        <w:t>attitudes, idéologies, etc.</w:t>
      </w:r>
    </w:p>
    <w:p w:rsidR="00781D66" w:rsidRDefault="00781D66" w:rsidP="00781D66">
      <w:pPr>
        <w:rPr>
          <w:sz w:val="20"/>
        </w:rPr>
      </w:pPr>
      <w:r w:rsidRPr="00EA51CE">
        <w:rPr>
          <w:b/>
          <w:sz w:val="20"/>
          <w:u w:val="single"/>
        </w:rPr>
        <w:t>Médecine physique et de réhabilitation/réadaptation</w:t>
      </w:r>
      <w:r>
        <w:rPr>
          <w:sz w:val="20"/>
        </w:rPr>
        <w:t xml:space="preserve"> : </w:t>
      </w:r>
    </w:p>
    <w:p w:rsidR="00781D66" w:rsidRPr="00EA51CE" w:rsidRDefault="00781D66" w:rsidP="00EA51CE">
      <w:pPr>
        <w:spacing w:after="0"/>
        <w:rPr>
          <w:sz w:val="20"/>
        </w:rPr>
      </w:pPr>
      <w:r w:rsidRPr="00EA51CE">
        <w:rPr>
          <w:b/>
          <w:sz w:val="20"/>
        </w:rPr>
        <w:t>3 R de la réhabilitation</w:t>
      </w:r>
      <w:r w:rsidRPr="00EA51CE">
        <w:rPr>
          <w:sz w:val="20"/>
        </w:rPr>
        <w:t> :</w:t>
      </w:r>
    </w:p>
    <w:p w:rsidR="00EA51CE" w:rsidRDefault="00781D66" w:rsidP="00EA51CE">
      <w:pPr>
        <w:pStyle w:val="ListParagraph"/>
        <w:numPr>
          <w:ilvl w:val="0"/>
          <w:numId w:val="1"/>
        </w:numPr>
        <w:rPr>
          <w:sz w:val="20"/>
        </w:rPr>
      </w:pPr>
      <w:r w:rsidRPr="00EA51CE">
        <w:rPr>
          <w:sz w:val="20"/>
        </w:rPr>
        <w:t>Rééducation : récupération de fonctio</w:t>
      </w:r>
      <w:r w:rsidR="00EA51CE">
        <w:rPr>
          <w:sz w:val="20"/>
        </w:rPr>
        <w:t>n</w:t>
      </w:r>
    </w:p>
    <w:p w:rsidR="00EA51CE" w:rsidRDefault="00EA51CE" w:rsidP="00EA51CE">
      <w:pPr>
        <w:pStyle w:val="ListParagraph"/>
        <w:numPr>
          <w:ilvl w:val="0"/>
          <w:numId w:val="1"/>
        </w:numPr>
        <w:rPr>
          <w:sz w:val="20"/>
        </w:rPr>
      </w:pPr>
      <w:r w:rsidRPr="00EA51CE">
        <w:rPr>
          <w:sz w:val="20"/>
        </w:rPr>
        <w:t>Réadaptation : adapter le contexte/changer façon d’agir</w:t>
      </w:r>
    </w:p>
    <w:p w:rsidR="00EA51CE" w:rsidRDefault="00EA51CE" w:rsidP="00EA51CE">
      <w:pPr>
        <w:pStyle w:val="ListParagraph"/>
        <w:numPr>
          <w:ilvl w:val="0"/>
          <w:numId w:val="1"/>
        </w:numPr>
        <w:rPr>
          <w:sz w:val="20"/>
        </w:rPr>
      </w:pPr>
      <w:r w:rsidRPr="00EA51CE">
        <w:rPr>
          <w:sz w:val="20"/>
        </w:rPr>
        <w:t>Réinsertion : retrouver sa place dans la société</w:t>
      </w:r>
    </w:p>
    <w:p w:rsidR="00EA51CE" w:rsidRDefault="00EA51CE" w:rsidP="00EA51CE">
      <w:pPr>
        <w:spacing w:after="0"/>
        <w:rPr>
          <w:sz w:val="20"/>
        </w:rPr>
      </w:pPr>
      <w:r w:rsidRPr="00EA51CE">
        <w:rPr>
          <w:b/>
          <w:sz w:val="20"/>
        </w:rPr>
        <w:t>4 domaines d’intervention</w:t>
      </w:r>
      <w:r>
        <w:rPr>
          <w:b/>
          <w:sz w:val="20"/>
        </w:rPr>
        <w:t xml:space="preserve"> (définis par la CIF)</w:t>
      </w:r>
      <w:r>
        <w:rPr>
          <w:sz w:val="20"/>
        </w:rPr>
        <w:t> :</w:t>
      </w:r>
    </w:p>
    <w:p w:rsidR="00EA51CE" w:rsidRPr="00EA51CE" w:rsidRDefault="00EA51CE" w:rsidP="00EA51CE">
      <w:pPr>
        <w:pStyle w:val="ListParagraph"/>
        <w:numPr>
          <w:ilvl w:val="0"/>
          <w:numId w:val="1"/>
        </w:numPr>
        <w:spacing w:after="0"/>
        <w:rPr>
          <w:sz w:val="20"/>
        </w:rPr>
      </w:pPr>
      <w:r w:rsidRPr="00EA51CE">
        <w:rPr>
          <w:sz w:val="20"/>
        </w:rPr>
        <w:t>Str</w:t>
      </w:r>
      <w:r w:rsidR="00375C29">
        <w:rPr>
          <w:sz w:val="20"/>
        </w:rPr>
        <w:t>uctures et fonctions organiques</w:t>
      </w:r>
      <w:r w:rsidRPr="00EA51CE">
        <w:rPr>
          <w:sz w:val="20"/>
        </w:rPr>
        <w:t xml:space="preserve"> </w:t>
      </w:r>
    </w:p>
    <w:p w:rsidR="00EA51CE" w:rsidRPr="00EA51CE" w:rsidRDefault="00EA51CE" w:rsidP="00EA51CE">
      <w:pPr>
        <w:pStyle w:val="ListParagraph"/>
        <w:numPr>
          <w:ilvl w:val="0"/>
          <w:numId w:val="1"/>
        </w:numPr>
        <w:rPr>
          <w:sz w:val="20"/>
        </w:rPr>
      </w:pPr>
      <w:r>
        <w:rPr>
          <w:sz w:val="20"/>
        </w:rPr>
        <w:t>Activité</w:t>
      </w:r>
      <w:r w:rsidRPr="00EA51CE">
        <w:rPr>
          <w:sz w:val="20"/>
        </w:rPr>
        <w:t xml:space="preserve"> </w:t>
      </w:r>
    </w:p>
    <w:p w:rsidR="00EA51CE" w:rsidRPr="00EA51CE" w:rsidRDefault="00EA51CE" w:rsidP="00EA51CE">
      <w:pPr>
        <w:pStyle w:val="ListParagraph"/>
        <w:numPr>
          <w:ilvl w:val="0"/>
          <w:numId w:val="1"/>
        </w:numPr>
        <w:rPr>
          <w:sz w:val="20"/>
        </w:rPr>
      </w:pPr>
      <w:r w:rsidRPr="00EA51CE">
        <w:rPr>
          <w:sz w:val="20"/>
        </w:rPr>
        <w:t>Participation</w:t>
      </w:r>
    </w:p>
    <w:p w:rsidR="00EA51CE" w:rsidRDefault="00EA51CE" w:rsidP="00EA51CE">
      <w:pPr>
        <w:pStyle w:val="ListParagraph"/>
        <w:numPr>
          <w:ilvl w:val="0"/>
          <w:numId w:val="1"/>
        </w:numPr>
        <w:rPr>
          <w:sz w:val="20"/>
        </w:rPr>
      </w:pPr>
      <w:r w:rsidRPr="00EA51CE">
        <w:rPr>
          <w:sz w:val="20"/>
        </w:rPr>
        <w:t>Facteurs de contexte</w:t>
      </w:r>
      <w:r w:rsidRPr="00EA51CE">
        <w:rPr>
          <w:sz w:val="20"/>
        </w:rPr>
        <w:cr/>
      </w:r>
    </w:p>
    <w:p w:rsidR="00EA51CE" w:rsidRPr="005819E7" w:rsidRDefault="00EA51CE" w:rsidP="005819E7">
      <w:pPr>
        <w:jc w:val="center"/>
        <w:rPr>
          <w:b/>
          <w:sz w:val="20"/>
        </w:rPr>
      </w:pPr>
      <w:r w:rsidRPr="005819E7">
        <w:rPr>
          <w:b/>
          <w:sz w:val="20"/>
        </w:rPr>
        <w:t>Réhabilitation de la fonction motrice</w:t>
      </w:r>
    </w:p>
    <w:p w:rsidR="004C5A7F" w:rsidRDefault="005819E7" w:rsidP="005819E7">
      <w:pPr>
        <w:rPr>
          <w:sz w:val="20"/>
        </w:rPr>
      </w:pPr>
      <w:r w:rsidRPr="005819E7">
        <w:rPr>
          <w:b/>
          <w:sz w:val="20"/>
          <w:u w:val="single"/>
        </w:rPr>
        <w:t>Introduction</w:t>
      </w:r>
      <w:r>
        <w:rPr>
          <w:sz w:val="20"/>
        </w:rPr>
        <w:t xml:space="preserve"> : </w:t>
      </w:r>
      <w:r w:rsidR="004165F4">
        <w:rPr>
          <w:sz w:val="20"/>
        </w:rPr>
        <w:t>l</w:t>
      </w:r>
      <w:r w:rsidRPr="005819E7">
        <w:rPr>
          <w:sz w:val="20"/>
        </w:rPr>
        <w:t>a réhabilitation n’est pas centrée sur un organe ou un système, mais toujours transversale par u</w:t>
      </w:r>
      <w:r w:rsidR="004165F4">
        <w:rPr>
          <w:sz w:val="20"/>
        </w:rPr>
        <w:t>ne approche globale, holistique (i.e. on considère l’objet comme constituant d’un tout).</w:t>
      </w:r>
    </w:p>
    <w:p w:rsidR="004C5A7F" w:rsidRDefault="004C5A7F" w:rsidP="004C5A7F">
      <w:pPr>
        <w:spacing w:after="0"/>
        <w:rPr>
          <w:sz w:val="20"/>
        </w:rPr>
      </w:pPr>
      <w:r w:rsidRPr="005D7494">
        <w:rPr>
          <w:b/>
          <w:sz w:val="20"/>
          <w:u w:val="single"/>
        </w:rPr>
        <w:t>Quelques principes de base</w:t>
      </w:r>
      <w:r>
        <w:rPr>
          <w:sz w:val="20"/>
        </w:rPr>
        <w:t> : la réhabilitation doit toujours</w:t>
      </w:r>
    </w:p>
    <w:p w:rsidR="004C5A7F" w:rsidRPr="004C5A7F" w:rsidRDefault="004C5A7F" w:rsidP="004C5A7F">
      <w:pPr>
        <w:pStyle w:val="ListParagraph"/>
        <w:numPr>
          <w:ilvl w:val="0"/>
          <w:numId w:val="1"/>
        </w:numPr>
        <w:spacing w:after="0"/>
        <w:rPr>
          <w:sz w:val="20"/>
        </w:rPr>
      </w:pPr>
      <w:r w:rsidRPr="004C5A7F">
        <w:rPr>
          <w:sz w:val="20"/>
        </w:rPr>
        <w:t>améliorer au plus haut niveau possible la capacité de la personne d’agir en tant qu’être autonome dans son environnement.</w:t>
      </w:r>
    </w:p>
    <w:p w:rsidR="004C5A7F" w:rsidRPr="004C5A7F" w:rsidRDefault="004C5A7F" w:rsidP="004C5A7F">
      <w:pPr>
        <w:pStyle w:val="ListParagraph"/>
        <w:numPr>
          <w:ilvl w:val="0"/>
          <w:numId w:val="1"/>
        </w:numPr>
        <w:rPr>
          <w:sz w:val="20"/>
        </w:rPr>
      </w:pPr>
      <w:r w:rsidRPr="004C5A7F">
        <w:rPr>
          <w:sz w:val="20"/>
        </w:rPr>
        <w:t>se faire dans le contexte du fonctionnement global de la personne à prendre en charge.</w:t>
      </w:r>
    </w:p>
    <w:p w:rsidR="004C5A7F" w:rsidRDefault="004C5A7F" w:rsidP="004C5A7F">
      <w:pPr>
        <w:pStyle w:val="ListParagraph"/>
        <w:numPr>
          <w:ilvl w:val="0"/>
          <w:numId w:val="1"/>
        </w:numPr>
        <w:rPr>
          <w:sz w:val="20"/>
        </w:rPr>
      </w:pPr>
      <w:r w:rsidRPr="004C5A7F">
        <w:rPr>
          <w:sz w:val="20"/>
        </w:rPr>
        <w:t xml:space="preserve">prendre en compte l’interaction </w:t>
      </w:r>
      <w:r w:rsidR="00375C29">
        <w:rPr>
          <w:sz w:val="20"/>
        </w:rPr>
        <w:t>d</w:t>
      </w:r>
      <w:r w:rsidRPr="004C5A7F">
        <w:rPr>
          <w:sz w:val="20"/>
        </w:rPr>
        <w:t>es différentes fonctions organi</w:t>
      </w:r>
      <w:r w:rsidR="00375C29">
        <w:rPr>
          <w:sz w:val="20"/>
        </w:rPr>
        <w:t>ques et structures anatomiques nécessaires</w:t>
      </w:r>
      <w:r w:rsidRPr="004C5A7F">
        <w:rPr>
          <w:sz w:val="20"/>
        </w:rPr>
        <w:t xml:space="preserve"> du fonctionnement du corps </w:t>
      </w:r>
      <w:r w:rsidR="00B169E3">
        <w:rPr>
          <w:sz w:val="20"/>
        </w:rPr>
        <w:t>humain.</w:t>
      </w:r>
    </w:p>
    <w:p w:rsidR="00E345A5" w:rsidRDefault="00E345A5" w:rsidP="00E345A5">
      <w:pPr>
        <w:ind w:left="360"/>
        <w:rPr>
          <w:sz w:val="20"/>
        </w:rPr>
      </w:pPr>
    </w:p>
    <w:p w:rsidR="00E345A5" w:rsidRDefault="00E345A5" w:rsidP="009752F8">
      <w:pPr>
        <w:spacing w:after="0"/>
        <w:rPr>
          <w:sz w:val="20"/>
        </w:rPr>
      </w:pPr>
      <w:r w:rsidRPr="00E345A5">
        <w:rPr>
          <w:b/>
          <w:sz w:val="20"/>
        </w:rPr>
        <w:lastRenderedPageBreak/>
        <w:t>Méthodes</w:t>
      </w:r>
      <w:r>
        <w:rPr>
          <w:sz w:val="20"/>
        </w:rPr>
        <w:t> :</w:t>
      </w:r>
    </w:p>
    <w:p w:rsidR="00B169E3" w:rsidRPr="00E345A5" w:rsidRDefault="009752F8" w:rsidP="009752F8">
      <w:pPr>
        <w:pStyle w:val="ListParagraph"/>
        <w:numPr>
          <w:ilvl w:val="0"/>
          <w:numId w:val="1"/>
        </w:numPr>
        <w:spacing w:after="0"/>
        <w:rPr>
          <w:sz w:val="20"/>
        </w:rPr>
      </w:pPr>
      <w:r>
        <w:rPr>
          <w:sz w:val="20"/>
        </w:rPr>
        <w:t>A</w:t>
      </w:r>
      <w:r w:rsidR="00B169E3" w:rsidRPr="00E345A5">
        <w:rPr>
          <w:sz w:val="20"/>
        </w:rPr>
        <w:t>ctions d’entrainement, d’apprentissage ou de réapprentissage par la pratique contrôlée de mouvements et de gestes moteurs</w:t>
      </w:r>
      <w:r w:rsidR="00E345A5">
        <w:rPr>
          <w:sz w:val="20"/>
        </w:rPr>
        <w:t>. Parfois il est bien de travailler les gestes (ex faire une extension du bras) et pas des mouvements spécifiques.</w:t>
      </w:r>
    </w:p>
    <w:p w:rsidR="00B169E3" w:rsidRDefault="009752F8" w:rsidP="00B169E3">
      <w:pPr>
        <w:pStyle w:val="ListParagraph"/>
        <w:numPr>
          <w:ilvl w:val="0"/>
          <w:numId w:val="1"/>
        </w:numPr>
        <w:rPr>
          <w:sz w:val="20"/>
        </w:rPr>
      </w:pPr>
      <w:r>
        <w:rPr>
          <w:sz w:val="20"/>
        </w:rPr>
        <w:t>R</w:t>
      </w:r>
      <w:r w:rsidR="00B169E3" w:rsidRPr="005D7494">
        <w:rPr>
          <w:sz w:val="20"/>
        </w:rPr>
        <w:t>éapprentissage précis du geste afin de graver d’emblée u</w:t>
      </w:r>
      <w:r w:rsidR="005D7494" w:rsidRPr="005D7494">
        <w:rPr>
          <w:sz w:val="20"/>
        </w:rPr>
        <w:t>n programme moteur très précis</w:t>
      </w:r>
      <w:r w:rsidR="005D7494">
        <w:rPr>
          <w:sz w:val="20"/>
        </w:rPr>
        <w:t>, u</w:t>
      </w:r>
      <w:r w:rsidR="00B169E3" w:rsidRPr="005D7494">
        <w:rPr>
          <w:sz w:val="20"/>
        </w:rPr>
        <w:t>n programme moteur erroné étant difficile à effacer par la suite.</w:t>
      </w:r>
      <w:r w:rsidR="005D7494" w:rsidRPr="005D7494">
        <w:rPr>
          <w:sz w:val="20"/>
        </w:rPr>
        <w:t xml:space="preserve"> </w:t>
      </w:r>
      <w:r w:rsidR="005D7494">
        <w:rPr>
          <w:sz w:val="20"/>
        </w:rPr>
        <w:t>S</w:t>
      </w:r>
      <w:r w:rsidR="00B169E3" w:rsidRPr="005D7494">
        <w:rPr>
          <w:sz w:val="20"/>
        </w:rPr>
        <w:t>i besoin le thérapeute guide le mouvement et l’exercice est arrêté dès que la fatigue interfère avec la précision</w:t>
      </w:r>
      <w:r w:rsidR="00E345A5">
        <w:rPr>
          <w:sz w:val="20"/>
        </w:rPr>
        <w:t>.</w:t>
      </w:r>
    </w:p>
    <w:p w:rsidR="00E345A5" w:rsidRPr="00E345A5" w:rsidRDefault="009752F8" w:rsidP="00E345A5">
      <w:pPr>
        <w:pStyle w:val="ListParagraph"/>
        <w:numPr>
          <w:ilvl w:val="0"/>
          <w:numId w:val="1"/>
        </w:numPr>
        <w:rPr>
          <w:sz w:val="20"/>
        </w:rPr>
      </w:pPr>
      <w:r>
        <w:rPr>
          <w:sz w:val="20"/>
        </w:rPr>
        <w:t>L</w:t>
      </w:r>
      <w:r w:rsidR="00E345A5" w:rsidRPr="00E345A5">
        <w:rPr>
          <w:sz w:val="20"/>
        </w:rPr>
        <w:t>’abondance d’informations sensitives venant de la périphérie permet un meilleur</w:t>
      </w:r>
      <w:r w:rsidR="00A8705F">
        <w:rPr>
          <w:sz w:val="20"/>
        </w:rPr>
        <w:t xml:space="preserve"> apprentissage moteur</w:t>
      </w:r>
      <w:r w:rsidR="00E345A5" w:rsidRPr="00E345A5">
        <w:rPr>
          <w:sz w:val="20"/>
        </w:rPr>
        <w:t xml:space="preserve">. </w:t>
      </w:r>
      <w:r w:rsidR="00E345A5">
        <w:rPr>
          <w:sz w:val="20"/>
        </w:rPr>
        <w:t>Il est important qu’il y ait une c</w:t>
      </w:r>
      <w:r w:rsidR="00E345A5" w:rsidRPr="00E345A5">
        <w:rPr>
          <w:sz w:val="20"/>
        </w:rPr>
        <w:t>ohérence des informations sensitives parvenant au système nerveux central lors de l’apprentissage pour mettre en jeu la plasticité du système nerveux. Le thérapeute doit donner/créer un maximum d’informations sensitives cohérentes pendant l’exécution du geste à récupérer. Exemples :</w:t>
      </w:r>
    </w:p>
    <w:p w:rsidR="00E345A5" w:rsidRDefault="00062573" w:rsidP="00E345A5">
      <w:pPr>
        <w:pStyle w:val="ListParagraph"/>
        <w:numPr>
          <w:ilvl w:val="0"/>
          <w:numId w:val="3"/>
        </w:numPr>
        <w:rPr>
          <w:sz w:val="20"/>
        </w:rPr>
      </w:pPr>
      <w:r>
        <w:rPr>
          <w:sz w:val="20"/>
        </w:rPr>
        <w:t>Bande collée</w:t>
      </w:r>
      <w:r w:rsidR="00E345A5" w:rsidRPr="00E345A5">
        <w:rPr>
          <w:sz w:val="20"/>
        </w:rPr>
        <w:t xml:space="preserve"> sur genou </w:t>
      </w:r>
      <w:r w:rsidR="00E345A5">
        <w:rPr>
          <w:sz w:val="20"/>
        </w:rPr>
        <w:t>permettant</w:t>
      </w:r>
      <w:r w:rsidR="00E345A5" w:rsidRPr="00E345A5">
        <w:rPr>
          <w:sz w:val="20"/>
        </w:rPr>
        <w:t xml:space="preserve"> au patient de sentir (par le degré d’étirement) l’amplitude de ses mouvements</w:t>
      </w:r>
      <w:r w:rsidR="00E345A5">
        <w:rPr>
          <w:sz w:val="20"/>
        </w:rPr>
        <w:t>.</w:t>
      </w:r>
    </w:p>
    <w:p w:rsidR="00E345A5" w:rsidRDefault="00E345A5" w:rsidP="00E345A5">
      <w:pPr>
        <w:pStyle w:val="ListParagraph"/>
        <w:numPr>
          <w:ilvl w:val="0"/>
          <w:numId w:val="3"/>
        </w:numPr>
        <w:rPr>
          <w:sz w:val="20"/>
        </w:rPr>
      </w:pPr>
      <w:r>
        <w:rPr>
          <w:sz w:val="20"/>
        </w:rPr>
        <w:t>Thérapeute appuie sur le bassin du patient pendant la marche vers le bas ; ceci le force de patient à mettre suffisamment d’appui sur sa jambe et de mieux sentir les choses. Permet aussi d’augmenter la tonicité des muscles de la jambe/cheville.</w:t>
      </w:r>
    </w:p>
    <w:p w:rsidR="00E345A5" w:rsidRPr="00E345A5" w:rsidRDefault="00E345A5" w:rsidP="00E345A5">
      <w:pPr>
        <w:pStyle w:val="ListParagraph"/>
        <w:numPr>
          <w:ilvl w:val="0"/>
          <w:numId w:val="1"/>
        </w:numPr>
        <w:rPr>
          <w:sz w:val="20"/>
        </w:rPr>
      </w:pPr>
      <w:r w:rsidRPr="00E345A5">
        <w:rPr>
          <w:sz w:val="20"/>
        </w:rPr>
        <w:t>Intégrer le réapprentissage de la motricité dans des schémas de moteurs de base plus larges «</w:t>
      </w:r>
      <w:proofErr w:type="spellStart"/>
      <w:r w:rsidRPr="00E345A5">
        <w:rPr>
          <w:sz w:val="20"/>
        </w:rPr>
        <w:t>précablés</w:t>
      </w:r>
      <w:proofErr w:type="spellEnd"/>
      <w:r w:rsidRPr="00E345A5">
        <w:rPr>
          <w:sz w:val="20"/>
        </w:rPr>
        <w:t>»</w:t>
      </w:r>
    </w:p>
    <w:p w:rsidR="00E345A5" w:rsidRDefault="00E345A5" w:rsidP="009752F8">
      <w:pPr>
        <w:pStyle w:val="ListParagraph"/>
        <w:numPr>
          <w:ilvl w:val="0"/>
          <w:numId w:val="1"/>
        </w:numPr>
        <w:rPr>
          <w:sz w:val="20"/>
        </w:rPr>
      </w:pPr>
      <w:r w:rsidRPr="00E345A5">
        <w:rPr>
          <w:sz w:val="20"/>
        </w:rPr>
        <w:t xml:space="preserve">Intégrer le réapprentissage des environnements </w:t>
      </w:r>
      <w:r>
        <w:rPr>
          <w:sz w:val="20"/>
        </w:rPr>
        <w:t>et activités de vie réelles</w:t>
      </w:r>
      <w:r w:rsidR="009752F8">
        <w:rPr>
          <w:sz w:val="20"/>
        </w:rPr>
        <w:t> : trouver des activités pour lesquelles le patient à de l’intérêt, ex cours de physio en dance/sport (shooter dans un ballon de foot peut motiver jeunes par ex).</w:t>
      </w:r>
    </w:p>
    <w:p w:rsidR="009752F8" w:rsidRDefault="009752F8" w:rsidP="009752F8">
      <w:pPr>
        <w:pStyle w:val="ListParagraph"/>
        <w:numPr>
          <w:ilvl w:val="0"/>
          <w:numId w:val="1"/>
        </w:numPr>
        <w:rPr>
          <w:sz w:val="20"/>
        </w:rPr>
      </w:pPr>
      <w:r>
        <w:rPr>
          <w:sz w:val="20"/>
        </w:rPr>
        <w:t>Réhabilitation passive par robots (ex pour hémi ou paraplégiques)</w:t>
      </w:r>
    </w:p>
    <w:p w:rsidR="00285178" w:rsidRDefault="00285178" w:rsidP="009752F8">
      <w:pPr>
        <w:pStyle w:val="ListParagraph"/>
        <w:numPr>
          <w:ilvl w:val="0"/>
          <w:numId w:val="1"/>
        </w:numPr>
        <w:rPr>
          <w:sz w:val="20"/>
        </w:rPr>
      </w:pPr>
      <w:r>
        <w:rPr>
          <w:sz w:val="20"/>
        </w:rPr>
        <w:t>Important : les articulations du poignet, de l’épaule, de la hanche et de la cheville ont un mauvais contrôle ligamentaire  et nécessitent un contrôle musculaire. Faire attention à ne pas y induire des lésions qui pourraient ralentir la réhabilitation. Ne jamais essayer de soulever un patient en lui tirant sur les épaules par exemple (freine la réhabilitation de 2 mois !). écarter ses genoux (pour lui donner un assez grand polygone de sustentation), lui demander mettre les bras autour de votre dos et le soulever au niveau des hanches.</w:t>
      </w:r>
    </w:p>
    <w:p w:rsidR="00285178" w:rsidRDefault="00A8705F" w:rsidP="00A8705F">
      <w:pPr>
        <w:spacing w:after="0"/>
        <w:rPr>
          <w:sz w:val="20"/>
        </w:rPr>
      </w:pPr>
      <w:r>
        <w:rPr>
          <w:b/>
          <w:sz w:val="20"/>
          <w:u w:val="single"/>
        </w:rPr>
        <w:t>Autres t</w:t>
      </w:r>
      <w:r w:rsidR="00285178" w:rsidRPr="00A8705F">
        <w:rPr>
          <w:b/>
          <w:sz w:val="20"/>
          <w:u w:val="single"/>
        </w:rPr>
        <w:t>echniques de traitement utilisées pour le rééducation de la motricité</w:t>
      </w:r>
      <w:r w:rsidR="00285178">
        <w:rPr>
          <w:sz w:val="20"/>
        </w:rPr>
        <w:t> :</w:t>
      </w:r>
      <w:r>
        <w:rPr>
          <w:sz w:val="20"/>
        </w:rPr>
        <w:t xml:space="preserve"> sollicitent neurones miroirs</w:t>
      </w:r>
    </w:p>
    <w:p w:rsidR="005B6240" w:rsidRPr="005B6240" w:rsidRDefault="005B6240" w:rsidP="00A8705F">
      <w:pPr>
        <w:pStyle w:val="ListParagraph"/>
        <w:numPr>
          <w:ilvl w:val="0"/>
          <w:numId w:val="1"/>
        </w:numPr>
        <w:spacing w:after="0"/>
        <w:rPr>
          <w:sz w:val="20"/>
        </w:rPr>
      </w:pPr>
      <w:proofErr w:type="spellStart"/>
      <w:r w:rsidRPr="005B6240">
        <w:rPr>
          <w:sz w:val="20"/>
        </w:rPr>
        <w:t>Constraint</w:t>
      </w:r>
      <w:proofErr w:type="spellEnd"/>
      <w:r w:rsidRPr="005B6240">
        <w:rPr>
          <w:sz w:val="20"/>
        </w:rPr>
        <w:t xml:space="preserve"> </w:t>
      </w:r>
      <w:proofErr w:type="spellStart"/>
      <w:r w:rsidRPr="005B6240">
        <w:rPr>
          <w:sz w:val="20"/>
        </w:rPr>
        <w:t>induced</w:t>
      </w:r>
      <w:proofErr w:type="spellEnd"/>
      <w:r w:rsidRPr="005B6240">
        <w:rPr>
          <w:sz w:val="20"/>
        </w:rPr>
        <w:t xml:space="preserve"> </w:t>
      </w:r>
      <w:proofErr w:type="spellStart"/>
      <w:r>
        <w:rPr>
          <w:sz w:val="20"/>
        </w:rPr>
        <w:t>t</w:t>
      </w:r>
      <w:r w:rsidRPr="005B6240">
        <w:rPr>
          <w:sz w:val="20"/>
        </w:rPr>
        <w:t>herapy</w:t>
      </w:r>
      <w:proofErr w:type="spellEnd"/>
      <w:r w:rsidRPr="005B6240">
        <w:rPr>
          <w:sz w:val="20"/>
        </w:rPr>
        <w:t xml:space="preserve"> (thérapie par la contrainte)</w:t>
      </w:r>
      <w:r>
        <w:rPr>
          <w:sz w:val="20"/>
        </w:rPr>
        <w:t xml:space="preserve"> : ex empêcher patient avec </w:t>
      </w:r>
      <w:proofErr w:type="spellStart"/>
      <w:r>
        <w:rPr>
          <w:sz w:val="20"/>
        </w:rPr>
        <w:t>héminégligence</w:t>
      </w:r>
      <w:proofErr w:type="spellEnd"/>
      <w:r>
        <w:rPr>
          <w:sz w:val="20"/>
        </w:rPr>
        <w:t>/ ou hémiparésie d’utiliser son côté préférentiel/sain.</w:t>
      </w:r>
    </w:p>
    <w:p w:rsidR="005B6240" w:rsidRPr="00F674FB" w:rsidRDefault="005B6240" w:rsidP="005B6240">
      <w:pPr>
        <w:pStyle w:val="ListParagraph"/>
        <w:numPr>
          <w:ilvl w:val="0"/>
          <w:numId w:val="1"/>
        </w:numPr>
        <w:rPr>
          <w:sz w:val="20"/>
        </w:rPr>
      </w:pPr>
      <w:r w:rsidRPr="00F674FB">
        <w:rPr>
          <w:sz w:val="20"/>
        </w:rPr>
        <w:t>Stimulation électrique fonctionnelle (FES)</w:t>
      </w:r>
      <w:r w:rsidR="00F674FB">
        <w:rPr>
          <w:sz w:val="20"/>
        </w:rPr>
        <w:t xml:space="preserve"> : ex stimulation des muscles du cou pour le faire tourner à G chez le patient </w:t>
      </w:r>
      <w:proofErr w:type="spellStart"/>
      <w:r w:rsidR="00F674FB">
        <w:rPr>
          <w:sz w:val="20"/>
        </w:rPr>
        <w:t>héminégligent</w:t>
      </w:r>
      <w:proofErr w:type="spellEnd"/>
      <w:r w:rsidR="00F674FB">
        <w:rPr>
          <w:sz w:val="20"/>
        </w:rPr>
        <w:t>.</w:t>
      </w:r>
    </w:p>
    <w:p w:rsidR="00A8705F" w:rsidRPr="005B6240" w:rsidRDefault="00A8705F" w:rsidP="00A8705F">
      <w:pPr>
        <w:pStyle w:val="ListParagraph"/>
        <w:numPr>
          <w:ilvl w:val="0"/>
          <w:numId w:val="1"/>
        </w:numPr>
        <w:rPr>
          <w:sz w:val="20"/>
        </w:rPr>
      </w:pPr>
      <w:r>
        <w:rPr>
          <w:sz w:val="20"/>
        </w:rPr>
        <w:t>T</w:t>
      </w:r>
      <w:r w:rsidRPr="005B6240">
        <w:rPr>
          <w:sz w:val="20"/>
        </w:rPr>
        <w:t xml:space="preserve">hérapie avec un miroir </w:t>
      </w:r>
    </w:p>
    <w:p w:rsidR="005B6240" w:rsidRPr="005B6240" w:rsidRDefault="00A8705F" w:rsidP="005B6240">
      <w:pPr>
        <w:pStyle w:val="ListParagraph"/>
        <w:numPr>
          <w:ilvl w:val="0"/>
          <w:numId w:val="1"/>
        </w:numPr>
        <w:rPr>
          <w:sz w:val="20"/>
        </w:rPr>
      </w:pPr>
      <w:r>
        <w:rPr>
          <w:sz w:val="20"/>
        </w:rPr>
        <w:t>G</w:t>
      </w:r>
      <w:r w:rsidR="005B6240" w:rsidRPr="005B6240">
        <w:rPr>
          <w:sz w:val="20"/>
        </w:rPr>
        <w:t>estes passifs</w:t>
      </w:r>
    </w:p>
    <w:p w:rsidR="005B6240" w:rsidRPr="005B6240" w:rsidRDefault="00A8705F" w:rsidP="005B6240">
      <w:pPr>
        <w:pStyle w:val="ListParagraph"/>
        <w:numPr>
          <w:ilvl w:val="0"/>
          <w:numId w:val="1"/>
        </w:numPr>
        <w:rPr>
          <w:sz w:val="20"/>
        </w:rPr>
      </w:pPr>
      <w:r>
        <w:rPr>
          <w:sz w:val="20"/>
        </w:rPr>
        <w:t>R</w:t>
      </w:r>
      <w:r w:rsidR="005B6240" w:rsidRPr="005B6240">
        <w:rPr>
          <w:sz w:val="20"/>
        </w:rPr>
        <w:t>éalité virtuelle</w:t>
      </w:r>
    </w:p>
    <w:p w:rsidR="005B6240" w:rsidRPr="005B6240" w:rsidRDefault="00A8705F" w:rsidP="005B6240">
      <w:pPr>
        <w:pStyle w:val="ListParagraph"/>
        <w:numPr>
          <w:ilvl w:val="0"/>
          <w:numId w:val="1"/>
        </w:numPr>
        <w:rPr>
          <w:sz w:val="20"/>
        </w:rPr>
      </w:pPr>
      <w:r>
        <w:rPr>
          <w:sz w:val="20"/>
        </w:rPr>
        <w:t>O</w:t>
      </w:r>
      <w:r w:rsidR="005B6240" w:rsidRPr="005B6240">
        <w:rPr>
          <w:sz w:val="20"/>
        </w:rPr>
        <w:t>bservation d’activités motrices</w:t>
      </w:r>
    </w:p>
    <w:p w:rsidR="005B6240" w:rsidRDefault="00A8705F" w:rsidP="005B6240">
      <w:pPr>
        <w:pStyle w:val="ListParagraph"/>
        <w:numPr>
          <w:ilvl w:val="0"/>
          <w:numId w:val="1"/>
        </w:numPr>
        <w:rPr>
          <w:sz w:val="20"/>
        </w:rPr>
      </w:pPr>
      <w:r>
        <w:rPr>
          <w:sz w:val="20"/>
        </w:rPr>
        <w:t>Imagerie mentale</w:t>
      </w:r>
    </w:p>
    <w:p w:rsidR="00A8705F" w:rsidRDefault="00A8705F" w:rsidP="00A8705F">
      <w:pPr>
        <w:spacing w:after="0"/>
        <w:rPr>
          <w:sz w:val="20"/>
        </w:rPr>
      </w:pPr>
      <w:r>
        <w:rPr>
          <w:b/>
          <w:sz w:val="20"/>
        </w:rPr>
        <w:t>L</w:t>
      </w:r>
      <w:r w:rsidRPr="00A8705F">
        <w:rPr>
          <w:b/>
          <w:sz w:val="20"/>
        </w:rPr>
        <w:t>es neurones miroirs</w:t>
      </w:r>
      <w:r>
        <w:rPr>
          <w:sz w:val="20"/>
        </w:rPr>
        <w:t> : constituent r</w:t>
      </w:r>
      <w:r w:rsidRPr="00A8705F">
        <w:rPr>
          <w:sz w:val="20"/>
        </w:rPr>
        <w:t>éseaux neuronaux cérébraux qui sont activés</w:t>
      </w:r>
    </w:p>
    <w:p w:rsidR="00A8705F" w:rsidRDefault="00A8705F" w:rsidP="00A8705F">
      <w:pPr>
        <w:pStyle w:val="ListParagraph"/>
        <w:numPr>
          <w:ilvl w:val="0"/>
          <w:numId w:val="1"/>
        </w:numPr>
        <w:spacing w:after="0"/>
        <w:rPr>
          <w:sz w:val="20"/>
        </w:rPr>
      </w:pPr>
      <w:r w:rsidRPr="00A8705F">
        <w:rPr>
          <w:sz w:val="20"/>
        </w:rPr>
        <w:t>lorsqu’un sujet réalise concrètement une tâche</w:t>
      </w:r>
    </w:p>
    <w:p w:rsidR="00A8705F" w:rsidRPr="00D25459" w:rsidRDefault="00A8705F" w:rsidP="00D25459">
      <w:pPr>
        <w:pStyle w:val="ListParagraph"/>
        <w:numPr>
          <w:ilvl w:val="0"/>
          <w:numId w:val="1"/>
        </w:numPr>
        <w:rPr>
          <w:sz w:val="20"/>
        </w:rPr>
      </w:pPr>
      <w:r w:rsidRPr="00D25459">
        <w:rPr>
          <w:sz w:val="20"/>
        </w:rPr>
        <w:t>lorsqu’un sujet observe la même tâche effectuée par un tiers en absence d’action motrice propre</w:t>
      </w:r>
    </w:p>
    <w:p w:rsidR="00A8705F" w:rsidRDefault="00A8705F" w:rsidP="00A8705F">
      <w:pPr>
        <w:pStyle w:val="ListParagraph"/>
        <w:numPr>
          <w:ilvl w:val="0"/>
          <w:numId w:val="1"/>
        </w:numPr>
        <w:rPr>
          <w:sz w:val="20"/>
        </w:rPr>
      </w:pPr>
      <w:r w:rsidRPr="00A8705F">
        <w:rPr>
          <w:sz w:val="20"/>
        </w:rPr>
        <w:t xml:space="preserve">lorsqu’un sujet s’imagine </w:t>
      </w:r>
      <w:r w:rsidR="003C6CD3">
        <w:rPr>
          <w:sz w:val="20"/>
        </w:rPr>
        <w:t xml:space="preserve">faire </w:t>
      </w:r>
      <w:r w:rsidRPr="00A8705F">
        <w:rPr>
          <w:sz w:val="20"/>
        </w:rPr>
        <w:t>cette même tâche (imagerie ment</w:t>
      </w:r>
      <w:r w:rsidR="00D4276A">
        <w:rPr>
          <w:sz w:val="20"/>
        </w:rPr>
        <w:t>ale visuelle ou kinesthésique)</w:t>
      </w:r>
    </w:p>
    <w:p w:rsidR="00BB739A" w:rsidRDefault="00BB739A">
      <w:pPr>
        <w:rPr>
          <w:sz w:val="20"/>
        </w:rPr>
      </w:pPr>
      <w:r>
        <w:rPr>
          <w:sz w:val="20"/>
        </w:rPr>
        <w:br w:type="page"/>
      </w:r>
    </w:p>
    <w:p w:rsidR="00E11DDF" w:rsidRDefault="00E11DDF" w:rsidP="00D25459">
      <w:pPr>
        <w:rPr>
          <w:sz w:val="20"/>
        </w:rPr>
      </w:pPr>
      <w:r>
        <w:rPr>
          <w:sz w:val="20"/>
        </w:rPr>
        <w:lastRenderedPageBreak/>
        <w:t>Quelques points à relever :</w:t>
      </w:r>
    </w:p>
    <w:p w:rsidR="00D25459" w:rsidRDefault="00D25459" w:rsidP="00BB739A">
      <w:pPr>
        <w:pStyle w:val="ListParagraph"/>
        <w:numPr>
          <w:ilvl w:val="0"/>
          <w:numId w:val="1"/>
        </w:numPr>
        <w:rPr>
          <w:sz w:val="20"/>
        </w:rPr>
      </w:pPr>
      <w:r w:rsidRPr="00BB739A">
        <w:rPr>
          <w:sz w:val="20"/>
        </w:rPr>
        <w:t xml:space="preserve">l’observation ou l’exécution d’une tâche motrice activent les mêmes représentations motrices corticales avec le même déroulement </w:t>
      </w:r>
      <w:proofErr w:type="spellStart"/>
      <w:r w:rsidRPr="00BB739A">
        <w:rPr>
          <w:sz w:val="20"/>
        </w:rPr>
        <w:t>temporo</w:t>
      </w:r>
      <w:proofErr w:type="spellEnd"/>
      <w:r w:rsidRPr="00BB739A">
        <w:rPr>
          <w:sz w:val="20"/>
        </w:rPr>
        <w:t>-spatial. L’observation d’un mouvement permet ainsi d’apprendre ce qu’il faut faire et comment le faire sur le plan moteur.</w:t>
      </w:r>
    </w:p>
    <w:p w:rsidR="00BB739A" w:rsidRPr="00BB739A" w:rsidRDefault="00BB739A" w:rsidP="00BB739A">
      <w:pPr>
        <w:pStyle w:val="ListParagraph"/>
        <w:rPr>
          <w:sz w:val="20"/>
        </w:rPr>
      </w:pPr>
    </w:p>
    <w:p w:rsidR="00D25459" w:rsidRPr="00BB739A" w:rsidRDefault="00D25459" w:rsidP="00BB739A">
      <w:pPr>
        <w:pStyle w:val="ListParagraph"/>
        <w:numPr>
          <w:ilvl w:val="0"/>
          <w:numId w:val="1"/>
        </w:numPr>
        <w:rPr>
          <w:sz w:val="20"/>
        </w:rPr>
      </w:pPr>
      <w:r w:rsidRPr="00BB739A">
        <w:rPr>
          <w:sz w:val="20"/>
        </w:rPr>
        <w:t xml:space="preserve">L’activation des neurones miroirs liés à une tâche augmente si l’observation est réalisée avec l’intention d’imiter, augmente l’excitabilité de la voie </w:t>
      </w:r>
      <w:proofErr w:type="spellStart"/>
      <w:r w:rsidRPr="00BB739A">
        <w:rPr>
          <w:sz w:val="20"/>
        </w:rPr>
        <w:t>corticospinale</w:t>
      </w:r>
      <w:proofErr w:type="spellEnd"/>
      <w:r w:rsidRPr="00BB739A">
        <w:rPr>
          <w:sz w:val="20"/>
        </w:rPr>
        <w:t xml:space="preserve"> spécifique à cette tâche et déplace la balance de l’excitabilité </w:t>
      </w:r>
      <w:proofErr w:type="spellStart"/>
      <w:r w:rsidRPr="00BB739A">
        <w:rPr>
          <w:sz w:val="20"/>
        </w:rPr>
        <w:t>corticospinale</w:t>
      </w:r>
      <w:proofErr w:type="spellEnd"/>
      <w:r w:rsidRPr="00BB739A">
        <w:rPr>
          <w:sz w:val="20"/>
        </w:rPr>
        <w:t xml:space="preserve"> en faveur des muscles agonistes. Ceci permet de rééquilibrer l’activité de muscles antagonistes et augmenter le tonus, donc effet </w:t>
      </w:r>
      <w:proofErr w:type="spellStart"/>
      <w:r w:rsidRPr="00BB739A">
        <w:rPr>
          <w:sz w:val="20"/>
        </w:rPr>
        <w:t>antispastique</w:t>
      </w:r>
      <w:proofErr w:type="spellEnd"/>
      <w:r w:rsidRPr="00BB739A">
        <w:rPr>
          <w:sz w:val="20"/>
        </w:rPr>
        <w:t>.</w:t>
      </w:r>
    </w:p>
    <w:p w:rsidR="00BB739A" w:rsidRPr="00BB739A" w:rsidRDefault="00BB739A" w:rsidP="00BB739A">
      <w:pPr>
        <w:pStyle w:val="ListParagraph"/>
        <w:rPr>
          <w:sz w:val="20"/>
        </w:rPr>
      </w:pPr>
    </w:p>
    <w:p w:rsidR="00D25459" w:rsidRPr="00BB739A" w:rsidRDefault="00D25459" w:rsidP="00BB739A">
      <w:pPr>
        <w:pStyle w:val="ListParagraph"/>
        <w:numPr>
          <w:ilvl w:val="0"/>
          <w:numId w:val="1"/>
        </w:numPr>
        <w:rPr>
          <w:sz w:val="20"/>
        </w:rPr>
      </w:pPr>
      <w:r w:rsidRPr="00BB739A">
        <w:rPr>
          <w:sz w:val="20"/>
        </w:rPr>
        <w:t xml:space="preserve">Notons aussi que l’effet stimulateur d’une observation sur l’excitabilité </w:t>
      </w:r>
      <w:proofErr w:type="spellStart"/>
      <w:r w:rsidRPr="00BB739A">
        <w:rPr>
          <w:sz w:val="20"/>
        </w:rPr>
        <w:t>cortico</w:t>
      </w:r>
      <w:proofErr w:type="spellEnd"/>
      <w:r w:rsidRPr="00BB739A">
        <w:rPr>
          <w:sz w:val="20"/>
        </w:rPr>
        <w:t xml:space="preserve">-motrice dépend de la façon dont l’action observée se déroule dans l’espace par rapport à l’observateur, et est maximal si l’action est montrée de la perspective du sujet observateur regardant sa propre action. </w:t>
      </w:r>
    </w:p>
    <w:p w:rsidR="00BB739A" w:rsidRPr="00BB739A" w:rsidRDefault="00BB739A" w:rsidP="00BB739A">
      <w:pPr>
        <w:pStyle w:val="ListParagraph"/>
        <w:rPr>
          <w:sz w:val="20"/>
        </w:rPr>
      </w:pPr>
    </w:p>
    <w:p w:rsidR="00D4276A" w:rsidRPr="00BB739A" w:rsidRDefault="00E11DDF" w:rsidP="00BB739A">
      <w:pPr>
        <w:pStyle w:val="ListParagraph"/>
        <w:numPr>
          <w:ilvl w:val="0"/>
          <w:numId w:val="1"/>
        </w:numPr>
        <w:rPr>
          <w:sz w:val="20"/>
        </w:rPr>
      </w:pPr>
      <w:r w:rsidRPr="00BB739A">
        <w:rPr>
          <w:sz w:val="20"/>
        </w:rPr>
        <w:t xml:space="preserve">L’apprentissage moteur </w:t>
      </w:r>
      <w:r w:rsidR="00906483" w:rsidRPr="00BB739A">
        <w:rPr>
          <w:sz w:val="20"/>
        </w:rPr>
        <w:t xml:space="preserve">est </w:t>
      </w:r>
      <w:r w:rsidRPr="00BB739A">
        <w:rPr>
          <w:sz w:val="20"/>
        </w:rPr>
        <w:t xml:space="preserve">plus efficace si combiné avec/précédé par l’observation du mouvement à apprendre. </w:t>
      </w:r>
      <w:r w:rsidR="00E10450" w:rsidRPr="00BB739A">
        <w:rPr>
          <w:sz w:val="20"/>
        </w:rPr>
        <w:t xml:space="preserve">Dans un groupe de personnes âgées, l’adjonction de l’observation permettait de déclencher un effet d’apprentissage qui était absent si la tâche était exercée ou observée seule. </w:t>
      </w:r>
      <w:r w:rsidRPr="00BB739A">
        <w:rPr>
          <w:sz w:val="20"/>
        </w:rPr>
        <w:t xml:space="preserve">Réciproquement, l’apprentissage moteur </w:t>
      </w:r>
      <w:r w:rsidR="00906483" w:rsidRPr="00BB739A">
        <w:rPr>
          <w:sz w:val="20"/>
        </w:rPr>
        <w:t xml:space="preserve">est </w:t>
      </w:r>
      <w:r w:rsidRPr="00BB739A">
        <w:rPr>
          <w:sz w:val="20"/>
        </w:rPr>
        <w:t>moins efficace si combiné avec l’observation simultanée d’un mouvement discordant.</w:t>
      </w:r>
      <w:r w:rsidR="00906483" w:rsidRPr="00BB739A">
        <w:rPr>
          <w:sz w:val="20"/>
        </w:rPr>
        <w:t xml:space="preserve"> Si l’observation préalable diffère de l’apprentissage moteur qui suit, le résultat est nettement moins bon qu’un apprentissage moteur sans observation.</w:t>
      </w:r>
    </w:p>
    <w:p w:rsidR="00BB739A" w:rsidRPr="00BB739A" w:rsidRDefault="00BB739A" w:rsidP="00BB739A">
      <w:pPr>
        <w:pStyle w:val="ListParagraph"/>
        <w:rPr>
          <w:sz w:val="20"/>
        </w:rPr>
      </w:pPr>
    </w:p>
    <w:p w:rsidR="00E10450" w:rsidRPr="00BB739A" w:rsidRDefault="00E10450" w:rsidP="00BB739A">
      <w:pPr>
        <w:pStyle w:val="ListParagraph"/>
        <w:numPr>
          <w:ilvl w:val="0"/>
          <w:numId w:val="1"/>
        </w:numPr>
        <w:rPr>
          <w:sz w:val="20"/>
        </w:rPr>
      </w:pPr>
      <w:r w:rsidRPr="00BB739A">
        <w:rPr>
          <w:sz w:val="20"/>
        </w:rPr>
        <w:t>L’apprentissage par observation semble engager implicitement le système moteur. Il est relativement indépendant de la concentration de l’observateur. Il perd en efficacité si, en cours d’observation, le système moteur est occupé par des tâches sans relation avec l’apprentissage moteur à réaliser.</w:t>
      </w:r>
    </w:p>
    <w:p w:rsidR="00C75D99" w:rsidRDefault="00E10450" w:rsidP="00C75D99">
      <w:pPr>
        <w:spacing w:after="0"/>
        <w:rPr>
          <w:sz w:val="20"/>
        </w:rPr>
      </w:pPr>
      <w:r w:rsidRPr="00E10450">
        <w:rPr>
          <w:b/>
          <w:sz w:val="20"/>
          <w:u w:val="single"/>
        </w:rPr>
        <w:t xml:space="preserve">Réhabilitation et </w:t>
      </w:r>
      <w:proofErr w:type="spellStart"/>
      <w:r w:rsidRPr="00E10450">
        <w:rPr>
          <w:b/>
          <w:sz w:val="20"/>
          <w:u w:val="single"/>
        </w:rPr>
        <w:t>héminégligence</w:t>
      </w:r>
      <w:proofErr w:type="spellEnd"/>
      <w:r>
        <w:rPr>
          <w:sz w:val="20"/>
        </w:rPr>
        <w:t> :</w:t>
      </w:r>
      <w:r w:rsidR="00C75D99">
        <w:rPr>
          <w:sz w:val="20"/>
        </w:rPr>
        <w:t xml:space="preserve"> l</w:t>
      </w:r>
      <w:r w:rsidR="00C75D99" w:rsidRPr="00C75D99">
        <w:rPr>
          <w:sz w:val="20"/>
        </w:rPr>
        <w:t>’</w:t>
      </w:r>
      <w:proofErr w:type="spellStart"/>
      <w:r w:rsidR="00C75D99" w:rsidRPr="00C75D99">
        <w:rPr>
          <w:sz w:val="20"/>
        </w:rPr>
        <w:t>héminégligence</w:t>
      </w:r>
      <w:proofErr w:type="spellEnd"/>
      <w:r w:rsidR="00C75D99" w:rsidRPr="00C75D99">
        <w:rPr>
          <w:sz w:val="20"/>
        </w:rPr>
        <w:t xml:space="preserve"> peut être atténuée par l’activation des afférences provenant des fuseaux neuromusculaires des petits muscles intrinsèques de </w:t>
      </w:r>
      <w:r w:rsidR="00C75D99">
        <w:rPr>
          <w:sz w:val="20"/>
        </w:rPr>
        <w:t xml:space="preserve">la nuque. </w:t>
      </w:r>
      <w:r w:rsidR="00C75D99" w:rsidRPr="00C75D99">
        <w:rPr>
          <w:sz w:val="20"/>
        </w:rPr>
        <w:t>Ces afférences peuvent être activées par:</w:t>
      </w:r>
    </w:p>
    <w:p w:rsidR="00C75D99" w:rsidRDefault="00C75D99" w:rsidP="00C75D99">
      <w:pPr>
        <w:pStyle w:val="ListParagraph"/>
        <w:numPr>
          <w:ilvl w:val="0"/>
          <w:numId w:val="1"/>
        </w:numPr>
        <w:spacing w:after="0"/>
        <w:rPr>
          <w:sz w:val="20"/>
        </w:rPr>
      </w:pPr>
      <w:r w:rsidRPr="00C75D99">
        <w:rPr>
          <w:sz w:val="20"/>
        </w:rPr>
        <w:t>Vibrations</w:t>
      </w:r>
      <w:r>
        <w:rPr>
          <w:sz w:val="20"/>
        </w:rPr>
        <w:t> : stimulent les faisceaux neuromusculaires des muscles de la nuque</w:t>
      </w:r>
    </w:p>
    <w:p w:rsidR="00C75D99" w:rsidRDefault="00C75D99" w:rsidP="00C75D99">
      <w:pPr>
        <w:pStyle w:val="ListParagraph"/>
        <w:numPr>
          <w:ilvl w:val="0"/>
          <w:numId w:val="1"/>
        </w:numPr>
        <w:rPr>
          <w:sz w:val="20"/>
        </w:rPr>
      </w:pPr>
      <w:r w:rsidRPr="00C75D99">
        <w:rPr>
          <w:sz w:val="20"/>
        </w:rPr>
        <w:t>Stretch des muscles concernés par une rotation de la tête</w:t>
      </w:r>
    </w:p>
    <w:p w:rsidR="00E10450" w:rsidRDefault="00C75D99" w:rsidP="00C75D99">
      <w:pPr>
        <w:pStyle w:val="ListParagraph"/>
        <w:numPr>
          <w:ilvl w:val="0"/>
          <w:numId w:val="1"/>
        </w:numPr>
        <w:rPr>
          <w:sz w:val="20"/>
        </w:rPr>
      </w:pPr>
      <w:r w:rsidRPr="00C75D99">
        <w:rPr>
          <w:sz w:val="20"/>
        </w:rPr>
        <w:t>Stimu</w:t>
      </w:r>
      <w:r>
        <w:rPr>
          <w:sz w:val="20"/>
        </w:rPr>
        <w:t>lation électrique fonctionnelle des muscles de la nuque</w:t>
      </w:r>
    </w:p>
    <w:p w:rsidR="0070593D" w:rsidRPr="0070593D" w:rsidRDefault="00C75D99" w:rsidP="0070593D">
      <w:pPr>
        <w:rPr>
          <w:sz w:val="20"/>
        </w:rPr>
      </w:pPr>
      <w:r w:rsidRPr="0070593D">
        <w:rPr>
          <w:b/>
          <w:sz w:val="20"/>
          <w:u w:val="single"/>
        </w:rPr>
        <w:t>Réhabilitation d’une hémiplégie</w:t>
      </w:r>
      <w:r>
        <w:rPr>
          <w:sz w:val="20"/>
        </w:rPr>
        <w:t xml:space="preserve"> : </w:t>
      </w:r>
      <w:r w:rsidR="0070593D">
        <w:rPr>
          <w:sz w:val="20"/>
        </w:rPr>
        <w:t>le patient hémiplégique vit une d</w:t>
      </w:r>
      <w:r w:rsidR="0070593D" w:rsidRPr="0070593D">
        <w:rPr>
          <w:sz w:val="20"/>
        </w:rPr>
        <w:t>éviation subjective de la verticale par rapport à la verticale réell</w:t>
      </w:r>
      <w:r w:rsidR="0070593D">
        <w:rPr>
          <w:sz w:val="20"/>
        </w:rPr>
        <w:t xml:space="preserve">e. Se voit notamment dans le </w:t>
      </w:r>
      <w:r w:rsidR="0070593D" w:rsidRPr="0070593D">
        <w:rPr>
          <w:sz w:val="20"/>
          <w:highlight w:val="yellow"/>
        </w:rPr>
        <w:t xml:space="preserve">syndrome du </w:t>
      </w:r>
      <w:proofErr w:type="spellStart"/>
      <w:r w:rsidR="0070593D" w:rsidRPr="0070593D">
        <w:rPr>
          <w:sz w:val="20"/>
          <w:highlight w:val="yellow"/>
        </w:rPr>
        <w:t>pusher</w:t>
      </w:r>
      <w:proofErr w:type="spellEnd"/>
      <w:r w:rsidR="0070593D">
        <w:rPr>
          <w:sz w:val="20"/>
        </w:rPr>
        <w:t> : o</w:t>
      </w:r>
      <w:r w:rsidR="0070593D" w:rsidRPr="0070593D">
        <w:rPr>
          <w:sz w:val="20"/>
        </w:rPr>
        <w:t xml:space="preserve">n parle de «syndrome du </w:t>
      </w:r>
      <w:proofErr w:type="spellStart"/>
      <w:r w:rsidR="0070593D" w:rsidRPr="0070593D">
        <w:rPr>
          <w:sz w:val="20"/>
        </w:rPr>
        <w:t>pusher</w:t>
      </w:r>
      <w:proofErr w:type="spellEnd"/>
      <w:r w:rsidR="0070593D" w:rsidRPr="0070593D">
        <w:rPr>
          <w:sz w:val="20"/>
        </w:rPr>
        <w:t xml:space="preserve">» quand un </w:t>
      </w:r>
      <w:r w:rsidR="00E526D2">
        <w:rPr>
          <w:sz w:val="20"/>
        </w:rPr>
        <w:t>patient</w:t>
      </w:r>
      <w:r w:rsidR="0070593D" w:rsidRPr="0070593D">
        <w:rPr>
          <w:sz w:val="20"/>
        </w:rPr>
        <w:t xml:space="preserve"> hémiplégique (le plus souvent une hémiplégie gauche, mais pas toujours) se pousse vers son côté hémiplégique pour aligner l’axe de son corps à sa verticale subjective inclinée vers son côté de l’hémiplégie.</w:t>
      </w:r>
    </w:p>
    <w:p w:rsidR="00BB739A" w:rsidRDefault="00E526D2" w:rsidP="0070593D">
      <w:pPr>
        <w:rPr>
          <w:sz w:val="20"/>
        </w:rPr>
      </w:pPr>
      <w:r>
        <w:rPr>
          <w:sz w:val="20"/>
        </w:rPr>
        <w:t xml:space="preserve">Du fait de leur perception erronée de la verticale, le patient va se sentir déséquilibré et paniquer si l’on essaie de le redresser (ex pendant transfert). </w:t>
      </w:r>
      <w:r w:rsidR="0070593D" w:rsidRPr="0070593D">
        <w:rPr>
          <w:sz w:val="20"/>
        </w:rPr>
        <w:t>Il peut le faire de manière explosive</w:t>
      </w:r>
      <w:r>
        <w:rPr>
          <w:sz w:val="20"/>
        </w:rPr>
        <w:t>. D</w:t>
      </w:r>
      <w:r w:rsidRPr="0070593D">
        <w:rPr>
          <w:sz w:val="20"/>
        </w:rPr>
        <w:t xml:space="preserve">e graves chutes peuvent </w:t>
      </w:r>
      <w:r>
        <w:rPr>
          <w:sz w:val="20"/>
        </w:rPr>
        <w:t>se</w:t>
      </w:r>
      <w:r w:rsidRPr="0070593D">
        <w:rPr>
          <w:sz w:val="20"/>
        </w:rPr>
        <w:t xml:space="preserve"> </w:t>
      </w:r>
      <w:r>
        <w:rPr>
          <w:sz w:val="20"/>
        </w:rPr>
        <w:t>produire si</w:t>
      </w:r>
      <w:r w:rsidR="0070593D" w:rsidRPr="0070593D">
        <w:rPr>
          <w:sz w:val="20"/>
        </w:rPr>
        <w:t xml:space="preserve"> les personnes qui l’aident n’anticipent pas la possibilité de ce type de réaction</w:t>
      </w:r>
      <w:r>
        <w:rPr>
          <w:sz w:val="20"/>
        </w:rPr>
        <w:t>.</w:t>
      </w:r>
    </w:p>
    <w:p w:rsidR="00C75D99" w:rsidRPr="00C75D99" w:rsidRDefault="00BB739A" w:rsidP="00BB739A">
      <w:pPr>
        <w:rPr>
          <w:sz w:val="20"/>
        </w:rPr>
      </w:pPr>
      <w:r w:rsidRPr="00BB739A">
        <w:rPr>
          <w:b/>
          <w:sz w:val="20"/>
          <w:u w:val="single"/>
        </w:rPr>
        <w:t>La réhabilitation – un parcours du combattant</w:t>
      </w:r>
      <w:r>
        <w:rPr>
          <w:sz w:val="20"/>
        </w:rPr>
        <w:t> : p</w:t>
      </w:r>
      <w:r w:rsidRPr="00BB739A">
        <w:rPr>
          <w:sz w:val="20"/>
        </w:rPr>
        <w:t>our progresser, le patient est énormément sollicité et travaille sans cesse à la limite de ses capacités, tel un sportif de haut niveau.</w:t>
      </w:r>
      <w:r>
        <w:rPr>
          <w:sz w:val="20"/>
        </w:rPr>
        <w:t xml:space="preserve"> </w:t>
      </w:r>
      <w:r w:rsidRPr="00BB739A">
        <w:rPr>
          <w:sz w:val="20"/>
        </w:rPr>
        <w:t>Un surentraînement peut survenir, il faut donc s’ad</w:t>
      </w:r>
      <w:r>
        <w:rPr>
          <w:sz w:val="20"/>
        </w:rPr>
        <w:t>apter aux ressources du patient.</w:t>
      </w:r>
    </w:p>
    <w:sectPr w:rsidR="00C75D99" w:rsidRPr="00C75D99" w:rsidSect="00BB27FE">
      <w:footerReference w:type="default" r:id="rId7"/>
      <w:pgSz w:w="11906" w:h="16838"/>
      <w:pgMar w:top="1134" w:right="1417" w:bottom="1417" w:left="1417" w:header="708"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21A3" w:rsidRDefault="001821A3" w:rsidP="00C11C63">
      <w:pPr>
        <w:spacing w:after="0" w:line="240" w:lineRule="auto"/>
      </w:pPr>
      <w:r>
        <w:separator/>
      </w:r>
    </w:p>
  </w:endnote>
  <w:endnote w:type="continuationSeparator" w:id="0">
    <w:p w:rsidR="001821A3" w:rsidRDefault="001821A3" w:rsidP="00C11C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350823052"/>
      <w:docPartObj>
        <w:docPartGallery w:val="Page Numbers (Bottom of Page)"/>
        <w:docPartUnique/>
      </w:docPartObj>
    </w:sdtPr>
    <w:sdtContent>
      <w:p w:rsidR="00285178" w:rsidRPr="00C11C63" w:rsidRDefault="006127EC">
        <w:pPr>
          <w:pStyle w:val="Footer"/>
          <w:jc w:val="right"/>
          <w:rPr>
            <w:sz w:val="18"/>
          </w:rPr>
        </w:pPr>
        <w:r w:rsidRPr="00C11C63">
          <w:rPr>
            <w:sz w:val="18"/>
          </w:rPr>
          <w:fldChar w:fldCharType="begin"/>
        </w:r>
        <w:r w:rsidR="00285178" w:rsidRPr="00C11C63">
          <w:rPr>
            <w:sz w:val="18"/>
          </w:rPr>
          <w:instrText xml:space="preserve"> PAGE   \* MERGEFORMAT </w:instrText>
        </w:r>
        <w:r w:rsidRPr="00C11C63">
          <w:rPr>
            <w:sz w:val="18"/>
          </w:rPr>
          <w:fldChar w:fldCharType="separate"/>
        </w:r>
        <w:r w:rsidR="003C6CD3">
          <w:rPr>
            <w:noProof/>
            <w:sz w:val="18"/>
          </w:rPr>
          <w:t>4</w:t>
        </w:r>
        <w:r w:rsidRPr="00C11C63">
          <w:rPr>
            <w:sz w:val="18"/>
          </w:rPr>
          <w:fldChar w:fldCharType="end"/>
        </w:r>
      </w:p>
    </w:sdtContent>
  </w:sdt>
  <w:p w:rsidR="00285178" w:rsidRPr="00C11C63" w:rsidRDefault="00285178">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21A3" w:rsidRDefault="001821A3" w:rsidP="00C11C63">
      <w:pPr>
        <w:spacing w:after="0" w:line="240" w:lineRule="auto"/>
      </w:pPr>
      <w:r>
        <w:separator/>
      </w:r>
    </w:p>
  </w:footnote>
  <w:footnote w:type="continuationSeparator" w:id="0">
    <w:p w:rsidR="001821A3" w:rsidRDefault="001821A3" w:rsidP="00C11C6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395824"/>
    <w:multiLevelType w:val="hybridMultilevel"/>
    <w:tmpl w:val="57386B7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125A44EA"/>
    <w:multiLevelType w:val="hybridMultilevel"/>
    <w:tmpl w:val="05EEB3FA"/>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
    <w:nsid w:val="72061CE0"/>
    <w:multiLevelType w:val="hybridMultilevel"/>
    <w:tmpl w:val="ACEC621A"/>
    <w:lvl w:ilvl="0" w:tplc="0E042668">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7F98423A"/>
    <w:multiLevelType w:val="hybridMultilevel"/>
    <w:tmpl w:val="FFF4018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70885"/>
    <w:rsid w:val="00062573"/>
    <w:rsid w:val="001821A3"/>
    <w:rsid w:val="001C19A7"/>
    <w:rsid w:val="001E1727"/>
    <w:rsid w:val="00270885"/>
    <w:rsid w:val="00285178"/>
    <w:rsid w:val="00375C29"/>
    <w:rsid w:val="003C6CD3"/>
    <w:rsid w:val="004165F4"/>
    <w:rsid w:val="004365AE"/>
    <w:rsid w:val="004809AC"/>
    <w:rsid w:val="004C5A7F"/>
    <w:rsid w:val="005566ED"/>
    <w:rsid w:val="00561BA6"/>
    <w:rsid w:val="005819E7"/>
    <w:rsid w:val="005B6240"/>
    <w:rsid w:val="005C612D"/>
    <w:rsid w:val="005D7494"/>
    <w:rsid w:val="006127EC"/>
    <w:rsid w:val="0067186F"/>
    <w:rsid w:val="006D0C8A"/>
    <w:rsid w:val="0070593D"/>
    <w:rsid w:val="00755050"/>
    <w:rsid w:val="00781D66"/>
    <w:rsid w:val="0079049A"/>
    <w:rsid w:val="008C1112"/>
    <w:rsid w:val="00906483"/>
    <w:rsid w:val="009752F8"/>
    <w:rsid w:val="00A03909"/>
    <w:rsid w:val="00A8705F"/>
    <w:rsid w:val="00AF47F3"/>
    <w:rsid w:val="00B13F45"/>
    <w:rsid w:val="00B169E3"/>
    <w:rsid w:val="00B17939"/>
    <w:rsid w:val="00BB27FE"/>
    <w:rsid w:val="00BB739A"/>
    <w:rsid w:val="00C11C63"/>
    <w:rsid w:val="00C75D99"/>
    <w:rsid w:val="00D25459"/>
    <w:rsid w:val="00D4276A"/>
    <w:rsid w:val="00D67234"/>
    <w:rsid w:val="00E10450"/>
    <w:rsid w:val="00E11DDF"/>
    <w:rsid w:val="00E345A5"/>
    <w:rsid w:val="00E526D2"/>
    <w:rsid w:val="00EA51CE"/>
    <w:rsid w:val="00F674FB"/>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66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885"/>
    <w:pPr>
      <w:ind w:left="720"/>
      <w:contextualSpacing/>
    </w:pPr>
  </w:style>
  <w:style w:type="paragraph" w:styleId="Header">
    <w:name w:val="header"/>
    <w:basedOn w:val="Normal"/>
    <w:link w:val="HeaderChar"/>
    <w:uiPriority w:val="99"/>
    <w:semiHidden/>
    <w:unhideWhenUsed/>
    <w:rsid w:val="00C11C63"/>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C11C63"/>
  </w:style>
  <w:style w:type="paragraph" w:styleId="Footer">
    <w:name w:val="footer"/>
    <w:basedOn w:val="Normal"/>
    <w:link w:val="FooterChar"/>
    <w:uiPriority w:val="99"/>
    <w:unhideWhenUsed/>
    <w:rsid w:val="00C11C63"/>
    <w:pPr>
      <w:tabs>
        <w:tab w:val="center" w:pos="4536"/>
        <w:tab w:val="right" w:pos="9072"/>
      </w:tabs>
      <w:spacing w:after="0" w:line="240" w:lineRule="auto"/>
    </w:pPr>
  </w:style>
  <w:style w:type="character" w:customStyle="1" w:styleId="FooterChar">
    <w:name w:val="Footer Char"/>
    <w:basedOn w:val="DefaultParagraphFont"/>
    <w:link w:val="Footer"/>
    <w:uiPriority w:val="99"/>
    <w:rsid w:val="00C11C6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1878</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32</cp:revision>
  <dcterms:created xsi:type="dcterms:W3CDTF">2014-03-12T17:28:00Z</dcterms:created>
  <dcterms:modified xsi:type="dcterms:W3CDTF">2014-09-11T11:27:00Z</dcterms:modified>
</cp:coreProperties>
</file>