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858" w:rsidRPr="00764204" w:rsidRDefault="00764204" w:rsidP="00764204">
      <w:pPr>
        <w:jc w:val="center"/>
        <w:rPr>
          <w:b/>
        </w:rPr>
      </w:pPr>
      <w:r w:rsidRPr="00764204">
        <w:rPr>
          <w:b/>
        </w:rPr>
        <w:t>Les céphalées aigues</w:t>
      </w:r>
    </w:p>
    <w:p w:rsidR="00764204" w:rsidRDefault="00764204">
      <w:pPr>
        <w:rPr>
          <w:sz w:val="20"/>
        </w:rPr>
      </w:pPr>
      <w:r w:rsidRPr="00764204">
        <w:rPr>
          <w:b/>
          <w:sz w:val="20"/>
          <w:u w:val="single"/>
        </w:rPr>
        <w:t>Introduction</w:t>
      </w:r>
      <w:r w:rsidRPr="00764204">
        <w:rPr>
          <w:sz w:val="20"/>
        </w:rPr>
        <w:t xml:space="preserve"> : les céphalées </w:t>
      </w:r>
      <w:r>
        <w:rPr>
          <w:sz w:val="20"/>
        </w:rPr>
        <w:t>représentent</w:t>
      </w:r>
      <w:r w:rsidRPr="00764204">
        <w:rPr>
          <w:sz w:val="20"/>
        </w:rPr>
        <w:t xml:space="preserve"> un des symptômes les plus fréquents (&gt;90% de</w:t>
      </w:r>
      <w:r>
        <w:rPr>
          <w:sz w:val="20"/>
        </w:rPr>
        <w:t xml:space="preserve"> prévalence</w:t>
      </w:r>
      <w:r w:rsidRPr="00764204">
        <w:rPr>
          <w:sz w:val="20"/>
        </w:rPr>
        <w:t xml:space="preserve">). On distingue des </w:t>
      </w:r>
      <w:r w:rsidR="00B27E45">
        <w:rPr>
          <w:sz w:val="20"/>
        </w:rPr>
        <w:t>céphalées</w:t>
      </w:r>
      <w:r w:rsidRPr="00764204">
        <w:rPr>
          <w:sz w:val="20"/>
        </w:rPr>
        <w:t xml:space="preserve"> bénignes </w:t>
      </w:r>
      <w:r w:rsidR="00B27E45">
        <w:rPr>
          <w:sz w:val="20"/>
        </w:rPr>
        <w:t>vs</w:t>
      </w:r>
      <w:r w:rsidRPr="00764204">
        <w:rPr>
          <w:sz w:val="20"/>
        </w:rPr>
        <w:t xml:space="preserve"> graves</w:t>
      </w:r>
      <w:r>
        <w:rPr>
          <w:sz w:val="20"/>
        </w:rPr>
        <w:t>,</w:t>
      </w:r>
      <w:r w:rsidRPr="00764204">
        <w:rPr>
          <w:sz w:val="20"/>
        </w:rPr>
        <w:t xml:space="preserve"> et les classons</w:t>
      </w:r>
      <w:r>
        <w:rPr>
          <w:sz w:val="20"/>
        </w:rPr>
        <w:t xml:space="preserve"> selon </w:t>
      </w:r>
      <w:r w:rsidR="00B27E45">
        <w:rPr>
          <w:sz w:val="20"/>
        </w:rPr>
        <w:t>si</w:t>
      </w:r>
      <w:r>
        <w:rPr>
          <w:sz w:val="20"/>
        </w:rPr>
        <w:t xml:space="preserve"> aiguë</w:t>
      </w:r>
      <w:r w:rsidR="00B27E45">
        <w:rPr>
          <w:sz w:val="20"/>
        </w:rPr>
        <w:t>s</w:t>
      </w:r>
      <w:r>
        <w:rPr>
          <w:sz w:val="20"/>
        </w:rPr>
        <w:t>/épisodique</w:t>
      </w:r>
      <w:r w:rsidR="00B27E45">
        <w:rPr>
          <w:sz w:val="20"/>
        </w:rPr>
        <w:t>s</w:t>
      </w:r>
      <w:r>
        <w:rPr>
          <w:sz w:val="20"/>
        </w:rPr>
        <w:t>/chronique</w:t>
      </w:r>
      <w:r w:rsidR="00B27E45">
        <w:rPr>
          <w:sz w:val="20"/>
        </w:rPr>
        <w:t>s</w:t>
      </w:r>
      <w:r>
        <w:rPr>
          <w:sz w:val="20"/>
        </w:rPr>
        <w:t>.</w:t>
      </w:r>
    </w:p>
    <w:p w:rsidR="00764204" w:rsidRDefault="00764204" w:rsidP="008A221D">
      <w:pPr>
        <w:spacing w:after="0"/>
        <w:rPr>
          <w:sz w:val="20"/>
        </w:rPr>
      </w:pPr>
      <w:r w:rsidRPr="00764204">
        <w:rPr>
          <w:b/>
          <w:sz w:val="20"/>
          <w:u w:val="single"/>
        </w:rPr>
        <w:t>3 grandes catégories de céphalées</w:t>
      </w:r>
      <w:r>
        <w:rPr>
          <w:sz w:val="20"/>
        </w:rPr>
        <w:t> :</w:t>
      </w:r>
    </w:p>
    <w:p w:rsidR="00764204" w:rsidRDefault="00764204" w:rsidP="008A221D">
      <w:pPr>
        <w:spacing w:after="0"/>
        <w:rPr>
          <w:sz w:val="20"/>
        </w:rPr>
      </w:pPr>
      <w:r w:rsidRPr="00764204">
        <w:rPr>
          <w:b/>
          <w:sz w:val="20"/>
        </w:rPr>
        <w:t>Primaires</w:t>
      </w:r>
      <w:r>
        <w:rPr>
          <w:sz w:val="20"/>
        </w:rPr>
        <w:t> :</w:t>
      </w:r>
      <w:r w:rsidR="008A221D">
        <w:rPr>
          <w:sz w:val="20"/>
        </w:rPr>
        <w:t xml:space="preserve"> seront traitées de manière plus détaillée au cours suivant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A221D">
        <w:rPr>
          <w:sz w:val="20"/>
        </w:rPr>
        <w:t xml:space="preserve">Migraine </w:t>
      </w:r>
    </w:p>
    <w:p w:rsidR="008A221D" w:rsidRPr="008A221D" w:rsidRDefault="00F048AC" w:rsidP="008A221D">
      <w:pPr>
        <w:pStyle w:val="ListParagraph"/>
        <w:numPr>
          <w:ilvl w:val="0"/>
          <w:numId w:val="1"/>
        </w:numPr>
        <w:rPr>
          <w:sz w:val="20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44.7pt;margin-top:1.1pt;width:257.3pt;height:107.05pt;z-index:251658240" stroked="f">
            <v:textbox>
              <w:txbxContent>
                <w:p w:rsidR="00263169" w:rsidRPr="001A004A" w:rsidRDefault="00263169" w:rsidP="008A221D">
                  <w:pPr>
                    <w:spacing w:after="0"/>
                    <w:rPr>
                      <w:color w:val="00B050"/>
                      <w:sz w:val="20"/>
                    </w:rPr>
                  </w:pPr>
                  <w:r>
                    <w:rPr>
                      <w:color w:val="00B050"/>
                      <w:sz w:val="20"/>
                    </w:rPr>
                    <w:t>*</w:t>
                  </w:r>
                  <w:r w:rsidRPr="001A004A">
                    <w:rPr>
                      <w:color w:val="00B050"/>
                      <w:sz w:val="20"/>
                    </w:rPr>
                    <w:t>Rappel – innervation du crâne et la face : V, IX, X, C1-3</w:t>
                  </w:r>
                </w:p>
                <w:p w:rsidR="00263169" w:rsidRPr="008A221D" w:rsidRDefault="00263169" w:rsidP="008A221D">
                  <w:pPr>
                    <w:spacing w:after="0"/>
                    <w:rPr>
                      <w:color w:val="00B050"/>
                      <w:sz w:val="20"/>
                    </w:rPr>
                  </w:pPr>
                  <w:r w:rsidRPr="008A221D">
                    <w:rPr>
                      <w:color w:val="00B050"/>
                      <w:sz w:val="20"/>
                    </w:rPr>
                    <w:t>Douleur résulte de la stimulation de structures sensibles</w:t>
                  </w:r>
                </w:p>
                <w:p w:rsidR="00263169" w:rsidRPr="008A221D" w:rsidRDefault="00263169" w:rsidP="008A221D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color w:val="00B050"/>
                      <w:sz w:val="20"/>
                    </w:rPr>
                  </w:pPr>
                  <w:proofErr w:type="spellStart"/>
                  <w:r w:rsidRPr="008A221D">
                    <w:rPr>
                      <w:color w:val="00B050"/>
                      <w:sz w:val="20"/>
                    </w:rPr>
                    <w:t>Extracrâniennes</w:t>
                  </w:r>
                  <w:proofErr w:type="spellEnd"/>
                  <w:r w:rsidRPr="008A221D">
                    <w:rPr>
                      <w:color w:val="00B050"/>
                      <w:sz w:val="20"/>
                    </w:rPr>
                    <w:t> : téguments, artères, muscles,  articulations, contenu cavités de la face</w:t>
                  </w:r>
                </w:p>
                <w:p w:rsidR="00263169" w:rsidRPr="008A221D" w:rsidRDefault="00263169" w:rsidP="008A221D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color w:val="00B050"/>
                      <w:sz w:val="20"/>
                    </w:rPr>
                  </w:pPr>
                  <w:r w:rsidRPr="008A221D">
                    <w:rPr>
                      <w:color w:val="00B050"/>
                      <w:sz w:val="20"/>
                    </w:rPr>
                    <w:t>Intracrâniennes : artères et dure-mère</w:t>
                  </w:r>
                  <w:r>
                    <w:rPr>
                      <w:color w:val="00B050"/>
                      <w:sz w:val="20"/>
                    </w:rPr>
                    <w:t>, à la</w:t>
                  </w:r>
                  <w:r w:rsidRPr="008A221D">
                    <w:rPr>
                      <w:color w:val="00B050"/>
                      <w:sz w:val="20"/>
                    </w:rPr>
                    <w:t xml:space="preserve"> base </w:t>
                  </w:r>
                  <w:r>
                    <w:rPr>
                      <w:color w:val="00B050"/>
                      <w:sz w:val="20"/>
                    </w:rPr>
                    <w:t xml:space="preserve">du </w:t>
                  </w:r>
                  <w:r w:rsidRPr="008A221D">
                    <w:rPr>
                      <w:color w:val="00B050"/>
                      <w:sz w:val="20"/>
                    </w:rPr>
                    <w:t>crâne</w:t>
                  </w:r>
                  <w:r>
                    <w:rPr>
                      <w:color w:val="00B050"/>
                      <w:sz w:val="20"/>
                    </w:rPr>
                    <w:t xml:space="preserve"> (le cerveau lui-même n’est pas innervé donc insensible, comme le parenchyme pulmonaire)</w:t>
                  </w:r>
                </w:p>
              </w:txbxContent>
            </v:textbox>
          </v:shape>
        </w:pict>
      </w:r>
      <w:r w:rsidR="00C035C1">
        <w:rPr>
          <w:sz w:val="20"/>
        </w:rPr>
        <w:t>Céphalées dites de tension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color w:val="00B050"/>
          <w:sz w:val="20"/>
        </w:rPr>
      </w:pPr>
      <w:r w:rsidRPr="008A221D">
        <w:rPr>
          <w:color w:val="00B050"/>
          <w:sz w:val="20"/>
        </w:rPr>
        <w:t xml:space="preserve">Céphalées </w:t>
      </w:r>
      <w:proofErr w:type="spellStart"/>
      <w:r w:rsidRPr="008A221D">
        <w:rPr>
          <w:color w:val="00B050"/>
          <w:sz w:val="20"/>
        </w:rPr>
        <w:t>trigémino</w:t>
      </w:r>
      <w:proofErr w:type="spellEnd"/>
      <w:r w:rsidRPr="008A221D">
        <w:rPr>
          <w:color w:val="00B050"/>
          <w:sz w:val="20"/>
        </w:rPr>
        <w:t>-autonomiques</w:t>
      </w:r>
      <w:r w:rsidR="007410E1">
        <w:rPr>
          <w:color w:val="00B050"/>
          <w:sz w:val="20"/>
        </w:rPr>
        <w:t>*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>Autres céphalées primaires</w:t>
      </w:r>
    </w:p>
    <w:p w:rsidR="00764204" w:rsidRDefault="00764204" w:rsidP="008A221D">
      <w:pPr>
        <w:spacing w:after="0"/>
        <w:rPr>
          <w:sz w:val="20"/>
        </w:rPr>
      </w:pPr>
      <w:r w:rsidRPr="00764204">
        <w:rPr>
          <w:b/>
          <w:sz w:val="20"/>
        </w:rPr>
        <w:t>Secondaires</w:t>
      </w:r>
      <w:r>
        <w:rPr>
          <w:sz w:val="20"/>
        </w:rPr>
        <w:t> :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8A221D">
        <w:rPr>
          <w:sz w:val="20"/>
        </w:rPr>
        <w:t xml:space="preserve">Traumatisme ou blessure de la tête et/ou du cou 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>Affection va</w:t>
      </w:r>
      <w:r w:rsidR="00C035C1">
        <w:rPr>
          <w:sz w:val="20"/>
        </w:rPr>
        <w:t>sculaire crânienne ou cervicale</w:t>
      </w:r>
      <w:r w:rsidR="00C035C1" w:rsidRPr="00C035C1">
        <w:rPr>
          <w:color w:val="FF0000"/>
          <w:sz w:val="20"/>
        </w:rPr>
        <w:t>*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 xml:space="preserve">Affection intracrânienne non vasculaire 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 xml:space="preserve">Prise ou retrait d’une substance 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 xml:space="preserve">Infection </w:t>
      </w:r>
      <w:r>
        <w:rPr>
          <w:sz w:val="20"/>
        </w:rPr>
        <w:t>(encéphalites)</w:t>
      </w:r>
    </w:p>
    <w:p w:rsidR="008A221D" w:rsidRDefault="008A221D" w:rsidP="008A221D">
      <w:pPr>
        <w:pStyle w:val="ListParagraph"/>
        <w:numPr>
          <w:ilvl w:val="0"/>
          <w:numId w:val="1"/>
        </w:numPr>
        <w:rPr>
          <w:sz w:val="20"/>
        </w:rPr>
      </w:pPr>
      <w:r w:rsidRPr="008A221D">
        <w:rPr>
          <w:sz w:val="20"/>
        </w:rPr>
        <w:t>Anomalie de l’homéostasie</w:t>
      </w:r>
      <w:r>
        <w:rPr>
          <w:sz w:val="20"/>
        </w:rPr>
        <w:t xml:space="preserve"> : </w:t>
      </w:r>
      <w:r w:rsidR="007E3A2F">
        <w:rPr>
          <w:sz w:val="20"/>
        </w:rPr>
        <w:t xml:space="preserve">hypoxie/hypercapnie en raison de </w:t>
      </w:r>
      <w:r>
        <w:rPr>
          <w:sz w:val="20"/>
        </w:rPr>
        <w:t>haute altitude, plongée, SAS, troubles thyroïdiens, troubles métaboliques, jeûne</w:t>
      </w:r>
      <w:r w:rsidR="007E3A2F">
        <w:rPr>
          <w:sz w:val="20"/>
        </w:rPr>
        <w:t>, HTA ou autre.</w:t>
      </w:r>
    </w:p>
    <w:p w:rsidR="008A221D" w:rsidRPr="008A221D" w:rsidRDefault="008A221D" w:rsidP="008A221D">
      <w:pPr>
        <w:pStyle w:val="ListParagraph"/>
        <w:numPr>
          <w:ilvl w:val="0"/>
          <w:numId w:val="1"/>
        </w:numPr>
        <w:rPr>
          <w:color w:val="00B050"/>
          <w:sz w:val="20"/>
        </w:rPr>
      </w:pPr>
      <w:r w:rsidRPr="008A221D">
        <w:rPr>
          <w:color w:val="00B050"/>
          <w:sz w:val="20"/>
        </w:rPr>
        <w:t xml:space="preserve">Anomalie du crâne, du cou, des yeux, des oreilles, du nez, des sinus, des dents, de la bouche ou  d’autres structures faciales ou crâniennes </w:t>
      </w:r>
      <w:r w:rsidR="007410E1">
        <w:rPr>
          <w:color w:val="00B050"/>
          <w:sz w:val="20"/>
        </w:rPr>
        <w:t>*</w:t>
      </w:r>
    </w:p>
    <w:p w:rsidR="008A221D" w:rsidRPr="008A221D" w:rsidRDefault="00C035C1" w:rsidP="008A221D">
      <w:pPr>
        <w:pStyle w:val="ListParagraph"/>
        <w:numPr>
          <w:ilvl w:val="0"/>
          <w:numId w:val="1"/>
        </w:numPr>
        <w:rPr>
          <w:sz w:val="20"/>
        </w:rPr>
      </w:pPr>
      <w:r>
        <w:rPr>
          <w:noProof/>
          <w:sz w:val="20"/>
          <w:lang w:eastAsia="fr-CH"/>
        </w:rPr>
        <w:pict>
          <v:shape id="_x0000_s1033" type="#_x0000_t202" style="position:absolute;left:0;text-align:left;margin-left:285.4pt;margin-top:15.35pt;width:226.65pt;height:88.9pt;z-index:251661312" filled="f" stroked="f">
            <v:textbox>
              <w:txbxContent>
                <w:p w:rsidR="00263169" w:rsidRPr="00C035C1" w:rsidRDefault="00263169" w:rsidP="00C035C1">
                  <w:pPr>
                    <w:spacing w:after="0"/>
                    <w:rPr>
                      <w:color w:val="FF0000"/>
                      <w:sz w:val="20"/>
                    </w:rPr>
                  </w:pPr>
                  <w:r w:rsidRPr="00C035C1">
                    <w:rPr>
                      <w:color w:val="FF0000"/>
                      <w:sz w:val="20"/>
                    </w:rPr>
                    <w:t>*hémorragies intracrâniennes</w:t>
                  </w:r>
                </w:p>
                <w:p w:rsidR="00263169" w:rsidRPr="00C035C1" w:rsidRDefault="00263169" w:rsidP="00C035C1">
                  <w:pPr>
                    <w:spacing w:after="0"/>
                    <w:rPr>
                      <w:color w:val="FF0000"/>
                      <w:sz w:val="20"/>
                    </w:rPr>
                  </w:pPr>
                  <w:r w:rsidRPr="00C035C1">
                    <w:rPr>
                      <w:color w:val="FF0000"/>
                      <w:sz w:val="20"/>
                    </w:rPr>
                    <w:t xml:space="preserve">- sous-arachnoïdiennes (peut résulter d’un trauma ou d’une rupture d’anévrisme) : polygone </w:t>
                  </w:r>
                  <w:proofErr w:type="spellStart"/>
                  <w:r w:rsidRPr="00C035C1">
                    <w:rPr>
                      <w:color w:val="FF0000"/>
                      <w:sz w:val="20"/>
                    </w:rPr>
                    <w:t>Willi</w:t>
                  </w:r>
                  <w:proofErr w:type="spellEnd"/>
                </w:p>
                <w:p w:rsidR="00263169" w:rsidRPr="00C035C1" w:rsidRDefault="00263169" w:rsidP="00C035C1">
                  <w:pPr>
                    <w:spacing w:after="0"/>
                    <w:rPr>
                      <w:color w:val="FF0000"/>
                      <w:sz w:val="20"/>
                    </w:rPr>
                  </w:pPr>
                  <w:r w:rsidRPr="00C035C1">
                    <w:rPr>
                      <w:color w:val="FF0000"/>
                      <w:sz w:val="20"/>
                    </w:rPr>
                    <w:t>- intracérébrales : artérioles/malformations</w:t>
                  </w:r>
                </w:p>
                <w:p w:rsidR="00263169" w:rsidRPr="00C035C1" w:rsidRDefault="00263169" w:rsidP="00C035C1">
                  <w:pPr>
                    <w:spacing w:after="0"/>
                    <w:rPr>
                      <w:color w:val="FF0000"/>
                      <w:sz w:val="20"/>
                    </w:rPr>
                  </w:pPr>
                  <w:r w:rsidRPr="00C035C1">
                    <w:rPr>
                      <w:color w:val="FF0000"/>
                      <w:sz w:val="20"/>
                    </w:rPr>
                    <w:t xml:space="preserve">- sous-durales : </w:t>
                  </w:r>
                  <w:proofErr w:type="spellStart"/>
                  <w:r w:rsidRPr="00C035C1">
                    <w:rPr>
                      <w:color w:val="FF0000"/>
                      <w:sz w:val="20"/>
                    </w:rPr>
                    <w:t>vv</w:t>
                  </w:r>
                  <w:proofErr w:type="spellEnd"/>
                  <w:r w:rsidRPr="00C035C1">
                    <w:rPr>
                      <w:color w:val="FF0000"/>
                      <w:sz w:val="20"/>
                    </w:rPr>
                    <w:t>, croissant</w:t>
                  </w:r>
                </w:p>
                <w:p w:rsidR="00263169" w:rsidRPr="00C035C1" w:rsidRDefault="00263169" w:rsidP="00C035C1">
                  <w:pPr>
                    <w:spacing w:after="0"/>
                    <w:rPr>
                      <w:color w:val="FF0000"/>
                      <w:sz w:val="20"/>
                    </w:rPr>
                  </w:pPr>
                  <w:r w:rsidRPr="00C035C1">
                    <w:rPr>
                      <w:color w:val="FF0000"/>
                      <w:sz w:val="20"/>
                    </w:rPr>
                    <w:t xml:space="preserve">- épidurales : </w:t>
                  </w:r>
                  <w:proofErr w:type="spellStart"/>
                  <w:r w:rsidRPr="00C035C1">
                    <w:rPr>
                      <w:color w:val="FF0000"/>
                      <w:sz w:val="20"/>
                    </w:rPr>
                    <w:t>aa</w:t>
                  </w:r>
                  <w:proofErr w:type="spellEnd"/>
                  <w:r w:rsidRPr="00C035C1">
                    <w:rPr>
                      <w:color w:val="FF0000"/>
                      <w:sz w:val="20"/>
                    </w:rPr>
                    <w:t>, lentille biconcave</w:t>
                  </w:r>
                </w:p>
              </w:txbxContent>
            </v:textbox>
          </v:shape>
        </w:pict>
      </w:r>
      <w:r w:rsidR="008A221D" w:rsidRPr="008A221D">
        <w:rPr>
          <w:sz w:val="20"/>
        </w:rPr>
        <w:t>Affection psychiatrique</w:t>
      </w:r>
      <w:r w:rsidR="008A221D">
        <w:rPr>
          <w:sz w:val="20"/>
        </w:rPr>
        <w:t xml:space="preserve"> (psychose, troubles </w:t>
      </w:r>
      <w:proofErr w:type="spellStart"/>
      <w:r w:rsidR="008A221D">
        <w:rPr>
          <w:sz w:val="20"/>
        </w:rPr>
        <w:t>somatiformes</w:t>
      </w:r>
      <w:proofErr w:type="spellEnd"/>
      <w:r w:rsidR="008A221D">
        <w:rPr>
          <w:sz w:val="20"/>
        </w:rPr>
        <w:t xml:space="preserve"> douloureux)</w:t>
      </w:r>
    </w:p>
    <w:p w:rsidR="001A004A" w:rsidRDefault="00764204">
      <w:pPr>
        <w:rPr>
          <w:b/>
          <w:sz w:val="20"/>
        </w:rPr>
      </w:pPr>
      <w:r w:rsidRPr="008A221D">
        <w:rPr>
          <w:b/>
          <w:sz w:val="20"/>
        </w:rPr>
        <w:t>Neuropathies crâniennes douloureuses et autres céphalées</w:t>
      </w:r>
    </w:p>
    <w:p w:rsidR="001A004A" w:rsidRDefault="001A004A" w:rsidP="005E2493">
      <w:pPr>
        <w:spacing w:after="0"/>
        <w:rPr>
          <w:sz w:val="20"/>
        </w:rPr>
      </w:pPr>
      <w:r w:rsidRPr="001A004A">
        <w:rPr>
          <w:b/>
          <w:sz w:val="20"/>
          <w:u w:val="single"/>
        </w:rPr>
        <w:t>Importance de l’anamnèse</w:t>
      </w:r>
      <w:r>
        <w:rPr>
          <w:b/>
          <w:sz w:val="20"/>
        </w:rPr>
        <w:t xml:space="preserve"> : </w:t>
      </w:r>
      <w:r w:rsidR="005E2493" w:rsidRPr="005E2493">
        <w:rPr>
          <w:sz w:val="20"/>
        </w:rPr>
        <w:t>poser questions sur</w:t>
      </w:r>
    </w:p>
    <w:p w:rsidR="005E2493" w:rsidRPr="005E2493" w:rsidRDefault="005E2493" w:rsidP="005E2493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E2493">
        <w:rPr>
          <w:sz w:val="20"/>
        </w:rPr>
        <w:t>Début et évolution: apparition brusque ou soudaine</w:t>
      </w:r>
      <w:r>
        <w:rPr>
          <w:sz w:val="20"/>
        </w:rPr>
        <w:t>,</w:t>
      </w:r>
      <w:r w:rsidRPr="005E2493">
        <w:rPr>
          <w:sz w:val="20"/>
        </w:rPr>
        <w:t xml:space="preserve"> durée </w:t>
      </w:r>
    </w:p>
    <w:p w:rsidR="005E2493" w:rsidRPr="005E2493" w:rsidRDefault="005E2493" w:rsidP="005E2493">
      <w:pPr>
        <w:pStyle w:val="ListParagraph"/>
        <w:numPr>
          <w:ilvl w:val="0"/>
          <w:numId w:val="1"/>
        </w:numPr>
        <w:rPr>
          <w:sz w:val="20"/>
        </w:rPr>
      </w:pPr>
      <w:r w:rsidRPr="005E2493">
        <w:rPr>
          <w:sz w:val="20"/>
        </w:rPr>
        <w:t xml:space="preserve">Caractère de la douleur et localisation </w:t>
      </w:r>
    </w:p>
    <w:p w:rsidR="005E2493" w:rsidRDefault="005E2493" w:rsidP="005E2493">
      <w:pPr>
        <w:pStyle w:val="ListParagraph"/>
        <w:numPr>
          <w:ilvl w:val="0"/>
          <w:numId w:val="1"/>
        </w:numPr>
        <w:rPr>
          <w:sz w:val="20"/>
        </w:rPr>
      </w:pPr>
      <w:r w:rsidRPr="005E2493">
        <w:rPr>
          <w:sz w:val="20"/>
        </w:rPr>
        <w:t>Facteurs déclench</w:t>
      </w:r>
      <w:r w:rsidR="00C035C1">
        <w:rPr>
          <w:sz w:val="20"/>
        </w:rPr>
        <w:t>eur</w:t>
      </w:r>
      <w:r w:rsidRPr="005E2493">
        <w:rPr>
          <w:sz w:val="20"/>
        </w:rPr>
        <w:t>s ou aggravants</w:t>
      </w:r>
      <w:r>
        <w:rPr>
          <w:sz w:val="20"/>
        </w:rPr>
        <w:t>, facteurs calmants</w:t>
      </w:r>
    </w:p>
    <w:p w:rsidR="005E2493" w:rsidRPr="005E2493" w:rsidRDefault="005E2493" w:rsidP="005E249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</w:t>
      </w:r>
      <w:r w:rsidRPr="005E2493">
        <w:rPr>
          <w:sz w:val="20"/>
        </w:rPr>
        <w:t xml:space="preserve">ignes d’accompagnement: fièvre, perte de poids </w:t>
      </w:r>
    </w:p>
    <w:p w:rsidR="005E2493" w:rsidRPr="005E2493" w:rsidRDefault="005E2493" w:rsidP="005E2493">
      <w:pPr>
        <w:pStyle w:val="ListParagraph"/>
        <w:numPr>
          <w:ilvl w:val="0"/>
          <w:numId w:val="1"/>
        </w:numPr>
        <w:rPr>
          <w:sz w:val="20"/>
        </w:rPr>
      </w:pPr>
      <w:r w:rsidRPr="005E2493">
        <w:rPr>
          <w:sz w:val="20"/>
        </w:rPr>
        <w:t xml:space="preserve">Anamnèse générale, ATCD personnels et familiaux: maladie systémique ou neurologique, migraine </w:t>
      </w:r>
    </w:p>
    <w:p w:rsidR="005E2493" w:rsidRPr="005E2493" w:rsidRDefault="005E2493" w:rsidP="005E2493">
      <w:pPr>
        <w:pStyle w:val="ListParagraph"/>
        <w:numPr>
          <w:ilvl w:val="0"/>
          <w:numId w:val="1"/>
        </w:numPr>
        <w:rPr>
          <w:sz w:val="20"/>
        </w:rPr>
      </w:pPr>
      <w:r w:rsidRPr="005E2493">
        <w:rPr>
          <w:sz w:val="20"/>
        </w:rPr>
        <w:t>Médicaments, alcool, drogues</w:t>
      </w:r>
    </w:p>
    <w:p w:rsidR="00B27E45" w:rsidRDefault="007E3A2F" w:rsidP="007E3A2F">
      <w:pPr>
        <w:spacing w:after="0"/>
        <w:rPr>
          <w:b/>
          <w:sz w:val="20"/>
          <w:u w:val="single"/>
        </w:rPr>
      </w:pPr>
      <w:r w:rsidRPr="007E3A2F">
        <w:rPr>
          <w:b/>
          <w:sz w:val="20"/>
          <w:u w:val="single"/>
        </w:rPr>
        <w:t>Signes</w:t>
      </w:r>
      <w:r w:rsidR="00C035C1">
        <w:rPr>
          <w:b/>
          <w:sz w:val="20"/>
          <w:u w:val="single"/>
        </w:rPr>
        <w:t xml:space="preserve"> d’alerte</w:t>
      </w:r>
      <w:r w:rsidRPr="007E3A2F">
        <w:rPr>
          <w:b/>
          <w:sz w:val="20"/>
          <w:u w:val="single"/>
        </w:rPr>
        <w:t xml:space="preserve"> </w:t>
      </w:r>
    </w:p>
    <w:p w:rsidR="00950068" w:rsidRDefault="00950068" w:rsidP="007E3A2F">
      <w:pPr>
        <w:spacing w:after="0"/>
        <w:rPr>
          <w:b/>
          <w:sz w:val="20"/>
        </w:rPr>
      </w:pPr>
      <w:r>
        <w:rPr>
          <w:b/>
          <w:sz w:val="20"/>
        </w:rPr>
        <w:t>À l’anamnèse :</w:t>
      </w:r>
    </w:p>
    <w:p w:rsidR="007E3A2F" w:rsidRPr="007E3A2F" w:rsidRDefault="007E3A2F" w:rsidP="007E3A2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7E3A2F">
        <w:rPr>
          <w:sz w:val="20"/>
        </w:rPr>
        <w:t xml:space="preserve">Céphalée nouvelle ou différente </w:t>
      </w:r>
    </w:p>
    <w:p w:rsidR="007E3A2F" w:rsidRDefault="007E3A2F" w:rsidP="007E3A2F">
      <w:pPr>
        <w:pStyle w:val="ListParagraph"/>
        <w:numPr>
          <w:ilvl w:val="0"/>
          <w:numId w:val="1"/>
        </w:numPr>
        <w:rPr>
          <w:sz w:val="20"/>
        </w:rPr>
      </w:pPr>
      <w:r w:rsidRPr="007E3A2F">
        <w:rPr>
          <w:sz w:val="20"/>
        </w:rPr>
        <w:t>Céphalée en coup de tonnerre</w:t>
      </w:r>
      <w:r w:rsidR="00D92E55">
        <w:rPr>
          <w:sz w:val="20"/>
        </w:rPr>
        <w:t xml:space="preserve"> : procéder à un diagnostic d’exclusion. Penser à… </w:t>
      </w:r>
    </w:p>
    <w:p w:rsidR="00D92E55" w:rsidRPr="00D92E55" w:rsidRDefault="00D92E55" w:rsidP="00D92E55">
      <w:pPr>
        <w:pStyle w:val="ListParagraph"/>
        <w:numPr>
          <w:ilvl w:val="0"/>
          <w:numId w:val="4"/>
        </w:numPr>
        <w:rPr>
          <w:sz w:val="20"/>
        </w:rPr>
      </w:pPr>
      <w:r w:rsidRPr="00D92E55">
        <w:rPr>
          <w:sz w:val="20"/>
        </w:rPr>
        <w:t>Céphalée secondaire</w:t>
      </w:r>
      <w:r>
        <w:rPr>
          <w:sz w:val="20"/>
        </w:rPr>
        <w:t xml:space="preserve"> : </w:t>
      </w:r>
    </w:p>
    <w:p w:rsid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Hé</w:t>
      </w:r>
      <w:r w:rsidR="008301D7">
        <w:rPr>
          <w:sz w:val="20"/>
        </w:rPr>
        <w:t>morragie sous-arachnoïdienne. Parfois il s’agit de céphalées sentinelles suite à une petite rupture d’anévrisme ; à surveiller car des hémorragies plus sévères peuvent survenir dans les semaines qui suivent.</w:t>
      </w:r>
    </w:p>
    <w:p w:rsid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Thrombose veineuse cérébrale</w:t>
      </w:r>
    </w:p>
    <w:p w:rsid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Apoplexie hypophysaire</w:t>
      </w:r>
      <w:r w:rsidR="00C035C1">
        <w:rPr>
          <w:sz w:val="20"/>
        </w:rPr>
        <w:t> : urgence endocrinienne et neurochirurgicale rare, potentiellement mortelle. Correspond à un infarctus/hémorragie, le plus souvent dans un adénome hypophysaire.</w:t>
      </w:r>
    </w:p>
    <w:p w:rsid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Dissection artérielle cervicale ou intracrânienne</w:t>
      </w:r>
    </w:p>
    <w:p w:rsid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Syndrome de vasoconstriction cérébrale</w:t>
      </w:r>
    </w:p>
    <w:p w:rsidR="00D92E55" w:rsidRPr="00D92E55" w:rsidRDefault="00D92E55" w:rsidP="00D92E55">
      <w:pPr>
        <w:pStyle w:val="ListParagraph"/>
        <w:numPr>
          <w:ilvl w:val="0"/>
          <w:numId w:val="5"/>
        </w:numPr>
        <w:rPr>
          <w:sz w:val="20"/>
        </w:rPr>
      </w:pPr>
      <w:r w:rsidRPr="00D92E55">
        <w:rPr>
          <w:sz w:val="20"/>
        </w:rPr>
        <w:t>Révers</w:t>
      </w:r>
      <w:r w:rsidR="008301D7">
        <w:rPr>
          <w:sz w:val="20"/>
        </w:rPr>
        <w:t>ible (cocaïne, médicaments, ….) : se voient rarement car les effets de ces substances ne durent pas (il faut faire le CT au bon moment !</w:t>
      </w:r>
      <w:r w:rsidR="00C035C1">
        <w:rPr>
          <w:sz w:val="20"/>
        </w:rPr>
        <w:t>)</w:t>
      </w:r>
    </w:p>
    <w:p w:rsidR="00D92E55" w:rsidRPr="007E3A2F" w:rsidRDefault="00D92E55" w:rsidP="00D92E55">
      <w:pPr>
        <w:pStyle w:val="ListParagraph"/>
        <w:numPr>
          <w:ilvl w:val="0"/>
          <w:numId w:val="4"/>
        </w:numPr>
        <w:rPr>
          <w:sz w:val="20"/>
        </w:rPr>
      </w:pPr>
      <w:r w:rsidRPr="00D92E55">
        <w:rPr>
          <w:sz w:val="20"/>
        </w:rPr>
        <w:t xml:space="preserve">Céphalée primaire </w:t>
      </w:r>
      <w:r w:rsidRPr="00D92E55">
        <w:rPr>
          <w:sz w:val="20"/>
        </w:rPr>
        <w:cr/>
      </w:r>
    </w:p>
    <w:p w:rsidR="00AA2B8A" w:rsidRPr="007E3A2F" w:rsidRDefault="00AA2B8A" w:rsidP="00AA2B8A">
      <w:pPr>
        <w:pStyle w:val="ListParagraph"/>
        <w:numPr>
          <w:ilvl w:val="0"/>
          <w:numId w:val="1"/>
        </w:numPr>
        <w:rPr>
          <w:sz w:val="20"/>
        </w:rPr>
      </w:pPr>
      <w:r w:rsidRPr="00AA2B8A">
        <w:rPr>
          <w:sz w:val="20"/>
        </w:rPr>
        <w:t>Céphalée iso</w:t>
      </w:r>
      <w:r w:rsidRPr="007E3A2F">
        <w:rPr>
          <w:sz w:val="20"/>
        </w:rPr>
        <w:t xml:space="preserve">lée et fièvre sans foyer infectieux </w:t>
      </w:r>
    </w:p>
    <w:p w:rsidR="00AA2B8A" w:rsidRDefault="00AA2B8A" w:rsidP="00AA2B8A">
      <w:pPr>
        <w:pStyle w:val="ListParagraph"/>
        <w:numPr>
          <w:ilvl w:val="0"/>
          <w:numId w:val="1"/>
        </w:numPr>
        <w:rPr>
          <w:sz w:val="20"/>
        </w:rPr>
      </w:pPr>
      <w:r w:rsidRPr="007E3A2F">
        <w:rPr>
          <w:sz w:val="20"/>
        </w:rPr>
        <w:t xml:space="preserve">Céphalée et : HTA (≥ 180/120) et/ou rash et/ou </w:t>
      </w:r>
      <w:proofErr w:type="spellStart"/>
      <w:r w:rsidRPr="007E3A2F">
        <w:rPr>
          <w:sz w:val="20"/>
        </w:rPr>
        <w:t>méningisme</w:t>
      </w:r>
      <w:proofErr w:type="spellEnd"/>
      <w:r w:rsidRPr="007E3A2F">
        <w:rPr>
          <w:sz w:val="20"/>
        </w:rPr>
        <w:t xml:space="preserve"> et/ou perte pondérale</w:t>
      </w:r>
    </w:p>
    <w:p w:rsidR="00D92E55" w:rsidRPr="00B27E45" w:rsidRDefault="00B27E45" w:rsidP="00B27E45">
      <w:pPr>
        <w:pStyle w:val="ListParagraph"/>
        <w:numPr>
          <w:ilvl w:val="0"/>
          <w:numId w:val="1"/>
        </w:numPr>
        <w:rPr>
          <w:sz w:val="20"/>
        </w:rPr>
      </w:pPr>
      <w:r w:rsidRPr="00B27E45">
        <w:rPr>
          <w:sz w:val="20"/>
        </w:rPr>
        <w:br w:type="page"/>
      </w:r>
      <w:r w:rsidR="00D92E55" w:rsidRPr="00B27E45">
        <w:rPr>
          <w:sz w:val="20"/>
        </w:rPr>
        <w:lastRenderedPageBreak/>
        <w:t>Céphalée rapidement progressive sur minutes/heures : penser à…</w:t>
      </w:r>
    </w:p>
    <w:p w:rsidR="00D92E55" w:rsidRDefault="00D92E55" w:rsidP="00D92E5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Céphalées secondaires :</w:t>
      </w:r>
    </w:p>
    <w:p w:rsidR="00D92E55" w:rsidRPr="00D92E55" w:rsidRDefault="00D92E55" w:rsidP="00D92E55">
      <w:pPr>
        <w:pStyle w:val="ListParagraph"/>
        <w:numPr>
          <w:ilvl w:val="0"/>
          <w:numId w:val="6"/>
        </w:numPr>
        <w:rPr>
          <w:sz w:val="20"/>
        </w:rPr>
      </w:pPr>
      <w:r w:rsidRPr="00D92E55">
        <w:rPr>
          <w:sz w:val="20"/>
        </w:rPr>
        <w:t xml:space="preserve">AVC hémorragique ou ischémique </w:t>
      </w:r>
    </w:p>
    <w:p w:rsidR="008301D7" w:rsidRDefault="00D92E55" w:rsidP="008301D7">
      <w:pPr>
        <w:pStyle w:val="ListParagraph"/>
        <w:numPr>
          <w:ilvl w:val="0"/>
          <w:numId w:val="6"/>
        </w:numPr>
        <w:rPr>
          <w:sz w:val="20"/>
        </w:rPr>
      </w:pPr>
      <w:r w:rsidRPr="00D92E55">
        <w:rPr>
          <w:sz w:val="20"/>
        </w:rPr>
        <w:t>Hématome sous-dural</w:t>
      </w:r>
    </w:p>
    <w:p w:rsidR="008301D7" w:rsidRPr="008301D7" w:rsidRDefault="00D92E55" w:rsidP="008301D7">
      <w:pPr>
        <w:pStyle w:val="ListParagraph"/>
        <w:numPr>
          <w:ilvl w:val="0"/>
          <w:numId w:val="6"/>
        </w:numPr>
        <w:rPr>
          <w:sz w:val="20"/>
        </w:rPr>
      </w:pPr>
      <w:r w:rsidRPr="008301D7">
        <w:rPr>
          <w:sz w:val="20"/>
        </w:rPr>
        <w:t>Thrombose sino-</w:t>
      </w:r>
      <w:r w:rsidR="008301D7" w:rsidRPr="008301D7">
        <w:rPr>
          <w:sz w:val="20"/>
        </w:rPr>
        <w:t xml:space="preserve">veineuse : fréquence élevée chez post-partum, contraception orale, état </w:t>
      </w:r>
      <w:proofErr w:type="spellStart"/>
      <w:r w:rsidR="008301D7" w:rsidRPr="008301D7">
        <w:rPr>
          <w:sz w:val="20"/>
        </w:rPr>
        <w:t>procoagulant</w:t>
      </w:r>
      <w:proofErr w:type="spellEnd"/>
      <w:r w:rsidR="008301D7" w:rsidRPr="008301D7">
        <w:rPr>
          <w:sz w:val="20"/>
        </w:rPr>
        <w:t>, sinusite, tumeurs proches des sinus veineux. Touche sinus transverses et sagittal sup. Triade clinique : céphalées, crise épileptique (partielle chez 50%) et déficit neurologique focal</w:t>
      </w:r>
    </w:p>
    <w:p w:rsidR="00D92E55" w:rsidRPr="00D92E55" w:rsidRDefault="00D92E55" w:rsidP="00D92E55">
      <w:pPr>
        <w:pStyle w:val="ListParagraph"/>
        <w:numPr>
          <w:ilvl w:val="0"/>
          <w:numId w:val="6"/>
        </w:numPr>
        <w:rPr>
          <w:sz w:val="20"/>
        </w:rPr>
      </w:pPr>
      <w:r w:rsidRPr="00D92E55">
        <w:rPr>
          <w:sz w:val="20"/>
        </w:rPr>
        <w:t>Dissection artérie</w:t>
      </w:r>
      <w:r w:rsidR="00C035C1">
        <w:rPr>
          <w:sz w:val="20"/>
        </w:rPr>
        <w:t>lle cervicale ou intracrânienne : la majorité des anévrismes responsables de céphalées sont visibles sur angiographie RM.</w:t>
      </w:r>
    </w:p>
    <w:p w:rsidR="00D92E55" w:rsidRPr="00D92E55" w:rsidRDefault="00D92E55" w:rsidP="00D92E55">
      <w:pPr>
        <w:pStyle w:val="ListParagraph"/>
        <w:numPr>
          <w:ilvl w:val="0"/>
          <w:numId w:val="6"/>
        </w:numPr>
        <w:rPr>
          <w:sz w:val="20"/>
        </w:rPr>
      </w:pPr>
      <w:r w:rsidRPr="00D92E55">
        <w:rPr>
          <w:sz w:val="20"/>
        </w:rPr>
        <w:t xml:space="preserve">Méningite (bactérienne ou virale) </w:t>
      </w:r>
    </w:p>
    <w:p w:rsidR="00D92E55" w:rsidRPr="00D92E55" w:rsidRDefault="00CF387A" w:rsidP="00D92E55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Maladie de Horton : se manifeste par céphalées uni/bitemporales et constantes/intermittentes, claudication de la mâchoire, perte pondérale, BEG, VS &gt; 50mm/h. En absence de</w:t>
      </w:r>
      <w:r w:rsidR="00AA2B8A">
        <w:rPr>
          <w:sz w:val="20"/>
        </w:rPr>
        <w:t xml:space="preserve"> </w:t>
      </w:r>
      <w:proofErr w:type="spellStart"/>
      <w:r w:rsidR="00AA2B8A">
        <w:rPr>
          <w:sz w:val="20"/>
        </w:rPr>
        <w:t>ttt</w:t>
      </w:r>
      <w:proofErr w:type="spellEnd"/>
      <w:r w:rsidR="00AA2B8A">
        <w:rPr>
          <w:sz w:val="20"/>
        </w:rPr>
        <w:t>, 50% développent cé</w:t>
      </w:r>
      <w:r>
        <w:rPr>
          <w:sz w:val="20"/>
        </w:rPr>
        <w:t>cité uni/bitemporale.</w:t>
      </w:r>
      <w:r w:rsidR="00AA2B8A">
        <w:rPr>
          <w:sz w:val="20"/>
        </w:rPr>
        <w:t xml:space="preserve"> Prescrire corticostéroïdes en urgence si haute suspicion et biopsie d’un long segment de(s) artère(s) temporale(s) (risque de faux négatif si biopsie trop petite).</w:t>
      </w:r>
    </w:p>
    <w:p w:rsidR="00D92E55" w:rsidRDefault="00D92E55" w:rsidP="00D92E55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E</w:t>
      </w:r>
      <w:r w:rsidRPr="00D92E55">
        <w:rPr>
          <w:sz w:val="20"/>
        </w:rPr>
        <w:t>ncéphalopathie hypertensive</w:t>
      </w:r>
    </w:p>
    <w:p w:rsidR="00D92E55" w:rsidRDefault="00D92E55" w:rsidP="00D92E5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Céphalées primaires :</w:t>
      </w:r>
      <w:r w:rsidR="008301D7">
        <w:rPr>
          <w:sz w:val="20"/>
        </w:rPr>
        <w:t xml:space="preserve"> il faut qu’il y ait eu des antécédents</w:t>
      </w:r>
    </w:p>
    <w:p w:rsidR="00D92E55" w:rsidRPr="00D92E55" w:rsidRDefault="00D92E55" w:rsidP="00D92E55">
      <w:pPr>
        <w:pStyle w:val="ListParagraph"/>
        <w:numPr>
          <w:ilvl w:val="0"/>
          <w:numId w:val="7"/>
        </w:numPr>
        <w:rPr>
          <w:sz w:val="20"/>
        </w:rPr>
      </w:pPr>
      <w:r w:rsidRPr="00D92E55">
        <w:rPr>
          <w:sz w:val="20"/>
        </w:rPr>
        <w:t xml:space="preserve">Crise migraineuse </w:t>
      </w:r>
    </w:p>
    <w:p w:rsidR="00D92E55" w:rsidRDefault="00D92E55" w:rsidP="00D92E55">
      <w:pPr>
        <w:pStyle w:val="ListParagraph"/>
        <w:numPr>
          <w:ilvl w:val="0"/>
          <w:numId w:val="7"/>
        </w:numPr>
        <w:rPr>
          <w:sz w:val="20"/>
        </w:rPr>
      </w:pPr>
      <w:r w:rsidRPr="00CF387A">
        <w:rPr>
          <w:sz w:val="20"/>
          <w:highlight w:val="yellow"/>
        </w:rPr>
        <w:t xml:space="preserve">Céphalée en grappe (cluster </w:t>
      </w:r>
      <w:proofErr w:type="spellStart"/>
      <w:r w:rsidRPr="00CF387A">
        <w:rPr>
          <w:sz w:val="20"/>
          <w:highlight w:val="yellow"/>
        </w:rPr>
        <w:t>headache</w:t>
      </w:r>
      <w:proofErr w:type="spellEnd"/>
      <w:r w:rsidRPr="00CF387A">
        <w:rPr>
          <w:sz w:val="20"/>
          <w:highlight w:val="yellow"/>
        </w:rPr>
        <w:t>)</w:t>
      </w:r>
      <w:r w:rsidR="00CF387A">
        <w:rPr>
          <w:sz w:val="20"/>
        </w:rPr>
        <w:t> : voir critères dans cours suivant</w:t>
      </w:r>
    </w:p>
    <w:p w:rsidR="00AA2B8A" w:rsidRDefault="00AA2B8A" w:rsidP="00AA2B8A">
      <w:pPr>
        <w:pStyle w:val="ListParagraph"/>
        <w:ind w:left="2160"/>
        <w:rPr>
          <w:sz w:val="20"/>
        </w:rPr>
      </w:pPr>
    </w:p>
    <w:p w:rsidR="007E3A2F" w:rsidRPr="007E3A2F" w:rsidRDefault="007E3A2F" w:rsidP="007E3A2F">
      <w:pPr>
        <w:pStyle w:val="ListParagraph"/>
        <w:numPr>
          <w:ilvl w:val="0"/>
          <w:numId w:val="1"/>
        </w:numPr>
        <w:rPr>
          <w:sz w:val="20"/>
        </w:rPr>
      </w:pPr>
      <w:r w:rsidRPr="007E3A2F">
        <w:rPr>
          <w:sz w:val="20"/>
        </w:rPr>
        <w:t xml:space="preserve">Myalgie et/ou sensibilité temporale et/ou douleurs des ceintures et/ou claudication de la mâchoire </w:t>
      </w:r>
    </w:p>
    <w:p w:rsidR="007E3A2F" w:rsidRPr="007E3A2F" w:rsidRDefault="007E3A2F" w:rsidP="007E3A2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Céphalée déclenchée/</w:t>
      </w:r>
      <w:r w:rsidRPr="007E3A2F">
        <w:rPr>
          <w:sz w:val="20"/>
        </w:rPr>
        <w:t xml:space="preserve">aggravée par Valsalva et/ou effort, activité sexuelle ou changement de position </w:t>
      </w:r>
    </w:p>
    <w:p w:rsidR="007E3A2F" w:rsidRDefault="00821BEF" w:rsidP="007E3A2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Anomalies à l’</w:t>
      </w:r>
      <w:proofErr w:type="spellStart"/>
      <w:r>
        <w:rPr>
          <w:sz w:val="20"/>
        </w:rPr>
        <w:t>exa</w:t>
      </w:r>
      <w:proofErr w:type="spellEnd"/>
      <w:r w:rsidR="007E3A2F">
        <w:rPr>
          <w:sz w:val="20"/>
        </w:rPr>
        <w:t xml:space="preserve"> neurologique</w:t>
      </w:r>
      <w:r>
        <w:rPr>
          <w:sz w:val="20"/>
        </w:rPr>
        <w:t xml:space="preserve"> ou s</w:t>
      </w:r>
      <w:r w:rsidRPr="007E3A2F">
        <w:rPr>
          <w:sz w:val="20"/>
        </w:rPr>
        <w:t>ympt</w:t>
      </w:r>
      <w:r>
        <w:rPr>
          <w:sz w:val="20"/>
        </w:rPr>
        <w:t>ômes inhabituels</w:t>
      </w:r>
      <w:r w:rsidR="00C035C1">
        <w:rPr>
          <w:sz w:val="20"/>
        </w:rPr>
        <w:t>/trouble</w:t>
      </w:r>
      <w:r w:rsidR="00221F28">
        <w:rPr>
          <w:sz w:val="20"/>
        </w:rPr>
        <w:t xml:space="preserve"> d’état de conscience/épilepsies</w:t>
      </w:r>
    </w:p>
    <w:p w:rsidR="008301D7" w:rsidRDefault="007E3A2F" w:rsidP="008301D7">
      <w:pPr>
        <w:pStyle w:val="ListParagraph"/>
        <w:numPr>
          <w:ilvl w:val="0"/>
          <w:numId w:val="1"/>
        </w:numPr>
        <w:rPr>
          <w:sz w:val="20"/>
        </w:rPr>
      </w:pPr>
      <w:r w:rsidRPr="007E3A2F">
        <w:rPr>
          <w:sz w:val="20"/>
        </w:rPr>
        <w:t>Céphalée nouvelle après 50 ans</w:t>
      </w:r>
      <w:r w:rsidR="007410E1">
        <w:rPr>
          <w:sz w:val="20"/>
        </w:rPr>
        <w:t xml:space="preserve"> : </w:t>
      </w:r>
      <w:r>
        <w:rPr>
          <w:sz w:val="20"/>
        </w:rPr>
        <w:t>penser à la maladie de Horton</w:t>
      </w:r>
    </w:p>
    <w:p w:rsidR="007E3A2F" w:rsidRPr="008301D7" w:rsidRDefault="007E3A2F" w:rsidP="008301D7">
      <w:pPr>
        <w:pStyle w:val="ListParagraph"/>
        <w:numPr>
          <w:ilvl w:val="0"/>
          <w:numId w:val="1"/>
        </w:numPr>
        <w:rPr>
          <w:sz w:val="20"/>
        </w:rPr>
      </w:pPr>
      <w:r w:rsidRPr="008301D7">
        <w:rPr>
          <w:sz w:val="20"/>
        </w:rPr>
        <w:t>Contexte particulier:</w:t>
      </w:r>
    </w:p>
    <w:p w:rsidR="007E3A2F" w:rsidRDefault="007E3A2F" w:rsidP="007E3A2F">
      <w:pPr>
        <w:pStyle w:val="ListParagraph"/>
        <w:numPr>
          <w:ilvl w:val="0"/>
          <w:numId w:val="3"/>
        </w:numPr>
        <w:rPr>
          <w:sz w:val="20"/>
        </w:rPr>
      </w:pPr>
      <w:r w:rsidRPr="007E3A2F">
        <w:rPr>
          <w:sz w:val="20"/>
        </w:rPr>
        <w:t>VIH, immunosuppression</w:t>
      </w:r>
    </w:p>
    <w:p w:rsidR="007E3A2F" w:rsidRDefault="007E3A2F" w:rsidP="007E3A2F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grossesse, post-partum : 90% des céphalées sont bénigne, mais il y a des risques augmentés d’hémorragie sous-arachnoïdienne, AVC, </w:t>
      </w:r>
      <w:r w:rsidRPr="008301D7">
        <w:rPr>
          <w:sz w:val="20"/>
        </w:rPr>
        <w:t>thrombose veineuse</w:t>
      </w:r>
      <w:r>
        <w:rPr>
          <w:sz w:val="20"/>
        </w:rPr>
        <w:t xml:space="preserve"> (surtout postpartum), pré/éclampsie, </w:t>
      </w:r>
      <w:r w:rsidRPr="007E3A2F">
        <w:rPr>
          <w:sz w:val="20"/>
          <w:highlight w:val="yellow"/>
        </w:rPr>
        <w:t xml:space="preserve">syndrome de </w:t>
      </w:r>
      <w:proofErr w:type="spellStart"/>
      <w:r w:rsidRPr="007E3A2F">
        <w:rPr>
          <w:sz w:val="20"/>
          <w:highlight w:val="yellow"/>
        </w:rPr>
        <w:t>Sheehan</w:t>
      </w:r>
      <w:proofErr w:type="spellEnd"/>
      <w:r>
        <w:rPr>
          <w:sz w:val="20"/>
        </w:rPr>
        <w:t xml:space="preserve"> (=</w:t>
      </w:r>
      <w:r w:rsidR="00310620">
        <w:rPr>
          <w:sz w:val="20"/>
        </w:rPr>
        <w:t xml:space="preserve"> </w:t>
      </w:r>
      <w:r>
        <w:rPr>
          <w:sz w:val="20"/>
        </w:rPr>
        <w:t xml:space="preserve">infarctus ischémique +/- hémorragique de l’hypophyse résultant du choc </w:t>
      </w:r>
      <w:proofErr w:type="spellStart"/>
      <w:r>
        <w:rPr>
          <w:sz w:val="20"/>
        </w:rPr>
        <w:t>hypovolémique</w:t>
      </w:r>
      <w:proofErr w:type="spellEnd"/>
      <w:r>
        <w:rPr>
          <w:sz w:val="20"/>
        </w:rPr>
        <w:t xml:space="preserve"> </w:t>
      </w:r>
      <w:r w:rsidR="00221F28">
        <w:rPr>
          <w:sz w:val="20"/>
        </w:rPr>
        <w:t xml:space="preserve">lors </w:t>
      </w:r>
      <w:r>
        <w:rPr>
          <w:sz w:val="20"/>
        </w:rPr>
        <w:t>de l’accouchement)</w:t>
      </w:r>
    </w:p>
    <w:p w:rsidR="007E3A2F" w:rsidRDefault="007E3A2F" w:rsidP="007E3A2F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cancer</w:t>
      </w:r>
    </w:p>
    <w:p w:rsidR="007E3A2F" w:rsidRDefault="007E3A2F" w:rsidP="007E3A2F">
      <w:pPr>
        <w:pStyle w:val="ListParagraph"/>
        <w:numPr>
          <w:ilvl w:val="0"/>
          <w:numId w:val="3"/>
        </w:numPr>
        <w:rPr>
          <w:sz w:val="20"/>
        </w:rPr>
      </w:pPr>
      <w:proofErr w:type="spellStart"/>
      <w:r w:rsidRPr="007E3A2F">
        <w:rPr>
          <w:sz w:val="20"/>
        </w:rPr>
        <w:t>anticoagulation</w:t>
      </w:r>
      <w:proofErr w:type="spellEnd"/>
    </w:p>
    <w:p w:rsidR="007E3A2F" w:rsidRPr="00AA2B8A" w:rsidRDefault="007E3A2F" w:rsidP="00AA2B8A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m</w:t>
      </w:r>
      <w:r w:rsidRPr="007E3A2F">
        <w:rPr>
          <w:sz w:val="20"/>
        </w:rPr>
        <w:t>anipulation cervicale</w:t>
      </w:r>
      <w:r w:rsidR="00AA2B8A">
        <w:rPr>
          <w:sz w:val="20"/>
        </w:rPr>
        <w:t xml:space="preserve"> ou </w:t>
      </w:r>
      <w:r w:rsidRPr="00AA2B8A">
        <w:rPr>
          <w:sz w:val="20"/>
        </w:rPr>
        <w:t>traumatisme crânien</w:t>
      </w:r>
    </w:p>
    <w:p w:rsidR="008C7535" w:rsidRPr="00221F28" w:rsidRDefault="00950068" w:rsidP="00221F28">
      <w:pPr>
        <w:spacing w:after="0"/>
        <w:rPr>
          <w:sz w:val="20"/>
        </w:rPr>
      </w:pPr>
      <w:r w:rsidRPr="00950068">
        <w:rPr>
          <w:b/>
          <w:sz w:val="20"/>
        </w:rPr>
        <w:t>À l’examen général</w:t>
      </w:r>
      <w:r>
        <w:rPr>
          <w:sz w:val="20"/>
        </w:rPr>
        <w:t> :</w:t>
      </w:r>
      <w:r w:rsidR="00221F28">
        <w:rPr>
          <w:sz w:val="20"/>
        </w:rPr>
        <w:t xml:space="preserve"> commencer par les s</w:t>
      </w:r>
      <w:r w:rsidR="008C7535" w:rsidRPr="00221F28">
        <w:rPr>
          <w:sz w:val="20"/>
        </w:rPr>
        <w:t>ignes vitaux (T°, hyper/hypo-TA….) 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Méningisme</w:t>
      </w:r>
      <w:proofErr w:type="spellEnd"/>
      <w:r>
        <w:rPr>
          <w:sz w:val="20"/>
        </w:rPr>
        <w:t xml:space="preserve"> (raideur de nuque) : hémorragie sous-arachnoïdienne, méningite</w:t>
      </w:r>
    </w:p>
    <w:p w:rsidR="008C7535" w:rsidRPr="00C0480F" w:rsidRDefault="008C7535" w:rsidP="00C0480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Pression oculaire : glaucome</w:t>
      </w:r>
      <w:r w:rsidR="00C0480F">
        <w:rPr>
          <w:sz w:val="20"/>
        </w:rPr>
        <w:t xml:space="preserve"> </w:t>
      </w:r>
      <w:r w:rsidR="00C0480F">
        <w:rPr>
          <w:sz w:val="20"/>
        </w:rPr>
        <w:tab/>
        <w:t xml:space="preserve">- </w:t>
      </w:r>
      <w:r w:rsidRPr="00C0480F">
        <w:rPr>
          <w:sz w:val="20"/>
        </w:rPr>
        <w:t xml:space="preserve">Signes de trauma (hémato-tympan, </w:t>
      </w:r>
      <w:proofErr w:type="spellStart"/>
      <w:r w:rsidRPr="00C0480F">
        <w:rPr>
          <w:sz w:val="20"/>
        </w:rPr>
        <w:t>rhinorrhée</w:t>
      </w:r>
      <w:proofErr w:type="spellEnd"/>
      <w:r w:rsidRPr="00C0480F">
        <w:rPr>
          <w:sz w:val="20"/>
        </w:rPr>
        <w:t xml:space="preserve"> LCR)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Examen ORL : sinusite, mastoïdite…examiner tympan à l’otoscope</w:t>
      </w:r>
    </w:p>
    <w:p w:rsidR="008C7535" w:rsidRDefault="008C7535" w:rsidP="008C7535">
      <w:pPr>
        <w:spacing w:after="0"/>
        <w:rPr>
          <w:sz w:val="20"/>
        </w:rPr>
      </w:pPr>
    </w:p>
    <w:p w:rsidR="008C7535" w:rsidRDefault="008C7535" w:rsidP="008C7535">
      <w:pPr>
        <w:spacing w:after="0"/>
        <w:rPr>
          <w:sz w:val="20"/>
        </w:rPr>
      </w:pPr>
      <w:r w:rsidRPr="008C7535">
        <w:rPr>
          <w:b/>
          <w:sz w:val="20"/>
        </w:rPr>
        <w:t>À l’examen neurologique</w:t>
      </w:r>
      <w:r>
        <w:rPr>
          <w:sz w:val="20"/>
        </w:rPr>
        <w:t> :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Baisse de la vigilance : hémorragie sous-arachnoïdienne, méningite, thrombose sino-veineuse, </w:t>
      </w:r>
      <w:r w:rsidRPr="008C7535">
        <w:rPr>
          <w:sz w:val="20"/>
          <w:highlight w:val="yellow"/>
        </w:rPr>
        <w:t>apoplexie</w:t>
      </w:r>
      <w:r>
        <w:rPr>
          <w:sz w:val="20"/>
        </w:rPr>
        <w:t xml:space="preserve"> pituitaire (= hémorragie pituitaire).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Syndrome de </w:t>
      </w:r>
      <w:proofErr w:type="spellStart"/>
      <w:r>
        <w:rPr>
          <w:sz w:val="20"/>
        </w:rPr>
        <w:t>Horner</w:t>
      </w:r>
      <w:proofErr w:type="spellEnd"/>
      <w:r>
        <w:rPr>
          <w:sz w:val="20"/>
        </w:rPr>
        <w:t> :</w:t>
      </w:r>
      <w:r w:rsidR="00CF387A">
        <w:rPr>
          <w:sz w:val="20"/>
        </w:rPr>
        <w:t xml:space="preserve"> </w:t>
      </w:r>
      <w:r>
        <w:rPr>
          <w:sz w:val="20"/>
        </w:rPr>
        <w:t xml:space="preserve">myosis + ptose </w:t>
      </w:r>
      <w:proofErr w:type="spellStart"/>
      <w:r>
        <w:rPr>
          <w:sz w:val="20"/>
        </w:rPr>
        <w:t>ipsilatéraux</w:t>
      </w:r>
      <w:proofErr w:type="spellEnd"/>
      <w:r w:rsidR="00C0480F">
        <w:rPr>
          <w:sz w:val="20"/>
        </w:rPr>
        <w:t xml:space="preserve"> + vasodilatation et absence de sudation localis</w:t>
      </w:r>
      <w:r w:rsidR="00821BEF">
        <w:rPr>
          <w:sz w:val="20"/>
        </w:rPr>
        <w:t>é</w:t>
      </w:r>
      <w:r w:rsidR="00C0480F">
        <w:rPr>
          <w:sz w:val="20"/>
        </w:rPr>
        <w:t>e</w:t>
      </w:r>
      <w:r w:rsidR="00CF387A">
        <w:rPr>
          <w:sz w:val="20"/>
        </w:rPr>
        <w:t>. Causes possibles :</w:t>
      </w:r>
    </w:p>
    <w:p w:rsidR="00CF387A" w:rsidRDefault="00CF387A" w:rsidP="00CF387A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dissection carotidienne : triade = douleur latéralisée, syndrome de </w:t>
      </w:r>
      <w:proofErr w:type="spellStart"/>
      <w:r>
        <w:rPr>
          <w:sz w:val="20"/>
        </w:rPr>
        <w:t>Horner</w:t>
      </w:r>
      <w:proofErr w:type="spellEnd"/>
      <w:r>
        <w:rPr>
          <w:sz w:val="20"/>
        </w:rPr>
        <w:t xml:space="preserve">, AIT/AVC. Précédée d’une trauma mineur dans 30% des cas. </w:t>
      </w:r>
      <w:r w:rsidR="00B27E45">
        <w:rPr>
          <w:sz w:val="20"/>
        </w:rPr>
        <w:t xml:space="preserve">Un hématome se forme dans la paroi et grandit jusqu’à boucher la lumière du vaisseau. </w:t>
      </w:r>
      <w:r>
        <w:rPr>
          <w:sz w:val="20"/>
        </w:rPr>
        <w:t xml:space="preserve">Se traite </w:t>
      </w:r>
      <w:r w:rsidR="00B27E45">
        <w:rPr>
          <w:sz w:val="20"/>
        </w:rPr>
        <w:t xml:space="preserve">donc </w:t>
      </w:r>
      <w:r>
        <w:rPr>
          <w:sz w:val="20"/>
        </w:rPr>
        <w:t xml:space="preserve">par </w:t>
      </w:r>
      <w:proofErr w:type="spellStart"/>
      <w:r>
        <w:rPr>
          <w:sz w:val="20"/>
        </w:rPr>
        <w:t>anticoagulation</w:t>
      </w:r>
      <w:proofErr w:type="spellEnd"/>
      <w:r>
        <w:rPr>
          <w:sz w:val="20"/>
        </w:rPr>
        <w:t>.</w:t>
      </w:r>
    </w:p>
    <w:p w:rsidR="00CF387A" w:rsidRPr="00221F28" w:rsidRDefault="00CF387A" w:rsidP="00CF387A">
      <w:pPr>
        <w:pStyle w:val="ListParagraph"/>
        <w:numPr>
          <w:ilvl w:val="0"/>
          <w:numId w:val="8"/>
        </w:numPr>
        <w:spacing w:after="0"/>
        <w:rPr>
          <w:sz w:val="20"/>
          <w:lang w:val="en-GB"/>
        </w:rPr>
      </w:pPr>
      <w:r w:rsidRPr="00221F28">
        <w:rPr>
          <w:sz w:val="20"/>
          <w:lang w:val="en-GB"/>
        </w:rPr>
        <w:t>cluster headaches</w:t>
      </w:r>
      <w:r w:rsidR="00221F28" w:rsidRPr="00221F28">
        <w:rPr>
          <w:sz w:val="20"/>
          <w:lang w:val="en-GB"/>
        </w:rPr>
        <w:t xml:space="preserve"> (</w:t>
      </w:r>
      <w:proofErr w:type="spellStart"/>
      <w:r w:rsidR="00221F28" w:rsidRPr="00221F28">
        <w:rPr>
          <w:sz w:val="20"/>
          <w:lang w:val="en-GB"/>
        </w:rPr>
        <w:t>ou</w:t>
      </w:r>
      <w:proofErr w:type="spellEnd"/>
      <w:r w:rsidR="00221F28" w:rsidRPr="00221F28">
        <w:rPr>
          <w:sz w:val="20"/>
          <w:lang w:val="en-GB"/>
        </w:rPr>
        <w:t xml:space="preserve"> Horner’s h</w:t>
      </w:r>
      <w:r w:rsidR="00221F28">
        <w:rPr>
          <w:sz w:val="20"/>
          <w:lang w:val="en-GB"/>
        </w:rPr>
        <w:t>eadaches)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Fond d’œil, pupilles : hémorra</w:t>
      </w:r>
      <w:r w:rsidR="00221F28">
        <w:rPr>
          <w:sz w:val="20"/>
        </w:rPr>
        <w:t>gie sous-arachnoïdienne, myosis</w:t>
      </w:r>
    </w:p>
    <w:p w:rsidR="008C7535" w:rsidRDefault="008C7535" w:rsidP="008C75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Latéralisation (oculomotricité, bras tendus, réflexes, </w:t>
      </w:r>
      <w:r w:rsidR="00221F28">
        <w:rPr>
          <w:sz w:val="20"/>
        </w:rPr>
        <w:t>sensibilité, station debout et d</w:t>
      </w:r>
      <w:r>
        <w:rPr>
          <w:sz w:val="20"/>
        </w:rPr>
        <w:t>e démarche) : thrombose sino-veineuse, AVC</w:t>
      </w:r>
    </w:p>
    <w:p w:rsidR="00A4756E" w:rsidRPr="00A4756E" w:rsidRDefault="00A4756E" w:rsidP="00A4756E">
      <w:pPr>
        <w:spacing w:after="0"/>
        <w:rPr>
          <w:b/>
          <w:sz w:val="20"/>
        </w:rPr>
      </w:pPr>
      <w:r w:rsidRPr="00A4756E">
        <w:rPr>
          <w:b/>
          <w:sz w:val="20"/>
        </w:rPr>
        <w:lastRenderedPageBreak/>
        <w:t>Drapeaux rouges – quels examens complémentaires ?</w:t>
      </w:r>
    </w:p>
    <w:p w:rsidR="00A4756E" w:rsidRPr="00A4756E" w:rsidRDefault="00A4756E" w:rsidP="00A4756E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A4756E">
        <w:rPr>
          <w:sz w:val="20"/>
        </w:rPr>
        <w:t xml:space="preserve">Presque toujours </w:t>
      </w:r>
    </w:p>
    <w:p w:rsidR="00A4756E" w:rsidRPr="00A4756E" w:rsidRDefault="00A4756E" w:rsidP="00A4756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A4756E">
        <w:rPr>
          <w:sz w:val="20"/>
        </w:rPr>
        <w:t>FSC</w:t>
      </w:r>
      <w:r>
        <w:rPr>
          <w:sz w:val="20"/>
        </w:rPr>
        <w:t xml:space="preserve"> (formule sanguine complète), c</w:t>
      </w:r>
      <w:r w:rsidRPr="00A4756E">
        <w:rPr>
          <w:sz w:val="20"/>
        </w:rPr>
        <w:t>rase </w:t>
      </w:r>
      <w:r>
        <w:rPr>
          <w:sz w:val="20"/>
        </w:rPr>
        <w:t>(</w:t>
      </w:r>
      <w:r w:rsidRPr="00A4756E">
        <w:rPr>
          <w:sz w:val="20"/>
        </w:rPr>
        <w:t>TP, PTT</w:t>
      </w:r>
      <w:r>
        <w:rPr>
          <w:sz w:val="20"/>
        </w:rPr>
        <w:t xml:space="preserve">), </w:t>
      </w:r>
      <w:r w:rsidRPr="00A4756E">
        <w:rPr>
          <w:sz w:val="20"/>
        </w:rPr>
        <w:t>CRP</w:t>
      </w:r>
    </w:p>
    <w:p w:rsidR="00A4756E" w:rsidRDefault="00A4756E" w:rsidP="00A4756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A4756E">
        <w:rPr>
          <w:sz w:val="20"/>
        </w:rPr>
        <w:t>Electrolytes, créatinine, uré</w:t>
      </w:r>
      <w:r>
        <w:rPr>
          <w:sz w:val="20"/>
        </w:rPr>
        <w:t>e</w:t>
      </w:r>
    </w:p>
    <w:p w:rsidR="00A4756E" w:rsidRDefault="00A4756E" w:rsidP="00A4756E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A4756E">
        <w:rPr>
          <w:sz w:val="20"/>
        </w:rPr>
        <w:t>Imagerie cérébrale +/- artères, sinus veineux</w:t>
      </w:r>
    </w:p>
    <w:p w:rsidR="00D25568" w:rsidRPr="00D25568" w:rsidRDefault="00D25568" w:rsidP="00D25568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25568">
        <w:rPr>
          <w:sz w:val="20"/>
        </w:rPr>
        <w:t xml:space="preserve">Puis selon maladie suspectée: </w:t>
      </w:r>
    </w:p>
    <w:p w:rsidR="00D25568" w:rsidRDefault="00D25568" w:rsidP="00D25568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D25568">
        <w:rPr>
          <w:sz w:val="20"/>
        </w:rPr>
        <w:t xml:space="preserve">Ponction lombaire </w:t>
      </w:r>
    </w:p>
    <w:p w:rsidR="00D25568" w:rsidRPr="00D25568" w:rsidRDefault="00D25568" w:rsidP="00D25568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D25568">
        <w:rPr>
          <w:sz w:val="20"/>
        </w:rPr>
        <w:t xml:space="preserve">Vitesse de sédimentation </w:t>
      </w:r>
    </w:p>
    <w:p w:rsidR="00D25568" w:rsidRPr="00D25568" w:rsidRDefault="00D25568" w:rsidP="00D25568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D25568">
        <w:rPr>
          <w:sz w:val="20"/>
        </w:rPr>
        <w:t xml:space="preserve">OH et toxiques selon le cas </w:t>
      </w:r>
    </w:p>
    <w:p w:rsidR="00D25568" w:rsidRPr="00263169" w:rsidRDefault="00D25568" w:rsidP="00D25568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D25568">
        <w:rPr>
          <w:sz w:val="20"/>
        </w:rPr>
        <w:t>Gazométrie (hypercapnie, hypoxémie)</w:t>
      </w:r>
    </w:p>
    <w:p w:rsidR="00A71C21" w:rsidRDefault="00A71C21" w:rsidP="00D25568">
      <w:pPr>
        <w:spacing w:after="0"/>
        <w:jc w:val="center"/>
        <w:rPr>
          <w:b/>
        </w:rPr>
      </w:pPr>
    </w:p>
    <w:p w:rsidR="00D25568" w:rsidRDefault="00D25568" w:rsidP="00D25568">
      <w:pPr>
        <w:spacing w:after="0"/>
        <w:jc w:val="center"/>
        <w:rPr>
          <w:b/>
        </w:rPr>
      </w:pPr>
      <w:r w:rsidRPr="00D25568">
        <w:rPr>
          <w:b/>
        </w:rPr>
        <w:t>Les céphalées primaires</w:t>
      </w:r>
    </w:p>
    <w:p w:rsidR="00A71C21" w:rsidRPr="00A71C21" w:rsidRDefault="00A71C21" w:rsidP="00D25568">
      <w:pPr>
        <w:spacing w:after="0"/>
        <w:jc w:val="center"/>
        <w:rPr>
          <w:b/>
          <w:sz w:val="20"/>
        </w:rPr>
      </w:pPr>
    </w:p>
    <w:p w:rsidR="00364A0B" w:rsidRDefault="00A71C21" w:rsidP="00A71C21">
      <w:pPr>
        <w:spacing w:after="0"/>
        <w:rPr>
          <w:sz w:val="20"/>
        </w:rPr>
      </w:pPr>
      <w:r w:rsidRPr="00A71C21">
        <w:rPr>
          <w:b/>
          <w:sz w:val="20"/>
          <w:u w:val="single"/>
        </w:rPr>
        <w:t>Migraine</w:t>
      </w:r>
      <w:r w:rsidRPr="00A71C21">
        <w:rPr>
          <w:sz w:val="20"/>
        </w:rPr>
        <w:t> :</w:t>
      </w:r>
      <w:r w:rsidR="001A0B1A" w:rsidRPr="001A0B1A">
        <w:rPr>
          <w:sz w:val="20"/>
        </w:rPr>
        <w:t xml:space="preserve"> </w:t>
      </w:r>
      <w:r w:rsidR="001A0B1A">
        <w:rPr>
          <w:sz w:val="20"/>
        </w:rPr>
        <w:t>l</w:t>
      </w:r>
      <w:r w:rsidR="001A0B1A" w:rsidRPr="001A0B1A">
        <w:rPr>
          <w:sz w:val="20"/>
        </w:rPr>
        <w:t>’hyperactivité de l’hypothalamus est omniprésente dans toutes les migraines observées par IRM</w:t>
      </w:r>
      <w:r w:rsidR="001A0B1A">
        <w:rPr>
          <w:sz w:val="20"/>
        </w:rPr>
        <w:t>.</w:t>
      </w:r>
    </w:p>
    <w:p w:rsidR="00364A0B" w:rsidRDefault="00364A0B" w:rsidP="00A71C21">
      <w:pPr>
        <w:spacing w:after="0"/>
        <w:rPr>
          <w:sz w:val="20"/>
        </w:rPr>
      </w:pPr>
    </w:p>
    <w:p w:rsidR="00693A79" w:rsidRDefault="00693A79" w:rsidP="00A71C21">
      <w:pPr>
        <w:spacing w:after="0"/>
        <w:rPr>
          <w:sz w:val="20"/>
        </w:rPr>
      </w:pPr>
      <w:r w:rsidRPr="0097349F">
        <w:rPr>
          <w:b/>
          <w:sz w:val="20"/>
        </w:rPr>
        <w:t>Épidémiologie</w:t>
      </w:r>
      <w:r>
        <w:rPr>
          <w:sz w:val="20"/>
        </w:rPr>
        <w:t> :</w:t>
      </w:r>
      <w:r w:rsidR="00364A0B">
        <w:rPr>
          <w:sz w:val="20"/>
        </w:rPr>
        <w:t xml:space="preserve"> la prévalence des migraines varie selon l’âge. Dans la société occidentale elle augmente jusqu’à 40 ans (pour hommes et femmes), puis diminue.  Elle touche en moyenne 12% de la population (6% chez l’homme et 15-18% chez la femme).</w:t>
      </w:r>
    </w:p>
    <w:p w:rsidR="00364A0B" w:rsidRPr="00364A0B" w:rsidRDefault="00364A0B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Migraine sans aura : 6-10% (</w:t>
      </w:r>
      <w:r w:rsidRPr="00364A0B">
        <w:rPr>
          <w:sz w:val="20"/>
        </w:rPr>
        <w:t xml:space="preserve">5 femmes pour 1 homme) </w:t>
      </w:r>
    </w:p>
    <w:p w:rsidR="00364A0B" w:rsidRDefault="00364A0B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64A0B">
        <w:rPr>
          <w:sz w:val="20"/>
        </w:rPr>
        <w:t>Migraine avec aura: 3-6% (3 femmes pour 2 hommes)</w:t>
      </w:r>
    </w:p>
    <w:p w:rsidR="00364A0B" w:rsidRPr="00364A0B" w:rsidRDefault="00364A0B" w:rsidP="00364A0B">
      <w:pPr>
        <w:pStyle w:val="ListParagraph"/>
        <w:spacing w:after="0"/>
        <w:rPr>
          <w:sz w:val="20"/>
        </w:rPr>
      </w:pPr>
    </w:p>
    <w:p w:rsidR="00364A0B" w:rsidRDefault="0097349F" w:rsidP="00A71C21">
      <w:pPr>
        <w:spacing w:after="0"/>
        <w:rPr>
          <w:sz w:val="20"/>
        </w:rPr>
      </w:pPr>
      <w:r w:rsidRPr="0097349F">
        <w:rPr>
          <w:b/>
          <w:sz w:val="20"/>
        </w:rPr>
        <w:t>Crise migraineuse</w:t>
      </w:r>
      <w:r>
        <w:rPr>
          <w:sz w:val="20"/>
        </w:rPr>
        <w:t> :</w:t>
      </w:r>
      <w:r w:rsidR="001A0B1A" w:rsidRPr="001A0B1A">
        <w:rPr>
          <w:color w:val="330099"/>
          <w:sz w:val="27"/>
          <w:szCs w:val="27"/>
          <w:shd w:val="clear" w:color="auto" w:fill="FFFFFF"/>
        </w:rPr>
        <w:t xml:space="preserve"> </w:t>
      </w:r>
    </w:p>
    <w:p w:rsidR="00364A0B" w:rsidRPr="00364A0B" w:rsidRDefault="00364A0B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64A0B">
        <w:rPr>
          <w:sz w:val="20"/>
        </w:rPr>
        <w:t xml:space="preserve">Phase </w:t>
      </w:r>
      <w:r w:rsidRPr="00364A0B">
        <w:rPr>
          <w:sz w:val="20"/>
          <w:szCs w:val="20"/>
        </w:rPr>
        <w:t>prémonitoire</w:t>
      </w:r>
      <w:r w:rsidR="00821BEF">
        <w:rPr>
          <w:sz w:val="20"/>
          <w:szCs w:val="20"/>
        </w:rPr>
        <w:t xml:space="preserve"> = prodromes</w:t>
      </w:r>
      <w:r w:rsidRPr="00364A0B">
        <w:rPr>
          <w:sz w:val="20"/>
          <w:szCs w:val="20"/>
        </w:rPr>
        <w:t> : peut se présenter sous forme de dépression,</w:t>
      </w:r>
      <w:r w:rsidRPr="00364A0B">
        <w:rPr>
          <w:sz w:val="20"/>
        </w:rPr>
        <w:t xml:space="preserve"> irritabilité</w:t>
      </w:r>
      <w:r>
        <w:rPr>
          <w:sz w:val="20"/>
        </w:rPr>
        <w:t>,</w:t>
      </w:r>
      <w:r w:rsidRPr="00364A0B">
        <w:rPr>
          <w:sz w:val="20"/>
        </w:rPr>
        <w:t xml:space="preserve"> euphorie, boulimie,…</w:t>
      </w:r>
    </w:p>
    <w:p w:rsidR="00821BEF" w:rsidRDefault="00821BEF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Aura (si présente)</w:t>
      </w:r>
    </w:p>
    <w:p w:rsidR="00364A0B" w:rsidRDefault="00364A0B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64A0B">
        <w:rPr>
          <w:sz w:val="20"/>
        </w:rPr>
        <w:t xml:space="preserve">Accès migraineux : douleur progressive, souvent unilatérale </w:t>
      </w:r>
      <w:r>
        <w:rPr>
          <w:sz w:val="20"/>
        </w:rPr>
        <w:t xml:space="preserve">+ </w:t>
      </w:r>
      <w:r w:rsidRPr="00364A0B">
        <w:rPr>
          <w:sz w:val="20"/>
        </w:rPr>
        <w:t>pulsatile</w:t>
      </w:r>
      <w:r>
        <w:rPr>
          <w:sz w:val="20"/>
        </w:rPr>
        <w:t xml:space="preserve"> + intense. La douleur diminue en général via le repos et l’obscurité, augmente avec l’effort physique modéré, la lumière, les bruits…Peut être accompagné de nausées, vomissements, asthénie et l’aura (15-20%).</w:t>
      </w:r>
    </w:p>
    <w:p w:rsidR="00364A0B" w:rsidRDefault="00364A0B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Phase de résolution : fatigue, troubles de l’humeur, sensibilité du cuir chevelu.</w:t>
      </w:r>
    </w:p>
    <w:p w:rsidR="00821BEF" w:rsidRPr="00364A0B" w:rsidRDefault="00821BEF" w:rsidP="00364A0B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Postdrome</w:t>
      </w:r>
      <w:proofErr w:type="spellEnd"/>
      <w:r>
        <w:rPr>
          <w:sz w:val="20"/>
        </w:rPr>
        <w:t xml:space="preserve"> : on parle de </w:t>
      </w:r>
      <w:proofErr w:type="spellStart"/>
      <w:r>
        <w:rPr>
          <w:sz w:val="20"/>
        </w:rPr>
        <w:t>hangover</w:t>
      </w:r>
      <w:proofErr w:type="spellEnd"/>
      <w:r>
        <w:rPr>
          <w:sz w:val="20"/>
        </w:rPr>
        <w:t xml:space="preserve"> phase en anglais</w:t>
      </w:r>
    </w:p>
    <w:p w:rsidR="00364A0B" w:rsidRPr="00364A0B" w:rsidRDefault="00364A0B" w:rsidP="00364A0B">
      <w:pPr>
        <w:pStyle w:val="ListParagraph"/>
        <w:spacing w:after="0"/>
        <w:rPr>
          <w:sz w:val="20"/>
        </w:rPr>
      </w:pPr>
    </w:p>
    <w:p w:rsidR="0097349F" w:rsidRDefault="0097349F" w:rsidP="00A71C21">
      <w:pPr>
        <w:spacing w:after="0"/>
        <w:rPr>
          <w:sz w:val="20"/>
        </w:rPr>
      </w:pPr>
      <w:r w:rsidRPr="0097349F">
        <w:rPr>
          <w:b/>
          <w:sz w:val="20"/>
        </w:rPr>
        <w:t>Migraine sans aura</w:t>
      </w:r>
      <w:r>
        <w:rPr>
          <w:sz w:val="20"/>
        </w:rPr>
        <w:t> :</w:t>
      </w:r>
      <w:r w:rsidR="00266367">
        <w:rPr>
          <w:sz w:val="20"/>
        </w:rPr>
        <w:t xml:space="preserve"> ≥ 5 crises avec</w:t>
      </w:r>
    </w:p>
    <w:p w:rsidR="00266367" w:rsidRDefault="00266367" w:rsidP="00266367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Durée de 4-72h</w:t>
      </w:r>
      <w:r w:rsidR="00A731D1">
        <w:rPr>
          <w:sz w:val="20"/>
        </w:rPr>
        <w:tab/>
        <w:t>ET</w:t>
      </w:r>
    </w:p>
    <w:p w:rsidR="00266367" w:rsidRDefault="00266367" w:rsidP="00266367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Céphalée avec ≥2 des critères suivants : unilatérale, pulsatile, modérée/sévère, aggravée par activités physiques de routine.</w:t>
      </w:r>
      <w:r w:rsidR="00A731D1">
        <w:rPr>
          <w:sz w:val="20"/>
        </w:rPr>
        <w:tab/>
        <w:t>ET</w:t>
      </w:r>
    </w:p>
    <w:p w:rsidR="00266367" w:rsidRDefault="00266367" w:rsidP="00266367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Céphalée avec ≥1 des critères suivants : nausées et/ou vomissements, photophobie, </w:t>
      </w:r>
      <w:proofErr w:type="spellStart"/>
      <w:r>
        <w:rPr>
          <w:sz w:val="20"/>
        </w:rPr>
        <w:t>phonophobie</w:t>
      </w:r>
      <w:proofErr w:type="spellEnd"/>
    </w:p>
    <w:p w:rsidR="00266367" w:rsidRPr="00266367" w:rsidRDefault="00266367" w:rsidP="00266367">
      <w:pPr>
        <w:pStyle w:val="ListParagraph"/>
        <w:spacing w:after="0"/>
        <w:rPr>
          <w:sz w:val="20"/>
        </w:rPr>
      </w:pPr>
    </w:p>
    <w:p w:rsidR="00A71BB8" w:rsidRDefault="0097349F" w:rsidP="00A71C21">
      <w:pPr>
        <w:spacing w:after="0"/>
        <w:rPr>
          <w:sz w:val="20"/>
        </w:rPr>
      </w:pPr>
      <w:r w:rsidRPr="0097349F">
        <w:rPr>
          <w:b/>
          <w:sz w:val="20"/>
        </w:rPr>
        <w:t>Migraine avec aura typique</w:t>
      </w:r>
      <w:r>
        <w:rPr>
          <w:sz w:val="20"/>
        </w:rPr>
        <w:t> :</w:t>
      </w:r>
      <w:r w:rsidR="00266367">
        <w:rPr>
          <w:sz w:val="20"/>
        </w:rPr>
        <w:t xml:space="preserve"> ≥2 crises avec trouble neurologique focal et réversible </w:t>
      </w:r>
      <w:r w:rsidR="00A71BB8">
        <w:rPr>
          <w:sz w:val="20"/>
        </w:rPr>
        <w:t>de 5-60min. L’aura apparaît de façon lente (environ 5min) on décrit cette</w:t>
      </w:r>
      <w:r w:rsidR="00A71BB8" w:rsidRPr="00A71BB8">
        <w:rPr>
          <w:sz w:val="20"/>
        </w:rPr>
        <w:t xml:space="preserve"> </w:t>
      </w:r>
      <w:r w:rsidR="00A71BB8">
        <w:rPr>
          <w:sz w:val="20"/>
        </w:rPr>
        <w:t xml:space="preserve">apparition progressive </w:t>
      </w:r>
      <w:r w:rsidR="00A3627F">
        <w:rPr>
          <w:sz w:val="20"/>
        </w:rPr>
        <w:t>« </w:t>
      </w:r>
      <w:r w:rsidR="00A3627F" w:rsidRPr="00A3627F">
        <w:rPr>
          <w:sz w:val="20"/>
          <w:highlight w:val="yellow"/>
        </w:rPr>
        <w:t>marche migraineuse</w:t>
      </w:r>
      <w:r w:rsidR="00A3627F">
        <w:rPr>
          <w:sz w:val="20"/>
        </w:rPr>
        <w:t> ».</w:t>
      </w:r>
      <w:r w:rsidR="00A71BB8">
        <w:rPr>
          <w:sz w:val="20"/>
        </w:rPr>
        <w:t xml:space="preserve">  </w:t>
      </w:r>
      <w:r w:rsidR="00A3627F">
        <w:rPr>
          <w:sz w:val="20"/>
        </w:rPr>
        <w:t xml:space="preserve">Elle résulte d’une dépression électrique progressant à la surface du cortex cérébral avec hyper puis </w:t>
      </w:r>
      <w:proofErr w:type="spellStart"/>
      <w:r w:rsidR="00A3627F">
        <w:rPr>
          <w:sz w:val="20"/>
        </w:rPr>
        <w:t>hypoperfusion</w:t>
      </w:r>
      <w:proofErr w:type="spellEnd"/>
      <w:r w:rsidR="00A3627F">
        <w:rPr>
          <w:sz w:val="20"/>
        </w:rPr>
        <w:t xml:space="preserve">. </w:t>
      </w:r>
      <w:r w:rsidR="00A71BB8">
        <w:rPr>
          <w:sz w:val="20"/>
        </w:rPr>
        <w:t xml:space="preserve">La céphalée (migraineuse ou pas) se produit lors de l’aura ou dans les 60min qui suivent l’aura. </w:t>
      </w:r>
      <w:r w:rsidR="00C07931">
        <w:rPr>
          <w:sz w:val="20"/>
        </w:rPr>
        <w:t>Typ</w:t>
      </w:r>
      <w:r w:rsidR="00416BFA">
        <w:rPr>
          <w:sz w:val="20"/>
        </w:rPr>
        <w:t>es</w:t>
      </w:r>
      <w:r w:rsidR="00A71BB8">
        <w:rPr>
          <w:sz w:val="20"/>
        </w:rPr>
        <w:t xml:space="preserve"> d’auras fréquent</w:t>
      </w:r>
      <w:r w:rsidR="00A3627F">
        <w:rPr>
          <w:sz w:val="20"/>
        </w:rPr>
        <w:t>e</w:t>
      </w:r>
      <w:r w:rsidR="00A71BB8">
        <w:rPr>
          <w:sz w:val="20"/>
        </w:rPr>
        <w:t>s :</w:t>
      </w:r>
    </w:p>
    <w:p w:rsidR="00A71BB8" w:rsidRDefault="00A71BB8" w:rsidP="00A71BB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Visuel</w:t>
      </w:r>
      <w:r w:rsidR="00A3627F">
        <w:rPr>
          <w:sz w:val="20"/>
        </w:rPr>
        <w:t>le</w:t>
      </w:r>
      <w:r>
        <w:rPr>
          <w:sz w:val="20"/>
        </w:rPr>
        <w:t xml:space="preserve"> : </w:t>
      </w:r>
      <w:r w:rsidRPr="00A71BB8">
        <w:rPr>
          <w:sz w:val="20"/>
        </w:rPr>
        <w:t>lumières, taches scintillantes, perte de vision</w:t>
      </w:r>
      <w:r>
        <w:rPr>
          <w:sz w:val="20"/>
        </w:rPr>
        <w:t>. Les auras visuelles sont les plus fréquentes. Presque toutes les auras ont des manifestations visuelles qui peuvent être suivies d’une aura sensitive et parfois aphasique.</w:t>
      </w:r>
    </w:p>
    <w:p w:rsidR="00A71BB8" w:rsidRDefault="00A71BB8" w:rsidP="00A71BB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Sensiti</w:t>
      </w:r>
      <w:r w:rsidR="00A3627F">
        <w:rPr>
          <w:sz w:val="20"/>
        </w:rPr>
        <w:t>ve</w:t>
      </w:r>
      <w:r>
        <w:rPr>
          <w:sz w:val="20"/>
        </w:rPr>
        <w:t xml:space="preserve"> : </w:t>
      </w:r>
      <w:r w:rsidRPr="00A71BB8">
        <w:rPr>
          <w:sz w:val="20"/>
        </w:rPr>
        <w:t>fourmillements, engourdissement</w:t>
      </w:r>
    </w:p>
    <w:p w:rsidR="00A71BB8" w:rsidRDefault="00A3627F" w:rsidP="00A3627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A3627F">
        <w:rPr>
          <w:sz w:val="20"/>
        </w:rPr>
        <w:t>Tronc cérébral :</w:t>
      </w:r>
      <w:r w:rsidRPr="00A3627F">
        <w:t xml:space="preserve"> </w:t>
      </w:r>
      <w:r w:rsidRPr="00A3627F">
        <w:rPr>
          <w:sz w:val="20"/>
        </w:rPr>
        <w:t>dysarthrie, vertige, acouphène hypoacousie, diplopie, ataxie, baisse conscience (≥ 2</w:t>
      </w:r>
      <w:r>
        <w:rPr>
          <w:sz w:val="20"/>
        </w:rPr>
        <w:t>)</w:t>
      </w:r>
    </w:p>
    <w:p w:rsidR="00A3627F" w:rsidRDefault="00A3627F" w:rsidP="00A3627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Hémiplégique (rare) : peut être familiale ou sporadique</w:t>
      </w:r>
    </w:p>
    <w:p w:rsidR="00263169" w:rsidRDefault="00A3627F" w:rsidP="0026316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Rétinienne</w:t>
      </w:r>
    </w:p>
    <w:p w:rsidR="00263169" w:rsidRPr="00263169" w:rsidRDefault="00263169" w:rsidP="00263169">
      <w:pPr>
        <w:pStyle w:val="ListParagraph"/>
        <w:spacing w:after="0"/>
        <w:rPr>
          <w:sz w:val="20"/>
        </w:rPr>
      </w:pPr>
    </w:p>
    <w:p w:rsidR="00BC3C17" w:rsidRDefault="00263169">
      <w:pPr>
        <w:rPr>
          <w:b/>
          <w:sz w:val="20"/>
        </w:rPr>
      </w:pPr>
      <w:r>
        <w:rPr>
          <w:b/>
          <w:sz w:val="20"/>
        </w:rPr>
        <w:t>Formes particulières : </w:t>
      </w:r>
      <w:r w:rsidRPr="00263169">
        <w:rPr>
          <w:sz w:val="20"/>
        </w:rPr>
        <w:t xml:space="preserve">migraines basilaire et </w:t>
      </w:r>
      <w:proofErr w:type="spellStart"/>
      <w:r w:rsidRPr="00263169">
        <w:rPr>
          <w:sz w:val="20"/>
        </w:rPr>
        <w:t>ophtalmoplégique</w:t>
      </w:r>
      <w:proofErr w:type="spellEnd"/>
      <w:r w:rsidRPr="00263169">
        <w:rPr>
          <w:sz w:val="20"/>
        </w:rPr>
        <w:t xml:space="preserve"> (voir détails dans le cours)</w:t>
      </w:r>
      <w:r w:rsidR="00BC3C17">
        <w:rPr>
          <w:b/>
          <w:sz w:val="20"/>
        </w:rPr>
        <w:br w:type="page"/>
      </w:r>
    </w:p>
    <w:p w:rsidR="0097349F" w:rsidRDefault="0097349F" w:rsidP="00A71C21">
      <w:pPr>
        <w:spacing w:after="0"/>
        <w:rPr>
          <w:sz w:val="20"/>
        </w:rPr>
      </w:pPr>
      <w:r w:rsidRPr="0097349F">
        <w:rPr>
          <w:b/>
          <w:sz w:val="20"/>
        </w:rPr>
        <w:lastRenderedPageBreak/>
        <w:t>Traitements</w:t>
      </w:r>
      <w:r>
        <w:rPr>
          <w:sz w:val="20"/>
        </w:rPr>
        <w:t> :</w:t>
      </w:r>
    </w:p>
    <w:p w:rsidR="008543C7" w:rsidRDefault="008543C7" w:rsidP="008543C7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Traitement de fond </w:t>
      </w:r>
      <w:r w:rsidR="00263169">
        <w:rPr>
          <w:sz w:val="20"/>
        </w:rPr>
        <w:t>(conseillé si &gt;2 crises/mois affectant l’activité au quotidien)</w:t>
      </w:r>
      <w:r>
        <w:rPr>
          <w:sz w:val="20"/>
        </w:rPr>
        <w:t xml:space="preserve">: </w:t>
      </w:r>
      <w:r w:rsidRPr="00BC3C17">
        <w:rPr>
          <w:sz w:val="20"/>
        </w:rPr>
        <w:t>bêtabloquants, antiépileptiques, antidépresseurs</w:t>
      </w:r>
    </w:p>
    <w:p w:rsidR="001A0B1A" w:rsidRDefault="001A0B1A" w:rsidP="001A0B1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Pour les crises migraineuses : </w:t>
      </w:r>
      <w:r w:rsidRPr="00BC3C17">
        <w:rPr>
          <w:sz w:val="20"/>
        </w:rPr>
        <w:t>analgésiques simples, AINS (dont aspirine)</w:t>
      </w:r>
      <w:r w:rsidR="00BC3C17" w:rsidRPr="00BC3C17">
        <w:rPr>
          <w:sz w:val="20"/>
        </w:rPr>
        <w:t xml:space="preserve"> et </w:t>
      </w:r>
      <w:proofErr w:type="spellStart"/>
      <w:r w:rsidR="00BC3C17" w:rsidRPr="00BC3C17">
        <w:rPr>
          <w:sz w:val="20"/>
        </w:rPr>
        <w:t>triptans</w:t>
      </w:r>
      <w:proofErr w:type="spellEnd"/>
      <w:r w:rsidR="00BC3C17" w:rsidRPr="00BC3C17">
        <w:rPr>
          <w:sz w:val="20"/>
        </w:rPr>
        <w:t xml:space="preserve"> (plus spécifiques pour les maux de tête. Analogues de la sérotonine qui réduisent la dilatation des vaisseaux sanguins en activant des récepteurs  5-HT du SNC</w:t>
      </w:r>
      <w:r w:rsidR="00F129DE">
        <w:rPr>
          <w:sz w:val="20"/>
        </w:rPr>
        <w:t xml:space="preserve">. Cave : ne pas en abuser, peut causer </w:t>
      </w:r>
      <w:proofErr w:type="spellStart"/>
      <w:r w:rsidR="00F129DE">
        <w:rPr>
          <w:sz w:val="20"/>
        </w:rPr>
        <w:t>insuff</w:t>
      </w:r>
      <w:proofErr w:type="spellEnd"/>
      <w:r w:rsidR="00F129DE">
        <w:rPr>
          <w:sz w:val="20"/>
        </w:rPr>
        <w:t xml:space="preserve"> coronarienne !</w:t>
      </w:r>
      <w:r w:rsidR="00BC3C17" w:rsidRPr="00BC3C17">
        <w:rPr>
          <w:sz w:val="20"/>
        </w:rPr>
        <w:t>)</w:t>
      </w:r>
    </w:p>
    <w:p w:rsidR="00BC3C17" w:rsidRPr="00BC3C17" w:rsidRDefault="00BC3C17" w:rsidP="001A0B1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Pour les auras : il n’y a pas de traitement pour raccourcir les auras</w:t>
      </w:r>
    </w:p>
    <w:p w:rsidR="00D25568" w:rsidRPr="00A71C21" w:rsidRDefault="00D25568" w:rsidP="00D25568">
      <w:pPr>
        <w:spacing w:after="0"/>
        <w:rPr>
          <w:sz w:val="20"/>
        </w:rPr>
      </w:pPr>
    </w:p>
    <w:p w:rsidR="00D25568" w:rsidRDefault="00A71C21" w:rsidP="00D25568">
      <w:pPr>
        <w:spacing w:after="0"/>
        <w:rPr>
          <w:sz w:val="20"/>
        </w:rPr>
      </w:pPr>
      <w:r w:rsidRPr="00A71C21">
        <w:rPr>
          <w:b/>
          <w:sz w:val="20"/>
          <w:u w:val="single"/>
        </w:rPr>
        <w:t>Céphalée de tension</w:t>
      </w:r>
      <w:r w:rsidRPr="00A71C21">
        <w:rPr>
          <w:sz w:val="20"/>
        </w:rPr>
        <w:t> :</w:t>
      </w:r>
      <w:r w:rsidR="00A731D1">
        <w:rPr>
          <w:sz w:val="20"/>
        </w:rPr>
        <w:t xml:space="preserve"> ≥10 épisodes (forme épisodique) durant entre 30min et 7j.</w:t>
      </w:r>
    </w:p>
    <w:p w:rsidR="00A731D1" w:rsidRDefault="00A731D1" w:rsidP="00A731D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Céphalée avec ≥2 des critères suivants : bilatérale, pression/serrement, intensité légère/modérée, pas d’aggravation par activités physiques de routine.</w:t>
      </w:r>
      <w:r>
        <w:rPr>
          <w:sz w:val="20"/>
        </w:rPr>
        <w:tab/>
        <w:t>ET</w:t>
      </w:r>
    </w:p>
    <w:p w:rsidR="00A731D1" w:rsidRPr="00A731D1" w:rsidRDefault="00A731D1" w:rsidP="00A731D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Céphalée avec ≥2 des critères suivants : pas de nausée (pour autant que ce soit forme épisodique et pas chronique)/pas de vomissement, pas de photophobie/</w:t>
      </w:r>
      <w:proofErr w:type="spellStart"/>
      <w:r>
        <w:rPr>
          <w:sz w:val="20"/>
        </w:rPr>
        <w:t>sonophobie</w:t>
      </w:r>
      <w:proofErr w:type="spellEnd"/>
      <w:r>
        <w:rPr>
          <w:sz w:val="20"/>
        </w:rPr>
        <w:t>.</w:t>
      </w:r>
    </w:p>
    <w:p w:rsidR="00A71C21" w:rsidRDefault="00A71C21" w:rsidP="00D25568">
      <w:pPr>
        <w:spacing w:after="0"/>
        <w:rPr>
          <w:sz w:val="20"/>
        </w:rPr>
      </w:pPr>
    </w:p>
    <w:p w:rsidR="00A731D1" w:rsidRDefault="00F048AC" w:rsidP="00D25568">
      <w:pPr>
        <w:spacing w:after="0"/>
        <w:rPr>
          <w:sz w:val="20"/>
        </w:rPr>
      </w:pPr>
      <w:r w:rsidRPr="00F048AC">
        <w:rPr>
          <w:b/>
          <w:noProof/>
          <w:sz w:val="20"/>
          <w:lang w:eastAsia="fr-CH"/>
        </w:rPr>
        <w:pict>
          <v:shape id="_x0000_s1031" type="#_x0000_t202" style="position:absolute;margin-left:373.4pt;margin-top:6.6pt;width:127.05pt;height:65.7pt;z-index:251660288" filled="f" stroked="f">
            <v:textbox>
              <w:txbxContent>
                <w:p w:rsidR="00263169" w:rsidRPr="00A731D1" w:rsidRDefault="00263169" w:rsidP="00416BFA">
                  <w:pPr>
                    <w:jc w:val="center"/>
                    <w:rPr>
                      <w:sz w:val="20"/>
                    </w:rPr>
                  </w:pPr>
                  <w:r w:rsidRPr="00A731D1">
                    <w:rPr>
                      <w:sz w:val="20"/>
                    </w:rPr>
                    <w:t>Peuvent être associées ou non à des tension</w:t>
                  </w:r>
                  <w:r>
                    <w:rPr>
                      <w:sz w:val="20"/>
                    </w:rPr>
                    <w:t>s</w:t>
                  </w:r>
                  <w:r w:rsidRPr="00A731D1">
                    <w:rPr>
                      <w:sz w:val="20"/>
                    </w:rPr>
                    <w:t xml:space="preserve"> musculaires</w:t>
                  </w:r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péricrâniennes</w:t>
                  </w:r>
                  <w:proofErr w:type="spellEnd"/>
                  <w:r>
                    <w:rPr>
                      <w:sz w:val="20"/>
                    </w:rPr>
                    <w:t xml:space="preserve"> (palpation manuelle)</w:t>
                  </w:r>
                </w:p>
              </w:txbxContent>
            </v:textbox>
          </v:shape>
        </w:pict>
      </w:r>
      <w:r w:rsidRPr="00F048AC">
        <w:rPr>
          <w:b/>
          <w:noProof/>
          <w:sz w:val="20"/>
          <w:lang w:eastAsia="fr-CH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0" type="#_x0000_t88" style="position:absolute;margin-left:361.15pt;margin-top:1.4pt;width:13.75pt;height:65.7pt;z-index:251659264"/>
        </w:pict>
      </w:r>
      <w:r w:rsidR="00A731D1" w:rsidRPr="00A731D1">
        <w:rPr>
          <w:b/>
          <w:sz w:val="20"/>
        </w:rPr>
        <w:t>Forme épisodique (42%)</w:t>
      </w:r>
      <w:r w:rsidR="00A731D1">
        <w:rPr>
          <w:sz w:val="20"/>
        </w:rPr>
        <w:t xml:space="preserve"> : on dit qu’elle est </w:t>
      </w:r>
    </w:p>
    <w:p w:rsidR="00A731D1" w:rsidRDefault="00A731D1" w:rsidP="00A731D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Peu fréquente si &lt;12j/an</w:t>
      </w:r>
    </w:p>
    <w:p w:rsidR="00A731D1" w:rsidRDefault="00A731D1" w:rsidP="00A731D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Fréquente si &gt;12j/an et &lt;180j/an</w:t>
      </w:r>
    </w:p>
    <w:p w:rsidR="00A731D1" w:rsidRDefault="00A731D1" w:rsidP="00A731D1">
      <w:pPr>
        <w:spacing w:after="0"/>
        <w:rPr>
          <w:sz w:val="20"/>
        </w:rPr>
      </w:pPr>
    </w:p>
    <w:p w:rsidR="00A731D1" w:rsidRPr="00A731D1" w:rsidRDefault="00A731D1" w:rsidP="00A731D1">
      <w:pPr>
        <w:spacing w:after="0"/>
        <w:rPr>
          <w:sz w:val="20"/>
        </w:rPr>
      </w:pPr>
      <w:r w:rsidRPr="00A731D1">
        <w:rPr>
          <w:b/>
          <w:sz w:val="20"/>
        </w:rPr>
        <w:t>Forme chronique (3%)</w:t>
      </w:r>
      <w:r>
        <w:rPr>
          <w:sz w:val="20"/>
        </w:rPr>
        <w:t> : ≥15j/mois en moyenne depuis au moins 3 mois (&gt;180j/an)</w:t>
      </w:r>
    </w:p>
    <w:p w:rsidR="00A731D1" w:rsidRDefault="00A731D1" w:rsidP="00D25568">
      <w:pPr>
        <w:spacing w:after="0"/>
        <w:rPr>
          <w:b/>
          <w:sz w:val="20"/>
          <w:u w:val="single"/>
        </w:rPr>
      </w:pPr>
    </w:p>
    <w:p w:rsidR="00416BFA" w:rsidRPr="00416BFA" w:rsidRDefault="00416BFA" w:rsidP="00D25568">
      <w:pPr>
        <w:spacing w:after="0"/>
        <w:rPr>
          <w:sz w:val="20"/>
        </w:rPr>
      </w:pPr>
      <w:r w:rsidRPr="00416BFA">
        <w:rPr>
          <w:b/>
          <w:sz w:val="20"/>
        </w:rPr>
        <w:t>Traitement</w:t>
      </w:r>
      <w:r>
        <w:rPr>
          <w:b/>
          <w:sz w:val="20"/>
        </w:rPr>
        <w:t>s</w:t>
      </w:r>
      <w:r w:rsidRPr="00416BFA">
        <w:rPr>
          <w:sz w:val="20"/>
        </w:rPr>
        <w:t> :</w:t>
      </w:r>
    </w:p>
    <w:p w:rsidR="00416BFA" w:rsidRPr="00416BFA" w:rsidRDefault="00416BFA" w:rsidP="00416BF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416BFA">
        <w:rPr>
          <w:sz w:val="20"/>
        </w:rPr>
        <w:t xml:space="preserve">Prophylactiques : antidépresseurs tricycliques, relaxation, hypnose, biofeedback, thérapies </w:t>
      </w:r>
      <w:proofErr w:type="spellStart"/>
      <w:r>
        <w:rPr>
          <w:sz w:val="20"/>
        </w:rPr>
        <w:t>c</w:t>
      </w:r>
      <w:r w:rsidRPr="00416BFA">
        <w:rPr>
          <w:sz w:val="20"/>
        </w:rPr>
        <w:t>ognitivo</w:t>
      </w:r>
      <w:proofErr w:type="spellEnd"/>
      <w:r>
        <w:rPr>
          <w:sz w:val="20"/>
        </w:rPr>
        <w:t>-</w:t>
      </w:r>
      <w:r w:rsidRPr="00416BFA">
        <w:rPr>
          <w:sz w:val="20"/>
        </w:rPr>
        <w:t>comportementales</w:t>
      </w:r>
    </w:p>
    <w:p w:rsidR="00416BFA" w:rsidRDefault="00416BFA" w:rsidP="00416BF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Crises : analgé</w:t>
      </w:r>
      <w:r w:rsidR="00B45FFA">
        <w:rPr>
          <w:sz w:val="20"/>
        </w:rPr>
        <w:t>siques simples (non opioïdes),</w:t>
      </w:r>
      <w:r>
        <w:rPr>
          <w:sz w:val="20"/>
        </w:rPr>
        <w:t xml:space="preserve"> AINS</w:t>
      </w:r>
      <w:r w:rsidR="00B45FFA">
        <w:rPr>
          <w:sz w:val="20"/>
        </w:rPr>
        <w:t xml:space="preserve">, </w:t>
      </w:r>
      <w:r w:rsidR="00B45FFA" w:rsidRPr="00416BFA">
        <w:rPr>
          <w:sz w:val="20"/>
        </w:rPr>
        <w:t>relaxation, hypnose, biofeedback</w:t>
      </w:r>
    </w:p>
    <w:p w:rsidR="00416BFA" w:rsidRPr="00416BFA" w:rsidRDefault="00416BFA" w:rsidP="00416BFA">
      <w:pPr>
        <w:pStyle w:val="ListParagraph"/>
        <w:spacing w:after="0"/>
        <w:rPr>
          <w:sz w:val="20"/>
        </w:rPr>
      </w:pPr>
    </w:p>
    <w:p w:rsidR="00416BFA" w:rsidRDefault="00A71C21" w:rsidP="00C07931">
      <w:pPr>
        <w:spacing w:after="0"/>
        <w:rPr>
          <w:sz w:val="20"/>
        </w:rPr>
      </w:pPr>
      <w:r w:rsidRPr="00A71C21">
        <w:rPr>
          <w:b/>
          <w:sz w:val="20"/>
          <w:u w:val="single"/>
        </w:rPr>
        <w:t xml:space="preserve">Céphalées </w:t>
      </w:r>
      <w:proofErr w:type="spellStart"/>
      <w:r w:rsidRPr="00A71C21">
        <w:rPr>
          <w:b/>
          <w:sz w:val="20"/>
          <w:u w:val="single"/>
        </w:rPr>
        <w:t>trigémino</w:t>
      </w:r>
      <w:proofErr w:type="spellEnd"/>
      <w:r w:rsidR="00A731D1">
        <w:rPr>
          <w:b/>
          <w:sz w:val="20"/>
          <w:u w:val="single"/>
        </w:rPr>
        <w:t>-</w:t>
      </w:r>
      <w:r w:rsidRPr="00A71C21">
        <w:rPr>
          <w:b/>
          <w:sz w:val="20"/>
          <w:u w:val="single"/>
        </w:rPr>
        <w:t>autonomiques</w:t>
      </w:r>
      <w:r>
        <w:rPr>
          <w:sz w:val="20"/>
        </w:rPr>
        <w:t> :</w:t>
      </w:r>
      <w:r w:rsidR="002F71CE">
        <w:rPr>
          <w:sz w:val="20"/>
        </w:rPr>
        <w:t xml:space="preserve"> </w:t>
      </w:r>
    </w:p>
    <w:p w:rsidR="00AC29EE" w:rsidRPr="002F71CE" w:rsidRDefault="00AC29EE" w:rsidP="00AC29EE">
      <w:pPr>
        <w:pStyle w:val="ListParagraph"/>
        <w:spacing w:after="0"/>
        <w:rPr>
          <w:sz w:val="20"/>
        </w:rPr>
      </w:pPr>
    </w:p>
    <w:p w:rsidR="00C07931" w:rsidRDefault="00A71C21" w:rsidP="00C07931">
      <w:pPr>
        <w:spacing w:after="0"/>
        <w:rPr>
          <w:sz w:val="20"/>
        </w:rPr>
      </w:pPr>
      <w:r w:rsidRPr="00A71C21">
        <w:rPr>
          <w:b/>
          <w:sz w:val="20"/>
        </w:rPr>
        <w:t xml:space="preserve">Cluster </w:t>
      </w:r>
      <w:proofErr w:type="spellStart"/>
      <w:r w:rsidRPr="00A71C21">
        <w:rPr>
          <w:b/>
          <w:sz w:val="20"/>
        </w:rPr>
        <w:t>headache</w:t>
      </w:r>
      <w:proofErr w:type="spellEnd"/>
      <w:r>
        <w:rPr>
          <w:sz w:val="20"/>
        </w:rPr>
        <w:t> :</w:t>
      </w:r>
      <w:r w:rsidR="00C07931" w:rsidRPr="00C07931">
        <w:rPr>
          <w:sz w:val="20"/>
        </w:rPr>
        <w:t xml:space="preserve"> </w:t>
      </w:r>
      <w:r w:rsidR="00C07931">
        <w:rPr>
          <w:sz w:val="20"/>
        </w:rPr>
        <w:t>l</w:t>
      </w:r>
      <w:r w:rsidR="00C07931" w:rsidRPr="00AC29EE">
        <w:rPr>
          <w:sz w:val="20"/>
        </w:rPr>
        <w:t xml:space="preserve">a plus fréquente des céphalées </w:t>
      </w:r>
      <w:proofErr w:type="spellStart"/>
      <w:r w:rsidR="00C07931" w:rsidRPr="00AC29EE">
        <w:rPr>
          <w:sz w:val="20"/>
        </w:rPr>
        <w:t>trigémino</w:t>
      </w:r>
      <w:proofErr w:type="spellEnd"/>
      <w:r w:rsidR="00C07931" w:rsidRPr="00AC29EE">
        <w:rPr>
          <w:sz w:val="20"/>
        </w:rPr>
        <w:t>-</w:t>
      </w:r>
      <w:r w:rsidR="00C07931">
        <w:rPr>
          <w:sz w:val="20"/>
        </w:rPr>
        <w:t xml:space="preserve">autonomiques, à </w:t>
      </w:r>
      <w:r w:rsidR="00C07931" w:rsidRPr="00AC29EE">
        <w:rPr>
          <w:sz w:val="20"/>
        </w:rPr>
        <w:t>distinguer de la migraine</w:t>
      </w:r>
      <w:r w:rsidR="00C07931">
        <w:rPr>
          <w:sz w:val="20"/>
        </w:rPr>
        <w:t xml:space="preserve">. </w:t>
      </w:r>
      <w:r w:rsidR="00C07931" w:rsidRPr="00AC29EE">
        <w:rPr>
          <w:sz w:val="20"/>
        </w:rPr>
        <w:t xml:space="preserve">Prévalence: 0,05% </w:t>
      </w:r>
      <w:r w:rsidR="00C07931">
        <w:rPr>
          <w:sz w:val="20"/>
        </w:rPr>
        <w:t>-</w:t>
      </w:r>
      <w:r w:rsidR="00C07931" w:rsidRPr="00AC29EE">
        <w:rPr>
          <w:sz w:val="20"/>
        </w:rPr>
        <w:t xml:space="preserve"> 0,1% </w:t>
      </w:r>
      <w:r w:rsidR="00C07931">
        <w:rPr>
          <w:sz w:val="20"/>
        </w:rPr>
        <w:t xml:space="preserve">avec prépondérance masculine. </w:t>
      </w:r>
      <w:r w:rsidR="00C07931" w:rsidRPr="00AC29EE">
        <w:rPr>
          <w:sz w:val="20"/>
        </w:rPr>
        <w:t>Crises s</w:t>
      </w:r>
      <w:r w:rsidR="00C07931">
        <w:rPr>
          <w:sz w:val="20"/>
        </w:rPr>
        <w:t>ouvent nocturnes à horaire fixe, p</w:t>
      </w:r>
      <w:r w:rsidR="00C07931" w:rsidRPr="00AC29EE">
        <w:rPr>
          <w:sz w:val="20"/>
        </w:rPr>
        <w:t>ériodi</w:t>
      </w:r>
      <w:r w:rsidR="00C07931">
        <w:rPr>
          <w:sz w:val="20"/>
        </w:rPr>
        <w:t>ques</w:t>
      </w:r>
      <w:r w:rsidR="00C07931" w:rsidRPr="00AC29EE">
        <w:rPr>
          <w:sz w:val="20"/>
        </w:rPr>
        <w:t xml:space="preserve"> (</w:t>
      </w:r>
      <w:r w:rsidR="00C07931">
        <w:rPr>
          <w:sz w:val="20"/>
        </w:rPr>
        <w:t xml:space="preserve">i.e. </w:t>
      </w:r>
      <w:r w:rsidR="00C07931" w:rsidRPr="00AC29EE">
        <w:rPr>
          <w:sz w:val="20"/>
        </w:rPr>
        <w:t>forme épisodique)</w:t>
      </w:r>
      <w:r w:rsidR="00C07931">
        <w:rPr>
          <w:sz w:val="20"/>
        </w:rPr>
        <w:t xml:space="preserve"> dans 80-90% des cas (en moyenne 1-3 crises/j).</w:t>
      </w:r>
    </w:p>
    <w:p w:rsidR="00C07931" w:rsidRDefault="00C07931" w:rsidP="00C07931">
      <w:pPr>
        <w:spacing w:after="0"/>
        <w:rPr>
          <w:sz w:val="20"/>
        </w:rPr>
      </w:pPr>
      <w:r>
        <w:rPr>
          <w:sz w:val="20"/>
        </w:rPr>
        <w:t>Pour poser le diagnostic : il faut</w:t>
      </w:r>
      <w:r w:rsidRPr="00AC29EE">
        <w:rPr>
          <w:sz w:val="20"/>
        </w:rPr>
        <w:t xml:space="preserve"> </w:t>
      </w:r>
      <w:r>
        <w:rPr>
          <w:sz w:val="20"/>
        </w:rPr>
        <w:t>≥5 crises avec</w:t>
      </w:r>
    </w:p>
    <w:p w:rsid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F71CE">
        <w:rPr>
          <w:sz w:val="20"/>
        </w:rPr>
        <w:t>Douleur sévère ou très sévère unilatérale,  orbitaire, supra</w:t>
      </w:r>
      <w:r w:rsidR="00F129DE">
        <w:rPr>
          <w:sz w:val="20"/>
        </w:rPr>
        <w:t>-</w:t>
      </w:r>
      <w:r w:rsidRPr="002F71CE">
        <w:rPr>
          <w:sz w:val="20"/>
        </w:rPr>
        <w:t xml:space="preserve">orbitaire et/ou temporale de </w:t>
      </w:r>
      <w:r>
        <w:rPr>
          <w:sz w:val="20"/>
        </w:rPr>
        <w:t>15-180min</w:t>
      </w:r>
    </w:p>
    <w:p w:rsidR="00C07931" w:rsidRPr="002F71CE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F71CE">
        <w:rPr>
          <w:sz w:val="20"/>
        </w:rPr>
        <w:t>Céphalée associée au moins à 1 des signes suivan</w:t>
      </w:r>
      <w:r>
        <w:rPr>
          <w:sz w:val="20"/>
        </w:rPr>
        <w:t>ts, du même côté que la douleur :</w:t>
      </w:r>
    </w:p>
    <w:p w:rsidR="00C07931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injection conjonctivale et/ou larmoiement</w:t>
      </w:r>
    </w:p>
    <w:p w:rsidR="00C07931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 xml:space="preserve">obstruction nasale et/ou </w:t>
      </w:r>
      <w:proofErr w:type="spellStart"/>
      <w:r w:rsidRPr="002F71CE">
        <w:rPr>
          <w:sz w:val="20"/>
        </w:rPr>
        <w:t>rhinorrhée</w:t>
      </w:r>
      <w:proofErr w:type="spellEnd"/>
    </w:p>
    <w:p w:rsidR="00C07931" w:rsidRPr="002F71CE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œdème palpébral</w:t>
      </w:r>
    </w:p>
    <w:p w:rsidR="00C07931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sudation</w:t>
      </w:r>
      <w:r w:rsidR="00F129DE">
        <w:rPr>
          <w:sz w:val="20"/>
        </w:rPr>
        <w:t xml:space="preserve"> + rougeur</w:t>
      </w:r>
      <w:r w:rsidRPr="002F71CE">
        <w:rPr>
          <w:sz w:val="20"/>
        </w:rPr>
        <w:t xml:space="preserve"> du front et de la face</w:t>
      </w:r>
    </w:p>
    <w:p w:rsidR="00C07931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sensation de plénitude dans l’oreille</w:t>
      </w:r>
    </w:p>
    <w:p w:rsidR="00C07931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myosis et/ou ptôs</w:t>
      </w:r>
      <w:r w:rsidR="00C0480F">
        <w:rPr>
          <w:sz w:val="20"/>
        </w:rPr>
        <w:t>e</w:t>
      </w:r>
    </w:p>
    <w:p w:rsidR="00C07931" w:rsidRPr="002F71CE" w:rsidRDefault="00C07931" w:rsidP="00C07931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F71CE">
        <w:rPr>
          <w:sz w:val="20"/>
        </w:rPr>
        <w:t>agitation ou incapacité à rester en place</w:t>
      </w:r>
    </w:p>
    <w:p w:rsid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F71CE">
        <w:rPr>
          <w:sz w:val="20"/>
        </w:rPr>
        <w:t xml:space="preserve">Fréquence des crises de 1 un jour sur 2 à 8 par jour </w:t>
      </w:r>
      <w:r>
        <w:rPr>
          <w:sz w:val="20"/>
        </w:rPr>
        <w:t>(crises prennent alors 50% du temps !)</w:t>
      </w:r>
    </w:p>
    <w:p w:rsidR="00A71C21" w:rsidRDefault="00A71C21" w:rsidP="00D25568">
      <w:pPr>
        <w:spacing w:after="0"/>
        <w:rPr>
          <w:sz w:val="20"/>
        </w:rPr>
      </w:pPr>
    </w:p>
    <w:p w:rsidR="00A71C21" w:rsidRDefault="00A71C21" w:rsidP="00D25568">
      <w:pPr>
        <w:spacing w:after="0"/>
        <w:rPr>
          <w:sz w:val="20"/>
        </w:rPr>
      </w:pPr>
      <w:r w:rsidRPr="00A71C21">
        <w:rPr>
          <w:b/>
          <w:sz w:val="20"/>
        </w:rPr>
        <w:t>Hémicrânie paroxystique</w:t>
      </w:r>
      <w:r>
        <w:rPr>
          <w:sz w:val="20"/>
        </w:rPr>
        <w:t> :</w:t>
      </w:r>
      <w:r w:rsidR="00C07931">
        <w:rPr>
          <w:sz w:val="20"/>
        </w:rPr>
        <w:t xml:space="preserve"> crises de 2-30min touchant femmes plus que les hommes. Répond à l’</w:t>
      </w:r>
      <w:r w:rsidR="00C07931" w:rsidRPr="00F129DE">
        <w:rPr>
          <w:sz w:val="20"/>
          <w:highlight w:val="yellow"/>
        </w:rPr>
        <w:t>indométacine</w:t>
      </w:r>
      <w:r w:rsidR="00C07931">
        <w:rPr>
          <w:sz w:val="20"/>
        </w:rPr>
        <w:t>.</w:t>
      </w:r>
    </w:p>
    <w:p w:rsidR="00A71C21" w:rsidRDefault="00A71C21" w:rsidP="00D25568">
      <w:pPr>
        <w:spacing w:after="0"/>
        <w:rPr>
          <w:sz w:val="20"/>
        </w:rPr>
      </w:pPr>
    </w:p>
    <w:p w:rsidR="00A71C21" w:rsidRDefault="00A71C21" w:rsidP="00D25568">
      <w:pPr>
        <w:spacing w:after="0"/>
        <w:rPr>
          <w:sz w:val="20"/>
        </w:rPr>
      </w:pPr>
      <w:r w:rsidRPr="00A71C21">
        <w:rPr>
          <w:b/>
          <w:sz w:val="20"/>
          <w:u w:val="single"/>
        </w:rPr>
        <w:t>Autres céphalées primaires</w:t>
      </w:r>
      <w:r>
        <w:rPr>
          <w:sz w:val="20"/>
        </w:rPr>
        <w:t> :</w:t>
      </w:r>
    </w:p>
    <w:p w:rsidR="00C07931" w:rsidRDefault="00C07931" w:rsidP="00D25568">
      <w:pPr>
        <w:spacing w:after="0"/>
        <w:rPr>
          <w:sz w:val="20"/>
        </w:rPr>
      </w:pPr>
    </w:p>
    <w:p w:rsidR="00C07931" w:rsidRPr="00C07931" w:rsidRDefault="00A71C21" w:rsidP="00C07931">
      <w:pPr>
        <w:spacing w:after="0"/>
        <w:rPr>
          <w:sz w:val="20"/>
        </w:rPr>
      </w:pPr>
      <w:r w:rsidRPr="00A71C21">
        <w:rPr>
          <w:b/>
          <w:sz w:val="20"/>
        </w:rPr>
        <w:t>Céphalée liée à la toux</w:t>
      </w:r>
      <w:r>
        <w:rPr>
          <w:sz w:val="20"/>
        </w:rPr>
        <w:t> :</w:t>
      </w:r>
      <w:r w:rsidR="00C07931" w:rsidRPr="00C07931">
        <w:rPr>
          <w:sz w:val="20"/>
        </w:rPr>
        <w:t xml:space="preserve"> </w:t>
      </w:r>
      <w:r w:rsidR="00C07931">
        <w:rPr>
          <w:sz w:val="20"/>
        </w:rPr>
        <w:t>≥</w:t>
      </w:r>
      <w:r w:rsidR="00C07931" w:rsidRPr="00C07931">
        <w:rPr>
          <w:sz w:val="20"/>
        </w:rPr>
        <w:t xml:space="preserve"> 2 épisodes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 Lors d’effort de toux ou de manœuvre de Valsalva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 Durée de 1 seconde à 2 heures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 Apparition soudaine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 Traitement préventif d’indométacine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 Evolution spontanément favorable</w:t>
      </w:r>
    </w:p>
    <w:p w:rsidR="00A71C21" w:rsidRDefault="00A71C21" w:rsidP="00D25568">
      <w:pPr>
        <w:spacing w:after="0"/>
        <w:rPr>
          <w:sz w:val="20"/>
        </w:rPr>
      </w:pPr>
      <w:r w:rsidRPr="00A71C21">
        <w:rPr>
          <w:b/>
          <w:sz w:val="20"/>
        </w:rPr>
        <w:lastRenderedPageBreak/>
        <w:t>Céphalée liée à l’effort physique</w:t>
      </w:r>
      <w:r>
        <w:rPr>
          <w:sz w:val="20"/>
        </w:rPr>
        <w:t> :</w:t>
      </w:r>
      <w:r w:rsidR="00C07931" w:rsidRPr="00C07931">
        <w:rPr>
          <w:sz w:val="20"/>
        </w:rPr>
        <w:t xml:space="preserve"> </w:t>
      </w:r>
      <w:r w:rsidR="00C07931">
        <w:rPr>
          <w:sz w:val="20"/>
        </w:rPr>
        <w:t>≥</w:t>
      </w:r>
      <w:r w:rsidR="00C07931" w:rsidRPr="00C07931">
        <w:rPr>
          <w:sz w:val="20"/>
        </w:rPr>
        <w:t xml:space="preserve"> 2 épisodes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Douleur pulsatile, bilatérale. Durée: ‹ 48h.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Parfois nausée et phono-photophobie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>F</w:t>
      </w:r>
      <w:r>
        <w:rPr>
          <w:sz w:val="20"/>
        </w:rPr>
        <w:t>acteurs</w:t>
      </w:r>
      <w:r w:rsidRPr="00C07931">
        <w:rPr>
          <w:sz w:val="20"/>
        </w:rPr>
        <w:t xml:space="preserve"> favorisant: haute altitude, temps chaud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Mécanisme: distension veineuse aiguë? </w:t>
      </w:r>
      <w:r w:rsidRPr="00C07931">
        <w:rPr>
          <w:sz w:val="20"/>
        </w:rPr>
        <w:cr/>
      </w:r>
    </w:p>
    <w:p w:rsidR="00A71C21" w:rsidRDefault="00A71C21" w:rsidP="00D25568">
      <w:pPr>
        <w:spacing w:after="0"/>
        <w:rPr>
          <w:sz w:val="20"/>
        </w:rPr>
      </w:pPr>
      <w:r w:rsidRPr="00A71C21">
        <w:rPr>
          <w:b/>
          <w:sz w:val="20"/>
        </w:rPr>
        <w:t>Céphalée liée à l’activité sexuelle</w:t>
      </w:r>
      <w:r w:rsidR="00B45FFA">
        <w:rPr>
          <w:b/>
          <w:sz w:val="20"/>
        </w:rPr>
        <w:t xml:space="preserve"> = céphalées </w:t>
      </w:r>
      <w:r w:rsidR="00B45FFA" w:rsidRPr="00B45FFA">
        <w:rPr>
          <w:b/>
          <w:sz w:val="20"/>
          <w:highlight w:val="yellow"/>
        </w:rPr>
        <w:t>coïtales</w:t>
      </w:r>
      <w:r>
        <w:rPr>
          <w:sz w:val="20"/>
        </w:rPr>
        <w:t> :</w:t>
      </w:r>
      <w:r w:rsidR="00C07931" w:rsidRPr="00C07931">
        <w:rPr>
          <w:sz w:val="20"/>
        </w:rPr>
        <w:t xml:space="preserve"> </w:t>
      </w:r>
      <w:r w:rsidR="00C07931">
        <w:rPr>
          <w:sz w:val="20"/>
        </w:rPr>
        <w:t>≥</w:t>
      </w:r>
      <w:r w:rsidR="00C07931" w:rsidRPr="00C07931">
        <w:rPr>
          <w:sz w:val="20"/>
        </w:rPr>
        <w:t xml:space="preserve"> 2 épisodes</w:t>
      </w:r>
      <w:r w:rsidR="00B45FFA">
        <w:rPr>
          <w:sz w:val="20"/>
        </w:rPr>
        <w:t>. Si c’est le 1</w:t>
      </w:r>
      <w:r w:rsidR="00B45FFA" w:rsidRPr="00B45FFA">
        <w:rPr>
          <w:sz w:val="20"/>
          <w:vertAlign w:val="superscript"/>
        </w:rPr>
        <w:t>er</w:t>
      </w:r>
      <w:r w:rsidR="00B45FFA">
        <w:rPr>
          <w:sz w:val="20"/>
        </w:rPr>
        <w:t xml:space="preserve"> épisode il faut faire CT/PL car on ne peut pas exclure une hémorragie intracrânienne.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 xml:space="preserve">↑intensité avec excitation sexuelle et/ou intensité brusque et explosive juste avant ou pendant l’orgasme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I</w:t>
      </w:r>
      <w:r w:rsidRPr="00C07931">
        <w:rPr>
          <w:sz w:val="20"/>
        </w:rPr>
        <w:t xml:space="preserve">ntensité sévère de 1’ à 24 h, et/ou persistance d’une douleur légère jusqu’à 72 h. </w:t>
      </w:r>
    </w:p>
    <w:p w:rsidR="00C07931" w:rsidRP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</w:t>
      </w:r>
      <w:r w:rsidRPr="00C07931">
        <w:rPr>
          <w:sz w:val="20"/>
        </w:rPr>
        <w:t xml:space="preserve">xclure forme secondaire lors du 1er épisode </w:t>
      </w:r>
    </w:p>
    <w:p w:rsidR="00C07931" w:rsidRDefault="00C07931" w:rsidP="00C079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7931">
        <w:rPr>
          <w:sz w:val="20"/>
        </w:rPr>
        <w:t>Evolution imprévisible, mais souvent cyclique</w:t>
      </w:r>
    </w:p>
    <w:p w:rsidR="00C07931" w:rsidRPr="00C07931" w:rsidRDefault="00C07931" w:rsidP="00C07931">
      <w:pPr>
        <w:pStyle w:val="ListParagraph"/>
        <w:spacing w:after="0"/>
        <w:rPr>
          <w:sz w:val="20"/>
        </w:rPr>
      </w:pPr>
    </w:p>
    <w:p w:rsidR="00A71C21" w:rsidRDefault="00A71C21" w:rsidP="00D25568">
      <w:pPr>
        <w:spacing w:after="0"/>
        <w:rPr>
          <w:sz w:val="20"/>
        </w:rPr>
      </w:pPr>
      <w:r w:rsidRPr="00A71C21">
        <w:rPr>
          <w:b/>
          <w:sz w:val="20"/>
        </w:rPr>
        <w:t>Céphalée liée au froid</w:t>
      </w:r>
      <w:r>
        <w:rPr>
          <w:sz w:val="20"/>
        </w:rPr>
        <w:t> :</w:t>
      </w:r>
      <w:r w:rsidR="00C07931">
        <w:rPr>
          <w:sz w:val="20"/>
        </w:rPr>
        <w:t xml:space="preserve"> par application externe ou ingestion (ex boissons froides). Remède = éviter l’exposition.</w:t>
      </w:r>
    </w:p>
    <w:p w:rsidR="00C07931" w:rsidRDefault="00C07931" w:rsidP="00D25568">
      <w:pPr>
        <w:spacing w:after="0"/>
        <w:rPr>
          <w:sz w:val="20"/>
        </w:rPr>
      </w:pPr>
    </w:p>
    <w:p w:rsidR="00C07931" w:rsidRDefault="00C07931" w:rsidP="00D25568">
      <w:pPr>
        <w:spacing w:after="0"/>
        <w:rPr>
          <w:sz w:val="20"/>
        </w:rPr>
      </w:pPr>
      <w:r w:rsidRPr="00C07931">
        <w:rPr>
          <w:b/>
          <w:sz w:val="20"/>
        </w:rPr>
        <w:t>Céphalées par pression externe</w:t>
      </w:r>
      <w:r>
        <w:rPr>
          <w:sz w:val="20"/>
        </w:rPr>
        <w:t> : compression (sujet ne supporte pas de porter un casque par ex), traction</w:t>
      </w:r>
    </w:p>
    <w:p w:rsidR="00C07931" w:rsidRDefault="00C07931" w:rsidP="00D25568">
      <w:pPr>
        <w:spacing w:after="0"/>
        <w:rPr>
          <w:sz w:val="20"/>
        </w:rPr>
      </w:pPr>
    </w:p>
    <w:p w:rsidR="00C07931" w:rsidRPr="00C07931" w:rsidRDefault="00A71C21" w:rsidP="00C07931">
      <w:pPr>
        <w:spacing w:after="0"/>
        <w:rPr>
          <w:sz w:val="20"/>
        </w:rPr>
      </w:pPr>
      <w:r w:rsidRPr="00A71C21">
        <w:rPr>
          <w:b/>
          <w:sz w:val="20"/>
        </w:rPr>
        <w:t>Céphalée en coup de poignard</w:t>
      </w:r>
      <w:r w:rsidR="00693A79">
        <w:rPr>
          <w:b/>
          <w:sz w:val="20"/>
        </w:rPr>
        <w:t xml:space="preserve"> (≠ en coup de tonnerre !)</w:t>
      </w:r>
      <w:r>
        <w:rPr>
          <w:sz w:val="20"/>
        </w:rPr>
        <w:t> :</w:t>
      </w:r>
      <w:r w:rsidR="00C07931">
        <w:rPr>
          <w:sz w:val="20"/>
        </w:rPr>
        <w:t xml:space="preserve"> c</w:t>
      </w:r>
      <w:r w:rsidR="00C07931" w:rsidRPr="00C07931">
        <w:rPr>
          <w:sz w:val="20"/>
        </w:rPr>
        <w:t xml:space="preserve">éphalée brutale </w:t>
      </w:r>
      <w:r w:rsidR="00C07931">
        <w:rPr>
          <w:sz w:val="20"/>
        </w:rPr>
        <w:t xml:space="preserve">mais bénigne </w:t>
      </w:r>
      <w:r w:rsidR="00C07931" w:rsidRPr="00C07931">
        <w:rPr>
          <w:sz w:val="20"/>
        </w:rPr>
        <w:t>de brève durée (sec</w:t>
      </w:r>
      <w:r w:rsidR="00C07931">
        <w:rPr>
          <w:sz w:val="20"/>
        </w:rPr>
        <w:t>).</w:t>
      </w:r>
      <w:r w:rsidR="00C07931" w:rsidRPr="00C07931">
        <w:rPr>
          <w:sz w:val="20"/>
        </w:rPr>
        <w:t xml:space="preserve"> </w:t>
      </w:r>
    </w:p>
    <w:p w:rsidR="00A71C21" w:rsidRDefault="00C07931" w:rsidP="00C07931">
      <w:pPr>
        <w:spacing w:after="0"/>
        <w:rPr>
          <w:sz w:val="20"/>
        </w:rPr>
      </w:pPr>
      <w:r>
        <w:rPr>
          <w:sz w:val="20"/>
        </w:rPr>
        <w:t>Isolée ou en salve (ensemble de coups de feu tirés à de brefs intervalles), souvent associée avec la migraine.</w:t>
      </w:r>
    </w:p>
    <w:p w:rsidR="00A71C21" w:rsidRDefault="00A71C21" w:rsidP="00D25568">
      <w:pPr>
        <w:spacing w:after="0"/>
        <w:rPr>
          <w:sz w:val="20"/>
        </w:rPr>
      </w:pPr>
    </w:p>
    <w:p w:rsidR="006C2196" w:rsidRDefault="006C2196" w:rsidP="00D25568">
      <w:pPr>
        <w:spacing w:after="0"/>
        <w:rPr>
          <w:sz w:val="20"/>
        </w:rPr>
      </w:pPr>
      <w:r w:rsidRPr="006C2196">
        <w:rPr>
          <w:b/>
          <w:sz w:val="20"/>
        </w:rPr>
        <w:t xml:space="preserve">Céphalée </w:t>
      </w:r>
      <w:r w:rsidRPr="0092038A">
        <w:rPr>
          <w:b/>
          <w:sz w:val="20"/>
          <w:highlight w:val="yellow"/>
        </w:rPr>
        <w:t>hypnique</w:t>
      </w:r>
      <w:r>
        <w:rPr>
          <w:sz w:val="20"/>
        </w:rPr>
        <w:t> :</w:t>
      </w:r>
      <w:r w:rsidR="00C0480F">
        <w:rPr>
          <w:sz w:val="20"/>
        </w:rPr>
        <w:t xml:space="preserve"> chercher tout d’abord une tumeur ou un SAS. Touche plutôt personnes âgées.</w:t>
      </w:r>
    </w:p>
    <w:p w:rsidR="00C0480F" w:rsidRPr="00C0480F" w:rsidRDefault="00C0480F" w:rsidP="00C0480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480F">
        <w:rPr>
          <w:sz w:val="20"/>
        </w:rPr>
        <w:t xml:space="preserve">Apparaît durant le sommeil et provoque le réveil </w:t>
      </w:r>
    </w:p>
    <w:p w:rsidR="00C0480F" w:rsidRPr="00C0480F" w:rsidRDefault="00C0480F" w:rsidP="00C0480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480F">
        <w:rPr>
          <w:sz w:val="20"/>
        </w:rPr>
        <w:t xml:space="preserve">≥ 10 jours par mois pendant plus de 3 mois </w:t>
      </w:r>
    </w:p>
    <w:p w:rsidR="00C0480F" w:rsidRPr="00C0480F" w:rsidRDefault="00C0480F" w:rsidP="00C0480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Dure </w:t>
      </w:r>
      <w:r w:rsidRPr="00C0480F">
        <w:rPr>
          <w:sz w:val="20"/>
        </w:rPr>
        <w:t xml:space="preserve">≥ 15 minutes après l’éveil (jusqu’à 4 heures) </w:t>
      </w:r>
    </w:p>
    <w:p w:rsidR="00C0480F" w:rsidRPr="00C0480F" w:rsidRDefault="00C0480F" w:rsidP="00C0480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C0480F">
        <w:rPr>
          <w:sz w:val="20"/>
        </w:rPr>
        <w:t xml:space="preserve">Absence de signes </w:t>
      </w:r>
      <w:proofErr w:type="spellStart"/>
      <w:r w:rsidRPr="00C0480F">
        <w:rPr>
          <w:sz w:val="20"/>
        </w:rPr>
        <w:t>dysautonomiques</w:t>
      </w:r>
      <w:proofErr w:type="spellEnd"/>
      <w:r w:rsidRPr="00C0480F">
        <w:rPr>
          <w:sz w:val="20"/>
        </w:rPr>
        <w:t xml:space="preserve"> ou d’incapacité de rester sur place</w:t>
      </w:r>
      <w:r w:rsidR="00B45FFA">
        <w:rPr>
          <w:sz w:val="20"/>
        </w:rPr>
        <w:t xml:space="preserve"> (ferait plutôt penser à un cluster headache)</w:t>
      </w:r>
    </w:p>
    <w:p w:rsidR="00A71C21" w:rsidRDefault="00A71C21" w:rsidP="00D25568">
      <w:pPr>
        <w:spacing w:after="0"/>
        <w:rPr>
          <w:sz w:val="20"/>
        </w:rPr>
      </w:pPr>
    </w:p>
    <w:p w:rsidR="0092038A" w:rsidRDefault="0092038A" w:rsidP="00D25568">
      <w:pPr>
        <w:spacing w:after="0"/>
        <w:rPr>
          <w:sz w:val="20"/>
        </w:rPr>
      </w:pPr>
      <w:r w:rsidRPr="0092038A">
        <w:rPr>
          <w:b/>
          <w:sz w:val="20"/>
        </w:rPr>
        <w:t xml:space="preserve">Céphalée </w:t>
      </w:r>
      <w:r w:rsidRPr="0092038A">
        <w:rPr>
          <w:b/>
          <w:sz w:val="20"/>
          <w:highlight w:val="yellow"/>
        </w:rPr>
        <w:t>nummulaire</w:t>
      </w:r>
      <w:r>
        <w:rPr>
          <w:sz w:val="20"/>
        </w:rPr>
        <w:t> :</w:t>
      </w:r>
      <w:r w:rsidR="00766A53">
        <w:rPr>
          <w:sz w:val="20"/>
        </w:rPr>
        <w:t xml:space="preserve"> variété rare de céphalée caractérisée par une douleur circonscrite à une zone arrondie/épileptique de 2-6cm de diamètre, siégeant le plus souvent dans les régions pariétales et temporales. La douleur est légère à modérée, mais elle est chronique (soit permanente, soit interrompue par des périodes de rémission qui peuvent durer quelques semaines/mois). Sa cause est inconnue</w:t>
      </w:r>
      <w:r w:rsidR="0051351B">
        <w:rPr>
          <w:sz w:val="20"/>
        </w:rPr>
        <w:t>. Elle est rarement invalidante et ne justifie habituellement pas de traitement de fond</w:t>
      </w:r>
      <w:r w:rsidR="00766A53">
        <w:rPr>
          <w:sz w:val="20"/>
        </w:rPr>
        <w:t>.</w:t>
      </w:r>
    </w:p>
    <w:p w:rsidR="00766A53" w:rsidRDefault="00766A53" w:rsidP="00D25568">
      <w:pPr>
        <w:spacing w:after="0"/>
        <w:rPr>
          <w:sz w:val="20"/>
        </w:rPr>
      </w:pPr>
    </w:p>
    <w:p w:rsidR="00766A53" w:rsidRPr="00A71C21" w:rsidRDefault="00766A53" w:rsidP="00D25568">
      <w:pPr>
        <w:spacing w:after="0"/>
        <w:rPr>
          <w:sz w:val="20"/>
        </w:rPr>
      </w:pPr>
      <w:r w:rsidRPr="00766A53">
        <w:rPr>
          <w:b/>
          <w:sz w:val="20"/>
        </w:rPr>
        <w:t>Céphalée chronique quotidienne de novo</w:t>
      </w:r>
      <w:r>
        <w:rPr>
          <w:sz w:val="20"/>
        </w:rPr>
        <w:t xml:space="preserve"> : </w:t>
      </w:r>
      <w:r w:rsidR="0051351B">
        <w:rPr>
          <w:sz w:val="20"/>
        </w:rPr>
        <w:t xml:space="preserve">souvent </w:t>
      </w:r>
      <w:proofErr w:type="spellStart"/>
      <w:r w:rsidR="0051351B">
        <w:rPr>
          <w:sz w:val="20"/>
        </w:rPr>
        <w:t>pharmacorésistante</w:t>
      </w:r>
      <w:proofErr w:type="spellEnd"/>
    </w:p>
    <w:sectPr w:rsidR="00766A53" w:rsidRPr="00A71C21" w:rsidSect="00AA2B8A">
      <w:footerReference w:type="default" r:id="rId7"/>
      <w:pgSz w:w="11906" w:h="16838"/>
      <w:pgMar w:top="993" w:right="1417" w:bottom="1135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3A6" w:rsidRDefault="009703A6" w:rsidP="008A221D">
      <w:pPr>
        <w:spacing w:after="0" w:line="240" w:lineRule="auto"/>
      </w:pPr>
      <w:r>
        <w:separator/>
      </w:r>
    </w:p>
  </w:endnote>
  <w:endnote w:type="continuationSeparator" w:id="0">
    <w:p w:rsidR="009703A6" w:rsidRDefault="009703A6" w:rsidP="008A2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177288850"/>
      <w:docPartObj>
        <w:docPartGallery w:val="Page Numbers (Bottom of Page)"/>
        <w:docPartUnique/>
      </w:docPartObj>
    </w:sdtPr>
    <w:sdtContent>
      <w:p w:rsidR="00263169" w:rsidRPr="008A221D" w:rsidRDefault="00263169">
        <w:pPr>
          <w:pStyle w:val="Footer"/>
          <w:jc w:val="right"/>
          <w:rPr>
            <w:sz w:val="18"/>
          </w:rPr>
        </w:pPr>
        <w:r w:rsidRPr="008A221D">
          <w:rPr>
            <w:sz w:val="18"/>
          </w:rPr>
          <w:fldChar w:fldCharType="begin"/>
        </w:r>
        <w:r w:rsidRPr="008A221D">
          <w:rPr>
            <w:sz w:val="18"/>
          </w:rPr>
          <w:instrText xml:space="preserve"> PAGE   \* MERGEFORMAT </w:instrText>
        </w:r>
        <w:r w:rsidRPr="008A221D">
          <w:rPr>
            <w:sz w:val="18"/>
          </w:rPr>
          <w:fldChar w:fldCharType="separate"/>
        </w:r>
        <w:r w:rsidR="00B45FFA">
          <w:rPr>
            <w:noProof/>
            <w:sz w:val="18"/>
          </w:rPr>
          <w:t>5</w:t>
        </w:r>
        <w:r w:rsidRPr="008A221D">
          <w:rPr>
            <w:sz w:val="18"/>
          </w:rPr>
          <w:fldChar w:fldCharType="end"/>
        </w:r>
      </w:p>
    </w:sdtContent>
  </w:sdt>
  <w:p w:rsidR="00263169" w:rsidRPr="008A221D" w:rsidRDefault="00263169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3A6" w:rsidRDefault="009703A6" w:rsidP="008A221D">
      <w:pPr>
        <w:spacing w:after="0" w:line="240" w:lineRule="auto"/>
      </w:pPr>
      <w:r>
        <w:separator/>
      </w:r>
    </w:p>
  </w:footnote>
  <w:footnote w:type="continuationSeparator" w:id="0">
    <w:p w:rsidR="009703A6" w:rsidRDefault="009703A6" w:rsidP="008A2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6DF3"/>
    <w:multiLevelType w:val="hybridMultilevel"/>
    <w:tmpl w:val="4BD4978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232241"/>
    <w:multiLevelType w:val="hybridMultilevel"/>
    <w:tmpl w:val="8B4ECAA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3949ED"/>
    <w:multiLevelType w:val="hybridMultilevel"/>
    <w:tmpl w:val="8A22AEE8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37E593D"/>
    <w:multiLevelType w:val="hybridMultilevel"/>
    <w:tmpl w:val="A81E029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F149D0"/>
    <w:multiLevelType w:val="hybridMultilevel"/>
    <w:tmpl w:val="DC8C7F00"/>
    <w:lvl w:ilvl="0" w:tplc="A36C001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B61F21"/>
    <w:multiLevelType w:val="hybridMultilevel"/>
    <w:tmpl w:val="590EEA8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39C7EDD"/>
    <w:multiLevelType w:val="hybridMultilevel"/>
    <w:tmpl w:val="7ECCE33E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01757B0"/>
    <w:multiLevelType w:val="hybridMultilevel"/>
    <w:tmpl w:val="65502EC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5AD1B02"/>
    <w:multiLevelType w:val="hybridMultilevel"/>
    <w:tmpl w:val="87F8975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7119180B"/>
    <w:multiLevelType w:val="hybridMultilevel"/>
    <w:tmpl w:val="8CE6D00C"/>
    <w:lvl w:ilvl="0" w:tplc="E8C439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72068"/>
    <w:multiLevelType w:val="hybridMultilevel"/>
    <w:tmpl w:val="F3BE7B2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4204"/>
    <w:rsid w:val="00047858"/>
    <w:rsid w:val="001A004A"/>
    <w:rsid w:val="001A0B1A"/>
    <w:rsid w:val="00221F28"/>
    <w:rsid w:val="00263169"/>
    <w:rsid w:val="00266367"/>
    <w:rsid w:val="002F71CE"/>
    <w:rsid w:val="00310620"/>
    <w:rsid w:val="00364A0B"/>
    <w:rsid w:val="00416BFA"/>
    <w:rsid w:val="0051351B"/>
    <w:rsid w:val="005E2493"/>
    <w:rsid w:val="00693A79"/>
    <w:rsid w:val="006A61D3"/>
    <w:rsid w:val="006C2196"/>
    <w:rsid w:val="007410E1"/>
    <w:rsid w:val="00764204"/>
    <w:rsid w:val="00766A53"/>
    <w:rsid w:val="007E3A2F"/>
    <w:rsid w:val="00821BEF"/>
    <w:rsid w:val="008301D7"/>
    <w:rsid w:val="008543C7"/>
    <w:rsid w:val="008A221D"/>
    <w:rsid w:val="008C7535"/>
    <w:rsid w:val="00917FF6"/>
    <w:rsid w:val="0092038A"/>
    <w:rsid w:val="00950068"/>
    <w:rsid w:val="009703A6"/>
    <w:rsid w:val="0097349F"/>
    <w:rsid w:val="009B4561"/>
    <w:rsid w:val="00A3627F"/>
    <w:rsid w:val="00A4756E"/>
    <w:rsid w:val="00A71BB8"/>
    <w:rsid w:val="00A71C21"/>
    <w:rsid w:val="00A731D1"/>
    <w:rsid w:val="00AA2B8A"/>
    <w:rsid w:val="00AC29EE"/>
    <w:rsid w:val="00B27E45"/>
    <w:rsid w:val="00B45FFA"/>
    <w:rsid w:val="00BC3C17"/>
    <w:rsid w:val="00C035C1"/>
    <w:rsid w:val="00C0480F"/>
    <w:rsid w:val="00C07931"/>
    <w:rsid w:val="00CF387A"/>
    <w:rsid w:val="00D25568"/>
    <w:rsid w:val="00D43829"/>
    <w:rsid w:val="00D92E55"/>
    <w:rsid w:val="00E97AD8"/>
    <w:rsid w:val="00F048AC"/>
    <w:rsid w:val="00F129DE"/>
    <w:rsid w:val="00F2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8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2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22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21D"/>
  </w:style>
  <w:style w:type="paragraph" w:styleId="Footer">
    <w:name w:val="footer"/>
    <w:basedOn w:val="Normal"/>
    <w:link w:val="FooterChar"/>
    <w:uiPriority w:val="99"/>
    <w:unhideWhenUsed/>
    <w:rsid w:val="008A22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2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1953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31</cp:revision>
  <cp:lastPrinted>2014-03-11T21:18:00Z</cp:lastPrinted>
  <dcterms:created xsi:type="dcterms:W3CDTF">2014-03-10T17:07:00Z</dcterms:created>
  <dcterms:modified xsi:type="dcterms:W3CDTF">2014-09-11T09:29:00Z</dcterms:modified>
</cp:coreProperties>
</file>