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07C" w:rsidRPr="0085207C" w:rsidRDefault="0085207C" w:rsidP="0085207C">
      <w:pPr>
        <w:jc w:val="center"/>
        <w:rPr>
          <w:b/>
        </w:rPr>
      </w:pPr>
      <w:r w:rsidRPr="0085207C">
        <w:rPr>
          <w:b/>
        </w:rPr>
        <w:t xml:space="preserve">Syndrome </w:t>
      </w:r>
      <w:proofErr w:type="spellStart"/>
      <w:r w:rsidRPr="0085207C">
        <w:rPr>
          <w:b/>
        </w:rPr>
        <w:t>neurogène</w:t>
      </w:r>
      <w:proofErr w:type="spellEnd"/>
      <w:r w:rsidRPr="0085207C">
        <w:rPr>
          <w:b/>
        </w:rPr>
        <w:t xml:space="preserve"> périphérique</w:t>
      </w:r>
    </w:p>
    <w:p w:rsidR="0085207C" w:rsidRPr="0085207C" w:rsidRDefault="0085207C">
      <w:pPr>
        <w:rPr>
          <w:sz w:val="20"/>
        </w:rPr>
      </w:pPr>
      <w:r w:rsidRPr="0085207C">
        <w:rPr>
          <w:b/>
          <w:sz w:val="20"/>
          <w:u w:val="single"/>
        </w:rPr>
        <w:t>Introduction</w:t>
      </w:r>
      <w:r w:rsidRPr="0085207C">
        <w:rPr>
          <w:sz w:val="20"/>
        </w:rPr>
        <w:t> :</w:t>
      </w:r>
      <w:r>
        <w:rPr>
          <w:sz w:val="20"/>
        </w:rPr>
        <w:t xml:space="preserve"> les syndromes </w:t>
      </w:r>
      <w:proofErr w:type="spellStart"/>
      <w:r>
        <w:rPr>
          <w:sz w:val="20"/>
        </w:rPr>
        <w:t>neurogènes</w:t>
      </w:r>
      <w:proofErr w:type="spellEnd"/>
      <w:r>
        <w:rPr>
          <w:sz w:val="20"/>
        </w:rPr>
        <w:t xml:space="preserve"> périphériques touchent 2.4% de la population globale, mais 3-4x plus les personnes de plus de 50 ans.</w:t>
      </w:r>
    </w:p>
    <w:tbl>
      <w:tblPr>
        <w:tblStyle w:val="TableGrid"/>
        <w:tblW w:w="9606" w:type="dxa"/>
        <w:tblLook w:val="04A0"/>
      </w:tblPr>
      <w:tblGrid>
        <w:gridCol w:w="2518"/>
        <w:gridCol w:w="3623"/>
        <w:gridCol w:w="3465"/>
      </w:tblGrid>
      <w:tr w:rsidR="0085207C" w:rsidRPr="0085207C" w:rsidTr="0085207C">
        <w:tc>
          <w:tcPr>
            <w:tcW w:w="2518" w:type="dxa"/>
          </w:tcPr>
          <w:p w:rsidR="0085207C" w:rsidRPr="0085207C" w:rsidRDefault="0085207C">
            <w:pPr>
              <w:rPr>
                <w:sz w:val="20"/>
              </w:rPr>
            </w:pPr>
          </w:p>
        </w:tc>
        <w:tc>
          <w:tcPr>
            <w:tcW w:w="3623" w:type="dxa"/>
          </w:tcPr>
          <w:p w:rsidR="0085207C" w:rsidRPr="0085207C" w:rsidRDefault="0085207C" w:rsidP="0085207C">
            <w:pPr>
              <w:jc w:val="center"/>
              <w:rPr>
                <w:b/>
                <w:sz w:val="20"/>
              </w:rPr>
            </w:pPr>
            <w:r w:rsidRPr="0085207C">
              <w:rPr>
                <w:b/>
                <w:sz w:val="20"/>
              </w:rPr>
              <w:t>Syndrome pyramidal</w:t>
            </w:r>
          </w:p>
        </w:tc>
        <w:tc>
          <w:tcPr>
            <w:tcW w:w="3465" w:type="dxa"/>
          </w:tcPr>
          <w:p w:rsidR="0085207C" w:rsidRPr="0085207C" w:rsidRDefault="0085207C" w:rsidP="0085207C">
            <w:pPr>
              <w:jc w:val="center"/>
              <w:rPr>
                <w:b/>
                <w:sz w:val="20"/>
              </w:rPr>
            </w:pPr>
            <w:r w:rsidRPr="0085207C">
              <w:rPr>
                <w:b/>
                <w:sz w:val="20"/>
              </w:rPr>
              <w:t xml:space="preserve">Syndrome </w:t>
            </w:r>
            <w:proofErr w:type="spellStart"/>
            <w:r w:rsidRPr="0085207C">
              <w:rPr>
                <w:b/>
                <w:sz w:val="20"/>
              </w:rPr>
              <w:t>neurogène</w:t>
            </w:r>
            <w:proofErr w:type="spellEnd"/>
            <w:r w:rsidRPr="0085207C">
              <w:rPr>
                <w:b/>
                <w:sz w:val="20"/>
              </w:rPr>
              <w:t xml:space="preserve"> périphérique</w:t>
            </w:r>
          </w:p>
        </w:tc>
      </w:tr>
      <w:tr w:rsidR="0085207C" w:rsidRPr="0085207C" w:rsidTr="0085207C">
        <w:tc>
          <w:tcPr>
            <w:tcW w:w="2518" w:type="dxa"/>
          </w:tcPr>
          <w:p w:rsidR="0085207C" w:rsidRPr="0085207C" w:rsidRDefault="0085207C">
            <w:pPr>
              <w:rPr>
                <w:b/>
                <w:sz w:val="20"/>
              </w:rPr>
            </w:pPr>
            <w:r w:rsidRPr="0085207C">
              <w:rPr>
                <w:b/>
                <w:sz w:val="20"/>
              </w:rPr>
              <w:t xml:space="preserve">Déficits </w:t>
            </w:r>
          </w:p>
        </w:tc>
        <w:tc>
          <w:tcPr>
            <w:tcW w:w="3623" w:type="dxa"/>
          </w:tcPr>
          <w:p w:rsidR="0085207C" w:rsidRPr="0085207C" w:rsidRDefault="0085207C" w:rsidP="0085207C">
            <w:pPr>
              <w:jc w:val="center"/>
              <w:rPr>
                <w:sz w:val="20"/>
              </w:rPr>
            </w:pPr>
            <w:r w:rsidRPr="0085207C">
              <w:rPr>
                <w:sz w:val="20"/>
              </w:rPr>
              <w:t>Fléchisseurs + extenseurs</w:t>
            </w:r>
          </w:p>
          <w:p w:rsidR="0085207C" w:rsidRPr="0085207C" w:rsidRDefault="0085207C" w:rsidP="0085207C">
            <w:pPr>
              <w:jc w:val="center"/>
              <w:rPr>
                <w:sz w:val="20"/>
              </w:rPr>
            </w:pPr>
            <w:r w:rsidRPr="0085207C">
              <w:rPr>
                <w:sz w:val="20"/>
              </w:rPr>
              <w:t>(bras tendus, jambes fléchies)</w:t>
            </w:r>
          </w:p>
        </w:tc>
        <w:tc>
          <w:tcPr>
            <w:tcW w:w="3465" w:type="dxa"/>
          </w:tcPr>
          <w:p w:rsidR="0085207C" w:rsidRPr="0085207C" w:rsidRDefault="0085207C" w:rsidP="0085207C">
            <w:pPr>
              <w:jc w:val="center"/>
              <w:rPr>
                <w:sz w:val="20"/>
              </w:rPr>
            </w:pPr>
            <w:r w:rsidRPr="0085207C">
              <w:rPr>
                <w:sz w:val="20"/>
              </w:rPr>
              <w:t>Touche 1 muscle ou muscles innervés par même nerf/racine</w:t>
            </w:r>
          </w:p>
        </w:tc>
      </w:tr>
      <w:tr w:rsidR="0085207C" w:rsidRPr="0085207C" w:rsidTr="0085207C">
        <w:tc>
          <w:tcPr>
            <w:tcW w:w="2518" w:type="dxa"/>
          </w:tcPr>
          <w:p w:rsidR="0085207C" w:rsidRPr="0085207C" w:rsidRDefault="0085207C">
            <w:pPr>
              <w:rPr>
                <w:b/>
                <w:sz w:val="20"/>
              </w:rPr>
            </w:pPr>
            <w:r w:rsidRPr="0085207C">
              <w:rPr>
                <w:b/>
                <w:sz w:val="20"/>
              </w:rPr>
              <w:t>Amyotrophie</w:t>
            </w:r>
          </w:p>
        </w:tc>
        <w:tc>
          <w:tcPr>
            <w:tcW w:w="3623" w:type="dxa"/>
          </w:tcPr>
          <w:p w:rsidR="0085207C" w:rsidRPr="0085207C" w:rsidRDefault="0085207C" w:rsidP="0085207C">
            <w:pPr>
              <w:jc w:val="center"/>
              <w:rPr>
                <w:sz w:val="20"/>
              </w:rPr>
            </w:pPr>
            <w:r w:rsidRPr="0085207C">
              <w:rPr>
                <w:sz w:val="20"/>
              </w:rPr>
              <w:t>Absente/discrète</w:t>
            </w:r>
          </w:p>
        </w:tc>
        <w:tc>
          <w:tcPr>
            <w:tcW w:w="3465" w:type="dxa"/>
          </w:tcPr>
          <w:p w:rsidR="0085207C" w:rsidRPr="0085207C" w:rsidRDefault="0085207C" w:rsidP="0085207C">
            <w:pPr>
              <w:jc w:val="center"/>
              <w:rPr>
                <w:sz w:val="20"/>
              </w:rPr>
            </w:pPr>
            <w:r w:rsidRPr="0085207C">
              <w:rPr>
                <w:sz w:val="20"/>
              </w:rPr>
              <w:t>Marquée</w:t>
            </w:r>
          </w:p>
        </w:tc>
      </w:tr>
      <w:tr w:rsidR="0085207C" w:rsidRPr="0085207C" w:rsidTr="0085207C">
        <w:tc>
          <w:tcPr>
            <w:tcW w:w="2518" w:type="dxa"/>
          </w:tcPr>
          <w:p w:rsidR="0085207C" w:rsidRPr="0085207C" w:rsidRDefault="0085207C">
            <w:pPr>
              <w:rPr>
                <w:b/>
                <w:sz w:val="20"/>
              </w:rPr>
            </w:pPr>
            <w:r w:rsidRPr="0085207C">
              <w:rPr>
                <w:b/>
                <w:sz w:val="20"/>
              </w:rPr>
              <w:t>Tonus</w:t>
            </w:r>
          </w:p>
        </w:tc>
        <w:tc>
          <w:tcPr>
            <w:tcW w:w="3623" w:type="dxa"/>
          </w:tcPr>
          <w:p w:rsidR="0085207C" w:rsidRPr="0085207C" w:rsidRDefault="0085207C" w:rsidP="0085207C">
            <w:pPr>
              <w:jc w:val="center"/>
              <w:rPr>
                <w:sz w:val="20"/>
              </w:rPr>
            </w:pPr>
            <w:r w:rsidRPr="0085207C">
              <w:rPr>
                <w:sz w:val="20"/>
              </w:rPr>
              <w:t>Spasticité</w:t>
            </w:r>
          </w:p>
        </w:tc>
        <w:tc>
          <w:tcPr>
            <w:tcW w:w="3465" w:type="dxa"/>
          </w:tcPr>
          <w:p w:rsidR="0085207C" w:rsidRPr="0085207C" w:rsidRDefault="0085207C" w:rsidP="0085207C">
            <w:pPr>
              <w:jc w:val="center"/>
              <w:rPr>
                <w:sz w:val="20"/>
              </w:rPr>
            </w:pPr>
            <w:r w:rsidRPr="0085207C">
              <w:rPr>
                <w:sz w:val="20"/>
              </w:rPr>
              <w:t>Hypotonie</w:t>
            </w:r>
          </w:p>
        </w:tc>
      </w:tr>
      <w:tr w:rsidR="0085207C" w:rsidRPr="0085207C" w:rsidTr="0085207C">
        <w:tc>
          <w:tcPr>
            <w:tcW w:w="2518" w:type="dxa"/>
          </w:tcPr>
          <w:p w:rsidR="0085207C" w:rsidRPr="0085207C" w:rsidRDefault="0085207C">
            <w:pPr>
              <w:rPr>
                <w:b/>
                <w:sz w:val="20"/>
              </w:rPr>
            </w:pPr>
            <w:r w:rsidRPr="0085207C">
              <w:rPr>
                <w:b/>
                <w:sz w:val="20"/>
              </w:rPr>
              <w:t>ROT</w:t>
            </w:r>
          </w:p>
        </w:tc>
        <w:tc>
          <w:tcPr>
            <w:tcW w:w="3623" w:type="dxa"/>
          </w:tcPr>
          <w:p w:rsidR="0085207C" w:rsidRPr="0085207C" w:rsidRDefault="0085207C" w:rsidP="0085207C">
            <w:pPr>
              <w:jc w:val="center"/>
              <w:rPr>
                <w:sz w:val="20"/>
              </w:rPr>
            </w:pPr>
            <w:r w:rsidRPr="0085207C">
              <w:rPr>
                <w:sz w:val="20"/>
              </w:rPr>
              <w:t>Vifs et diffusés</w:t>
            </w:r>
          </w:p>
        </w:tc>
        <w:tc>
          <w:tcPr>
            <w:tcW w:w="3465" w:type="dxa"/>
          </w:tcPr>
          <w:p w:rsidR="0085207C" w:rsidRPr="0085207C" w:rsidRDefault="0085207C" w:rsidP="0085207C">
            <w:pPr>
              <w:jc w:val="center"/>
              <w:rPr>
                <w:sz w:val="20"/>
              </w:rPr>
            </w:pPr>
            <w:r w:rsidRPr="0085207C">
              <w:rPr>
                <w:sz w:val="20"/>
              </w:rPr>
              <w:t>Faibles/abolis</w:t>
            </w:r>
          </w:p>
        </w:tc>
      </w:tr>
      <w:tr w:rsidR="0085207C" w:rsidRPr="0085207C" w:rsidTr="0085207C">
        <w:tc>
          <w:tcPr>
            <w:tcW w:w="2518" w:type="dxa"/>
          </w:tcPr>
          <w:p w:rsidR="0085207C" w:rsidRPr="0085207C" w:rsidRDefault="0085207C">
            <w:pPr>
              <w:rPr>
                <w:b/>
                <w:sz w:val="20"/>
              </w:rPr>
            </w:pPr>
            <w:r w:rsidRPr="0085207C">
              <w:rPr>
                <w:b/>
                <w:sz w:val="20"/>
              </w:rPr>
              <w:t>Réflexe cutané plantaire</w:t>
            </w:r>
          </w:p>
        </w:tc>
        <w:tc>
          <w:tcPr>
            <w:tcW w:w="3623" w:type="dxa"/>
          </w:tcPr>
          <w:p w:rsidR="0085207C" w:rsidRPr="0085207C" w:rsidRDefault="0085207C" w:rsidP="0085207C">
            <w:pPr>
              <w:jc w:val="center"/>
              <w:rPr>
                <w:sz w:val="20"/>
              </w:rPr>
            </w:pPr>
            <w:r w:rsidRPr="0085207C">
              <w:rPr>
                <w:sz w:val="20"/>
              </w:rPr>
              <w:t>Extension (Babinski)</w:t>
            </w:r>
          </w:p>
        </w:tc>
        <w:tc>
          <w:tcPr>
            <w:tcW w:w="3465" w:type="dxa"/>
          </w:tcPr>
          <w:p w:rsidR="0085207C" w:rsidRPr="0085207C" w:rsidRDefault="0085207C" w:rsidP="0085207C">
            <w:pPr>
              <w:jc w:val="center"/>
              <w:rPr>
                <w:sz w:val="20"/>
              </w:rPr>
            </w:pPr>
            <w:r w:rsidRPr="0085207C">
              <w:rPr>
                <w:sz w:val="20"/>
              </w:rPr>
              <w:t>Flexion</w:t>
            </w:r>
          </w:p>
        </w:tc>
      </w:tr>
    </w:tbl>
    <w:p w:rsidR="00F23C87" w:rsidRDefault="00F23C87" w:rsidP="00B7074F">
      <w:pPr>
        <w:spacing w:after="0"/>
        <w:rPr>
          <w:sz w:val="20"/>
        </w:rPr>
      </w:pPr>
    </w:p>
    <w:p w:rsidR="0085207C" w:rsidRDefault="0085207C" w:rsidP="00B7074F">
      <w:pPr>
        <w:spacing w:after="0"/>
        <w:rPr>
          <w:sz w:val="20"/>
        </w:rPr>
      </w:pPr>
      <w:r w:rsidRPr="00B7074F">
        <w:rPr>
          <w:b/>
          <w:sz w:val="20"/>
        </w:rPr>
        <w:t xml:space="preserve">Le syndrome </w:t>
      </w:r>
      <w:proofErr w:type="spellStart"/>
      <w:r w:rsidRPr="00B7074F">
        <w:rPr>
          <w:b/>
          <w:sz w:val="20"/>
        </w:rPr>
        <w:t>neurogène</w:t>
      </w:r>
      <w:proofErr w:type="spellEnd"/>
      <w:r w:rsidRPr="00B7074F">
        <w:rPr>
          <w:b/>
          <w:sz w:val="20"/>
        </w:rPr>
        <w:t xml:space="preserve"> périphérique comprend</w:t>
      </w:r>
      <w:r>
        <w:rPr>
          <w:sz w:val="20"/>
        </w:rPr>
        <w:t> :</w:t>
      </w:r>
    </w:p>
    <w:p w:rsidR="00A32479" w:rsidRDefault="00A32479" w:rsidP="00A32479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>
        <w:rPr>
          <w:sz w:val="20"/>
        </w:rPr>
        <w:t>Mononeuropathies</w:t>
      </w:r>
      <w:proofErr w:type="spellEnd"/>
      <w:r>
        <w:rPr>
          <w:sz w:val="20"/>
        </w:rPr>
        <w:t> :</w:t>
      </w:r>
      <w:r w:rsidRPr="00A32479">
        <w:rPr>
          <w:sz w:val="20"/>
        </w:rPr>
        <w:t xml:space="preserve"> </w:t>
      </w:r>
      <w:r>
        <w:rPr>
          <w:sz w:val="20"/>
        </w:rPr>
        <w:t>m</w:t>
      </w:r>
      <w:r w:rsidRPr="00A32479">
        <w:rPr>
          <w:sz w:val="20"/>
        </w:rPr>
        <w:t>anifestations asymétriques.</w:t>
      </w:r>
      <w:r>
        <w:rPr>
          <w:sz w:val="20"/>
        </w:rPr>
        <w:t xml:space="preserve"> On distingue les formes</w:t>
      </w:r>
    </w:p>
    <w:p w:rsidR="00A32479" w:rsidRDefault="0085207C" w:rsidP="00A32479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A32479">
        <w:rPr>
          <w:sz w:val="20"/>
        </w:rPr>
        <w:t>focales : résultent de contraintes mécaniques</w:t>
      </w:r>
    </w:p>
    <w:p w:rsidR="0085207C" w:rsidRPr="00A32479" w:rsidRDefault="0085207C" w:rsidP="00A32479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A32479">
        <w:rPr>
          <w:sz w:val="20"/>
        </w:rPr>
        <w:t xml:space="preserve">multifocales : résultent d’ischémie et infection, </w:t>
      </w:r>
      <w:r w:rsidR="00A32479">
        <w:rPr>
          <w:sz w:val="20"/>
        </w:rPr>
        <w:t xml:space="preserve">le plus souvent des </w:t>
      </w:r>
      <w:proofErr w:type="spellStart"/>
      <w:r w:rsidR="00A32479">
        <w:rPr>
          <w:sz w:val="20"/>
        </w:rPr>
        <w:t>vasculites</w:t>
      </w:r>
      <w:proofErr w:type="spellEnd"/>
      <w:r w:rsidR="00A32479">
        <w:rPr>
          <w:sz w:val="20"/>
        </w:rPr>
        <w:t>.</w:t>
      </w:r>
    </w:p>
    <w:p w:rsidR="0085207C" w:rsidRDefault="0085207C" w:rsidP="0085207C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>
        <w:rPr>
          <w:sz w:val="20"/>
        </w:rPr>
        <w:t>Polyneuropathies</w:t>
      </w:r>
      <w:proofErr w:type="spellEnd"/>
      <w:r>
        <w:rPr>
          <w:sz w:val="20"/>
        </w:rPr>
        <w:t> : atteintes symétriques. On distingue</w:t>
      </w:r>
      <w:r w:rsidR="00B7074F">
        <w:rPr>
          <w:sz w:val="20"/>
        </w:rPr>
        <w:t xml:space="preserve"> </w:t>
      </w:r>
      <w:r w:rsidR="00A32479">
        <w:rPr>
          <w:sz w:val="20"/>
        </w:rPr>
        <w:t xml:space="preserve">les </w:t>
      </w:r>
      <w:r w:rsidR="00B7074F">
        <w:rPr>
          <w:sz w:val="20"/>
        </w:rPr>
        <w:t>formes</w:t>
      </w:r>
    </w:p>
    <w:p w:rsidR="0085207C" w:rsidRDefault="00A32479" w:rsidP="0085207C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l</w:t>
      </w:r>
      <w:r w:rsidR="00B7074F">
        <w:rPr>
          <w:sz w:val="20"/>
        </w:rPr>
        <w:t>ongueur dépendantes : distales, résultent de troubles métaboliques</w:t>
      </w:r>
    </w:p>
    <w:p w:rsidR="00B7074F" w:rsidRDefault="00A32479" w:rsidP="0085207C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n</w:t>
      </w:r>
      <w:r w:rsidR="00B7074F">
        <w:rPr>
          <w:sz w:val="20"/>
        </w:rPr>
        <w:t>on longueur dépendantes : distales et proximales, résultent d’inflammation. Affectent les cellules de Schwann et la gaine de myéline.</w:t>
      </w:r>
    </w:p>
    <w:p w:rsidR="00B7074F" w:rsidRDefault="00B7074F" w:rsidP="00B7074F">
      <w:pPr>
        <w:rPr>
          <w:sz w:val="20"/>
        </w:rPr>
      </w:pPr>
      <w:r w:rsidRPr="00B7074F">
        <w:rPr>
          <w:b/>
          <w:sz w:val="20"/>
          <w:u w:val="single"/>
        </w:rPr>
        <w:t>Lésion nerveuse du SNP</w:t>
      </w:r>
      <w:r>
        <w:rPr>
          <w:sz w:val="20"/>
        </w:rPr>
        <w:t> :</w:t>
      </w:r>
    </w:p>
    <w:p w:rsidR="00B7074F" w:rsidRDefault="00B7074F" w:rsidP="00B7074F">
      <w:pPr>
        <w:spacing w:after="0"/>
        <w:rPr>
          <w:sz w:val="20"/>
        </w:rPr>
      </w:pPr>
      <w:r w:rsidRPr="006D0C22">
        <w:rPr>
          <w:b/>
          <w:sz w:val="20"/>
        </w:rPr>
        <w:t>Classification des lésions</w:t>
      </w:r>
      <w:r>
        <w:rPr>
          <w:sz w:val="20"/>
        </w:rPr>
        <w:t> :</w:t>
      </w:r>
    </w:p>
    <w:p w:rsidR="00B7074F" w:rsidRDefault="00B7074F" w:rsidP="00B7074F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 w:rsidRPr="00B7074F">
        <w:rPr>
          <w:sz w:val="20"/>
          <w:highlight w:val="yellow"/>
        </w:rPr>
        <w:t>Neuropraxie</w:t>
      </w:r>
      <w:proofErr w:type="spellEnd"/>
      <w:r>
        <w:rPr>
          <w:sz w:val="20"/>
        </w:rPr>
        <w:t xml:space="preserve"> = bloc de conduction ionique </w:t>
      </w:r>
      <w:r w:rsidR="00A32479">
        <w:rPr>
          <w:sz w:val="20"/>
        </w:rPr>
        <w:t xml:space="preserve">par démyélinisation/altération de la gaine : </w:t>
      </w:r>
      <w:r>
        <w:rPr>
          <w:sz w:val="20"/>
        </w:rPr>
        <w:t>rapidement réversible</w:t>
      </w:r>
      <w:r w:rsidR="00A32479">
        <w:rPr>
          <w:sz w:val="20"/>
        </w:rPr>
        <w:t xml:space="preserve">, </w:t>
      </w:r>
      <w:r>
        <w:rPr>
          <w:sz w:val="20"/>
        </w:rPr>
        <w:t>100% récupération possible</w:t>
      </w:r>
      <w:r w:rsidR="00A32479">
        <w:rPr>
          <w:sz w:val="20"/>
        </w:rPr>
        <w:t xml:space="preserve"> car péri, épi et </w:t>
      </w:r>
      <w:proofErr w:type="spellStart"/>
      <w:r w:rsidR="00A32479">
        <w:rPr>
          <w:sz w:val="20"/>
        </w:rPr>
        <w:t>endonèvre</w:t>
      </w:r>
      <w:proofErr w:type="spellEnd"/>
      <w:r w:rsidR="00A32479">
        <w:rPr>
          <w:sz w:val="20"/>
        </w:rPr>
        <w:t xml:space="preserve"> intacts.</w:t>
      </w:r>
    </w:p>
    <w:p w:rsidR="00B47391" w:rsidRDefault="00B47391" w:rsidP="00B47391">
      <w:pPr>
        <w:pStyle w:val="ListParagraph"/>
        <w:spacing w:after="0"/>
        <w:rPr>
          <w:sz w:val="20"/>
        </w:rPr>
      </w:pPr>
    </w:p>
    <w:p w:rsidR="00B7074F" w:rsidRDefault="00B7074F" w:rsidP="00A32479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B7074F">
        <w:rPr>
          <w:sz w:val="20"/>
          <w:highlight w:val="yellow"/>
        </w:rPr>
        <w:t>Axonotmèse</w:t>
      </w:r>
      <w:proofErr w:type="spellEnd"/>
      <w:r>
        <w:rPr>
          <w:sz w:val="20"/>
        </w:rPr>
        <w:t> = bloc de conduction persistant : axone endommagé</w:t>
      </w:r>
      <w:r w:rsidR="00A32479">
        <w:rPr>
          <w:sz w:val="20"/>
        </w:rPr>
        <w:t xml:space="preserve"> mais la continuité du tube est préservée. Suivi par une </w:t>
      </w:r>
      <w:r w:rsidR="00A32479" w:rsidRPr="00B47391">
        <w:rPr>
          <w:sz w:val="20"/>
          <w:highlight w:val="yellow"/>
        </w:rPr>
        <w:t xml:space="preserve">dégénérescence </w:t>
      </w:r>
      <w:proofErr w:type="spellStart"/>
      <w:r w:rsidR="00A32479" w:rsidRPr="00B47391">
        <w:rPr>
          <w:sz w:val="20"/>
          <w:highlight w:val="yellow"/>
        </w:rPr>
        <w:t>Wallérienne</w:t>
      </w:r>
      <w:proofErr w:type="spellEnd"/>
      <w:r w:rsidR="00A32479">
        <w:rPr>
          <w:sz w:val="20"/>
        </w:rPr>
        <w:t>, donc</w:t>
      </w:r>
      <w:r>
        <w:rPr>
          <w:sz w:val="20"/>
        </w:rPr>
        <w:t xml:space="preserve"> récupération lente et incomplète</w:t>
      </w:r>
    </w:p>
    <w:p w:rsidR="00B47391" w:rsidRDefault="00B47391" w:rsidP="00B47391">
      <w:pPr>
        <w:pStyle w:val="ListParagraph"/>
        <w:numPr>
          <w:ilvl w:val="0"/>
          <w:numId w:val="13"/>
        </w:numPr>
        <w:spacing w:after="0"/>
        <w:rPr>
          <w:sz w:val="20"/>
        </w:rPr>
      </w:pPr>
      <w:r>
        <w:rPr>
          <w:sz w:val="20"/>
        </w:rPr>
        <w:t xml:space="preserve">Neurone distal : phagocytose de la myéline, infiltration macrophages et prolifération des cellules de Schwann. Le tissu conjonctif survit et offre support pour les cellules de Schwann. Celles-ci produisent facteurs trophiques pour guider la croissance du neurone proximal vers sa cible et </w:t>
      </w:r>
      <w:proofErr w:type="spellStart"/>
      <w:r>
        <w:rPr>
          <w:sz w:val="20"/>
        </w:rPr>
        <w:t>myélinisation</w:t>
      </w:r>
      <w:proofErr w:type="spellEnd"/>
      <w:r>
        <w:rPr>
          <w:sz w:val="20"/>
        </w:rPr>
        <w:t>.</w:t>
      </w:r>
    </w:p>
    <w:p w:rsidR="00B47391" w:rsidRDefault="00B47391" w:rsidP="00B47391">
      <w:pPr>
        <w:pStyle w:val="ListParagraph"/>
        <w:numPr>
          <w:ilvl w:val="0"/>
          <w:numId w:val="13"/>
        </w:numPr>
        <w:rPr>
          <w:sz w:val="20"/>
        </w:rPr>
      </w:pPr>
      <w:r>
        <w:rPr>
          <w:sz w:val="20"/>
        </w:rPr>
        <w:t xml:space="preserve">Neurone proximal : soit </w:t>
      </w:r>
      <w:proofErr w:type="spellStart"/>
      <w:r>
        <w:rPr>
          <w:sz w:val="20"/>
        </w:rPr>
        <w:t>apoptose</w:t>
      </w:r>
      <w:proofErr w:type="spellEnd"/>
      <w:r>
        <w:rPr>
          <w:sz w:val="20"/>
        </w:rPr>
        <w:t xml:space="preserve"> (plus on est proche du corps cellulaire, plus le risque de mort neuronale est élevé), soit repousse </w:t>
      </w:r>
      <w:proofErr w:type="spellStart"/>
      <w:r>
        <w:rPr>
          <w:sz w:val="20"/>
        </w:rPr>
        <w:t>axonale</w:t>
      </w:r>
      <w:proofErr w:type="spellEnd"/>
      <w:r>
        <w:rPr>
          <w:sz w:val="20"/>
        </w:rPr>
        <w:t xml:space="preserve"> via </w:t>
      </w:r>
      <w:proofErr w:type="spellStart"/>
      <w:r>
        <w:rPr>
          <w:sz w:val="20"/>
        </w:rPr>
        <w:t>filipodes</w:t>
      </w:r>
      <w:proofErr w:type="spellEnd"/>
      <w:r>
        <w:rPr>
          <w:sz w:val="20"/>
        </w:rPr>
        <w:t xml:space="preserve"> constituant le cône de croissance. Ces </w:t>
      </w:r>
      <w:proofErr w:type="spellStart"/>
      <w:r>
        <w:rPr>
          <w:sz w:val="20"/>
        </w:rPr>
        <w:t>filipodes</w:t>
      </w:r>
      <w:proofErr w:type="spellEnd"/>
      <w:r>
        <w:rPr>
          <w:sz w:val="20"/>
        </w:rPr>
        <w:t xml:space="preserve"> explorent et répondent à leur environnement. La régénération peut se faire à raison de 1-4mm/j. Si l’élongation ne se fait pas, il y a formation d’un </w:t>
      </w:r>
      <w:proofErr w:type="spellStart"/>
      <w:r>
        <w:rPr>
          <w:sz w:val="20"/>
        </w:rPr>
        <w:t>neurome</w:t>
      </w:r>
      <w:proofErr w:type="spellEnd"/>
      <w:r>
        <w:rPr>
          <w:sz w:val="20"/>
        </w:rPr>
        <w:t>. Si élongation réussit, des prolongements collatéraux sont modulés en mois/années.</w:t>
      </w:r>
    </w:p>
    <w:p w:rsidR="00B47391" w:rsidRPr="00B47391" w:rsidRDefault="00B47391" w:rsidP="00B47391">
      <w:pPr>
        <w:pStyle w:val="ListParagraph"/>
        <w:ind w:left="1440"/>
        <w:rPr>
          <w:sz w:val="20"/>
        </w:rPr>
      </w:pPr>
    </w:p>
    <w:p w:rsidR="00B7074F" w:rsidRDefault="00B7074F" w:rsidP="00B7074F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B7074F">
        <w:rPr>
          <w:sz w:val="20"/>
          <w:highlight w:val="yellow"/>
        </w:rPr>
        <w:t>Neurotmèse</w:t>
      </w:r>
      <w:proofErr w:type="spellEnd"/>
      <w:r>
        <w:rPr>
          <w:sz w:val="20"/>
        </w:rPr>
        <w:t> </w:t>
      </w:r>
      <w:r w:rsidR="00A32479">
        <w:rPr>
          <w:sz w:val="20"/>
        </w:rPr>
        <w:t>=</w:t>
      </w:r>
      <w:r>
        <w:rPr>
          <w:sz w:val="20"/>
        </w:rPr>
        <w:t xml:space="preserve"> section complète</w:t>
      </w:r>
      <w:r w:rsidR="00A32479">
        <w:rPr>
          <w:sz w:val="20"/>
        </w:rPr>
        <w:t xml:space="preserve"> (axone + gaine) : p</w:t>
      </w:r>
      <w:r>
        <w:rPr>
          <w:sz w:val="20"/>
        </w:rPr>
        <w:t>as de repousse.</w:t>
      </w:r>
    </w:p>
    <w:p w:rsidR="00B47391" w:rsidRPr="00B47391" w:rsidRDefault="00AB5FEB" w:rsidP="00B47391">
      <w:pPr>
        <w:spacing w:after="0"/>
        <w:rPr>
          <w:sz w:val="20"/>
        </w:rPr>
      </w:pPr>
      <w:r w:rsidRPr="00B47391">
        <w:rPr>
          <w:b/>
          <w:sz w:val="20"/>
          <w:u w:val="single"/>
        </w:rPr>
        <w:t xml:space="preserve">Douleurs </w:t>
      </w:r>
      <w:proofErr w:type="spellStart"/>
      <w:r w:rsidRPr="00B47391">
        <w:rPr>
          <w:b/>
          <w:sz w:val="20"/>
          <w:u w:val="single"/>
        </w:rPr>
        <w:t>neuropathiques</w:t>
      </w:r>
      <w:proofErr w:type="spellEnd"/>
      <w:r w:rsidRPr="00B47391">
        <w:rPr>
          <w:sz w:val="20"/>
        </w:rPr>
        <w:t> : peuvent être dans tous les types de neuropathies périphériques</w:t>
      </w:r>
      <w:r w:rsidR="00B47391" w:rsidRPr="00B47391">
        <w:rPr>
          <w:sz w:val="20"/>
        </w:rPr>
        <w:t xml:space="preserve">. Elles souvent nocturnes et mal calmées par antalgiques usuels. Se traitent </w:t>
      </w:r>
      <w:r w:rsidR="00B47391">
        <w:rPr>
          <w:sz w:val="20"/>
        </w:rPr>
        <w:t xml:space="preserve">donc </w:t>
      </w:r>
      <w:r w:rsidR="00B47391" w:rsidRPr="00B47391">
        <w:rPr>
          <w:sz w:val="20"/>
        </w:rPr>
        <w:t xml:space="preserve">par antidépresseurs/antiépileptiques qui baissent le seuil de dépolarisation. Les douleurs </w:t>
      </w:r>
      <w:proofErr w:type="spellStart"/>
      <w:r w:rsidR="00B47391" w:rsidRPr="00B47391">
        <w:rPr>
          <w:sz w:val="20"/>
        </w:rPr>
        <w:t>neuropathiques</w:t>
      </w:r>
      <w:proofErr w:type="spellEnd"/>
      <w:r w:rsidR="00B47391" w:rsidRPr="00B47391">
        <w:rPr>
          <w:sz w:val="20"/>
        </w:rPr>
        <w:t xml:space="preserve"> </w:t>
      </w:r>
      <w:r w:rsidR="00B47391">
        <w:rPr>
          <w:sz w:val="20"/>
        </w:rPr>
        <w:t xml:space="preserve">sont souvent accompagnées d’autres manifestations telles que des paresthésies, dysesthésies et </w:t>
      </w:r>
      <w:r w:rsidR="00B47391" w:rsidRPr="00B47391">
        <w:rPr>
          <w:sz w:val="20"/>
        </w:rPr>
        <w:t>hypoesthésie</w:t>
      </w:r>
      <w:r w:rsidR="00B47391">
        <w:rPr>
          <w:sz w:val="20"/>
        </w:rPr>
        <w:t>s.</w:t>
      </w:r>
    </w:p>
    <w:p w:rsidR="00B47391" w:rsidRDefault="00B47391" w:rsidP="00AB5FEB">
      <w:pPr>
        <w:spacing w:after="0"/>
        <w:rPr>
          <w:b/>
          <w:sz w:val="20"/>
        </w:rPr>
      </w:pPr>
    </w:p>
    <w:p w:rsidR="00AB5FEB" w:rsidRDefault="00AB5FEB" w:rsidP="00AB5FEB">
      <w:pPr>
        <w:spacing w:after="0"/>
        <w:rPr>
          <w:sz w:val="20"/>
        </w:rPr>
      </w:pPr>
      <w:r w:rsidRPr="00AB5FEB">
        <w:rPr>
          <w:b/>
          <w:sz w:val="20"/>
        </w:rPr>
        <w:t>Sensations douloureuses</w:t>
      </w:r>
      <w:r>
        <w:rPr>
          <w:sz w:val="20"/>
        </w:rPr>
        <w:t> :</w:t>
      </w:r>
    </w:p>
    <w:p w:rsidR="00AB5FEB" w:rsidRDefault="00AB5FEB" w:rsidP="00AB5FE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Douleurs spontanées : diminuent par pression ou application de froid/chaud</w:t>
      </w:r>
    </w:p>
    <w:p w:rsidR="00AB5FEB" w:rsidRPr="00AB5FEB" w:rsidRDefault="00AB5FEB" w:rsidP="00AB5FE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Sensations douloureuses augmentées : hyper-algésies/</w:t>
      </w:r>
      <w:proofErr w:type="spellStart"/>
      <w:r>
        <w:rPr>
          <w:sz w:val="20"/>
        </w:rPr>
        <w:t>allodynie</w:t>
      </w:r>
      <w:proofErr w:type="spellEnd"/>
    </w:p>
    <w:p w:rsidR="00AB5FEB" w:rsidRDefault="00AB5FEB" w:rsidP="00B47391">
      <w:pPr>
        <w:rPr>
          <w:sz w:val="20"/>
        </w:rPr>
      </w:pPr>
      <w:r>
        <w:rPr>
          <w:b/>
          <w:sz w:val="20"/>
        </w:rPr>
        <w:br w:type="page"/>
      </w:r>
    </w:p>
    <w:p w:rsidR="00AB5FEB" w:rsidRDefault="00B47391" w:rsidP="00AB5FEB">
      <w:pPr>
        <w:rPr>
          <w:sz w:val="20"/>
        </w:rPr>
      </w:pPr>
      <w:proofErr w:type="spellStart"/>
      <w:r>
        <w:rPr>
          <w:b/>
          <w:sz w:val="20"/>
          <w:u w:val="single"/>
        </w:rPr>
        <w:lastRenderedPageBreak/>
        <w:t>Mononeuropathies</w:t>
      </w:r>
      <w:proofErr w:type="spellEnd"/>
      <w:r>
        <w:rPr>
          <w:b/>
          <w:sz w:val="20"/>
          <w:u w:val="single"/>
        </w:rPr>
        <w:t xml:space="preserve"> à p</w:t>
      </w:r>
      <w:r w:rsidR="00AB5FEB" w:rsidRPr="00AB5FEB">
        <w:rPr>
          <w:b/>
          <w:sz w:val="20"/>
          <w:u w:val="single"/>
        </w:rPr>
        <w:t>résentation focale</w:t>
      </w:r>
      <w:r w:rsidR="00AB5FEB">
        <w:rPr>
          <w:sz w:val="20"/>
        </w:rPr>
        <w:t xml:space="preserve"> : </w:t>
      </w:r>
      <w:r>
        <w:rPr>
          <w:sz w:val="20"/>
        </w:rPr>
        <w:t>causes mécaniques</w:t>
      </w:r>
    </w:p>
    <w:p w:rsidR="00AB5FEB" w:rsidRDefault="00AB5FEB" w:rsidP="00AB5FEB">
      <w:pPr>
        <w:rPr>
          <w:sz w:val="20"/>
        </w:rPr>
      </w:pPr>
      <w:r w:rsidRPr="00AB5FEB">
        <w:rPr>
          <w:b/>
          <w:sz w:val="20"/>
        </w:rPr>
        <w:t>Tunnel carpien</w:t>
      </w:r>
      <w:r>
        <w:rPr>
          <w:sz w:val="20"/>
        </w:rPr>
        <w:t xml:space="preserve"> : </w:t>
      </w:r>
      <w:proofErr w:type="spellStart"/>
      <w:r>
        <w:rPr>
          <w:sz w:val="20"/>
        </w:rPr>
        <w:t>entrappement</w:t>
      </w:r>
      <w:proofErr w:type="spellEnd"/>
      <w:r>
        <w:rPr>
          <w:sz w:val="20"/>
        </w:rPr>
        <w:t xml:space="preserve"> du nerf médian dans le poignet, par mouvements répétitifs ou par compression</w:t>
      </w:r>
    </w:p>
    <w:p w:rsidR="00AB5FEB" w:rsidRDefault="00AB5FEB" w:rsidP="00AB5FEB">
      <w:pPr>
        <w:spacing w:after="0"/>
        <w:rPr>
          <w:sz w:val="20"/>
        </w:rPr>
      </w:pPr>
      <w:r>
        <w:rPr>
          <w:sz w:val="20"/>
        </w:rPr>
        <w:t>Manifestations :</w:t>
      </w:r>
    </w:p>
    <w:p w:rsidR="00AB5FEB" w:rsidRDefault="00AB5FEB" w:rsidP="00AB5FE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Amyotrophie du thénar</w:t>
      </w:r>
    </w:p>
    <w:p w:rsidR="00AB5FEB" w:rsidRDefault="00AB5FEB" w:rsidP="00AB5FE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Force musculaire : parésie M4 du muscle court abducteur du po</w:t>
      </w:r>
      <w:r w:rsidR="00B47391">
        <w:rPr>
          <w:sz w:val="20"/>
        </w:rPr>
        <w:t>uce</w:t>
      </w:r>
    </w:p>
    <w:p w:rsidR="00AB5FEB" w:rsidRDefault="00AB5FEB" w:rsidP="00AB5FE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ROT normaux</w:t>
      </w:r>
    </w:p>
    <w:p w:rsidR="00AB5FEB" w:rsidRDefault="00AB5FEB" w:rsidP="00AB5FE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Sensibilité : dysesthésie de pulpe de l’index (il peut y avoir des variantes anatomiques mais dans tous les cas le nerf médian assure la sensibilité de la pulpe de l’index).</w:t>
      </w:r>
    </w:p>
    <w:p w:rsidR="00AB5FEB" w:rsidRDefault="00AB5FEB" w:rsidP="00AB5FEB">
      <w:pPr>
        <w:spacing w:after="0"/>
        <w:rPr>
          <w:sz w:val="20"/>
        </w:rPr>
      </w:pPr>
      <w:r>
        <w:rPr>
          <w:sz w:val="20"/>
        </w:rPr>
        <w:t>Examens complémentaires :</w:t>
      </w:r>
    </w:p>
    <w:p w:rsidR="00AB5FEB" w:rsidRDefault="00AB5FEB" w:rsidP="00AB5FE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ENMG : mesure de conduction du nerf médian</w:t>
      </w:r>
    </w:p>
    <w:p w:rsidR="00AB5FEB" w:rsidRDefault="00AB5FEB" w:rsidP="00AB5FE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US du poignet</w:t>
      </w:r>
    </w:p>
    <w:p w:rsidR="00AB5FEB" w:rsidRDefault="00AB5FEB" w:rsidP="00AB5FEB">
      <w:pPr>
        <w:rPr>
          <w:sz w:val="20"/>
        </w:rPr>
      </w:pPr>
      <w:r>
        <w:rPr>
          <w:sz w:val="20"/>
        </w:rPr>
        <w:t xml:space="preserve">Traitement (dans l’ordre) : investigation puis immobilisation, </w:t>
      </w:r>
      <w:proofErr w:type="spellStart"/>
      <w:r>
        <w:rPr>
          <w:sz w:val="20"/>
        </w:rPr>
        <w:t>prednisone</w:t>
      </w:r>
      <w:proofErr w:type="spellEnd"/>
      <w:r>
        <w:rPr>
          <w:sz w:val="20"/>
        </w:rPr>
        <w:t xml:space="preserve"> (10j max) pour la douleur </w:t>
      </w:r>
      <w:proofErr w:type="spellStart"/>
      <w:r>
        <w:rPr>
          <w:sz w:val="20"/>
        </w:rPr>
        <w:t>neuropathique</w:t>
      </w:r>
      <w:proofErr w:type="spellEnd"/>
      <w:r>
        <w:rPr>
          <w:sz w:val="20"/>
        </w:rPr>
        <w:t xml:space="preserve">, </w:t>
      </w:r>
      <w:proofErr w:type="spellStart"/>
      <w:r w:rsidRPr="00AB5FEB">
        <w:rPr>
          <w:sz w:val="20"/>
          <w:highlight w:val="yellow"/>
        </w:rPr>
        <w:t>neurolyse</w:t>
      </w:r>
      <w:proofErr w:type="spellEnd"/>
      <w:r>
        <w:rPr>
          <w:sz w:val="20"/>
        </w:rPr>
        <w:t xml:space="preserve"> (i.e. décompression chirurgicale)</w:t>
      </w:r>
    </w:p>
    <w:p w:rsidR="00AB5FEB" w:rsidRDefault="00AB5FEB" w:rsidP="001C59EC">
      <w:pPr>
        <w:spacing w:after="0"/>
        <w:rPr>
          <w:sz w:val="20"/>
        </w:rPr>
      </w:pPr>
      <w:r w:rsidRPr="00AB5FEB">
        <w:rPr>
          <w:b/>
          <w:sz w:val="20"/>
        </w:rPr>
        <w:t>Autres</w:t>
      </w:r>
      <w:r>
        <w:rPr>
          <w:sz w:val="20"/>
        </w:rPr>
        <w:t> :</w:t>
      </w:r>
    </w:p>
    <w:p w:rsidR="001C59EC" w:rsidRDefault="001C59EC" w:rsidP="001C59EC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Main tombante : neuropathie radiale. Le plus souvent post-op quand le chirurgien oublie d’allonger le bras avec paume vers le plafond. Autres causes : s’endormir sur son bras après OH/drogues, ou couple où l’un s’endort sur le bras de l’autre et comprime son nerf.</w:t>
      </w:r>
    </w:p>
    <w:p w:rsidR="001C59EC" w:rsidRDefault="001C59EC" w:rsidP="001C59E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Neuropathie ulnaire : fourmis/engourdissement des doigts 4-5. Faire test de Froment</w:t>
      </w:r>
      <w:r w:rsidR="00272FA0">
        <w:rPr>
          <w:sz w:val="20"/>
        </w:rPr>
        <w:t xml:space="preserve"> (peut mettre en évidence une parésie de l’adducteur du thénar)</w:t>
      </w:r>
    </w:p>
    <w:p w:rsidR="001C59EC" w:rsidRDefault="00272FA0" w:rsidP="001C59E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Neuro</w:t>
      </w:r>
      <w:r w:rsidR="001C59EC">
        <w:rPr>
          <w:sz w:val="20"/>
        </w:rPr>
        <w:t xml:space="preserve">pathie péronière : </w:t>
      </w:r>
      <w:r>
        <w:rPr>
          <w:sz w:val="20"/>
        </w:rPr>
        <w:t xml:space="preserve">peut se produire par exemple si croise les jambes trop longtemps. Se </w:t>
      </w:r>
      <w:r w:rsidR="001C59EC">
        <w:rPr>
          <w:sz w:val="20"/>
        </w:rPr>
        <w:t>manifeste par pied tombant au</w:t>
      </w:r>
      <w:r>
        <w:rPr>
          <w:sz w:val="20"/>
        </w:rPr>
        <w:t xml:space="preserve"> cours de la marche (défaut du muscle jambier </w:t>
      </w:r>
      <w:proofErr w:type="spellStart"/>
      <w:r>
        <w:rPr>
          <w:sz w:val="20"/>
        </w:rPr>
        <w:t>ant</w:t>
      </w:r>
      <w:proofErr w:type="spellEnd"/>
      <w:r>
        <w:rPr>
          <w:sz w:val="20"/>
        </w:rPr>
        <w:t xml:space="preserve"> ou flexion </w:t>
      </w:r>
      <w:r w:rsidR="001C59EC">
        <w:rPr>
          <w:sz w:val="20"/>
        </w:rPr>
        <w:t>du pied).</w:t>
      </w:r>
    </w:p>
    <w:p w:rsidR="001C59EC" w:rsidRDefault="001C59EC" w:rsidP="001C59EC">
      <w:pPr>
        <w:rPr>
          <w:sz w:val="20"/>
        </w:rPr>
      </w:pPr>
      <w:proofErr w:type="spellStart"/>
      <w:r w:rsidRPr="001C59EC">
        <w:rPr>
          <w:b/>
          <w:sz w:val="20"/>
          <w:u w:val="single"/>
        </w:rPr>
        <w:t>Mononeuropathies</w:t>
      </w:r>
      <w:proofErr w:type="spellEnd"/>
      <w:r w:rsidRPr="001C59EC">
        <w:rPr>
          <w:b/>
          <w:sz w:val="20"/>
          <w:u w:val="single"/>
        </w:rPr>
        <w:t xml:space="preserve"> multifocales</w:t>
      </w:r>
      <w:r>
        <w:rPr>
          <w:sz w:val="20"/>
        </w:rPr>
        <w:t> :</w:t>
      </w:r>
    </w:p>
    <w:p w:rsidR="001C59EC" w:rsidRDefault="001C59EC" w:rsidP="001C59EC">
      <w:pPr>
        <w:rPr>
          <w:sz w:val="20"/>
        </w:rPr>
      </w:pPr>
      <w:r w:rsidRPr="001C59EC">
        <w:rPr>
          <w:b/>
          <w:sz w:val="20"/>
        </w:rPr>
        <w:t>Lèpre tuberculeuse</w:t>
      </w:r>
      <w:r>
        <w:rPr>
          <w:sz w:val="20"/>
        </w:rPr>
        <w:t xml:space="preserve"> : atteintes nerveuses asymétriques progressives, lésions </w:t>
      </w:r>
      <w:proofErr w:type="spellStart"/>
      <w:r>
        <w:rPr>
          <w:sz w:val="20"/>
        </w:rPr>
        <w:t>dyschromiques</w:t>
      </w:r>
      <w:proofErr w:type="spellEnd"/>
      <w:r>
        <w:rPr>
          <w:sz w:val="20"/>
        </w:rPr>
        <w:t xml:space="preserve"> (i.e. peau dépigmentée) </w:t>
      </w:r>
      <w:proofErr w:type="spellStart"/>
      <w:r>
        <w:rPr>
          <w:sz w:val="20"/>
        </w:rPr>
        <w:t>hypoesthésiques</w:t>
      </w:r>
      <w:proofErr w:type="spellEnd"/>
      <w:r>
        <w:rPr>
          <w:sz w:val="20"/>
        </w:rPr>
        <w:t>/neurologiques.</w:t>
      </w:r>
    </w:p>
    <w:p w:rsidR="001C59EC" w:rsidRDefault="001C59EC" w:rsidP="001C59EC">
      <w:pPr>
        <w:rPr>
          <w:sz w:val="20"/>
        </w:rPr>
      </w:pPr>
      <w:proofErr w:type="spellStart"/>
      <w:r w:rsidRPr="001C59EC">
        <w:rPr>
          <w:b/>
          <w:sz w:val="20"/>
          <w:u w:val="single"/>
        </w:rPr>
        <w:t>Polyneuropathies</w:t>
      </w:r>
      <w:proofErr w:type="spellEnd"/>
      <w:r w:rsidR="00B47391">
        <w:rPr>
          <w:b/>
          <w:sz w:val="20"/>
          <w:u w:val="single"/>
        </w:rPr>
        <w:t xml:space="preserve"> périphériques</w:t>
      </w:r>
      <w:r w:rsidRPr="001C59EC">
        <w:rPr>
          <w:b/>
          <w:sz w:val="20"/>
          <w:u w:val="single"/>
        </w:rPr>
        <w:t xml:space="preserve"> (PNP)</w:t>
      </w:r>
      <w:r>
        <w:rPr>
          <w:sz w:val="20"/>
        </w:rPr>
        <w:t> :</w:t>
      </w:r>
    </w:p>
    <w:p w:rsidR="0026105F" w:rsidRDefault="0026105F" w:rsidP="00585571">
      <w:pPr>
        <w:spacing w:after="0"/>
        <w:rPr>
          <w:sz w:val="20"/>
        </w:rPr>
      </w:pPr>
      <w:r w:rsidRPr="00070125">
        <w:rPr>
          <w:b/>
          <w:sz w:val="20"/>
        </w:rPr>
        <w:t>PNP diabétique</w:t>
      </w:r>
      <w:r>
        <w:rPr>
          <w:sz w:val="20"/>
        </w:rPr>
        <w:t xml:space="preserve"> : PNP distale longueur dépendante. Apparaît chez 50% des patients diabétiques dans les 20 ans qui suivent le diagnostic. </w:t>
      </w:r>
      <w:r w:rsidR="00585571">
        <w:rPr>
          <w:sz w:val="20"/>
        </w:rPr>
        <w:t>Le pattern avec atteinte distale et symétrique se</w:t>
      </w:r>
      <w:r>
        <w:rPr>
          <w:sz w:val="20"/>
        </w:rPr>
        <w:t xml:space="preserve"> manifeste par</w:t>
      </w:r>
    </w:p>
    <w:p w:rsidR="0026105F" w:rsidRDefault="0026105F" w:rsidP="0058557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Paresthésies douloureuses des 2 pieds, ataxie progressive (élargissement du polygone de sustentation) + claudication intermittente</w:t>
      </w:r>
    </w:p>
    <w:p w:rsidR="0026105F" w:rsidRDefault="0026105F" w:rsidP="0026105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Parésie amyotrophique distale : extenseurs des pieds/orteils</w:t>
      </w:r>
    </w:p>
    <w:p w:rsidR="0026105F" w:rsidRDefault="0026105F" w:rsidP="0026105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Dénervation cutanée (souvent par défaut de vascularisation. Peau typiquement rouge et sèche)</w:t>
      </w:r>
    </w:p>
    <w:p w:rsidR="0026105F" w:rsidRDefault="0026105F" w:rsidP="0026105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Perte des ROT</w:t>
      </w:r>
    </w:p>
    <w:p w:rsidR="00585571" w:rsidRDefault="00585571" w:rsidP="00070125">
      <w:pPr>
        <w:spacing w:after="0"/>
        <w:rPr>
          <w:sz w:val="20"/>
        </w:rPr>
      </w:pPr>
      <w:r>
        <w:rPr>
          <w:sz w:val="20"/>
        </w:rPr>
        <w:t>Autres patterns :</w:t>
      </w:r>
    </w:p>
    <w:p w:rsidR="00585571" w:rsidRDefault="00585571" w:rsidP="00070125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>
        <w:rPr>
          <w:sz w:val="20"/>
        </w:rPr>
        <w:t>Mononeuropathie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radiculopathie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radiculoplexopathie</w:t>
      </w:r>
      <w:proofErr w:type="spellEnd"/>
    </w:p>
    <w:p w:rsidR="00585571" w:rsidRDefault="00585571" w:rsidP="00585571">
      <w:pPr>
        <w:pStyle w:val="ListParagraph"/>
        <w:numPr>
          <w:ilvl w:val="0"/>
          <w:numId w:val="1"/>
        </w:numPr>
        <w:rPr>
          <w:sz w:val="20"/>
        </w:rPr>
      </w:pPr>
      <w:r w:rsidRPr="00585571">
        <w:rPr>
          <w:sz w:val="20"/>
        </w:rPr>
        <w:t>Dénervation SNA :</w:t>
      </w:r>
      <w:r w:rsidR="00070125">
        <w:rPr>
          <w:sz w:val="20"/>
        </w:rPr>
        <w:t xml:space="preserve"> troubles urinaires, impotence, tachycardie fixe, constipation chronique</w:t>
      </w:r>
    </w:p>
    <w:p w:rsidR="00070125" w:rsidRDefault="00070125" w:rsidP="00070125">
      <w:pPr>
        <w:rPr>
          <w:sz w:val="20"/>
        </w:rPr>
      </w:pPr>
      <w:r>
        <w:rPr>
          <w:sz w:val="20"/>
        </w:rPr>
        <w:t xml:space="preserve">Mécanisme : hyperglycémie/dyslipidémie → lésions d’ADN, stress RE, dysfonction </w:t>
      </w:r>
      <w:proofErr w:type="spellStart"/>
      <w:r>
        <w:rPr>
          <w:sz w:val="20"/>
        </w:rPr>
        <w:t>mitoch</w:t>
      </w:r>
      <w:proofErr w:type="spellEnd"/>
      <w:r>
        <w:rPr>
          <w:sz w:val="20"/>
        </w:rPr>
        <w:t xml:space="preserve"> → </w:t>
      </w:r>
      <w:proofErr w:type="spellStart"/>
      <w:r>
        <w:rPr>
          <w:sz w:val="20"/>
        </w:rPr>
        <w:t>apoptose</w:t>
      </w:r>
      <w:proofErr w:type="spellEnd"/>
    </w:p>
    <w:p w:rsidR="00197B4C" w:rsidRDefault="00197B4C" w:rsidP="00070125">
      <w:pPr>
        <w:rPr>
          <w:sz w:val="20"/>
        </w:rPr>
      </w:pPr>
      <w:r w:rsidRPr="00197B4C">
        <w:rPr>
          <w:b/>
          <w:sz w:val="20"/>
        </w:rPr>
        <w:t>PNP familiale type Charcot-Marie-</w:t>
      </w:r>
      <w:proofErr w:type="spellStart"/>
      <w:r w:rsidRPr="00197B4C">
        <w:rPr>
          <w:b/>
          <w:sz w:val="20"/>
        </w:rPr>
        <w:t>Tooth</w:t>
      </w:r>
      <w:proofErr w:type="spellEnd"/>
      <w:r>
        <w:rPr>
          <w:sz w:val="20"/>
        </w:rPr>
        <w:t xml:space="preserve"> : aussi neuropathie longueur-dépendante (i.e. distale). Il y en a plusieurs sortes, mais la majorité sont liées à X. Atteintes d’axone + gaine myéline. Peut aussi causer neuropathie sensitive si atteinte des ganglions rachidiens. En cas d’éventuelle neuropathie sensitive, DD avec </w:t>
      </w:r>
      <w:proofErr w:type="spellStart"/>
      <w:r>
        <w:rPr>
          <w:sz w:val="20"/>
        </w:rPr>
        <w:t>médics</w:t>
      </w:r>
      <w:proofErr w:type="spellEnd"/>
      <w:r>
        <w:rPr>
          <w:sz w:val="20"/>
        </w:rPr>
        <w:t xml:space="preserve"> neurotoxiques, ataxie de </w:t>
      </w:r>
      <w:proofErr w:type="spellStart"/>
      <w:r>
        <w:rPr>
          <w:sz w:val="20"/>
        </w:rPr>
        <w:t>Friedreich</w:t>
      </w:r>
      <w:proofErr w:type="spellEnd"/>
      <w:r>
        <w:rPr>
          <w:sz w:val="20"/>
        </w:rPr>
        <w:t xml:space="preserve">, maladies mitochondriales, néoplasies, </w:t>
      </w:r>
      <w:proofErr w:type="spellStart"/>
      <w:r>
        <w:rPr>
          <w:sz w:val="20"/>
        </w:rPr>
        <w:t>dysimmunité</w:t>
      </w:r>
      <w:proofErr w:type="spellEnd"/>
      <w:r>
        <w:rPr>
          <w:sz w:val="20"/>
        </w:rPr>
        <w:t>…</w:t>
      </w:r>
    </w:p>
    <w:p w:rsidR="009C22BD" w:rsidRDefault="009C22BD" w:rsidP="009C22BD">
      <w:pPr>
        <w:spacing w:after="0"/>
        <w:rPr>
          <w:sz w:val="20"/>
        </w:rPr>
      </w:pPr>
      <w:r w:rsidRPr="009C22BD">
        <w:rPr>
          <w:b/>
          <w:sz w:val="20"/>
        </w:rPr>
        <w:lastRenderedPageBreak/>
        <w:t>Causes et sévérité des PNP</w:t>
      </w:r>
      <w:r>
        <w:rPr>
          <w:sz w:val="20"/>
        </w:rPr>
        <w:t>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9C22BD" w:rsidTr="009C22BD">
        <w:tc>
          <w:tcPr>
            <w:tcW w:w="4606" w:type="dxa"/>
          </w:tcPr>
          <w:p w:rsidR="009C22BD" w:rsidRDefault="009C22BD" w:rsidP="009C22BD">
            <w:pPr>
              <w:rPr>
                <w:sz w:val="20"/>
              </w:rPr>
            </w:pPr>
            <w:r>
              <w:rPr>
                <w:sz w:val="20"/>
              </w:rPr>
              <w:t>Déficiences majeures :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9C22BD">
              <w:rPr>
                <w:sz w:val="20"/>
              </w:rPr>
              <w:t xml:space="preserve">Syndrome de Guillain &amp; Barré *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9C22BD">
              <w:rPr>
                <w:sz w:val="20"/>
              </w:rPr>
              <w:t xml:space="preserve">Lèpre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9C22BD">
              <w:rPr>
                <w:sz w:val="20"/>
              </w:rPr>
              <w:t xml:space="preserve">Diabète *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proofErr w:type="spellStart"/>
            <w:r w:rsidRPr="009C22BD">
              <w:rPr>
                <w:sz w:val="20"/>
              </w:rPr>
              <w:t>Vasculites</w:t>
            </w:r>
            <w:proofErr w:type="spellEnd"/>
            <w:r w:rsidRPr="009C22BD">
              <w:rPr>
                <w:sz w:val="20"/>
              </w:rPr>
              <w:t xml:space="preserve"> *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proofErr w:type="spellStart"/>
            <w:r w:rsidRPr="009C22BD">
              <w:rPr>
                <w:sz w:val="20"/>
              </w:rPr>
              <w:t>Ganglionopathies</w:t>
            </w:r>
            <w:proofErr w:type="spellEnd"/>
            <w:r w:rsidRPr="009C22BD">
              <w:rPr>
                <w:sz w:val="20"/>
              </w:rPr>
              <w:t xml:space="preserve"> inflammatoires *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proofErr w:type="spellStart"/>
            <w:r w:rsidRPr="009C22BD">
              <w:rPr>
                <w:sz w:val="20"/>
              </w:rPr>
              <w:t>Polyneuropathies</w:t>
            </w:r>
            <w:proofErr w:type="spellEnd"/>
            <w:r w:rsidRPr="009C22BD">
              <w:rPr>
                <w:sz w:val="20"/>
              </w:rPr>
              <w:t xml:space="preserve"> </w:t>
            </w:r>
            <w:proofErr w:type="spellStart"/>
            <w:r w:rsidRPr="009C22BD">
              <w:rPr>
                <w:sz w:val="20"/>
              </w:rPr>
              <w:t>dysimmunes</w:t>
            </w:r>
            <w:proofErr w:type="spellEnd"/>
            <w:r w:rsidRPr="009C22BD">
              <w:rPr>
                <w:sz w:val="20"/>
              </w:rPr>
              <w:t xml:space="preserve"> et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proofErr w:type="spellStart"/>
            <w:r>
              <w:rPr>
                <w:sz w:val="20"/>
              </w:rPr>
              <w:t>P</w:t>
            </w:r>
            <w:r w:rsidRPr="009C22BD">
              <w:rPr>
                <w:sz w:val="20"/>
              </w:rPr>
              <w:t>olyRadiculoNévrites</w:t>
            </w:r>
            <w:proofErr w:type="spellEnd"/>
            <w:r w:rsidRPr="009C22BD">
              <w:rPr>
                <w:sz w:val="20"/>
              </w:rPr>
              <w:t xml:space="preserve"> chroniques *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9C22BD">
              <w:rPr>
                <w:sz w:val="20"/>
              </w:rPr>
              <w:t xml:space="preserve">Médicaments (chimiothérapies) *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9C22BD">
              <w:rPr>
                <w:sz w:val="20"/>
              </w:rPr>
              <w:t xml:space="preserve">Liées au SIDA *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9C22BD">
              <w:rPr>
                <w:sz w:val="20"/>
              </w:rPr>
              <w:t>Certaines neuropathies géniques</w:t>
            </w:r>
            <w:r>
              <w:rPr>
                <w:sz w:val="20"/>
              </w:rPr>
              <w:t> :</w:t>
            </w:r>
          </w:p>
          <w:p w:rsidR="009C22BD" w:rsidRPr="009C22BD" w:rsidRDefault="009C22BD" w:rsidP="009C22BD">
            <w:pPr>
              <w:pStyle w:val="ListParagraph"/>
              <w:rPr>
                <w:sz w:val="20"/>
              </w:rPr>
            </w:pPr>
            <w:r w:rsidRPr="009C22BD">
              <w:rPr>
                <w:sz w:val="20"/>
              </w:rPr>
              <w:t>Charcot-Marie-</w:t>
            </w:r>
            <w:proofErr w:type="spellStart"/>
            <w:r w:rsidRPr="009C22BD">
              <w:rPr>
                <w:sz w:val="20"/>
              </w:rPr>
              <w:t>Tooth</w:t>
            </w:r>
            <w:proofErr w:type="spellEnd"/>
            <w:r w:rsidRPr="009C22BD">
              <w:rPr>
                <w:sz w:val="20"/>
              </w:rPr>
              <w:t xml:space="preserve"> (CMT) </w:t>
            </w:r>
          </w:p>
          <w:p w:rsidR="009C22BD" w:rsidRPr="009C22BD" w:rsidRDefault="009C22BD" w:rsidP="009C22BD">
            <w:pPr>
              <w:pStyle w:val="ListParagraph"/>
              <w:rPr>
                <w:sz w:val="20"/>
              </w:rPr>
            </w:pPr>
            <w:r w:rsidRPr="009C22BD">
              <w:rPr>
                <w:sz w:val="20"/>
              </w:rPr>
              <w:t xml:space="preserve">Amylose familiale </w:t>
            </w:r>
          </w:p>
        </w:tc>
        <w:tc>
          <w:tcPr>
            <w:tcW w:w="4606" w:type="dxa"/>
          </w:tcPr>
          <w:p w:rsidR="009C22BD" w:rsidRDefault="009C22BD" w:rsidP="009C22BD">
            <w:pPr>
              <w:rPr>
                <w:sz w:val="20"/>
              </w:rPr>
            </w:pPr>
            <w:r>
              <w:rPr>
                <w:sz w:val="20"/>
              </w:rPr>
              <w:t>Déficiences mineures :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9C22BD">
              <w:rPr>
                <w:sz w:val="20"/>
              </w:rPr>
              <w:t xml:space="preserve">Alcoolisme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proofErr w:type="spellStart"/>
            <w:r w:rsidRPr="009C22BD">
              <w:rPr>
                <w:sz w:val="20"/>
              </w:rPr>
              <w:t>Polyneuropathies</w:t>
            </w:r>
            <w:proofErr w:type="spellEnd"/>
            <w:r w:rsidRPr="009C22BD">
              <w:rPr>
                <w:sz w:val="20"/>
              </w:rPr>
              <w:t xml:space="preserve"> avec déficits vitaminiques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9C22BD">
              <w:rPr>
                <w:sz w:val="20"/>
              </w:rPr>
              <w:t xml:space="preserve">Insuffisance rénale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H</w:t>
            </w:r>
            <w:r w:rsidRPr="009C22BD">
              <w:rPr>
                <w:sz w:val="20"/>
              </w:rPr>
              <w:t xml:space="preserve">ypothyroïdie </w:t>
            </w:r>
          </w:p>
          <w:p w:rsidR="009C22BD" w:rsidRP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9C22BD">
              <w:rPr>
                <w:sz w:val="20"/>
              </w:rPr>
              <w:t xml:space="preserve">Certaines neuropathies géniques </w:t>
            </w:r>
          </w:p>
          <w:p w:rsidR="009C22BD" w:rsidRDefault="009C22BD" w:rsidP="009C22B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proofErr w:type="spellStart"/>
            <w:r w:rsidRPr="009C22BD">
              <w:rPr>
                <w:sz w:val="20"/>
              </w:rPr>
              <w:t>Méningo</w:t>
            </w:r>
            <w:proofErr w:type="spellEnd"/>
            <w:r w:rsidRPr="009C22BD">
              <w:rPr>
                <w:sz w:val="20"/>
              </w:rPr>
              <w:t>-radiculite (</w:t>
            </w:r>
            <w:proofErr w:type="spellStart"/>
            <w:r w:rsidRPr="009C22BD">
              <w:rPr>
                <w:sz w:val="20"/>
              </w:rPr>
              <w:t>Lyme</w:t>
            </w:r>
            <w:proofErr w:type="spellEnd"/>
            <w:r w:rsidRPr="009C22BD">
              <w:rPr>
                <w:sz w:val="20"/>
              </w:rPr>
              <w:t>) *</w:t>
            </w:r>
          </w:p>
          <w:p w:rsidR="009C22BD" w:rsidRDefault="009C22BD" w:rsidP="009C22BD">
            <w:pPr>
              <w:rPr>
                <w:sz w:val="20"/>
              </w:rPr>
            </w:pPr>
          </w:p>
          <w:p w:rsidR="009C22BD" w:rsidRDefault="009C22BD" w:rsidP="009C22BD">
            <w:pPr>
              <w:rPr>
                <w:sz w:val="20"/>
              </w:rPr>
            </w:pPr>
          </w:p>
          <w:p w:rsidR="009C22BD" w:rsidRDefault="009C22BD" w:rsidP="009C22BD">
            <w:pPr>
              <w:rPr>
                <w:sz w:val="20"/>
              </w:rPr>
            </w:pPr>
          </w:p>
          <w:p w:rsidR="009C22BD" w:rsidRPr="009C22BD" w:rsidRDefault="009C22BD" w:rsidP="009C22BD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*douleurs </w:t>
            </w:r>
            <w:proofErr w:type="spellStart"/>
            <w:r>
              <w:rPr>
                <w:sz w:val="20"/>
              </w:rPr>
              <w:t>neuropathiques</w:t>
            </w:r>
            <w:proofErr w:type="spellEnd"/>
          </w:p>
        </w:tc>
      </w:tr>
    </w:tbl>
    <w:p w:rsidR="009C22BD" w:rsidRDefault="009C22BD" w:rsidP="009C22BD">
      <w:pPr>
        <w:spacing w:after="0"/>
        <w:rPr>
          <w:sz w:val="20"/>
        </w:rPr>
      </w:pPr>
    </w:p>
    <w:p w:rsidR="00070125" w:rsidRDefault="00110FA5" w:rsidP="00070125">
      <w:pPr>
        <w:rPr>
          <w:sz w:val="20"/>
        </w:rPr>
      </w:pPr>
      <w:r w:rsidRPr="00110FA5">
        <w:rPr>
          <w:b/>
          <w:sz w:val="20"/>
          <w:u w:val="single"/>
        </w:rPr>
        <w:t>Prise en charge</w:t>
      </w:r>
      <w:r>
        <w:rPr>
          <w:sz w:val="20"/>
        </w:rPr>
        <w:t> :</w:t>
      </w:r>
    </w:p>
    <w:p w:rsidR="00110FA5" w:rsidRDefault="00110FA5" w:rsidP="00110FA5">
      <w:pPr>
        <w:spacing w:after="0"/>
        <w:rPr>
          <w:sz w:val="20"/>
        </w:rPr>
      </w:pPr>
      <w:r w:rsidRPr="00110FA5">
        <w:rPr>
          <w:b/>
          <w:sz w:val="20"/>
        </w:rPr>
        <w:t>Examens à faire</w:t>
      </w:r>
      <w:r>
        <w:rPr>
          <w:sz w:val="20"/>
        </w:rPr>
        <w:t> :</w:t>
      </w:r>
    </w:p>
    <w:p w:rsidR="00110FA5" w:rsidRPr="00110FA5" w:rsidRDefault="00110FA5" w:rsidP="00110FA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10FA5">
        <w:rPr>
          <w:sz w:val="20"/>
        </w:rPr>
        <w:t>force musculaire aux 4 membres, distale et proximale (cotation MRC</w:t>
      </w:r>
      <w:r w:rsidR="00272FA0">
        <w:rPr>
          <w:sz w:val="20"/>
        </w:rPr>
        <w:t xml:space="preserve"> – voir résumé sur myopathies</w:t>
      </w:r>
      <w:r w:rsidRPr="00110FA5">
        <w:rPr>
          <w:sz w:val="20"/>
        </w:rPr>
        <w:t xml:space="preserve">) </w:t>
      </w:r>
    </w:p>
    <w:p w:rsidR="00110FA5" w:rsidRPr="00110FA5" w:rsidRDefault="00110FA5" w:rsidP="00110FA5">
      <w:pPr>
        <w:pStyle w:val="ListParagraph"/>
        <w:numPr>
          <w:ilvl w:val="0"/>
          <w:numId w:val="1"/>
        </w:numPr>
        <w:rPr>
          <w:sz w:val="20"/>
        </w:rPr>
      </w:pPr>
      <w:r w:rsidRPr="00110FA5">
        <w:rPr>
          <w:sz w:val="20"/>
        </w:rPr>
        <w:t xml:space="preserve">ROT achilléens, rotuliens, bicipitaux, </w:t>
      </w:r>
      <w:proofErr w:type="spellStart"/>
      <w:r w:rsidRPr="00110FA5">
        <w:rPr>
          <w:sz w:val="20"/>
        </w:rPr>
        <w:t>tricipitaux</w:t>
      </w:r>
      <w:proofErr w:type="spellEnd"/>
      <w:r w:rsidRPr="00110FA5">
        <w:rPr>
          <w:sz w:val="20"/>
        </w:rPr>
        <w:t xml:space="preserve">, stylo-radiaux </w:t>
      </w:r>
    </w:p>
    <w:p w:rsidR="00110FA5" w:rsidRPr="00110FA5" w:rsidRDefault="00110FA5" w:rsidP="00110FA5">
      <w:pPr>
        <w:pStyle w:val="ListParagraph"/>
        <w:numPr>
          <w:ilvl w:val="0"/>
          <w:numId w:val="1"/>
        </w:numPr>
        <w:rPr>
          <w:sz w:val="20"/>
        </w:rPr>
      </w:pPr>
      <w:r w:rsidRPr="00110FA5">
        <w:rPr>
          <w:sz w:val="20"/>
        </w:rPr>
        <w:t xml:space="preserve">sensibilités : température - douleur, toucher, mobilisation des articulations et vibration (diapason appliqué jusqu’au gros orteil) </w:t>
      </w:r>
    </w:p>
    <w:p w:rsidR="00110FA5" w:rsidRPr="00110FA5" w:rsidRDefault="00110FA5" w:rsidP="00110FA5">
      <w:pPr>
        <w:pStyle w:val="ListParagraph"/>
        <w:numPr>
          <w:ilvl w:val="0"/>
          <w:numId w:val="1"/>
        </w:numPr>
        <w:rPr>
          <w:sz w:val="20"/>
        </w:rPr>
      </w:pPr>
      <w:r w:rsidRPr="00110FA5">
        <w:rPr>
          <w:sz w:val="20"/>
        </w:rPr>
        <w:t xml:space="preserve">épreuves fonctionnelles (épreuve de </w:t>
      </w:r>
      <w:proofErr w:type="spellStart"/>
      <w:r w:rsidRPr="00110FA5">
        <w:rPr>
          <w:sz w:val="20"/>
        </w:rPr>
        <w:t>Romberg</w:t>
      </w:r>
      <w:proofErr w:type="spellEnd"/>
      <w:r w:rsidRPr="00110FA5">
        <w:rPr>
          <w:sz w:val="20"/>
        </w:rPr>
        <w:t>; bras et jambes tendus; test tabouret</w:t>
      </w:r>
      <w:r w:rsidR="00272FA0">
        <w:rPr>
          <w:sz w:val="20"/>
        </w:rPr>
        <w:t xml:space="preserve"> = </w:t>
      </w:r>
      <w:proofErr w:type="spellStart"/>
      <w:r w:rsidR="00272FA0">
        <w:rPr>
          <w:sz w:val="20"/>
        </w:rPr>
        <w:t>Gowers</w:t>
      </w:r>
      <w:proofErr w:type="spellEnd"/>
      <w:r w:rsidRPr="00110FA5">
        <w:rPr>
          <w:sz w:val="20"/>
        </w:rPr>
        <w:t xml:space="preserve">) </w:t>
      </w:r>
    </w:p>
    <w:p w:rsidR="00110FA5" w:rsidRPr="00110FA5" w:rsidRDefault="00110FA5" w:rsidP="00110FA5">
      <w:pPr>
        <w:pStyle w:val="ListParagraph"/>
        <w:numPr>
          <w:ilvl w:val="0"/>
          <w:numId w:val="1"/>
        </w:numPr>
        <w:rPr>
          <w:sz w:val="20"/>
        </w:rPr>
      </w:pPr>
      <w:r w:rsidRPr="00110FA5">
        <w:rPr>
          <w:sz w:val="20"/>
        </w:rPr>
        <w:t xml:space="preserve">nerfs crâniens (réflexes pupillaires,…) </w:t>
      </w:r>
    </w:p>
    <w:p w:rsidR="00110FA5" w:rsidRPr="00110FA5" w:rsidRDefault="00110FA5" w:rsidP="00110FA5">
      <w:pPr>
        <w:pStyle w:val="ListParagraph"/>
        <w:numPr>
          <w:ilvl w:val="0"/>
          <w:numId w:val="1"/>
        </w:numPr>
        <w:rPr>
          <w:sz w:val="20"/>
        </w:rPr>
      </w:pPr>
      <w:r w:rsidRPr="00110FA5">
        <w:rPr>
          <w:sz w:val="20"/>
        </w:rPr>
        <w:t xml:space="preserve">palpation des nerfs (plexus cervical, radial, </w:t>
      </w:r>
      <w:proofErr w:type="spellStart"/>
      <w:r w:rsidRPr="00110FA5">
        <w:rPr>
          <w:sz w:val="20"/>
        </w:rPr>
        <w:t>peronier</w:t>
      </w:r>
      <w:proofErr w:type="spellEnd"/>
      <w:r w:rsidRPr="00110FA5">
        <w:rPr>
          <w:sz w:val="20"/>
        </w:rPr>
        <w:t xml:space="preserve">,…) </w:t>
      </w:r>
    </w:p>
    <w:p w:rsidR="00110FA5" w:rsidRDefault="00110FA5" w:rsidP="00110FA5">
      <w:pPr>
        <w:pStyle w:val="ListParagraph"/>
        <w:numPr>
          <w:ilvl w:val="0"/>
          <w:numId w:val="1"/>
        </w:numPr>
        <w:rPr>
          <w:sz w:val="20"/>
        </w:rPr>
      </w:pPr>
      <w:r w:rsidRPr="00110FA5">
        <w:rPr>
          <w:sz w:val="20"/>
        </w:rPr>
        <w:t xml:space="preserve">orthostatisme; mesure des pressions artérielles couché puis debout (chute de &gt; 20 </w:t>
      </w:r>
      <w:proofErr w:type="spellStart"/>
      <w:r w:rsidRPr="00110FA5">
        <w:rPr>
          <w:sz w:val="20"/>
        </w:rPr>
        <w:t>mmHG</w:t>
      </w:r>
      <w:proofErr w:type="spellEnd"/>
      <w:r w:rsidRPr="00110FA5">
        <w:rPr>
          <w:sz w:val="20"/>
        </w:rPr>
        <w:t xml:space="preserve"> de la PA systolique après 3 min d’orthostatisme)</w:t>
      </w:r>
    </w:p>
    <w:p w:rsidR="00A86F62" w:rsidRDefault="00A86F62" w:rsidP="00A86F62">
      <w:pPr>
        <w:spacing w:after="0"/>
        <w:rPr>
          <w:sz w:val="20"/>
        </w:rPr>
      </w:pPr>
      <w:r w:rsidRPr="00A86F62">
        <w:rPr>
          <w:b/>
          <w:sz w:val="20"/>
        </w:rPr>
        <w:t>En cas de PNP</w:t>
      </w:r>
      <w:r>
        <w:rPr>
          <w:sz w:val="20"/>
        </w:rPr>
        <w:t> :</w:t>
      </w:r>
    </w:p>
    <w:p w:rsidR="00A86F62" w:rsidRDefault="00A86F62" w:rsidP="00A86F62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faut-il demander l’avis du neurologue ?</w:t>
      </w:r>
    </w:p>
    <w:p w:rsidR="00C464B8" w:rsidRDefault="00C464B8" w:rsidP="00C464B8">
      <w:pPr>
        <w:pStyle w:val="ListParagraph"/>
        <w:numPr>
          <w:ilvl w:val="0"/>
          <w:numId w:val="5"/>
        </w:numPr>
        <w:rPr>
          <w:sz w:val="20"/>
        </w:rPr>
      </w:pPr>
      <w:r w:rsidRPr="00C464B8">
        <w:rPr>
          <w:sz w:val="20"/>
        </w:rPr>
        <w:t>non :</w:t>
      </w:r>
      <w:r w:rsidRPr="00C464B8">
        <w:t xml:space="preserve"> </w:t>
      </w:r>
      <w:r w:rsidRPr="00C464B8">
        <w:rPr>
          <w:sz w:val="20"/>
        </w:rPr>
        <w:t xml:space="preserve">si le diagnostic est posé de manière explicite par la clinique, qu’une étiologie peut être avancée et qu’il existe une concordance entre clinique et l’étiologie. </w:t>
      </w:r>
      <w:r>
        <w:rPr>
          <w:sz w:val="20"/>
        </w:rPr>
        <w:t>Exemples :</w:t>
      </w:r>
    </w:p>
    <w:p w:rsidR="00C464B8" w:rsidRDefault="00C464B8" w:rsidP="00C464B8">
      <w:pPr>
        <w:pStyle w:val="ListParagraph"/>
        <w:numPr>
          <w:ilvl w:val="0"/>
          <w:numId w:val="6"/>
        </w:numPr>
        <w:rPr>
          <w:sz w:val="20"/>
        </w:rPr>
      </w:pPr>
      <w:r w:rsidRPr="00C464B8">
        <w:rPr>
          <w:sz w:val="20"/>
        </w:rPr>
        <w:t xml:space="preserve">PNP à prédominance de signes sensitifs positifs (paresthésies), ou négatifs (déficits subjectifs distaux), ou douloureux ou avec une composante autonome chez un patient </w:t>
      </w:r>
      <w:r w:rsidR="00272FA0">
        <w:rPr>
          <w:sz w:val="20"/>
        </w:rPr>
        <w:t>avec un diabète mal contrôlé</w:t>
      </w:r>
    </w:p>
    <w:p w:rsidR="00C464B8" w:rsidRDefault="00C464B8" w:rsidP="00C464B8">
      <w:pPr>
        <w:pStyle w:val="ListParagraph"/>
        <w:numPr>
          <w:ilvl w:val="0"/>
          <w:numId w:val="6"/>
        </w:numPr>
        <w:rPr>
          <w:sz w:val="20"/>
        </w:rPr>
      </w:pPr>
      <w:r w:rsidRPr="00C464B8">
        <w:rPr>
          <w:sz w:val="20"/>
        </w:rPr>
        <w:t xml:space="preserve">PNP sensitive dans le cadre d’un protocole de chimiothérapie anticancéreuse </w:t>
      </w:r>
    </w:p>
    <w:p w:rsidR="00A86F62" w:rsidRPr="00C464B8" w:rsidRDefault="00C464B8" w:rsidP="00C464B8">
      <w:pPr>
        <w:pStyle w:val="ListParagraph"/>
        <w:numPr>
          <w:ilvl w:val="0"/>
          <w:numId w:val="6"/>
        </w:numPr>
        <w:rPr>
          <w:sz w:val="20"/>
        </w:rPr>
      </w:pPr>
      <w:r w:rsidRPr="00C464B8">
        <w:rPr>
          <w:sz w:val="20"/>
        </w:rPr>
        <w:t xml:space="preserve">PNP </w:t>
      </w:r>
      <w:proofErr w:type="spellStart"/>
      <w:r w:rsidRPr="00C464B8">
        <w:rPr>
          <w:sz w:val="20"/>
        </w:rPr>
        <w:t>sensitivo-motrice</w:t>
      </w:r>
      <w:proofErr w:type="spellEnd"/>
      <w:r w:rsidRPr="00C464B8">
        <w:rPr>
          <w:sz w:val="20"/>
        </w:rPr>
        <w:t xml:space="preserve"> distale chez un patient alcoolique </w:t>
      </w:r>
      <w:r w:rsidRPr="00C464B8">
        <w:rPr>
          <w:sz w:val="20"/>
        </w:rPr>
        <w:cr/>
      </w:r>
    </w:p>
    <w:p w:rsidR="00C464B8" w:rsidRPr="00C464B8" w:rsidRDefault="00C464B8" w:rsidP="00C464B8">
      <w:pPr>
        <w:pStyle w:val="ListParagraph"/>
        <w:numPr>
          <w:ilvl w:val="0"/>
          <w:numId w:val="5"/>
        </w:numPr>
        <w:rPr>
          <w:sz w:val="20"/>
        </w:rPr>
      </w:pPr>
      <w:r w:rsidRPr="00C464B8">
        <w:rPr>
          <w:sz w:val="20"/>
        </w:rPr>
        <w:t xml:space="preserve">oui : si le diagnostic ne peut être affirmé, en raison de douleurs </w:t>
      </w:r>
      <w:proofErr w:type="spellStart"/>
      <w:r w:rsidRPr="00C464B8">
        <w:rPr>
          <w:sz w:val="20"/>
        </w:rPr>
        <w:t>neuropathiques</w:t>
      </w:r>
      <w:proofErr w:type="spellEnd"/>
      <w:r w:rsidRPr="00C464B8">
        <w:rPr>
          <w:sz w:val="20"/>
        </w:rPr>
        <w:t xml:space="preserve"> </w:t>
      </w:r>
      <w:r>
        <w:rPr>
          <w:sz w:val="20"/>
        </w:rPr>
        <w:t xml:space="preserve">ou </w:t>
      </w:r>
      <w:r w:rsidRPr="00C464B8">
        <w:rPr>
          <w:sz w:val="20"/>
        </w:rPr>
        <w:t>discordance entre le tableau clinique (y compris évolution) et étiologie supposée:</w:t>
      </w:r>
    </w:p>
    <w:p w:rsidR="00C464B8" w:rsidRDefault="00C464B8" w:rsidP="00C464B8">
      <w:pPr>
        <w:pStyle w:val="ListParagraph"/>
        <w:numPr>
          <w:ilvl w:val="0"/>
          <w:numId w:val="8"/>
        </w:numPr>
        <w:rPr>
          <w:sz w:val="20"/>
        </w:rPr>
      </w:pPr>
      <w:r w:rsidRPr="00C464B8">
        <w:rPr>
          <w:sz w:val="20"/>
        </w:rPr>
        <w:t xml:space="preserve">PNP chez un </w:t>
      </w:r>
      <w:r w:rsidR="00272FA0">
        <w:rPr>
          <w:sz w:val="20"/>
        </w:rPr>
        <w:t>patient avec un diabète contrôlé</w:t>
      </w:r>
      <w:r w:rsidRPr="00C464B8">
        <w:rPr>
          <w:sz w:val="20"/>
        </w:rPr>
        <w:t xml:space="preserve"> </w:t>
      </w:r>
    </w:p>
    <w:p w:rsidR="00C464B8" w:rsidRDefault="00C464B8" w:rsidP="00C464B8">
      <w:pPr>
        <w:pStyle w:val="ListParagraph"/>
        <w:numPr>
          <w:ilvl w:val="0"/>
          <w:numId w:val="8"/>
        </w:numPr>
        <w:rPr>
          <w:sz w:val="20"/>
        </w:rPr>
      </w:pPr>
      <w:r w:rsidRPr="00C464B8">
        <w:rPr>
          <w:sz w:val="20"/>
        </w:rPr>
        <w:t xml:space="preserve">survenue d’une NP différente de la PNP attendue avec une chimiothérapie anticancéreuse </w:t>
      </w:r>
    </w:p>
    <w:p w:rsidR="00C464B8" w:rsidRPr="00C464B8" w:rsidRDefault="00C464B8" w:rsidP="00C464B8">
      <w:pPr>
        <w:pStyle w:val="ListParagraph"/>
        <w:numPr>
          <w:ilvl w:val="0"/>
          <w:numId w:val="8"/>
        </w:numPr>
        <w:rPr>
          <w:sz w:val="20"/>
        </w:rPr>
      </w:pPr>
      <w:r w:rsidRPr="00C464B8">
        <w:rPr>
          <w:sz w:val="20"/>
        </w:rPr>
        <w:t xml:space="preserve">PNP à prédominance motrice ou sensitive </w:t>
      </w:r>
      <w:proofErr w:type="spellStart"/>
      <w:r w:rsidRPr="00C464B8">
        <w:rPr>
          <w:sz w:val="20"/>
        </w:rPr>
        <w:t>ataxiante</w:t>
      </w:r>
      <w:proofErr w:type="spellEnd"/>
      <w:r w:rsidRPr="00C464B8">
        <w:rPr>
          <w:sz w:val="20"/>
        </w:rPr>
        <w:t xml:space="preserve"> ou PNP non longueur dépendante chez tout patient</w:t>
      </w:r>
    </w:p>
    <w:p w:rsidR="00C464B8" w:rsidRDefault="00C464B8">
      <w:pPr>
        <w:rPr>
          <w:sz w:val="20"/>
        </w:rPr>
      </w:pPr>
      <w:r>
        <w:rPr>
          <w:sz w:val="20"/>
        </w:rPr>
        <w:br w:type="page"/>
      </w:r>
    </w:p>
    <w:p w:rsidR="00A86F62" w:rsidRDefault="00A86F62" w:rsidP="00A86F62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lastRenderedPageBreak/>
        <w:t>quel bilan prévoir si pas de cause évidente :</w:t>
      </w:r>
    </w:p>
    <w:p w:rsidR="00A86F62" w:rsidRDefault="00A86F62" w:rsidP="00A86F62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sang :</w:t>
      </w:r>
    </w:p>
    <w:p w:rsidR="00C464B8" w:rsidRPr="00C464B8" w:rsidRDefault="00C464B8" w:rsidP="00C464B8">
      <w:pPr>
        <w:pStyle w:val="ListParagraph"/>
        <w:numPr>
          <w:ilvl w:val="0"/>
          <w:numId w:val="9"/>
        </w:numPr>
        <w:rPr>
          <w:sz w:val="20"/>
        </w:rPr>
      </w:pPr>
      <w:r w:rsidRPr="00C464B8">
        <w:rPr>
          <w:sz w:val="20"/>
        </w:rPr>
        <w:t xml:space="preserve">Glycémie à </w:t>
      </w:r>
      <w:proofErr w:type="spellStart"/>
      <w:r w:rsidRPr="00C464B8">
        <w:rPr>
          <w:sz w:val="20"/>
        </w:rPr>
        <w:t>jeûn</w:t>
      </w:r>
      <w:proofErr w:type="spellEnd"/>
      <w:r w:rsidRPr="00C464B8">
        <w:rPr>
          <w:sz w:val="20"/>
        </w:rPr>
        <w:t xml:space="preserve"> et hyperglycémie provoquée (recherche d’un diabète) </w:t>
      </w:r>
    </w:p>
    <w:p w:rsidR="00C464B8" w:rsidRPr="00C464B8" w:rsidRDefault="00C464B8" w:rsidP="00C464B8">
      <w:pPr>
        <w:pStyle w:val="ListParagraph"/>
        <w:numPr>
          <w:ilvl w:val="0"/>
          <w:numId w:val="9"/>
        </w:numPr>
        <w:rPr>
          <w:sz w:val="20"/>
        </w:rPr>
      </w:pPr>
      <w:r w:rsidRPr="00C464B8">
        <w:rPr>
          <w:sz w:val="20"/>
        </w:rPr>
        <w:t xml:space="preserve">Vitamines du groupe B, surtout B12 (déficits; non-dissociation gastrique; prise de </w:t>
      </w:r>
      <w:proofErr w:type="spellStart"/>
      <w:r w:rsidRPr="00C464B8">
        <w:rPr>
          <w:sz w:val="20"/>
        </w:rPr>
        <w:t>biguanines</w:t>
      </w:r>
      <w:proofErr w:type="spellEnd"/>
      <w:r w:rsidRPr="00C464B8">
        <w:rPr>
          <w:sz w:val="20"/>
        </w:rPr>
        <w:t>,…): dosage aci</w:t>
      </w:r>
      <w:r w:rsidR="00272FA0">
        <w:rPr>
          <w:sz w:val="20"/>
        </w:rPr>
        <w:t xml:space="preserve">de </w:t>
      </w:r>
      <w:proofErr w:type="spellStart"/>
      <w:r w:rsidR="00272FA0">
        <w:rPr>
          <w:sz w:val="20"/>
        </w:rPr>
        <w:t>méthylmalonique</w:t>
      </w:r>
      <w:proofErr w:type="spellEnd"/>
      <w:r w:rsidR="00272FA0">
        <w:rPr>
          <w:sz w:val="20"/>
        </w:rPr>
        <w:t>/</w:t>
      </w:r>
      <w:proofErr w:type="spellStart"/>
      <w:r w:rsidR="00272FA0">
        <w:rPr>
          <w:sz w:val="20"/>
        </w:rPr>
        <w:t>homocystéine</w:t>
      </w:r>
      <w:proofErr w:type="spellEnd"/>
    </w:p>
    <w:p w:rsidR="00C464B8" w:rsidRPr="00C464B8" w:rsidRDefault="00C464B8" w:rsidP="00C464B8">
      <w:pPr>
        <w:pStyle w:val="ListParagraph"/>
        <w:numPr>
          <w:ilvl w:val="0"/>
          <w:numId w:val="9"/>
        </w:numPr>
        <w:rPr>
          <w:sz w:val="20"/>
        </w:rPr>
      </w:pPr>
      <w:r w:rsidRPr="00C464B8">
        <w:rPr>
          <w:sz w:val="20"/>
        </w:rPr>
        <w:t xml:space="preserve">Numération formule sanguine et </w:t>
      </w:r>
      <w:proofErr w:type="spellStart"/>
      <w:r w:rsidRPr="00C464B8">
        <w:rPr>
          <w:sz w:val="20"/>
        </w:rPr>
        <w:t>immuno-électrophorèse</w:t>
      </w:r>
      <w:proofErr w:type="spellEnd"/>
      <w:r w:rsidRPr="00C464B8">
        <w:rPr>
          <w:sz w:val="20"/>
        </w:rPr>
        <w:t xml:space="preserve"> des protéines sériques (recherche d’une anémie, d’une </w:t>
      </w:r>
      <w:proofErr w:type="spellStart"/>
      <w:r w:rsidRPr="00C464B8">
        <w:rPr>
          <w:sz w:val="20"/>
        </w:rPr>
        <w:t>macrocytose</w:t>
      </w:r>
      <w:proofErr w:type="spellEnd"/>
      <w:r w:rsidRPr="00C464B8">
        <w:rPr>
          <w:sz w:val="20"/>
        </w:rPr>
        <w:t xml:space="preserve">, d’une </w:t>
      </w:r>
      <w:proofErr w:type="spellStart"/>
      <w:r w:rsidRPr="00C464B8">
        <w:rPr>
          <w:sz w:val="20"/>
        </w:rPr>
        <w:t>gammapathie</w:t>
      </w:r>
      <w:proofErr w:type="spellEnd"/>
      <w:r w:rsidRPr="00C464B8">
        <w:rPr>
          <w:sz w:val="20"/>
        </w:rPr>
        <w:t xml:space="preserve"> ou hémopathie maligne) </w:t>
      </w:r>
    </w:p>
    <w:p w:rsidR="00C464B8" w:rsidRPr="00C464B8" w:rsidRDefault="00C464B8" w:rsidP="00C464B8">
      <w:pPr>
        <w:pStyle w:val="ListParagraph"/>
        <w:numPr>
          <w:ilvl w:val="0"/>
          <w:numId w:val="9"/>
        </w:numPr>
        <w:rPr>
          <w:sz w:val="20"/>
        </w:rPr>
      </w:pPr>
      <w:r w:rsidRPr="00C464B8">
        <w:rPr>
          <w:sz w:val="20"/>
        </w:rPr>
        <w:t xml:space="preserve">Protéine C réactive ou vitesse de sédimentation (recherche d’un syndrome inflammatoire, d’une hémopathie maligne) </w:t>
      </w:r>
    </w:p>
    <w:p w:rsidR="00C464B8" w:rsidRPr="00C464B8" w:rsidRDefault="00272FA0" w:rsidP="00C464B8">
      <w:pPr>
        <w:pStyle w:val="ListParagraph"/>
        <w:numPr>
          <w:ilvl w:val="0"/>
          <w:numId w:val="9"/>
        </w:numPr>
        <w:rPr>
          <w:sz w:val="20"/>
        </w:rPr>
      </w:pPr>
      <w:r>
        <w:rPr>
          <w:sz w:val="20"/>
        </w:rPr>
        <w:t>Test-OH : chercher une augmentation de gamma-</w:t>
      </w:r>
      <w:proofErr w:type="spellStart"/>
      <w:r>
        <w:rPr>
          <w:sz w:val="20"/>
        </w:rPr>
        <w:t>glutamyl</w:t>
      </w:r>
      <w:proofErr w:type="spellEnd"/>
      <w:r>
        <w:rPr>
          <w:sz w:val="20"/>
        </w:rPr>
        <w:t xml:space="preserve"> transférases, </w:t>
      </w:r>
      <w:r w:rsidR="00C464B8" w:rsidRPr="00C464B8">
        <w:rPr>
          <w:sz w:val="20"/>
        </w:rPr>
        <w:t xml:space="preserve">volume globulaire moyen </w:t>
      </w:r>
      <w:r>
        <w:rPr>
          <w:sz w:val="20"/>
        </w:rPr>
        <w:t xml:space="preserve">et des </w:t>
      </w:r>
      <w:r w:rsidR="00C464B8" w:rsidRPr="00C464B8">
        <w:rPr>
          <w:sz w:val="20"/>
        </w:rPr>
        <w:t xml:space="preserve">transaminases (recherche d’une hépatite) </w:t>
      </w:r>
    </w:p>
    <w:p w:rsidR="00C464B8" w:rsidRDefault="00C464B8" w:rsidP="00C464B8">
      <w:pPr>
        <w:pStyle w:val="ListParagraph"/>
        <w:numPr>
          <w:ilvl w:val="0"/>
          <w:numId w:val="9"/>
        </w:numPr>
        <w:rPr>
          <w:sz w:val="20"/>
        </w:rPr>
      </w:pPr>
      <w:proofErr w:type="spellStart"/>
      <w:r w:rsidRPr="00C464B8">
        <w:rPr>
          <w:sz w:val="20"/>
        </w:rPr>
        <w:t>Créatininémie</w:t>
      </w:r>
      <w:proofErr w:type="spellEnd"/>
      <w:r w:rsidRPr="00C464B8">
        <w:rPr>
          <w:sz w:val="20"/>
        </w:rPr>
        <w:t xml:space="preserve"> et débit de filtratio</w:t>
      </w:r>
      <w:r>
        <w:rPr>
          <w:sz w:val="20"/>
        </w:rPr>
        <w:t>n glomérulaire (recherche d’une IR</w:t>
      </w:r>
      <w:r w:rsidRPr="00C464B8">
        <w:rPr>
          <w:sz w:val="20"/>
        </w:rPr>
        <w:t>)</w:t>
      </w:r>
    </w:p>
    <w:p w:rsidR="00C464B8" w:rsidRPr="00C464B8" w:rsidRDefault="00C464B8" w:rsidP="00C464B8">
      <w:pPr>
        <w:pStyle w:val="ListParagraph"/>
        <w:ind w:left="2160"/>
        <w:rPr>
          <w:sz w:val="20"/>
        </w:rPr>
      </w:pPr>
    </w:p>
    <w:p w:rsidR="00A86F62" w:rsidRDefault="00A86F62" w:rsidP="00A86F62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 xml:space="preserve">tests </w:t>
      </w:r>
      <w:proofErr w:type="spellStart"/>
      <w:r>
        <w:rPr>
          <w:sz w:val="20"/>
        </w:rPr>
        <w:t>neuro</w:t>
      </w:r>
      <w:proofErr w:type="spellEnd"/>
      <w:r>
        <w:rPr>
          <w:sz w:val="20"/>
        </w:rPr>
        <w:t> :</w:t>
      </w:r>
      <w:r w:rsidR="00C464B8">
        <w:rPr>
          <w:sz w:val="20"/>
        </w:rPr>
        <w:t xml:space="preserve"> ENMG</w:t>
      </w:r>
    </w:p>
    <w:p w:rsidR="00C464B8" w:rsidRDefault="00C464B8" w:rsidP="00C464B8">
      <w:pPr>
        <w:pStyle w:val="ListParagraph"/>
        <w:ind w:left="1440"/>
        <w:rPr>
          <w:sz w:val="20"/>
        </w:rPr>
      </w:pPr>
    </w:p>
    <w:p w:rsidR="00C464B8" w:rsidRPr="003F0B48" w:rsidRDefault="00A86F62" w:rsidP="003F0B48">
      <w:pPr>
        <w:pStyle w:val="ListParagraph"/>
        <w:numPr>
          <w:ilvl w:val="0"/>
          <w:numId w:val="4"/>
        </w:numPr>
        <w:rPr>
          <w:sz w:val="20"/>
        </w:rPr>
      </w:pPr>
      <w:r w:rsidRPr="003F0B48">
        <w:rPr>
          <w:sz w:val="20"/>
        </w:rPr>
        <w:t>biopsie nerveuse :</w:t>
      </w:r>
      <w:r w:rsidR="00C464B8" w:rsidRPr="00C464B8">
        <w:t xml:space="preserve"> </w:t>
      </w:r>
      <w:r w:rsidR="003F0B48" w:rsidRPr="003F0B48">
        <w:rPr>
          <w:sz w:val="20"/>
        </w:rPr>
        <w:t>n’est pas utile si le diagnostic étiologique est établi par le bilan clinique, biologiqu</w:t>
      </w:r>
      <w:r w:rsidR="00272FA0">
        <w:rPr>
          <w:sz w:val="20"/>
        </w:rPr>
        <w:t>e et l’ENMG et si le praticien p</w:t>
      </w:r>
      <w:r w:rsidR="003F0B48" w:rsidRPr="003F0B48">
        <w:rPr>
          <w:sz w:val="20"/>
        </w:rPr>
        <w:t>eut simplement confirmer le diagnostic.</w:t>
      </w:r>
      <w:r w:rsidR="003F0B48">
        <w:t xml:space="preserve"> </w:t>
      </w:r>
      <w:r w:rsidR="003F0B48">
        <w:rPr>
          <w:sz w:val="20"/>
        </w:rPr>
        <w:t>I</w:t>
      </w:r>
      <w:r w:rsidR="00C464B8" w:rsidRPr="003F0B48">
        <w:rPr>
          <w:sz w:val="20"/>
        </w:rPr>
        <w:t xml:space="preserve">ndications de la biopsie lors de suspicion de: </w:t>
      </w:r>
    </w:p>
    <w:p w:rsidR="00C464B8" w:rsidRDefault="00C464B8" w:rsidP="00C464B8">
      <w:pPr>
        <w:pStyle w:val="ListParagraph"/>
        <w:numPr>
          <w:ilvl w:val="0"/>
          <w:numId w:val="10"/>
        </w:numPr>
        <w:rPr>
          <w:sz w:val="20"/>
        </w:rPr>
      </w:pPr>
      <w:r w:rsidRPr="00C464B8">
        <w:rPr>
          <w:sz w:val="20"/>
        </w:rPr>
        <w:t xml:space="preserve">pathologie interstitielle : </w:t>
      </w:r>
      <w:proofErr w:type="spellStart"/>
      <w:r w:rsidRPr="00C464B8">
        <w:rPr>
          <w:sz w:val="20"/>
        </w:rPr>
        <w:t>amylo</w:t>
      </w:r>
      <w:r w:rsidR="00272FA0">
        <w:rPr>
          <w:sz w:val="20"/>
        </w:rPr>
        <w:t>ïdo</w:t>
      </w:r>
      <w:r w:rsidRPr="00C464B8">
        <w:rPr>
          <w:sz w:val="20"/>
        </w:rPr>
        <w:t>se</w:t>
      </w:r>
      <w:proofErr w:type="spellEnd"/>
      <w:r w:rsidRPr="00C464B8">
        <w:rPr>
          <w:sz w:val="20"/>
        </w:rPr>
        <w:t xml:space="preserve">, sarcoïdose, lèpre, lymphome, </w:t>
      </w:r>
      <w:proofErr w:type="spellStart"/>
      <w:r w:rsidRPr="00C464B8">
        <w:rPr>
          <w:sz w:val="20"/>
        </w:rPr>
        <w:t>vascularites</w:t>
      </w:r>
      <w:proofErr w:type="spellEnd"/>
      <w:r w:rsidRPr="00C464B8">
        <w:rPr>
          <w:sz w:val="20"/>
        </w:rPr>
        <w:t xml:space="preserve">, etc. </w:t>
      </w:r>
    </w:p>
    <w:p w:rsidR="00A86F62" w:rsidRPr="003F0B48" w:rsidRDefault="00C464B8" w:rsidP="003F0B48">
      <w:pPr>
        <w:pStyle w:val="ListParagraph"/>
        <w:numPr>
          <w:ilvl w:val="0"/>
          <w:numId w:val="10"/>
        </w:numPr>
        <w:rPr>
          <w:sz w:val="20"/>
        </w:rPr>
      </w:pPr>
      <w:r w:rsidRPr="00C464B8">
        <w:rPr>
          <w:sz w:val="20"/>
        </w:rPr>
        <w:t>P</w:t>
      </w:r>
      <w:r w:rsidR="00272FA0">
        <w:rPr>
          <w:sz w:val="20"/>
        </w:rPr>
        <w:t>olyradiculonévrite (PRN)</w:t>
      </w:r>
      <w:r w:rsidRPr="00C464B8">
        <w:rPr>
          <w:sz w:val="20"/>
        </w:rPr>
        <w:t xml:space="preserve"> atypique, c’est-à-dire devant un tableau de </w:t>
      </w:r>
      <w:r w:rsidRPr="003F0B48">
        <w:rPr>
          <w:sz w:val="20"/>
        </w:rPr>
        <w:t xml:space="preserve">neuropathie chronique sans cause apparente et avec suspicion d’atteinte </w:t>
      </w:r>
      <w:proofErr w:type="spellStart"/>
      <w:r w:rsidRPr="003F0B48">
        <w:rPr>
          <w:sz w:val="20"/>
        </w:rPr>
        <w:t>démyélinisante</w:t>
      </w:r>
      <w:proofErr w:type="spellEnd"/>
      <w:r w:rsidRPr="003F0B48">
        <w:rPr>
          <w:sz w:val="20"/>
        </w:rPr>
        <w:t xml:space="preserve"> </w:t>
      </w:r>
      <w:r w:rsidRPr="003F0B48">
        <w:rPr>
          <w:sz w:val="20"/>
        </w:rPr>
        <w:cr/>
      </w:r>
    </w:p>
    <w:sectPr w:rsidR="00A86F62" w:rsidRPr="003F0B48" w:rsidSect="00A22A6A">
      <w:footerReference w:type="default" r:id="rId7"/>
      <w:pgSz w:w="11906" w:h="16838"/>
      <w:pgMar w:top="1417" w:right="1417" w:bottom="1417" w:left="1417" w:header="708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1F90" w:rsidRDefault="00861F90" w:rsidP="00A22A6A">
      <w:pPr>
        <w:spacing w:after="0" w:line="240" w:lineRule="auto"/>
      </w:pPr>
      <w:r>
        <w:separator/>
      </w:r>
    </w:p>
  </w:endnote>
  <w:endnote w:type="continuationSeparator" w:id="0">
    <w:p w:rsidR="00861F90" w:rsidRDefault="00861F90" w:rsidP="00A22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22988642"/>
      <w:docPartObj>
        <w:docPartGallery w:val="Page Numbers (Bottom of Page)"/>
        <w:docPartUnique/>
      </w:docPartObj>
    </w:sdtPr>
    <w:sdtContent>
      <w:p w:rsidR="00272FA0" w:rsidRPr="00A22A6A" w:rsidRDefault="00272FA0">
        <w:pPr>
          <w:pStyle w:val="Footer"/>
          <w:jc w:val="right"/>
          <w:rPr>
            <w:sz w:val="18"/>
          </w:rPr>
        </w:pPr>
        <w:r w:rsidRPr="00A22A6A">
          <w:rPr>
            <w:sz w:val="18"/>
          </w:rPr>
          <w:fldChar w:fldCharType="begin"/>
        </w:r>
        <w:r w:rsidRPr="00A22A6A">
          <w:rPr>
            <w:sz w:val="18"/>
          </w:rPr>
          <w:instrText xml:space="preserve"> PAGE   \* MERGEFORMAT </w:instrText>
        </w:r>
        <w:r w:rsidRPr="00A22A6A">
          <w:rPr>
            <w:sz w:val="18"/>
          </w:rPr>
          <w:fldChar w:fldCharType="separate"/>
        </w:r>
        <w:r w:rsidR="00316994">
          <w:rPr>
            <w:noProof/>
            <w:sz w:val="18"/>
          </w:rPr>
          <w:t>4</w:t>
        </w:r>
        <w:r w:rsidRPr="00A22A6A">
          <w:rPr>
            <w:sz w:val="18"/>
          </w:rPr>
          <w:fldChar w:fldCharType="end"/>
        </w:r>
      </w:p>
    </w:sdtContent>
  </w:sdt>
  <w:p w:rsidR="00272FA0" w:rsidRPr="00A22A6A" w:rsidRDefault="00272FA0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1F90" w:rsidRDefault="00861F90" w:rsidP="00A22A6A">
      <w:pPr>
        <w:spacing w:after="0" w:line="240" w:lineRule="auto"/>
      </w:pPr>
      <w:r>
        <w:separator/>
      </w:r>
    </w:p>
  </w:footnote>
  <w:footnote w:type="continuationSeparator" w:id="0">
    <w:p w:rsidR="00861F90" w:rsidRDefault="00861F90" w:rsidP="00A22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25EC1"/>
    <w:multiLevelType w:val="hybridMultilevel"/>
    <w:tmpl w:val="C6A6519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9652B5"/>
    <w:multiLevelType w:val="hybridMultilevel"/>
    <w:tmpl w:val="46A21DAA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B231CB1"/>
    <w:multiLevelType w:val="hybridMultilevel"/>
    <w:tmpl w:val="E1BA5BB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25E6D6F"/>
    <w:multiLevelType w:val="hybridMultilevel"/>
    <w:tmpl w:val="53F2C0F2"/>
    <w:lvl w:ilvl="0" w:tplc="7E1A48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F27896"/>
    <w:multiLevelType w:val="hybridMultilevel"/>
    <w:tmpl w:val="D80A963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7293504"/>
    <w:multiLevelType w:val="hybridMultilevel"/>
    <w:tmpl w:val="2F2E662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DBD00BC"/>
    <w:multiLevelType w:val="hybridMultilevel"/>
    <w:tmpl w:val="9F4465F8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4F3146E0"/>
    <w:multiLevelType w:val="hybridMultilevel"/>
    <w:tmpl w:val="7958B1F4"/>
    <w:lvl w:ilvl="0" w:tplc="07348F08">
      <w:start w:val="1"/>
      <w:numFmt w:val="bullet"/>
      <w:lvlText w:val="•"/>
      <w:lvlJc w:val="left"/>
      <w:pPr>
        <w:ind w:left="2198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91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3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5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7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9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51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3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58" w:hanging="360"/>
      </w:pPr>
      <w:rPr>
        <w:rFonts w:ascii="Wingdings" w:hAnsi="Wingdings" w:hint="default"/>
      </w:rPr>
    </w:lvl>
  </w:abstractNum>
  <w:abstractNum w:abstractNumId="8">
    <w:nsid w:val="520B2B20"/>
    <w:multiLevelType w:val="hybridMultilevel"/>
    <w:tmpl w:val="2D1C160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2935E66"/>
    <w:multiLevelType w:val="hybridMultilevel"/>
    <w:tmpl w:val="537A0868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6AA57A9"/>
    <w:multiLevelType w:val="hybridMultilevel"/>
    <w:tmpl w:val="4F9C727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7C65D57"/>
    <w:multiLevelType w:val="hybridMultilevel"/>
    <w:tmpl w:val="4CBC25C8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76B96CBF"/>
    <w:multiLevelType w:val="hybridMultilevel"/>
    <w:tmpl w:val="4F1687A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0"/>
  </w:num>
  <w:num w:numId="5">
    <w:abstractNumId w:val="5"/>
  </w:num>
  <w:num w:numId="6">
    <w:abstractNumId w:val="6"/>
  </w:num>
  <w:num w:numId="7">
    <w:abstractNumId w:val="1"/>
  </w:num>
  <w:num w:numId="8">
    <w:abstractNumId w:val="7"/>
  </w:num>
  <w:num w:numId="9">
    <w:abstractNumId w:val="9"/>
  </w:num>
  <w:num w:numId="10">
    <w:abstractNumId w:val="11"/>
  </w:num>
  <w:num w:numId="11">
    <w:abstractNumId w:val="8"/>
  </w:num>
  <w:num w:numId="12">
    <w:abstractNumId w:val="0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5207C"/>
    <w:rsid w:val="00070125"/>
    <w:rsid w:val="00110FA5"/>
    <w:rsid w:val="00197B4C"/>
    <w:rsid w:val="001C59EC"/>
    <w:rsid w:val="0026105F"/>
    <w:rsid w:val="00272FA0"/>
    <w:rsid w:val="00316994"/>
    <w:rsid w:val="003F0B48"/>
    <w:rsid w:val="00585571"/>
    <w:rsid w:val="006D0C22"/>
    <w:rsid w:val="0085207C"/>
    <w:rsid w:val="00861F90"/>
    <w:rsid w:val="009C22BD"/>
    <w:rsid w:val="00A22A6A"/>
    <w:rsid w:val="00A32479"/>
    <w:rsid w:val="00A75517"/>
    <w:rsid w:val="00A86F62"/>
    <w:rsid w:val="00AB5FEB"/>
    <w:rsid w:val="00B47391"/>
    <w:rsid w:val="00B7074F"/>
    <w:rsid w:val="00C464B8"/>
    <w:rsid w:val="00D842F8"/>
    <w:rsid w:val="00F23C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C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20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520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22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2A6A"/>
  </w:style>
  <w:style w:type="paragraph" w:styleId="Footer">
    <w:name w:val="footer"/>
    <w:basedOn w:val="Normal"/>
    <w:link w:val="FooterChar"/>
    <w:uiPriority w:val="99"/>
    <w:unhideWhenUsed/>
    <w:rsid w:val="00A22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A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1375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14</cp:revision>
  <dcterms:created xsi:type="dcterms:W3CDTF">2014-03-08T22:13:00Z</dcterms:created>
  <dcterms:modified xsi:type="dcterms:W3CDTF">2014-09-11T10:42:00Z</dcterms:modified>
</cp:coreProperties>
</file>