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5B9B6F" w14:textId="77777777" w:rsidR="003B2ADB" w:rsidRDefault="003B2ADB" w:rsidP="003B2ADB">
      <w:pPr>
        <w:pStyle w:val="Titre1"/>
      </w:pPr>
      <w:r>
        <w:t>Lexique neuro</w:t>
      </w:r>
    </w:p>
    <w:p w14:paraId="7266D9D9" w14:textId="3C8B347B" w:rsidR="003B2ADB" w:rsidRDefault="003B2ADB" w:rsidP="00133E61">
      <w:r w:rsidRPr="00133E61">
        <w:rPr>
          <w:b/>
        </w:rPr>
        <w:t>Achromatopsie</w:t>
      </w:r>
      <w:r>
        <w:t> : trouble de la perception des couleurs</w:t>
      </w:r>
      <w:r w:rsidR="00355327">
        <w:t>. Lésion aire visuelle V4, jct occipito-temporale inf.</w:t>
      </w:r>
      <w:r w:rsidR="00846AE0">
        <w:t xml:space="preserve">, ou alors atteinte de la rétine </w:t>
      </w:r>
      <w:r w:rsidR="00355327">
        <w:t xml:space="preserve"> </w:t>
      </w:r>
      <w:r w:rsidR="00846AE0">
        <w:t xml:space="preserve">Acuité visuelle ok, reconn des formes et perception du mvmt relativement ok. Récup de la reconnaissance des couleurs franches mais pas des teintes, pas de mémoire à court terme des couleurs, la correction de la </w:t>
      </w:r>
      <w:r w:rsidR="00F82915">
        <w:t>t</w:t>
      </w:r>
      <w:r w:rsidR="00846AE0">
        <w:t>inte par rapport à une autre ne fonctionne plus (genre une couleur par rapport à la peau)</w:t>
      </w:r>
    </w:p>
    <w:p w14:paraId="6EC04294" w14:textId="77777777" w:rsidR="00133E61" w:rsidRDefault="003B2ADB" w:rsidP="00133E61">
      <w:r w:rsidRPr="00133E61">
        <w:rPr>
          <w:b/>
        </w:rPr>
        <w:t>Agnosies</w:t>
      </w:r>
      <w:r>
        <w:t xml:space="preserve"> </w:t>
      </w:r>
      <w:r w:rsidRPr="00133E61">
        <w:rPr>
          <w:b/>
        </w:rPr>
        <w:t>visuelles</w:t>
      </w:r>
      <w:r>
        <w:t xml:space="preserve"> : </w:t>
      </w:r>
      <w:r w:rsidR="00355327">
        <w:t>tr de la reconn visuelle avec acuité N, reconnaissance tactile et auditive N, absence de détérioration globale</w:t>
      </w:r>
      <w:r w:rsidR="00687EDC">
        <w:t xml:space="preserve"> (test : dénomination, appariement, gestes d’utilisation). Agnosie associative : perception correcte des formes, mais dépourvues de sens. Agnosie aperceptive : tr de la perception des formes (variantes légère, qui reconnait plus les images si on les brouille un peu et sévère, qui n’arrive vrmt pas à recopier les formes).</w:t>
      </w:r>
      <w:r w:rsidR="00133E61" w:rsidRPr="00133E61">
        <w:rPr>
          <w:b/>
        </w:rPr>
        <w:t xml:space="preserve"> </w:t>
      </w:r>
    </w:p>
    <w:p w14:paraId="60C72592" w14:textId="34092BEC" w:rsidR="00133E61" w:rsidRDefault="00F82915" w:rsidP="00133E61">
      <w:r w:rsidRPr="00133E61">
        <w:rPr>
          <w:b/>
        </w:rPr>
        <w:t>Akinétopsie</w:t>
      </w:r>
      <w:r w:rsidR="00133E61">
        <w:t> : trouble de la perception du mvmt. Lésion V5</w:t>
      </w:r>
      <w:r w:rsidR="00846AE0">
        <w:t xml:space="preserve"> ou rétinienne, reconn des formes et couleurs relativement préservées </w:t>
      </w:r>
    </w:p>
    <w:p w14:paraId="52F92AFA" w14:textId="77777777" w:rsidR="0000541F" w:rsidRPr="00133E61" w:rsidRDefault="0000541F" w:rsidP="00133E61">
      <w:r w:rsidRPr="0000541F">
        <w:rPr>
          <w:b/>
        </w:rPr>
        <w:t>Anosognosie</w:t>
      </w:r>
      <w:r>
        <w:t xml:space="preserve"> : méconnaissance d’un trouble par le pt lui-même, pas explicable par confusion mentale. Touche 50% des pt post AVC (à différents stades sur échelle de Bisiach), mais que 5% restent à un stade 3 après 6 mois. </w:t>
      </w:r>
      <w:r w:rsidRPr="0000541F">
        <w:rPr>
          <w:b/>
        </w:rPr>
        <w:t>Anosodiaphorie</w:t>
      </w:r>
      <w:r>
        <w:t> = forme atténuée = indifférence émotionnelle face au trouble.</w:t>
      </w:r>
    </w:p>
    <w:p w14:paraId="3BF2A9F6" w14:textId="007ADF5A" w:rsidR="003B2ADB" w:rsidRDefault="00133E61">
      <w:r w:rsidRPr="00133E61">
        <w:rPr>
          <w:b/>
        </w:rPr>
        <w:t>Apathie</w:t>
      </w:r>
      <w:r>
        <w:t xml:space="preserve"> : ralentissement </w:t>
      </w:r>
      <w:r w:rsidR="00F82915">
        <w:t>psychomoteur</w:t>
      </w:r>
      <w:r>
        <w:t xml:space="preserve">, pas d’action spontanée, appauvrissement des activités et contacts </w:t>
      </w:r>
      <w:r w:rsidR="00536BBA">
        <w:t>sociaux,</w:t>
      </w:r>
      <w:r>
        <w:t xml:space="preserve"> fait partie du </w:t>
      </w:r>
      <w:r w:rsidR="00536BBA">
        <w:t>Sy</w:t>
      </w:r>
      <w:r>
        <w:t xml:space="preserve"> dysexécutif</w:t>
      </w:r>
    </w:p>
    <w:p w14:paraId="676F26D8" w14:textId="50821D42" w:rsidR="00133E61" w:rsidRDefault="00133E61" w:rsidP="00133E61">
      <w:r w:rsidRPr="00133E61">
        <w:rPr>
          <w:b/>
        </w:rPr>
        <w:t>Aphasie</w:t>
      </w:r>
      <w:r>
        <w:t> : lieu de la lésion (aires de l’hémisph gauche !) : Broca : probl de production, Wernicke : probl de compréhension. (</w:t>
      </w:r>
      <w:r w:rsidR="00536BBA">
        <w:t>Pour</w:t>
      </w:r>
      <w:r>
        <w:t xml:space="preserve"> les 2 il n’y aura pas de dénomination d’objets ni de répétition possible) Pour</w:t>
      </w:r>
      <w:r w:rsidR="0037640E">
        <w:t xml:space="preserve"> la globale : tout fout le camp (production, dénomination </w:t>
      </w:r>
      <w:r w:rsidR="00536BBA">
        <w:t>d’objets,</w:t>
      </w:r>
      <w:r w:rsidR="0037640E">
        <w:t xml:space="preserve"> répétition, compréhension). En fait l’aire de Wernicke projette sur celle de Broca via le faisceau arqué. </w:t>
      </w:r>
    </w:p>
    <w:p w14:paraId="2E321C90" w14:textId="77777777" w:rsidR="00133E61" w:rsidRDefault="00133E61" w:rsidP="00133E61">
      <w:r w:rsidRPr="00133E61">
        <w:rPr>
          <w:b/>
        </w:rPr>
        <w:t>Apraxie</w:t>
      </w:r>
      <w:r>
        <w:t> :</w:t>
      </w:r>
      <w:r w:rsidR="003D44D8">
        <w:t xml:space="preserve"> dominance hémisph gauche aussi ! apraxie de la main gauche si section du corps calleux.  I</w:t>
      </w:r>
      <w:r>
        <w:t>déomotrice : perturbation des gestes suite à une commande verbale ou stimulation visuelle, le plus fréq, pas de perturbation du quot</w:t>
      </w:r>
      <w:r w:rsidR="003D44D8">
        <w:t>idien</w:t>
      </w:r>
      <w:r>
        <w:t>. Idéatoire : trouble de l’utilisation des objets, désordre du plan d’ac</w:t>
      </w:r>
      <w:r w:rsidR="003D44D8">
        <w:t>tion (souvent lésions diffuses). !!! apraxie buco-linguo-faciale ! dissociations automatico-volontaires, n’arrive pas à faire souffler sur commande</w:t>
      </w:r>
    </w:p>
    <w:p w14:paraId="537E8FF6" w14:textId="77777777" w:rsidR="00133E61" w:rsidRDefault="00133E61" w:rsidP="00133E61">
      <w:r w:rsidRPr="00133E61">
        <w:rPr>
          <w:b/>
        </w:rPr>
        <w:t>Héminégligence</w:t>
      </w:r>
      <w:r>
        <w:t> : presque toujours gauche ! donc lésion du cerveau à droite</w:t>
      </w:r>
    </w:p>
    <w:p w14:paraId="3965AD6E" w14:textId="5DF13DFB" w:rsidR="0000541F" w:rsidRDefault="0000541F" w:rsidP="00133E61">
      <w:r w:rsidRPr="0000541F">
        <w:rPr>
          <w:b/>
        </w:rPr>
        <w:t>Hémiasomatognosie</w:t>
      </w:r>
      <w:r>
        <w:t xml:space="preserve"> : perte de conscience de l’hémicorps comme appartenant au sujet. Duplication (j’ai 5 bras). Interprétations délirantes = somatoparaphrénie. LORS DE LESIONS DROITES, </w:t>
      </w:r>
      <w:r w:rsidR="00F82915">
        <w:t>symptôme</w:t>
      </w:r>
      <w:r>
        <w:t xml:space="preserve"> productif ! Autre : misoplégie, maternage puéril, personnification</w:t>
      </w:r>
    </w:p>
    <w:p w14:paraId="3A83765C" w14:textId="2794CA4B" w:rsidR="003118B4" w:rsidRPr="00E74E4A" w:rsidRDefault="003118B4" w:rsidP="003118B4">
      <w:r w:rsidRPr="003118B4">
        <w:rPr>
          <w:b/>
        </w:rPr>
        <w:t>Mémoire déclarative </w:t>
      </w:r>
      <w:r>
        <w:t>: (hippocampe, LTP </w:t>
      </w:r>
      <w:r w:rsidR="00F82915">
        <w:t>!)</w:t>
      </w:r>
      <w:r>
        <w:t xml:space="preserve"> </w:t>
      </w:r>
      <w:r w:rsidRPr="003118B4">
        <w:t>mémoire explicite, concerne le stockage et la récupération de données qu'un individu peut faire émerger consciemment puis exprimer par le </w:t>
      </w:r>
      <w:hyperlink r:id="rId5" w:tooltip="Langage" w:history="1">
        <w:r w:rsidRPr="003118B4">
          <w:t>langage</w:t>
        </w:r>
      </w:hyperlink>
      <w:r w:rsidRPr="003118B4">
        <w:t>. Elle est responsable de la </w:t>
      </w:r>
      <w:hyperlink r:id="rId6" w:tooltip="Mémoire (psychologie)" w:history="1">
        <w:r w:rsidRPr="003118B4">
          <w:t>mémorisation</w:t>
        </w:r>
      </w:hyperlink>
      <w:r w:rsidRPr="003118B4">
        <w:t> de toutes les informations sous forme verbale, c'est-à-dire celles que l'on peut exprimer avec notre langage. Elle est complémentaire de la </w:t>
      </w:r>
      <w:hyperlink r:id="rId7" w:tooltip="Mémoire procédurale" w:history="1">
        <w:r w:rsidRPr="003118B4">
          <w:t>mémoire procédurale</w:t>
        </w:r>
      </w:hyperlink>
      <w:r w:rsidRPr="003118B4">
        <w:t> qui permet l'acquisition et l'utilisation de compétences motrices, telles que faire du vélo ou pratiquer un sport.</w:t>
      </w:r>
      <w:r w:rsidR="00E74E4A">
        <w:br/>
      </w:r>
      <w:r w:rsidRPr="003118B4">
        <w:t>Il existe deux types de mémoire déclarative :</w:t>
      </w:r>
      <w:r w:rsidR="00E74E4A">
        <w:br/>
      </w:r>
      <w:r w:rsidRPr="003118B4">
        <w:rPr>
          <w:b/>
        </w:rPr>
        <w:t>La</w:t>
      </w:r>
      <w:r w:rsidR="00E74E4A">
        <w:rPr>
          <w:b/>
        </w:rPr>
        <w:t xml:space="preserve"> </w:t>
      </w:r>
      <w:hyperlink r:id="rId8" w:tooltip="Mémoire sémantique" w:history="1">
        <w:r w:rsidRPr="003118B4">
          <w:rPr>
            <w:b/>
          </w:rPr>
          <w:t>mémoire sémantique</w:t>
        </w:r>
      </w:hyperlink>
      <w:r w:rsidR="00301E4B">
        <w:rPr>
          <w:b/>
        </w:rPr>
        <w:br/>
      </w:r>
      <w:r w:rsidRPr="003118B4">
        <w:t>mémoire des faits et des concepts théoriques qui n'a pas de lien avec le temps et l'espace (</w:t>
      </w:r>
      <w:r w:rsidR="00F82915" w:rsidRPr="003118B4">
        <w:t>exemple :</w:t>
      </w:r>
      <w:r w:rsidRPr="003118B4">
        <w:t xml:space="preserve"> savoir qu'une pomme est un "fruit")</w:t>
      </w:r>
      <w:r w:rsidR="00E74E4A">
        <w:br/>
      </w:r>
      <w:r w:rsidRPr="003118B4">
        <w:rPr>
          <w:b/>
        </w:rPr>
        <w:t>La</w:t>
      </w:r>
      <w:r w:rsidR="00E74E4A">
        <w:rPr>
          <w:b/>
        </w:rPr>
        <w:t xml:space="preserve"> </w:t>
      </w:r>
      <w:hyperlink r:id="rId9" w:tooltip="Mémoire épisodique" w:history="1">
        <w:r w:rsidRPr="003118B4">
          <w:rPr>
            <w:b/>
          </w:rPr>
          <w:t>mémoire épisodique</w:t>
        </w:r>
      </w:hyperlink>
      <w:r w:rsidR="00301E4B">
        <w:rPr>
          <w:b/>
        </w:rPr>
        <w:br/>
      </w:r>
      <w:r w:rsidRPr="003118B4">
        <w:t>mémoire grâce à laquelle on se souvient des événements vécus avec leur contexte (date, lieu, état émotionnel).</w:t>
      </w:r>
    </w:p>
    <w:p w14:paraId="606086F4" w14:textId="77777777" w:rsidR="003118B4" w:rsidRDefault="003118B4" w:rsidP="00133E61"/>
    <w:p w14:paraId="72262F2E" w14:textId="77777777" w:rsidR="00133E61" w:rsidRDefault="00133E61">
      <w:r w:rsidRPr="00133E61">
        <w:rPr>
          <w:b/>
        </w:rPr>
        <w:lastRenderedPageBreak/>
        <w:t>Mutisme</w:t>
      </w:r>
      <w:r>
        <w:t xml:space="preserve"> </w:t>
      </w:r>
      <w:r w:rsidRPr="00133E61">
        <w:rPr>
          <w:b/>
        </w:rPr>
        <w:t>akinétique</w:t>
      </w:r>
      <w:r>
        <w:t xml:space="preserve"> : pt immobile, ne parle pas n’essaie pas de communiquer, pas d’expression faciale, fait partie du </w:t>
      </w:r>
      <w:proofErr w:type="spellStart"/>
      <w:r>
        <w:t>sy</w:t>
      </w:r>
      <w:proofErr w:type="spellEnd"/>
      <w:r>
        <w:t xml:space="preserve"> dysexécutif</w:t>
      </w:r>
    </w:p>
    <w:p w14:paraId="3DECF12C" w14:textId="77777777" w:rsidR="001211B3" w:rsidRDefault="001211B3">
      <w:r>
        <w:rPr>
          <w:b/>
        </w:rPr>
        <w:t>P</w:t>
      </w:r>
      <w:r w:rsidRPr="001211B3">
        <w:rPr>
          <w:b/>
        </w:rPr>
        <w:t>araphasie</w:t>
      </w:r>
      <w:r w:rsidRPr="001211B3">
        <w:t xml:space="preserve"> phonémique</w:t>
      </w:r>
      <w:r>
        <w:t xml:space="preserve"> : </w:t>
      </w:r>
      <w:r w:rsidRPr="001211B3">
        <w:t>transformation de la forme phonologique du mot. </w:t>
      </w:r>
    </w:p>
    <w:p w14:paraId="2CC29B50" w14:textId="6D85DB0D" w:rsidR="004248CA" w:rsidRDefault="004248CA" w:rsidP="00E74E4A">
      <w:r w:rsidRPr="004248CA">
        <w:rPr>
          <w:b/>
        </w:rPr>
        <w:t>Plasticité neuronale</w:t>
      </w:r>
      <w:r>
        <w:t> : changements fonctionnels et structuraux en relation avec le développement, l’apprentissage/expérience, les lésions cérébrales</w:t>
      </w:r>
      <w:r w:rsidR="00E74E4A">
        <w:br/>
      </w:r>
      <w:r>
        <w:t>Plasticité perceptuelle n’implique rien de cognitif ou exécutif (les traitillé</w:t>
      </w:r>
      <w:r w:rsidR="00F82915">
        <w:t>s</w:t>
      </w:r>
      <w:r>
        <w:t xml:space="preserve">, </w:t>
      </w:r>
      <w:r w:rsidR="00F82915">
        <w:t>la perception spatiale</w:t>
      </w:r>
      <w:r>
        <w:t xml:space="preserve"> des sons) : on peut entraîner, avec augm du nombre de neurones impliqués dans la réponse, d’une augm de la réponse de ceux-ci et d’une plus grande spécificité de ceux-ci</w:t>
      </w:r>
    </w:p>
    <w:p w14:paraId="40CD1AD0" w14:textId="1FD0B826" w:rsidR="00CD0C38" w:rsidRDefault="00CD0C38" w:rsidP="00CD0C38">
      <w:r w:rsidRPr="00CD0C38">
        <w:rPr>
          <w:b/>
        </w:rPr>
        <w:t>Pleurs et rires patho</w:t>
      </w:r>
      <w:r w:rsidR="00E74E4A">
        <w:rPr>
          <w:b/>
        </w:rPr>
        <w:t>l</w:t>
      </w:r>
      <w:r>
        <w:t xml:space="preserve"> : dépourvu de l’émotion corresp, LESIONS </w:t>
      </w:r>
      <w:r w:rsidR="00F82915">
        <w:t>GENERALEMENT</w:t>
      </w:r>
      <w:r>
        <w:t xml:space="preserve"> BILAT DES VOIES CORTICO-BULBAIRES (SEP, AVC, SLA, </w:t>
      </w:r>
      <w:r w:rsidR="00E74E4A">
        <w:t>P</w:t>
      </w:r>
      <w:r>
        <w:t>aralysie pseudo</w:t>
      </w:r>
      <w:r w:rsidR="00E74E4A">
        <w:t>-</w:t>
      </w:r>
      <w:r>
        <w:t>bulbaire.</w:t>
      </w:r>
      <w:r w:rsidR="00E74E4A">
        <w:br/>
      </w:r>
      <w:r>
        <w:t xml:space="preserve">PLEURS A GAUCHE, RIRES A DROITE. Dissociation parfois entre sourire volontaire qui reste possible et sourire automatique dû à une émotion : impossible </w:t>
      </w:r>
      <w:r w:rsidR="00F82915">
        <w:t>(le</w:t>
      </w:r>
      <w:r>
        <w:t xml:space="preserve"> contraire aussi). Lésion de la capsule interne. </w:t>
      </w:r>
    </w:p>
    <w:p w14:paraId="178A73BC" w14:textId="77777777" w:rsidR="003B2ADB" w:rsidRDefault="003B2ADB">
      <w:r w:rsidRPr="00133E61">
        <w:rPr>
          <w:b/>
        </w:rPr>
        <w:t>Prosopagnosie</w:t>
      </w:r>
      <w:r>
        <w:t> : trouble d</w:t>
      </w:r>
      <w:r w:rsidR="00687EDC">
        <w:t>e la reconnaissance des visages. (ou animaux, v</w:t>
      </w:r>
      <w:r w:rsidR="00576C80">
        <w:t>oitures, écritures). Lésion unilat D ou bilat du lobe temporal</w:t>
      </w:r>
      <w:r w:rsidR="0037640E">
        <w:t xml:space="preserve"> (gyrus fusiforme). Associé à achromatopsie et amputation du champs visuel sup. </w:t>
      </w:r>
    </w:p>
    <w:p w14:paraId="3586A26E" w14:textId="77777777" w:rsidR="00B306F6" w:rsidRDefault="00B306F6">
      <w:r w:rsidRPr="00B306F6">
        <w:rPr>
          <w:b/>
        </w:rPr>
        <w:t>Réaction de catastrophe</w:t>
      </w:r>
      <w:r>
        <w:t> : sentiment soudain de dépression. Prise de conscience du déficit. LESIONS GAUCHES, FRONTALES OU SOUS-CORT, svt lésions G avec aphasie.</w:t>
      </w:r>
    </w:p>
    <w:p w14:paraId="0912131B" w14:textId="71CCFBD6" w:rsidR="00576C80" w:rsidRDefault="00576C80">
      <w:r w:rsidRPr="00576C80">
        <w:rPr>
          <w:b/>
        </w:rPr>
        <w:t>Tr de la reconnaissance des expressions faciales</w:t>
      </w:r>
      <w:r>
        <w:t xml:space="preserve"> :  lésons du préfrontal inf, temporal droit, amygdale bilat (peur !). </w:t>
      </w:r>
      <w:r w:rsidR="00F82915">
        <w:t>Lésion</w:t>
      </w:r>
      <w:r>
        <w:t xml:space="preserve"> insula : dégoût. Déficits plus importants en cas de lésions </w:t>
      </w:r>
      <w:r w:rsidR="00F82915">
        <w:t>droites.</w:t>
      </w:r>
      <w:r>
        <w:t xml:space="preserve"> Elles seront aussi moins expressives facialement ! </w:t>
      </w:r>
    </w:p>
    <w:p w14:paraId="1573AEAE" w14:textId="5FD961F3" w:rsidR="003B2ADB" w:rsidRDefault="003B2ADB" w:rsidP="00133E61">
      <w:r w:rsidRPr="00133E61">
        <w:rPr>
          <w:b/>
        </w:rPr>
        <w:t>Syndrome</w:t>
      </w:r>
      <w:r>
        <w:t xml:space="preserve"> </w:t>
      </w:r>
      <w:r w:rsidRPr="00133E61">
        <w:rPr>
          <w:b/>
        </w:rPr>
        <w:t>dysexécutif</w:t>
      </w:r>
      <w:r>
        <w:t xml:space="preserve"> : </w:t>
      </w:r>
      <w:r w:rsidR="00F82915">
        <w:t>modification</w:t>
      </w:r>
      <w:r>
        <w:t xml:space="preserve"> de comportement (</w:t>
      </w:r>
      <w:r w:rsidR="00E74E4A">
        <w:t>Sy.</w:t>
      </w:r>
      <w:r>
        <w:t xml:space="preserve"> frontal), diminution de l’incitation à l’action et au </w:t>
      </w:r>
      <w:r w:rsidR="00F82915">
        <w:t>langage</w:t>
      </w:r>
      <w:r>
        <w:t xml:space="preserve"> (mutisme akinétique, apathie), inhibition d’une réponse appropriée (Stroop couleur, frise de Luria, désinhibition du comportement), défaut de planification, régulation de l’action, anticipation (wisconsin card sorting, répercussions comportementales), affect, humeur, contrôle émotionnel </w:t>
      </w:r>
    </w:p>
    <w:p w14:paraId="120101B6" w14:textId="77777777" w:rsidR="003B2ADB" w:rsidRDefault="003B2ADB"/>
    <w:p w14:paraId="4BAB54F2" w14:textId="77777777" w:rsidR="003B2ADB" w:rsidRDefault="003B2ADB"/>
    <w:sectPr w:rsidR="003B2ADB" w:rsidSect="00E74E4A">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B045580"/>
    <w:multiLevelType w:val="hybridMultilevel"/>
    <w:tmpl w:val="20C8E0BE"/>
    <w:lvl w:ilvl="0" w:tplc="0C800132">
      <w:numFmt w:val="bullet"/>
      <w:lvlText w:val="-"/>
      <w:lvlJc w:val="left"/>
      <w:pPr>
        <w:ind w:left="720" w:hanging="360"/>
      </w:pPr>
      <w:rPr>
        <w:rFonts w:ascii="Calibri" w:eastAsiaTheme="minorHAnsi" w:hAnsi="Calibri"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93613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ADB"/>
    <w:rsid w:val="0000541F"/>
    <w:rsid w:val="0001533B"/>
    <w:rsid w:val="00061F12"/>
    <w:rsid w:val="001211B3"/>
    <w:rsid w:val="00130BCF"/>
    <w:rsid w:val="00133E61"/>
    <w:rsid w:val="00180692"/>
    <w:rsid w:val="002E3E85"/>
    <w:rsid w:val="00301E4B"/>
    <w:rsid w:val="003118B4"/>
    <w:rsid w:val="00355327"/>
    <w:rsid w:val="00364CDD"/>
    <w:rsid w:val="0037640E"/>
    <w:rsid w:val="003B2ADB"/>
    <w:rsid w:val="003C1F7C"/>
    <w:rsid w:val="003D44D8"/>
    <w:rsid w:val="004248CA"/>
    <w:rsid w:val="004275DF"/>
    <w:rsid w:val="00455118"/>
    <w:rsid w:val="00501D52"/>
    <w:rsid w:val="0053680F"/>
    <w:rsid w:val="00536BBA"/>
    <w:rsid w:val="00576C80"/>
    <w:rsid w:val="00621653"/>
    <w:rsid w:val="006476BA"/>
    <w:rsid w:val="00687EDC"/>
    <w:rsid w:val="00690992"/>
    <w:rsid w:val="00696F1B"/>
    <w:rsid w:val="006F38C5"/>
    <w:rsid w:val="007175F9"/>
    <w:rsid w:val="00744793"/>
    <w:rsid w:val="007B27DF"/>
    <w:rsid w:val="007F6BCA"/>
    <w:rsid w:val="00846AE0"/>
    <w:rsid w:val="00892CBF"/>
    <w:rsid w:val="008A07B1"/>
    <w:rsid w:val="008D0498"/>
    <w:rsid w:val="008E37A7"/>
    <w:rsid w:val="008F1015"/>
    <w:rsid w:val="008F4314"/>
    <w:rsid w:val="0094777C"/>
    <w:rsid w:val="009E1B65"/>
    <w:rsid w:val="00A00CB6"/>
    <w:rsid w:val="00A15E66"/>
    <w:rsid w:val="00A22460"/>
    <w:rsid w:val="00A235F0"/>
    <w:rsid w:val="00A279B6"/>
    <w:rsid w:val="00A328FF"/>
    <w:rsid w:val="00A34349"/>
    <w:rsid w:val="00A570F6"/>
    <w:rsid w:val="00A86EEE"/>
    <w:rsid w:val="00AE1DB0"/>
    <w:rsid w:val="00B2738A"/>
    <w:rsid w:val="00B306F6"/>
    <w:rsid w:val="00B67F08"/>
    <w:rsid w:val="00BA472B"/>
    <w:rsid w:val="00BC6CA1"/>
    <w:rsid w:val="00BF2868"/>
    <w:rsid w:val="00C20B48"/>
    <w:rsid w:val="00C4123E"/>
    <w:rsid w:val="00CA4B4F"/>
    <w:rsid w:val="00CD0C38"/>
    <w:rsid w:val="00CD1F30"/>
    <w:rsid w:val="00D7446A"/>
    <w:rsid w:val="00D91545"/>
    <w:rsid w:val="00D97157"/>
    <w:rsid w:val="00DA2D8A"/>
    <w:rsid w:val="00DE7904"/>
    <w:rsid w:val="00E32BF7"/>
    <w:rsid w:val="00E52F30"/>
    <w:rsid w:val="00E74746"/>
    <w:rsid w:val="00E74E4A"/>
    <w:rsid w:val="00ED338A"/>
    <w:rsid w:val="00EE0827"/>
    <w:rsid w:val="00F34E92"/>
    <w:rsid w:val="00F4610E"/>
    <w:rsid w:val="00F47DDC"/>
    <w:rsid w:val="00F54B00"/>
    <w:rsid w:val="00F76E05"/>
    <w:rsid w:val="00F82915"/>
    <w:rsid w:val="00F95FE5"/>
    <w:rsid w:val="00FC16F8"/>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5C81B"/>
  <w15:chartTrackingRefBased/>
  <w15:docId w15:val="{7CA1E065-1EA6-419D-9040-3D845947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B2AD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B2ADB"/>
    <w:rPr>
      <w:rFonts w:asciiTheme="majorHAnsi" w:eastAsiaTheme="majorEastAsia" w:hAnsiTheme="majorHAnsi" w:cstheme="majorBidi"/>
      <w:color w:val="2E74B5" w:themeColor="accent1" w:themeShade="BF"/>
      <w:sz w:val="32"/>
      <w:szCs w:val="32"/>
    </w:rPr>
  </w:style>
  <w:style w:type="character" w:customStyle="1" w:styleId="apple-converted-space">
    <w:name w:val="apple-converted-space"/>
    <w:basedOn w:val="Policepardfaut"/>
    <w:rsid w:val="001211B3"/>
  </w:style>
  <w:style w:type="paragraph" w:styleId="Paragraphedeliste">
    <w:name w:val="List Paragraph"/>
    <w:basedOn w:val="Normal"/>
    <w:uiPriority w:val="34"/>
    <w:qFormat/>
    <w:rsid w:val="004248CA"/>
    <w:pPr>
      <w:ind w:left="720"/>
      <w:contextualSpacing/>
    </w:pPr>
  </w:style>
  <w:style w:type="paragraph" w:styleId="NormalWeb">
    <w:name w:val="Normal (Web)"/>
    <w:basedOn w:val="Normal"/>
    <w:uiPriority w:val="99"/>
    <w:semiHidden/>
    <w:unhideWhenUsed/>
    <w:rsid w:val="003118B4"/>
    <w:pPr>
      <w:spacing w:before="100" w:beforeAutospacing="1" w:after="100" w:afterAutospacing="1" w:line="240" w:lineRule="auto"/>
    </w:pPr>
    <w:rPr>
      <w:rFonts w:ascii="Times New Roman" w:eastAsia="Times New Roman" w:hAnsi="Times New Roman" w:cs="Times New Roman"/>
      <w:sz w:val="24"/>
      <w:szCs w:val="24"/>
      <w:lang w:eastAsia="fr-CH"/>
    </w:rPr>
  </w:style>
  <w:style w:type="character" w:styleId="Lienhypertexte">
    <w:name w:val="Hyperlink"/>
    <w:basedOn w:val="Policepardfaut"/>
    <w:uiPriority w:val="99"/>
    <w:semiHidden/>
    <w:unhideWhenUsed/>
    <w:rsid w:val="003118B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8082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fr.wikipedia.org/wiki/M%C3%A9moire_s%C3%A9mantique" TargetMode="External"/><Relationship Id="rId3" Type="http://schemas.openxmlformats.org/officeDocument/2006/relationships/settings" Target="settings.xml"/><Relationship Id="rId7" Type="http://schemas.openxmlformats.org/officeDocument/2006/relationships/hyperlink" Target="http://fr.wikipedia.org/wiki/M%C3%A9moire_proc%C3%A9dura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fr.wikipedia.org/wiki/M%C3%A9moire_(psychologie)" TargetMode="External"/><Relationship Id="rId11" Type="http://schemas.openxmlformats.org/officeDocument/2006/relationships/theme" Target="theme/theme1.xml"/><Relationship Id="rId5" Type="http://schemas.openxmlformats.org/officeDocument/2006/relationships/hyperlink" Target="http://fr.wikipedia.org/wiki/Langag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fr.wikipedia.org/wiki/M%C3%A9moire_%C3%A9pisodiqu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447</TotalTime>
  <Pages>2</Pages>
  <Words>918</Words>
  <Characters>5055</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Evaaa</dc:creator>
  <cp:keywords/>
  <dc:description/>
  <cp:lastModifiedBy>Microsoft Office User</cp:lastModifiedBy>
  <cp:revision>10</cp:revision>
  <dcterms:created xsi:type="dcterms:W3CDTF">2015-05-07T12:35:00Z</dcterms:created>
  <dcterms:modified xsi:type="dcterms:W3CDTF">2024-08-06T18:11:00Z</dcterms:modified>
</cp:coreProperties>
</file>