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33"/>
        <w:tblLook w:firstRow="1" w:lastRow="0" w:firstColumn="0" w:lastColumn="0" w:noHBand="0" w:noVBand="1"/>
      </w:tblPr>
      <w:tblGrid>
        <w:gridCol w:w="5378"/>
        <w:gridCol w:w="1283"/>
        <w:gridCol w:w="1273"/>
        <w:gridCol w:w="958"/>
        <w:gridCol w:w="1312"/>
        <w:gridCol w:w="1229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Tail_ESS</w:t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Intercept[1]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-1.810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2589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2269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2187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2292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Intercept[6]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2328</w:t>
            </w:r>
          </w:p>
        </w:tc>
      </w:tr>
      <w:tr>
        <w:trPr>
          <w:cantSplit/>
          <w:trHeight w:val="4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female1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2420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VideoGroupWithin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2042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op_like_biking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1915</w:t>
            </w:r>
          </w:p>
        </w:tc>
      </w:tr>
      <w:tr>
        <w:trPr>
          <w:cantSplit/>
          <w:trHeight w:val="4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op_need_car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1697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op_feel_safe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2105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op_like_transit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1948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op_arrive_professional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op_travel_stress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1982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2170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1992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2284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street_parking_ST1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1873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outside_lane_width_ft_ST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2265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veh_volume2_ST3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usual_mode_4levBike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speed_limit_mph_ST_3lev.30.40.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2273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speed_limit_mph_ST_3lev.40.50.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child_u18TRUE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bike_lane_SUM_ST2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1826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speed_prevail_minus_limit_ST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2345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veh_vol_non0_opspace_0_ST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2466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age:speed_limit_mph_ST_3lev.40.50.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age:speed_prevail_minus_limit_ST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2336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age:veh_vol_non0_opspace_0_ST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-1.008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2386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comfort_four_no_lane3:street_parking_ST1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2199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comfort_four_no_lane3:outside_lane_width_ft_ST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2458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comfort_four_no_lane3:bike_operating_space_ST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2458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person_ID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1671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sd(Intercept)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1851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sd(VideoGroupWithin) video_name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1701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cor(Intercept,VideoGroupWithin) video_name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-0.038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0.245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1728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2020-11-13T09:58:18Z</dcterms:modified>
  <cp:category/>
</cp:coreProperties>
</file>