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B5EEDA">
      <w:pPr>
        <w:pStyle w:val="3"/>
        <w:spacing w:before="41" w:line="227" w:lineRule="auto"/>
        <w:ind w:left="5965"/>
      </w:pPr>
      <w:r>
        <w:rPr>
          <w:spacing w:val="8"/>
        </w:rPr>
        <w:t>合同会签编号：</w:t>
      </w:r>
      <w:permStart w:id="0" w:edGrp="everyone"/>
      <w:r>
        <w:rPr>
          <w:rFonts w:hint="eastAsia"/>
          <w:spacing w:val="8"/>
          <w:lang w:val="en-US" w:eastAsia="zh-CN"/>
        </w:rPr>
        <w:t xml:space="preserve">  </w:t>
      </w:r>
      <w:permEnd w:id="0"/>
    </w:p>
    <w:p w14:paraId="607D5220">
      <w:pPr>
        <w:pStyle w:val="3"/>
        <w:spacing w:before="188" w:line="228" w:lineRule="auto"/>
        <w:ind w:left="6071"/>
        <w:rPr>
          <w:rFonts w:hint="default" w:eastAsia="宋体"/>
          <w:lang w:val="en-US" w:eastAsia="zh-CN"/>
        </w:rPr>
      </w:pPr>
      <w:r>
        <w:rPr>
          <w:spacing w:val="-6"/>
        </w:rPr>
        <w:t>招</w:t>
      </w:r>
      <w:r>
        <w:rPr>
          <w:spacing w:val="14"/>
        </w:rPr>
        <w:t xml:space="preserve"> </w:t>
      </w:r>
      <w:r>
        <w:rPr>
          <w:spacing w:val="-6"/>
        </w:rPr>
        <w:t>标</w:t>
      </w:r>
      <w:r>
        <w:rPr>
          <w:spacing w:val="18"/>
        </w:rPr>
        <w:t xml:space="preserve"> </w:t>
      </w:r>
      <w:r>
        <w:rPr>
          <w:spacing w:val="-6"/>
        </w:rPr>
        <w:t>编</w:t>
      </w:r>
      <w:r>
        <w:rPr>
          <w:spacing w:val="18"/>
        </w:rPr>
        <w:t xml:space="preserve"> </w:t>
      </w:r>
      <w:r>
        <w:rPr>
          <w:spacing w:val="-6"/>
        </w:rPr>
        <w:t>号</w:t>
      </w:r>
      <w:r>
        <w:rPr>
          <w:spacing w:val="-74"/>
        </w:rPr>
        <w:t xml:space="preserve"> </w:t>
      </w:r>
      <w:r>
        <w:rPr>
          <w:spacing w:val="-6"/>
        </w:rPr>
        <w:t>：</w:t>
      </w:r>
      <w:permStart w:id="1" w:edGrp="everyone"/>
      <w:r>
        <w:rPr>
          <w:rFonts w:hint="eastAsia"/>
          <w:spacing w:val="-6"/>
          <w:lang w:val="en-US" w:eastAsia="zh-CN"/>
        </w:rPr>
        <w:t xml:space="preserve">  </w:t>
      </w:r>
      <w:permEnd w:id="1"/>
    </w:p>
    <w:p w14:paraId="60CE4F2C">
      <w:pPr>
        <w:spacing w:line="278" w:lineRule="auto"/>
        <w:rPr>
          <w:rFonts w:ascii="Arial"/>
          <w:sz w:val="21"/>
        </w:rPr>
      </w:pPr>
    </w:p>
    <w:p w14:paraId="400E2625">
      <w:pPr>
        <w:spacing w:line="278" w:lineRule="auto"/>
        <w:rPr>
          <w:rFonts w:ascii="Arial"/>
          <w:sz w:val="21"/>
        </w:rPr>
      </w:pPr>
    </w:p>
    <w:p w14:paraId="3896A428">
      <w:pPr>
        <w:spacing w:line="278" w:lineRule="auto"/>
        <w:rPr>
          <w:rFonts w:ascii="Arial"/>
          <w:sz w:val="21"/>
        </w:rPr>
      </w:pPr>
    </w:p>
    <w:p w14:paraId="2CA345C7">
      <w:pPr>
        <w:spacing w:line="278" w:lineRule="auto"/>
        <w:rPr>
          <w:rFonts w:ascii="Arial"/>
          <w:sz w:val="21"/>
        </w:rPr>
      </w:pPr>
    </w:p>
    <w:p w14:paraId="3648F8AC">
      <w:pPr>
        <w:spacing w:line="278" w:lineRule="auto"/>
        <w:rPr>
          <w:rFonts w:ascii="Arial"/>
          <w:sz w:val="21"/>
        </w:rPr>
      </w:pPr>
    </w:p>
    <w:p w14:paraId="073FBD12">
      <w:pPr>
        <w:spacing w:line="279" w:lineRule="auto"/>
        <w:rPr>
          <w:rFonts w:ascii="Arial"/>
          <w:sz w:val="21"/>
        </w:rPr>
      </w:pPr>
    </w:p>
    <w:p w14:paraId="7679374D">
      <w:pPr>
        <w:pStyle w:val="3"/>
        <w:spacing w:before="140" w:line="279" w:lineRule="auto"/>
        <w:ind w:left="1223" w:right="568" w:hanging="1223"/>
        <w:outlineLvl w:val="0"/>
        <w:rPr>
          <w:sz w:val="43"/>
          <w:szCs w:val="43"/>
        </w:rPr>
      </w:pPr>
      <w:r>
        <w:rPr>
          <w:b/>
          <w:bCs/>
          <w:spacing w:val="1"/>
          <w:sz w:val="43"/>
          <w:szCs w:val="43"/>
        </w:rPr>
        <w:t>云南省肿瘤医院</w:t>
      </w:r>
      <w:r>
        <w:rPr>
          <w:spacing w:val="91"/>
          <w:sz w:val="43"/>
          <w:szCs w:val="43"/>
        </w:rPr>
        <w:t xml:space="preserve"> </w:t>
      </w:r>
      <w:r>
        <w:rPr>
          <w:b/>
          <w:bCs/>
          <w:spacing w:val="1"/>
          <w:sz w:val="43"/>
          <w:szCs w:val="43"/>
        </w:rPr>
        <w:t>昆明医科大学第三附属医院</w:t>
      </w:r>
      <w:r>
        <w:rPr>
          <w:sz w:val="43"/>
          <w:szCs w:val="43"/>
        </w:rPr>
        <w:t xml:space="preserve"> </w:t>
      </w:r>
      <w:r>
        <w:rPr>
          <w:b/>
          <w:bCs/>
          <w:spacing w:val="4"/>
          <w:sz w:val="43"/>
          <w:szCs w:val="43"/>
        </w:rPr>
        <w:t>医用卫生材料、试剂采购合同书</w:t>
      </w:r>
    </w:p>
    <w:p w14:paraId="0E0C4768">
      <w:pPr>
        <w:rPr>
          <w:rFonts w:ascii="Arial"/>
          <w:sz w:val="21"/>
        </w:rPr>
      </w:pPr>
    </w:p>
    <w:p w14:paraId="445D02D1">
      <w:pPr>
        <w:spacing w:line="241" w:lineRule="auto"/>
        <w:rPr>
          <w:rFonts w:ascii="Arial"/>
          <w:sz w:val="21"/>
        </w:rPr>
      </w:pPr>
    </w:p>
    <w:p w14:paraId="2E925D67">
      <w:pPr>
        <w:spacing w:line="241" w:lineRule="auto"/>
        <w:rPr>
          <w:rFonts w:ascii="Arial"/>
          <w:sz w:val="21"/>
        </w:rPr>
      </w:pPr>
    </w:p>
    <w:p w14:paraId="422AF40B">
      <w:pPr>
        <w:spacing w:line="241" w:lineRule="auto"/>
        <w:rPr>
          <w:rFonts w:ascii="Arial"/>
          <w:sz w:val="21"/>
        </w:rPr>
      </w:pPr>
    </w:p>
    <w:p w14:paraId="2D8A5E61">
      <w:pPr>
        <w:spacing w:line="241" w:lineRule="auto"/>
        <w:rPr>
          <w:rFonts w:ascii="Arial"/>
          <w:sz w:val="21"/>
        </w:rPr>
      </w:pPr>
    </w:p>
    <w:p w14:paraId="08180F60">
      <w:pPr>
        <w:spacing w:line="241" w:lineRule="auto"/>
        <w:rPr>
          <w:rFonts w:ascii="Arial"/>
          <w:sz w:val="21"/>
        </w:rPr>
      </w:pPr>
    </w:p>
    <w:p w14:paraId="040A8691">
      <w:pPr>
        <w:spacing w:line="241" w:lineRule="auto"/>
        <w:rPr>
          <w:rFonts w:ascii="Arial"/>
          <w:sz w:val="21"/>
        </w:rPr>
      </w:pPr>
    </w:p>
    <w:p w14:paraId="120DE424">
      <w:pPr>
        <w:spacing w:line="241" w:lineRule="auto"/>
        <w:rPr>
          <w:rFonts w:ascii="Arial"/>
          <w:sz w:val="21"/>
        </w:rPr>
      </w:pPr>
    </w:p>
    <w:p w14:paraId="20A443B0">
      <w:pPr>
        <w:pStyle w:val="3"/>
        <w:spacing w:before="101" w:line="224" w:lineRule="auto"/>
        <w:ind w:left="1008"/>
        <w:rPr>
          <w:b/>
          <w:bCs/>
          <w:spacing w:val="6"/>
          <w:sz w:val="31"/>
          <w:szCs w:val="31"/>
          <w:u w:val="single" w:color="auto"/>
        </w:rPr>
      </w:pPr>
      <w:r>
        <w:rPr>
          <w:b/>
          <w:bCs/>
          <w:spacing w:val="6"/>
          <w:sz w:val="31"/>
          <w:szCs w:val="31"/>
        </w:rPr>
        <w:t>项目名称：</w:t>
      </w:r>
      <w:r>
        <w:rPr>
          <w:b/>
          <w:bCs/>
          <w:spacing w:val="6"/>
          <w:sz w:val="31"/>
          <w:szCs w:val="31"/>
          <w:u w:val="single" w:color="auto"/>
        </w:rPr>
        <w:t>医用卫生材料、试剂采购合同书</w:t>
      </w:r>
    </w:p>
    <w:p w14:paraId="51A31C87">
      <w:pPr>
        <w:pStyle w:val="3"/>
        <w:spacing w:before="101" w:line="224" w:lineRule="auto"/>
        <w:ind w:left="0" w:firstLine="2909" w:firstLineChars="900"/>
        <w:rPr>
          <w:rFonts w:hint="eastAsia" w:eastAsia="宋体"/>
          <w:b/>
          <w:bCs/>
          <w:spacing w:val="6"/>
          <w:sz w:val="31"/>
          <w:szCs w:val="31"/>
          <w:u w:val="single" w:color="auto"/>
          <w:lang w:eastAsia="zh-CN"/>
        </w:rPr>
      </w:pPr>
      <w:r>
        <w:rPr>
          <w:rFonts w:hint="eastAsia"/>
          <w:b/>
          <w:bCs/>
          <w:spacing w:val="6"/>
          <w:sz w:val="31"/>
          <w:szCs w:val="31"/>
          <w:u w:val="single" w:color="auto"/>
          <w:lang w:eastAsia="zh-CN"/>
        </w:rPr>
        <w:t>（</w:t>
      </w:r>
      <w:permStart w:id="2" w:edGrp="everyone"/>
      <w:r>
        <w:rPr>
          <w:rFonts w:hint="eastAsia"/>
          <w:b/>
          <w:bCs/>
          <w:spacing w:val="6"/>
          <w:sz w:val="31"/>
          <w:szCs w:val="31"/>
          <w:u w:val="single" w:color="auto"/>
          <w:lang w:val="en-US" w:eastAsia="zh-CN"/>
        </w:rPr>
        <w:t xml:space="preserve">  </w:t>
      </w:r>
      <w:permEnd w:id="2"/>
      <w:r>
        <w:rPr>
          <w:rFonts w:hint="eastAsia"/>
          <w:b/>
          <w:bCs/>
          <w:spacing w:val="6"/>
          <w:sz w:val="31"/>
          <w:szCs w:val="31"/>
          <w:u w:val="single" w:color="auto"/>
        </w:rPr>
        <w:t>）</w:t>
      </w:r>
    </w:p>
    <w:p w14:paraId="152017AE">
      <w:pPr>
        <w:spacing w:line="251" w:lineRule="auto"/>
        <w:rPr>
          <w:rFonts w:ascii="Arial"/>
          <w:sz w:val="21"/>
        </w:rPr>
      </w:pPr>
    </w:p>
    <w:p w14:paraId="5C5E392F">
      <w:pPr>
        <w:spacing w:line="252" w:lineRule="auto"/>
        <w:rPr>
          <w:rFonts w:ascii="Arial"/>
          <w:sz w:val="21"/>
        </w:rPr>
      </w:pPr>
    </w:p>
    <w:p w14:paraId="4DF56E01">
      <w:pPr>
        <w:spacing w:line="252" w:lineRule="auto"/>
        <w:rPr>
          <w:rFonts w:ascii="Arial"/>
          <w:sz w:val="21"/>
        </w:rPr>
      </w:pPr>
    </w:p>
    <w:p w14:paraId="10AE75B5">
      <w:pPr>
        <w:spacing w:line="252" w:lineRule="auto"/>
        <w:rPr>
          <w:rFonts w:ascii="Arial"/>
          <w:sz w:val="21"/>
        </w:rPr>
      </w:pPr>
    </w:p>
    <w:p w14:paraId="7FB7A49C">
      <w:pPr>
        <w:spacing w:line="252" w:lineRule="auto"/>
        <w:rPr>
          <w:rFonts w:ascii="Arial"/>
          <w:sz w:val="21"/>
        </w:rPr>
      </w:pPr>
    </w:p>
    <w:p w14:paraId="6670B598">
      <w:pPr>
        <w:spacing w:line="252" w:lineRule="auto"/>
        <w:rPr>
          <w:rFonts w:ascii="Arial"/>
          <w:sz w:val="21"/>
        </w:rPr>
      </w:pPr>
    </w:p>
    <w:p w14:paraId="76559F50">
      <w:pPr>
        <w:spacing w:line="252" w:lineRule="auto"/>
        <w:rPr>
          <w:rFonts w:ascii="Arial"/>
          <w:sz w:val="21"/>
        </w:rPr>
      </w:pPr>
    </w:p>
    <w:p w14:paraId="261D97EF">
      <w:pPr>
        <w:spacing w:line="252" w:lineRule="auto"/>
        <w:rPr>
          <w:rFonts w:ascii="Arial"/>
          <w:sz w:val="21"/>
        </w:rPr>
      </w:pPr>
    </w:p>
    <w:p w14:paraId="15417831">
      <w:pPr>
        <w:spacing w:line="252" w:lineRule="auto"/>
        <w:rPr>
          <w:rFonts w:ascii="Arial"/>
          <w:sz w:val="21"/>
        </w:rPr>
      </w:pPr>
    </w:p>
    <w:p w14:paraId="6A80A51C">
      <w:pPr>
        <w:spacing w:line="252" w:lineRule="auto"/>
        <w:rPr>
          <w:rFonts w:ascii="Arial"/>
          <w:sz w:val="21"/>
        </w:rPr>
      </w:pPr>
    </w:p>
    <w:p w14:paraId="26D84CE8">
      <w:pPr>
        <w:spacing w:line="252" w:lineRule="auto"/>
        <w:rPr>
          <w:rFonts w:ascii="Arial"/>
          <w:sz w:val="21"/>
        </w:rPr>
      </w:pPr>
    </w:p>
    <w:p w14:paraId="095CD1E4">
      <w:pPr>
        <w:spacing w:line="252" w:lineRule="auto"/>
        <w:rPr>
          <w:rFonts w:ascii="Arial"/>
          <w:sz w:val="21"/>
        </w:rPr>
      </w:pPr>
    </w:p>
    <w:p w14:paraId="590B2E5D">
      <w:pPr>
        <w:spacing w:line="252" w:lineRule="auto"/>
        <w:rPr>
          <w:rFonts w:ascii="Arial"/>
          <w:sz w:val="21"/>
        </w:rPr>
      </w:pPr>
    </w:p>
    <w:p w14:paraId="2CF981DF">
      <w:pPr>
        <w:pStyle w:val="3"/>
        <w:spacing w:before="91" w:line="219" w:lineRule="auto"/>
        <w:ind w:left="500"/>
        <w:rPr>
          <w:sz w:val="28"/>
          <w:szCs w:val="28"/>
        </w:rPr>
      </w:pPr>
      <w:r>
        <w:rPr>
          <w:spacing w:val="-4"/>
          <w:sz w:val="28"/>
          <w:szCs w:val="28"/>
        </w:rPr>
        <w:t>甲方：云南省肿瘤医院</w:t>
      </w:r>
      <w:r>
        <w:rPr>
          <w:spacing w:val="44"/>
          <w:sz w:val="28"/>
          <w:szCs w:val="28"/>
        </w:rPr>
        <w:t xml:space="preserve"> </w:t>
      </w:r>
      <w:r>
        <w:rPr>
          <w:spacing w:val="-4"/>
          <w:sz w:val="28"/>
          <w:szCs w:val="28"/>
        </w:rPr>
        <w:t>昆明医科大学第三附</w:t>
      </w:r>
      <w:r>
        <w:rPr>
          <w:spacing w:val="-5"/>
          <w:sz w:val="28"/>
          <w:szCs w:val="28"/>
        </w:rPr>
        <w:t>属医院</w:t>
      </w:r>
    </w:p>
    <w:p w14:paraId="6D6290C9">
      <w:pPr>
        <w:spacing w:line="354" w:lineRule="auto"/>
        <w:rPr>
          <w:rFonts w:ascii="Arial"/>
          <w:sz w:val="21"/>
        </w:rPr>
      </w:pPr>
    </w:p>
    <w:p w14:paraId="0BFC40C8">
      <w:pPr>
        <w:pStyle w:val="3"/>
        <w:spacing w:before="91" w:line="221" w:lineRule="auto"/>
        <w:ind w:left="491"/>
        <w:rPr>
          <w:rFonts w:hint="default" w:eastAsia="宋体"/>
          <w:sz w:val="28"/>
          <w:szCs w:val="28"/>
          <w:lang w:val="en-US" w:eastAsia="zh-CN"/>
        </w:rPr>
      </w:pPr>
      <w:r>
        <w:rPr>
          <w:spacing w:val="-13"/>
          <w:sz w:val="28"/>
          <w:szCs w:val="28"/>
        </w:rPr>
        <w:t>乙方：</w:t>
      </w:r>
      <w:permStart w:id="3" w:edGrp="everyone"/>
      <w:r>
        <w:rPr>
          <w:rFonts w:hint="eastAsia"/>
          <w:spacing w:val="-13"/>
          <w:sz w:val="28"/>
          <w:szCs w:val="28"/>
          <w:lang w:val="en-US" w:eastAsia="zh-CN"/>
        </w:rPr>
        <w:t xml:space="preserve">  </w:t>
      </w:r>
      <w:permEnd w:id="3"/>
    </w:p>
    <w:p w14:paraId="16DDE2C7">
      <w:pPr>
        <w:spacing w:line="350" w:lineRule="auto"/>
        <w:rPr>
          <w:rFonts w:ascii="Arial"/>
          <w:sz w:val="21"/>
        </w:rPr>
      </w:pPr>
    </w:p>
    <w:p w14:paraId="0DD299C2">
      <w:pPr>
        <w:pStyle w:val="3"/>
        <w:spacing w:before="92" w:line="220" w:lineRule="auto"/>
        <w:ind w:left="464"/>
        <w:rPr>
          <w:sz w:val="28"/>
          <w:szCs w:val="28"/>
        </w:rPr>
      </w:pPr>
      <w:r>
        <w:rPr>
          <w:spacing w:val="-3"/>
          <w:sz w:val="28"/>
          <w:szCs w:val="28"/>
        </w:rPr>
        <w:t xml:space="preserve">签订时间：  </w:t>
      </w:r>
      <w:r>
        <w:rPr>
          <w:rFonts w:hint="eastAsia"/>
          <w:spacing w:val="-3"/>
          <w:sz w:val="28"/>
          <w:szCs w:val="28"/>
          <w:lang w:val="en-US" w:eastAsia="zh-CN"/>
        </w:rPr>
        <w:t xml:space="preserve">  </w:t>
      </w:r>
      <w:r>
        <w:rPr>
          <w:spacing w:val="-3"/>
          <w:sz w:val="28"/>
          <w:szCs w:val="28"/>
        </w:rPr>
        <w:t xml:space="preserve">  年</w:t>
      </w:r>
      <w:r>
        <w:rPr>
          <w:spacing w:val="8"/>
          <w:sz w:val="28"/>
          <w:szCs w:val="28"/>
        </w:rPr>
        <w:t xml:space="preserve">   </w:t>
      </w:r>
      <w:r>
        <w:rPr>
          <w:spacing w:val="-3"/>
          <w:sz w:val="28"/>
          <w:szCs w:val="28"/>
        </w:rPr>
        <w:t>月</w:t>
      </w:r>
      <w:r>
        <w:rPr>
          <w:spacing w:val="15"/>
          <w:sz w:val="28"/>
          <w:szCs w:val="28"/>
        </w:rPr>
        <w:t xml:space="preserve">   </w:t>
      </w:r>
      <w:r>
        <w:rPr>
          <w:spacing w:val="-3"/>
          <w:sz w:val="28"/>
          <w:szCs w:val="28"/>
        </w:rPr>
        <w:t>日</w:t>
      </w:r>
    </w:p>
    <w:p w14:paraId="748DC8A3">
      <w:pPr>
        <w:spacing w:line="353" w:lineRule="auto"/>
        <w:rPr>
          <w:rFonts w:ascii="Arial"/>
          <w:sz w:val="21"/>
        </w:rPr>
      </w:pPr>
    </w:p>
    <w:p w14:paraId="2BB08587">
      <w:pPr>
        <w:pStyle w:val="3"/>
        <w:spacing w:before="92" w:line="220" w:lineRule="auto"/>
        <w:ind w:left="464"/>
        <w:rPr>
          <w:sz w:val="28"/>
          <w:szCs w:val="28"/>
        </w:rPr>
      </w:pPr>
      <w:r>
        <w:rPr>
          <w:spacing w:val="-1"/>
          <w:sz w:val="28"/>
          <w:szCs w:val="28"/>
        </w:rPr>
        <w:t>签订地点：云南省肿瘤医院</w:t>
      </w:r>
    </w:p>
    <w:p w14:paraId="05B4ABB7">
      <w:pPr>
        <w:spacing w:line="220" w:lineRule="auto"/>
        <w:rPr>
          <w:sz w:val="28"/>
          <w:szCs w:val="28"/>
        </w:rPr>
        <w:sectPr>
          <w:footerReference r:id="rId5" w:type="default"/>
          <w:pgSz w:w="11906" w:h="16839"/>
          <w:pgMar w:top="1411" w:right="1080" w:bottom="1156" w:left="1675" w:header="0" w:footer="994" w:gutter="0"/>
          <w:cols w:space="720" w:num="1"/>
        </w:sectPr>
      </w:pPr>
    </w:p>
    <w:p w14:paraId="233651C5">
      <w:pPr>
        <w:pStyle w:val="3"/>
        <w:keepNext w:val="0"/>
        <w:keepLines w:val="0"/>
        <w:pageBreakBefore w:val="0"/>
        <w:widowControl/>
        <w:kinsoku w:val="0"/>
        <w:wordWrap/>
        <w:overflowPunct/>
        <w:topLinePunct w:val="0"/>
        <w:autoSpaceDE/>
        <w:autoSpaceDN/>
        <w:bidi w:val="0"/>
        <w:adjustRightInd w:val="0"/>
        <w:snapToGrid w:val="0"/>
        <w:spacing w:before="137" w:line="240" w:lineRule="exact"/>
        <w:ind w:right="17" w:firstLine="444" w:firstLineChars="200"/>
        <w:jc w:val="both"/>
        <w:textAlignment w:val="baseline"/>
        <w:rPr>
          <w:rFonts w:hint="eastAsia" w:asciiTheme="minorEastAsia" w:hAnsiTheme="minorEastAsia" w:eastAsiaTheme="minorEastAsia" w:cstheme="minorEastAsia"/>
          <w:spacing w:val="6"/>
          <w:w w:val="100"/>
          <w:sz w:val="21"/>
          <w:szCs w:val="21"/>
          <w:u w:val="none"/>
        </w:rPr>
      </w:pPr>
      <w:r>
        <w:rPr>
          <w:rFonts w:hint="eastAsia" w:asciiTheme="minorEastAsia" w:hAnsiTheme="minorEastAsia" w:eastAsiaTheme="minorEastAsia" w:cstheme="minorEastAsia"/>
          <w:spacing w:val="6"/>
          <w:sz w:val="21"/>
          <w:szCs w:val="21"/>
        </w:rPr>
        <w:t>甲乙双方根据招标项目</w:t>
      </w:r>
      <w:r>
        <w:rPr>
          <w:rFonts w:hint="eastAsia" w:asciiTheme="minorEastAsia" w:hAnsiTheme="minorEastAsia" w:eastAsiaTheme="minorEastAsia" w:cstheme="minorEastAsia"/>
          <w:spacing w:val="6"/>
          <w:sz w:val="21"/>
          <w:szCs w:val="21"/>
          <w:u w:val="single"/>
          <w:lang w:val="en-US" w:eastAsia="zh-CN"/>
        </w:rPr>
        <w:t xml:space="preserve"> </w:t>
      </w:r>
      <w:permStart w:id="4" w:edGrp="everyone"/>
      <w:r>
        <w:rPr>
          <w:rFonts w:hint="eastAsia" w:asciiTheme="minorEastAsia" w:hAnsiTheme="minorEastAsia" w:eastAsiaTheme="minorEastAsia" w:cstheme="minorEastAsia"/>
          <w:spacing w:val="6"/>
          <w:sz w:val="21"/>
          <w:szCs w:val="21"/>
          <w:u w:val="single"/>
          <w:lang w:val="en-US" w:eastAsia="zh-CN"/>
        </w:rPr>
        <w:t xml:space="preserve">  </w:t>
      </w:r>
      <w:permEnd w:id="4"/>
      <w:r>
        <w:rPr>
          <w:rFonts w:hint="eastAsia" w:asciiTheme="minorEastAsia" w:hAnsiTheme="minorEastAsia" w:eastAsiaTheme="minorEastAsia" w:cstheme="minorEastAsia"/>
          <w:spacing w:val="6"/>
          <w:sz w:val="21"/>
          <w:szCs w:val="21"/>
          <w:u w:val="single"/>
          <w:lang w:val="en-US" w:eastAsia="zh-CN"/>
        </w:rPr>
        <w:t xml:space="preserve"> </w:t>
      </w:r>
      <w:r>
        <w:rPr>
          <w:rFonts w:hint="eastAsia" w:asciiTheme="minorEastAsia" w:hAnsiTheme="minorEastAsia" w:eastAsiaTheme="minorEastAsia" w:cstheme="minorEastAsia"/>
          <w:spacing w:val="6"/>
          <w:sz w:val="21"/>
          <w:szCs w:val="21"/>
        </w:rPr>
        <w:t>,招标编号</w:t>
      </w:r>
      <w:r>
        <w:rPr>
          <w:rFonts w:hint="eastAsia" w:asciiTheme="minorEastAsia" w:hAnsiTheme="minorEastAsia" w:eastAsiaTheme="minorEastAsia" w:cstheme="minorEastAsia"/>
          <w:spacing w:val="-48"/>
          <w:w w:val="98"/>
          <w:sz w:val="21"/>
          <w:szCs w:val="21"/>
        </w:rPr>
        <w:t>：</w:t>
      </w:r>
      <w:r>
        <w:rPr>
          <w:rFonts w:hint="eastAsia" w:asciiTheme="minorEastAsia" w:hAnsiTheme="minorEastAsia" w:eastAsiaTheme="minorEastAsia" w:cstheme="minorEastAsia"/>
          <w:spacing w:val="6"/>
          <w:w w:val="100"/>
          <w:sz w:val="21"/>
          <w:szCs w:val="21"/>
          <w:u w:val="single"/>
          <w:lang w:val="en-US" w:eastAsia="zh-CN"/>
        </w:rPr>
        <w:t xml:space="preserve"> </w:t>
      </w:r>
      <w:permStart w:id="5" w:edGrp="everyone"/>
      <w:r>
        <w:rPr>
          <w:rFonts w:hint="eastAsia" w:asciiTheme="minorEastAsia" w:hAnsiTheme="minorEastAsia" w:eastAsiaTheme="minorEastAsia" w:cstheme="minorEastAsia"/>
          <w:spacing w:val="6"/>
          <w:w w:val="100"/>
          <w:sz w:val="21"/>
          <w:szCs w:val="21"/>
          <w:u w:val="single"/>
          <w:lang w:val="en-US" w:eastAsia="zh-CN"/>
        </w:rPr>
        <w:t xml:space="preserve">  </w:t>
      </w:r>
      <w:permEnd w:id="5"/>
      <w:r>
        <w:rPr>
          <w:rFonts w:hint="eastAsia" w:asciiTheme="minorEastAsia" w:hAnsiTheme="minorEastAsia" w:eastAsiaTheme="minorEastAsia" w:cstheme="minorEastAsia"/>
          <w:spacing w:val="6"/>
          <w:w w:val="100"/>
          <w:sz w:val="21"/>
          <w:szCs w:val="21"/>
          <w:u w:val="single"/>
          <w:lang w:val="en-US" w:eastAsia="zh-CN"/>
        </w:rPr>
        <w:t xml:space="preserve"> </w:t>
      </w:r>
      <w:r>
        <w:rPr>
          <w:rFonts w:hint="eastAsia" w:asciiTheme="minorEastAsia" w:hAnsiTheme="minorEastAsia" w:eastAsiaTheme="minorEastAsia" w:cstheme="minorEastAsia"/>
          <w:spacing w:val="-48"/>
          <w:w w:val="98"/>
          <w:sz w:val="21"/>
          <w:szCs w:val="21"/>
        </w:rPr>
        <w:t>，</w:t>
      </w:r>
      <w:r>
        <w:rPr>
          <w:rFonts w:hint="eastAsia" w:asciiTheme="minorEastAsia" w:hAnsiTheme="minorEastAsia" w:eastAsiaTheme="minorEastAsia" w:cstheme="minorEastAsia"/>
          <w:spacing w:val="6"/>
          <w:w w:val="100"/>
          <w:sz w:val="21"/>
          <w:szCs w:val="21"/>
          <w:u w:val="none"/>
        </w:rPr>
        <w:t>依据《中华人民共和国民法典》、《中华人民共和国招标投标法》等相关法律法规的规定，甲乙双方本着公平、公正、公开的原则，在平等友好协商一致的基础上，就甲方向乙方采购的产品达成以下协议，以资双方共同遵守：</w:t>
      </w:r>
    </w:p>
    <w:p w14:paraId="407ABC9E">
      <w:pPr>
        <w:pStyle w:val="3"/>
        <w:keepNext w:val="0"/>
        <w:keepLines w:val="0"/>
        <w:pageBreakBefore w:val="0"/>
        <w:widowControl/>
        <w:kinsoku w:val="0"/>
        <w:wordWrap/>
        <w:overflowPunct/>
        <w:topLinePunct w:val="0"/>
        <w:autoSpaceDE/>
        <w:autoSpaceDN/>
        <w:bidi w:val="0"/>
        <w:adjustRightInd w:val="0"/>
        <w:snapToGrid w:val="0"/>
        <w:spacing w:before="137" w:line="240" w:lineRule="exact"/>
        <w:ind w:right="17" w:firstLine="444" w:firstLineChars="200"/>
        <w:jc w:val="both"/>
        <w:textAlignment w:val="baseline"/>
        <w:rPr>
          <w:rFonts w:hint="eastAsia" w:asciiTheme="minorEastAsia" w:hAnsiTheme="minorEastAsia" w:eastAsiaTheme="minorEastAsia" w:cstheme="minorEastAsia"/>
          <w:spacing w:val="6"/>
          <w:w w:val="100"/>
          <w:sz w:val="21"/>
          <w:szCs w:val="21"/>
          <w:u w:val="none"/>
        </w:rPr>
      </w:pPr>
      <w:r>
        <w:rPr>
          <w:rFonts w:hint="eastAsia" w:asciiTheme="minorEastAsia" w:hAnsiTheme="minorEastAsia" w:eastAsiaTheme="minorEastAsia" w:cstheme="minorEastAsia"/>
          <w:spacing w:val="6"/>
          <w:w w:val="100"/>
          <w:sz w:val="21"/>
          <w:szCs w:val="21"/>
          <w:u w:val="none"/>
          <w:lang w:val="en-US" w:eastAsia="zh-CN"/>
        </w:rPr>
        <w:t>一、</w:t>
      </w:r>
      <w:r>
        <w:rPr>
          <w:rFonts w:hint="eastAsia" w:asciiTheme="minorEastAsia" w:hAnsiTheme="minorEastAsia" w:eastAsiaTheme="minorEastAsia" w:cstheme="minorEastAsia"/>
          <w:spacing w:val="6"/>
          <w:w w:val="100"/>
          <w:sz w:val="21"/>
          <w:szCs w:val="21"/>
          <w:u w:val="none"/>
        </w:rPr>
        <w:t>产品名称、规格型号、品牌、技术参数和数量、单价、产品有效期、产品的产地（生产厂家）</w:t>
      </w:r>
      <w:r>
        <w:rPr>
          <w:rFonts w:hint="eastAsia" w:asciiTheme="minorEastAsia" w:hAnsiTheme="minorEastAsia" w:eastAsiaTheme="minorEastAsia" w:cstheme="minorEastAsia"/>
          <w:spacing w:val="6"/>
          <w:w w:val="100"/>
          <w:sz w:val="21"/>
          <w:szCs w:val="21"/>
          <w:u w:val="none"/>
          <w:lang w:eastAsia="zh-CN"/>
        </w:rPr>
        <w:t>、</w:t>
      </w:r>
      <w:r>
        <w:rPr>
          <w:rFonts w:hint="eastAsia" w:asciiTheme="minorEastAsia" w:hAnsiTheme="minorEastAsia" w:eastAsiaTheme="minorEastAsia" w:cstheme="minorEastAsia"/>
          <w:spacing w:val="6"/>
          <w:w w:val="100"/>
          <w:sz w:val="21"/>
          <w:szCs w:val="21"/>
          <w:u w:val="none"/>
        </w:rPr>
        <w:t>总价。</w:t>
      </w:r>
    </w:p>
    <w:p w14:paraId="36624D3F">
      <w:pPr>
        <w:pStyle w:val="3"/>
        <w:keepNext w:val="0"/>
        <w:keepLines w:val="0"/>
        <w:pageBreakBefore w:val="0"/>
        <w:widowControl/>
        <w:kinsoku w:val="0"/>
        <w:wordWrap/>
        <w:overflowPunct/>
        <w:topLinePunct w:val="0"/>
        <w:autoSpaceDE/>
        <w:autoSpaceDN/>
        <w:bidi w:val="0"/>
        <w:adjustRightInd w:val="0"/>
        <w:snapToGrid w:val="0"/>
        <w:spacing w:before="137" w:line="240" w:lineRule="exact"/>
        <w:ind w:right="16" w:firstLine="446" w:firstLineChars="200"/>
        <w:jc w:val="both"/>
        <w:textAlignment w:val="baseline"/>
        <w:rPr>
          <w:rFonts w:hint="eastAsia" w:asciiTheme="minorEastAsia" w:hAnsiTheme="minorEastAsia" w:eastAsiaTheme="minorEastAsia" w:cstheme="minorEastAsia"/>
          <w:b/>
          <w:bCs/>
          <w:spacing w:val="6"/>
          <w:w w:val="100"/>
          <w:sz w:val="21"/>
          <w:szCs w:val="21"/>
          <w:u w:val="single"/>
        </w:rPr>
      </w:pPr>
      <w:r>
        <w:rPr>
          <w:rFonts w:hint="eastAsia" w:asciiTheme="minorEastAsia" w:hAnsiTheme="minorEastAsia" w:eastAsiaTheme="minorEastAsia" w:cstheme="minorEastAsia"/>
          <w:b/>
          <w:bCs/>
          <w:spacing w:val="6"/>
          <w:w w:val="100"/>
          <w:sz w:val="21"/>
          <w:szCs w:val="21"/>
          <w:u w:val="single"/>
        </w:rPr>
        <w:t>本合同产品详见合同附件</w:t>
      </w:r>
      <w:r>
        <w:rPr>
          <w:rFonts w:hint="eastAsia" w:asciiTheme="minorEastAsia" w:hAnsiTheme="minorEastAsia" w:eastAsiaTheme="minorEastAsia" w:cstheme="minorEastAsia"/>
          <w:b/>
          <w:bCs/>
          <w:spacing w:val="6"/>
          <w:w w:val="100"/>
          <w:sz w:val="21"/>
          <w:szCs w:val="21"/>
          <w:u w:val="single"/>
          <w:lang w:val="en-US" w:eastAsia="zh-CN"/>
        </w:rPr>
        <w:t>1</w:t>
      </w:r>
      <w:r>
        <w:rPr>
          <w:rFonts w:hint="eastAsia" w:asciiTheme="minorEastAsia" w:hAnsiTheme="minorEastAsia" w:eastAsiaTheme="minorEastAsia" w:cstheme="minorEastAsia"/>
          <w:b/>
          <w:bCs/>
          <w:spacing w:val="6"/>
          <w:w w:val="100"/>
          <w:sz w:val="21"/>
          <w:szCs w:val="21"/>
          <w:u w:val="single"/>
        </w:rPr>
        <w:t>“产品报价表 ”，该附件是合同组成部分。</w:t>
      </w:r>
    </w:p>
    <w:p w14:paraId="0ECDEEC3">
      <w:pPr>
        <w:pStyle w:val="3"/>
        <w:keepNext w:val="0"/>
        <w:keepLines w:val="0"/>
        <w:pageBreakBefore w:val="0"/>
        <w:widowControl/>
        <w:numPr>
          <w:ilvl w:val="0"/>
          <w:numId w:val="0"/>
        </w:numPr>
        <w:kinsoku w:val="0"/>
        <w:wordWrap/>
        <w:overflowPunct/>
        <w:topLinePunct w:val="0"/>
        <w:autoSpaceDE/>
        <w:autoSpaceDN/>
        <w:bidi w:val="0"/>
        <w:adjustRightInd w:val="0"/>
        <w:snapToGrid w:val="0"/>
        <w:spacing w:before="137" w:line="240" w:lineRule="exact"/>
        <w:ind w:right="16" w:rightChars="0" w:firstLine="444" w:firstLineChars="200"/>
        <w:jc w:val="both"/>
        <w:textAlignment w:val="baseline"/>
        <w:rPr>
          <w:rFonts w:hint="eastAsia" w:asciiTheme="minorEastAsia" w:hAnsiTheme="minorEastAsia" w:eastAsiaTheme="minorEastAsia" w:cstheme="minorEastAsia"/>
          <w:spacing w:val="7"/>
          <w:sz w:val="21"/>
          <w:szCs w:val="21"/>
        </w:rPr>
      </w:pPr>
      <w:r>
        <w:rPr>
          <w:rFonts w:hint="eastAsia" w:asciiTheme="minorEastAsia" w:hAnsiTheme="minorEastAsia" w:eastAsiaTheme="minorEastAsia" w:cstheme="minorEastAsia"/>
          <w:b w:val="0"/>
          <w:bCs w:val="0"/>
          <w:spacing w:val="6"/>
          <w:w w:val="100"/>
          <w:sz w:val="21"/>
          <w:szCs w:val="21"/>
          <w:u w:val="none"/>
          <w:lang w:val="en-US" w:eastAsia="zh-CN"/>
        </w:rPr>
        <w:t>二、合同有效</w:t>
      </w:r>
      <w:r>
        <w:rPr>
          <w:rFonts w:hint="eastAsia" w:asciiTheme="minorEastAsia" w:hAnsiTheme="minorEastAsia" w:eastAsiaTheme="minorEastAsia" w:cstheme="minorEastAsia"/>
          <w:spacing w:val="7"/>
          <w:sz w:val="21"/>
          <w:szCs w:val="21"/>
        </w:rPr>
        <w:t>期限及合同终止：</w:t>
      </w:r>
    </w:p>
    <w:p w14:paraId="3EED1352">
      <w:pPr>
        <w:pStyle w:val="3"/>
        <w:keepNext w:val="0"/>
        <w:keepLines w:val="0"/>
        <w:pageBreakBefore w:val="0"/>
        <w:widowControl/>
        <w:numPr>
          <w:ilvl w:val="0"/>
          <w:numId w:val="0"/>
        </w:numPr>
        <w:kinsoku w:val="0"/>
        <w:wordWrap/>
        <w:overflowPunct/>
        <w:topLinePunct w:val="0"/>
        <w:autoSpaceDE/>
        <w:autoSpaceDN/>
        <w:bidi w:val="0"/>
        <w:adjustRightInd w:val="0"/>
        <w:snapToGrid w:val="0"/>
        <w:spacing w:before="137" w:line="240" w:lineRule="exact"/>
        <w:ind w:right="16" w:rightChars="0"/>
        <w:jc w:val="both"/>
        <w:textAlignment w:val="baseline"/>
        <w:rPr>
          <w:rFonts w:hint="eastAsia" w:asciiTheme="minorEastAsia" w:hAnsiTheme="minorEastAsia" w:eastAsiaTheme="minorEastAsia" w:cstheme="minorEastAsia"/>
          <w:spacing w:val="-3"/>
          <w:sz w:val="21"/>
          <w:szCs w:val="21"/>
        </w:rPr>
      </w:pPr>
      <w:r>
        <w:rPr>
          <w:rFonts w:hint="eastAsia" w:asciiTheme="minorEastAsia" w:hAnsiTheme="minorEastAsia" w:eastAsiaTheme="minorEastAsia" w:cstheme="minorEastAsia"/>
          <w:spacing w:val="7"/>
          <w:sz w:val="21"/>
          <w:szCs w:val="21"/>
          <w:lang w:val="en-US" w:eastAsia="zh-CN"/>
        </w:rPr>
        <w:t xml:space="preserve">   （一）本</w:t>
      </w:r>
      <w:r>
        <w:rPr>
          <w:rFonts w:hint="eastAsia" w:asciiTheme="minorEastAsia" w:hAnsiTheme="minorEastAsia" w:eastAsiaTheme="minorEastAsia" w:cstheme="minorEastAsia"/>
          <w:spacing w:val="-3"/>
          <w:sz w:val="21"/>
          <w:szCs w:val="21"/>
        </w:rPr>
        <w:t>合同期限</w:t>
      </w:r>
      <w:r>
        <w:rPr>
          <w:rFonts w:hint="eastAsia" w:asciiTheme="minorEastAsia" w:hAnsiTheme="minorEastAsia" w:eastAsiaTheme="minorEastAsia" w:cstheme="minorEastAsia"/>
          <w:spacing w:val="-3"/>
          <w:sz w:val="21"/>
          <w:szCs w:val="21"/>
          <w:lang w:eastAsia="zh-CN"/>
        </w:rPr>
        <w:t>：</w:t>
      </w:r>
      <w:r>
        <w:rPr>
          <w:rFonts w:hint="eastAsia" w:asciiTheme="minorEastAsia" w:hAnsiTheme="minorEastAsia" w:eastAsiaTheme="minorEastAsia" w:cstheme="minorEastAsia"/>
          <w:spacing w:val="-3"/>
          <w:sz w:val="21"/>
          <w:szCs w:val="21"/>
        </w:rPr>
        <w:t>自</w:t>
      </w:r>
      <w:permStart w:id="6" w:edGrp="everyone"/>
      <w:r>
        <w:rPr>
          <w:rFonts w:hint="eastAsia" w:asciiTheme="minorEastAsia" w:hAnsiTheme="minorEastAsia" w:eastAsiaTheme="minorEastAsia" w:cstheme="minorEastAsia"/>
          <w:spacing w:val="6"/>
          <w:sz w:val="21"/>
          <w:szCs w:val="21"/>
          <w:lang w:val="en-US" w:eastAsia="zh-CN"/>
        </w:rPr>
        <w:t>2026</w:t>
      </w:r>
      <w:permEnd w:id="6"/>
      <w:r>
        <w:rPr>
          <w:rFonts w:hint="eastAsia" w:asciiTheme="minorEastAsia" w:hAnsiTheme="minorEastAsia" w:eastAsiaTheme="minorEastAsia" w:cstheme="minorEastAsia"/>
          <w:spacing w:val="-3"/>
          <w:sz w:val="21"/>
          <w:szCs w:val="21"/>
        </w:rPr>
        <w:t>年</w:t>
      </w:r>
      <w:r>
        <w:rPr>
          <w:rFonts w:hint="eastAsia" w:asciiTheme="minorEastAsia" w:hAnsiTheme="minorEastAsia" w:eastAsiaTheme="minorEastAsia" w:cstheme="minorEastAsia"/>
          <w:spacing w:val="6"/>
          <w:sz w:val="21"/>
          <w:szCs w:val="21"/>
        </w:rPr>
        <w:t xml:space="preserve">     </w:t>
      </w:r>
      <w:r>
        <w:rPr>
          <w:rFonts w:hint="eastAsia" w:asciiTheme="minorEastAsia" w:hAnsiTheme="minorEastAsia" w:eastAsiaTheme="minorEastAsia" w:cstheme="minorEastAsia"/>
          <w:spacing w:val="-3"/>
          <w:sz w:val="21"/>
          <w:szCs w:val="21"/>
        </w:rPr>
        <w:t>月</w:t>
      </w:r>
      <w:r>
        <w:rPr>
          <w:rFonts w:hint="eastAsia" w:asciiTheme="minorEastAsia" w:hAnsiTheme="minorEastAsia" w:eastAsiaTheme="minorEastAsia" w:cstheme="minorEastAsia"/>
          <w:spacing w:val="13"/>
          <w:sz w:val="21"/>
          <w:szCs w:val="21"/>
        </w:rPr>
        <w:t xml:space="preserve">    </w:t>
      </w:r>
      <w:r>
        <w:rPr>
          <w:rFonts w:hint="eastAsia" w:asciiTheme="minorEastAsia" w:hAnsiTheme="minorEastAsia" w:eastAsiaTheme="minorEastAsia" w:cstheme="minorEastAsia"/>
          <w:spacing w:val="-3"/>
          <w:sz w:val="21"/>
          <w:szCs w:val="21"/>
        </w:rPr>
        <w:t>日起至</w:t>
      </w:r>
      <w:permStart w:id="7" w:edGrp="everyone"/>
      <w:r>
        <w:rPr>
          <w:rFonts w:hint="eastAsia" w:asciiTheme="minorEastAsia" w:hAnsiTheme="minorEastAsia" w:eastAsiaTheme="minorEastAsia" w:cstheme="minorEastAsia"/>
          <w:spacing w:val="6"/>
          <w:sz w:val="21"/>
          <w:szCs w:val="21"/>
          <w:lang w:val="en-US" w:eastAsia="zh-CN"/>
        </w:rPr>
        <w:t>2029</w:t>
      </w:r>
      <w:permEnd w:id="7"/>
      <w:r>
        <w:rPr>
          <w:rFonts w:hint="eastAsia" w:asciiTheme="minorEastAsia" w:hAnsiTheme="minorEastAsia" w:eastAsiaTheme="minorEastAsia" w:cstheme="minorEastAsia"/>
          <w:spacing w:val="-3"/>
          <w:sz w:val="21"/>
          <w:szCs w:val="21"/>
        </w:rPr>
        <w:t>年</w:t>
      </w:r>
      <w:r>
        <w:rPr>
          <w:rFonts w:hint="eastAsia" w:asciiTheme="minorEastAsia" w:hAnsiTheme="minorEastAsia" w:eastAsiaTheme="minorEastAsia" w:cstheme="minorEastAsia"/>
          <w:spacing w:val="7"/>
          <w:sz w:val="21"/>
          <w:szCs w:val="21"/>
        </w:rPr>
        <w:t xml:space="preserve">     </w:t>
      </w:r>
      <w:r>
        <w:rPr>
          <w:rFonts w:hint="eastAsia" w:asciiTheme="minorEastAsia" w:hAnsiTheme="minorEastAsia" w:eastAsiaTheme="minorEastAsia" w:cstheme="minorEastAsia"/>
          <w:spacing w:val="-3"/>
          <w:sz w:val="21"/>
          <w:szCs w:val="21"/>
        </w:rPr>
        <w:t>月</w:t>
      </w:r>
      <w:r>
        <w:rPr>
          <w:rFonts w:hint="eastAsia" w:asciiTheme="minorEastAsia" w:hAnsiTheme="minorEastAsia" w:eastAsiaTheme="minorEastAsia" w:cstheme="minorEastAsia"/>
          <w:spacing w:val="12"/>
          <w:sz w:val="21"/>
          <w:szCs w:val="21"/>
        </w:rPr>
        <w:t xml:space="preserve">    </w:t>
      </w:r>
      <w:r>
        <w:rPr>
          <w:rFonts w:hint="eastAsia" w:asciiTheme="minorEastAsia" w:hAnsiTheme="minorEastAsia" w:eastAsiaTheme="minorEastAsia" w:cstheme="minorEastAsia"/>
          <w:spacing w:val="-3"/>
          <w:sz w:val="21"/>
          <w:szCs w:val="21"/>
        </w:rPr>
        <w:t>日止。</w:t>
      </w:r>
    </w:p>
    <w:p w14:paraId="7D0D95B7">
      <w:pPr>
        <w:pStyle w:val="3"/>
        <w:keepNext w:val="0"/>
        <w:keepLines w:val="0"/>
        <w:pageBreakBefore w:val="0"/>
        <w:widowControl/>
        <w:numPr>
          <w:ilvl w:val="0"/>
          <w:numId w:val="0"/>
        </w:numPr>
        <w:kinsoku w:val="0"/>
        <w:wordWrap/>
        <w:overflowPunct/>
        <w:topLinePunct w:val="0"/>
        <w:autoSpaceDE/>
        <w:autoSpaceDN/>
        <w:bidi w:val="0"/>
        <w:adjustRightInd w:val="0"/>
        <w:snapToGrid w:val="0"/>
        <w:spacing w:before="137" w:line="240" w:lineRule="exact"/>
        <w:ind w:right="16" w:rightChars="0" w:firstLine="396"/>
        <w:jc w:val="both"/>
        <w:textAlignment w:val="baseline"/>
        <w:rPr>
          <w:rFonts w:hint="eastAsia" w:asciiTheme="minorEastAsia" w:hAnsiTheme="minorEastAsia" w:eastAsiaTheme="minorEastAsia" w:cstheme="minorEastAsia"/>
          <w:spacing w:val="7"/>
          <w:sz w:val="21"/>
          <w:szCs w:val="21"/>
        </w:rPr>
      </w:pPr>
      <w:r>
        <w:rPr>
          <w:rFonts w:hint="eastAsia" w:asciiTheme="minorEastAsia" w:hAnsiTheme="minorEastAsia" w:eastAsiaTheme="minorEastAsia" w:cstheme="minorEastAsia"/>
          <w:spacing w:val="-3"/>
          <w:sz w:val="21"/>
          <w:szCs w:val="21"/>
          <w:lang w:val="en-US" w:eastAsia="zh-CN"/>
        </w:rPr>
        <w:t>（二）合同</w:t>
      </w:r>
      <w:r>
        <w:rPr>
          <w:rFonts w:hint="eastAsia" w:asciiTheme="minorEastAsia" w:hAnsiTheme="minorEastAsia" w:eastAsiaTheme="minorEastAsia" w:cstheme="minorEastAsia"/>
          <w:spacing w:val="7"/>
          <w:sz w:val="21"/>
          <w:szCs w:val="21"/>
        </w:rPr>
        <w:t>终止</w:t>
      </w:r>
      <w:r>
        <w:rPr>
          <w:rFonts w:hint="eastAsia" w:asciiTheme="minorEastAsia" w:hAnsiTheme="minorEastAsia" w:eastAsiaTheme="minorEastAsia" w:cstheme="minorEastAsia"/>
          <w:spacing w:val="7"/>
          <w:sz w:val="21"/>
          <w:szCs w:val="21"/>
          <w:lang w:eastAsia="zh-CN"/>
        </w:rPr>
        <w:t>：</w:t>
      </w:r>
      <w:r>
        <w:rPr>
          <w:rFonts w:hint="eastAsia" w:asciiTheme="minorEastAsia" w:hAnsiTheme="minorEastAsia" w:eastAsiaTheme="minorEastAsia" w:cstheme="minorEastAsia"/>
          <w:spacing w:val="7"/>
          <w:sz w:val="21"/>
          <w:szCs w:val="21"/>
        </w:rPr>
        <w:t>发生以下情形时</w:t>
      </w:r>
      <w:r>
        <w:rPr>
          <w:rFonts w:hint="eastAsia" w:asciiTheme="minorEastAsia" w:hAnsiTheme="minorEastAsia" w:eastAsiaTheme="minorEastAsia" w:cstheme="minorEastAsia"/>
          <w:spacing w:val="7"/>
          <w:sz w:val="21"/>
          <w:szCs w:val="21"/>
          <w:lang w:eastAsia="zh-CN"/>
        </w:rPr>
        <w:t>，</w:t>
      </w:r>
      <w:r>
        <w:rPr>
          <w:rFonts w:hint="eastAsia" w:asciiTheme="minorEastAsia" w:hAnsiTheme="minorEastAsia" w:eastAsiaTheme="minorEastAsia" w:cstheme="minorEastAsia"/>
          <w:spacing w:val="-49"/>
          <w:sz w:val="21"/>
          <w:szCs w:val="21"/>
        </w:rPr>
        <w:t xml:space="preserve"> </w:t>
      </w:r>
      <w:r>
        <w:rPr>
          <w:rFonts w:hint="eastAsia" w:asciiTheme="minorEastAsia" w:hAnsiTheme="minorEastAsia" w:eastAsiaTheme="minorEastAsia" w:cstheme="minorEastAsia"/>
          <w:spacing w:val="7"/>
          <w:sz w:val="21"/>
          <w:szCs w:val="21"/>
        </w:rPr>
        <w:t>甲方有权单方</w:t>
      </w:r>
      <w:r>
        <w:rPr>
          <w:rFonts w:hint="eastAsia" w:asciiTheme="minorEastAsia" w:hAnsiTheme="minorEastAsia" w:eastAsiaTheme="minorEastAsia" w:cstheme="minorEastAsia"/>
          <w:spacing w:val="7"/>
          <w:sz w:val="21"/>
          <w:szCs w:val="21"/>
          <w:lang w:val="en-US" w:eastAsia="zh-CN"/>
        </w:rPr>
        <w:t>解除</w:t>
      </w:r>
      <w:r>
        <w:rPr>
          <w:rFonts w:hint="eastAsia" w:asciiTheme="minorEastAsia" w:hAnsiTheme="minorEastAsia" w:eastAsiaTheme="minorEastAsia" w:cstheme="minorEastAsia"/>
          <w:spacing w:val="7"/>
          <w:sz w:val="21"/>
          <w:szCs w:val="21"/>
        </w:rPr>
        <w:t>本合同。</w:t>
      </w:r>
    </w:p>
    <w:p w14:paraId="42112466">
      <w:pPr>
        <w:pStyle w:val="3"/>
        <w:keepNext w:val="0"/>
        <w:keepLines w:val="0"/>
        <w:pageBreakBefore w:val="0"/>
        <w:widowControl/>
        <w:numPr>
          <w:ilvl w:val="0"/>
          <w:numId w:val="0"/>
        </w:numPr>
        <w:kinsoku w:val="0"/>
        <w:wordWrap/>
        <w:overflowPunct/>
        <w:topLinePunct w:val="0"/>
        <w:autoSpaceDE/>
        <w:autoSpaceDN/>
        <w:bidi w:val="0"/>
        <w:adjustRightInd w:val="0"/>
        <w:snapToGrid w:val="0"/>
        <w:spacing w:before="137" w:line="240" w:lineRule="exact"/>
        <w:ind w:right="16" w:rightChars="0" w:firstLine="448" w:firstLineChars="200"/>
        <w:jc w:val="both"/>
        <w:textAlignment w:val="baseline"/>
        <w:rPr>
          <w:rFonts w:hint="eastAsia" w:asciiTheme="minorEastAsia" w:hAnsiTheme="minorEastAsia" w:eastAsiaTheme="minorEastAsia" w:cstheme="minorEastAsia"/>
          <w:spacing w:val="11"/>
          <w:sz w:val="21"/>
          <w:szCs w:val="21"/>
          <w:lang w:eastAsia="zh-CN"/>
        </w:rPr>
      </w:pPr>
      <w:r>
        <w:rPr>
          <w:rFonts w:hint="eastAsia" w:asciiTheme="minorEastAsia" w:hAnsiTheme="minorEastAsia" w:eastAsiaTheme="minorEastAsia" w:cstheme="minorEastAsia"/>
          <w:spacing w:val="7"/>
          <w:sz w:val="21"/>
          <w:szCs w:val="21"/>
          <w:lang w:val="en-US" w:eastAsia="zh-CN"/>
        </w:rPr>
        <w:t>1.若</w:t>
      </w:r>
      <w:r>
        <w:rPr>
          <w:rFonts w:hint="eastAsia" w:asciiTheme="minorEastAsia" w:hAnsiTheme="minorEastAsia" w:eastAsiaTheme="minorEastAsia" w:cstheme="minorEastAsia"/>
          <w:spacing w:val="11"/>
          <w:sz w:val="21"/>
          <w:szCs w:val="21"/>
        </w:rPr>
        <w:t>乙方逾期交货</w:t>
      </w:r>
      <w:r>
        <w:rPr>
          <w:rFonts w:hint="eastAsia" w:asciiTheme="minorEastAsia" w:hAnsiTheme="minorEastAsia" w:eastAsiaTheme="minorEastAsia" w:cstheme="minorEastAsia"/>
          <w:spacing w:val="11"/>
          <w:sz w:val="21"/>
          <w:szCs w:val="21"/>
          <w:lang w:eastAsia="zh-CN"/>
        </w:rPr>
        <w:t>，或未能按合同约定及时补足、退换不符合合同要求的产品，经甲方书面催告后仍未在合理期限内改正，累计达到</w:t>
      </w:r>
      <w:r>
        <w:rPr>
          <w:rFonts w:hint="eastAsia" w:asciiTheme="minorEastAsia" w:hAnsiTheme="minorEastAsia" w:eastAsiaTheme="minorEastAsia" w:cstheme="minorEastAsia"/>
          <w:spacing w:val="11"/>
          <w:sz w:val="21"/>
          <w:szCs w:val="21"/>
        </w:rPr>
        <w:t>三次及以上的</w:t>
      </w:r>
      <w:r>
        <w:rPr>
          <w:rFonts w:hint="eastAsia" w:asciiTheme="minorEastAsia" w:hAnsiTheme="minorEastAsia" w:eastAsiaTheme="minorEastAsia" w:cstheme="minorEastAsia"/>
          <w:spacing w:val="11"/>
          <w:sz w:val="21"/>
          <w:szCs w:val="21"/>
          <w:lang w:eastAsia="zh-CN"/>
        </w:rPr>
        <w:t>；</w:t>
      </w:r>
    </w:p>
    <w:p w14:paraId="5FCA30A3">
      <w:pPr>
        <w:pStyle w:val="3"/>
        <w:keepNext w:val="0"/>
        <w:keepLines w:val="0"/>
        <w:pageBreakBefore w:val="0"/>
        <w:widowControl/>
        <w:numPr>
          <w:ilvl w:val="0"/>
          <w:numId w:val="0"/>
        </w:numPr>
        <w:kinsoku w:val="0"/>
        <w:wordWrap/>
        <w:overflowPunct/>
        <w:topLinePunct w:val="0"/>
        <w:autoSpaceDE/>
        <w:autoSpaceDN/>
        <w:bidi w:val="0"/>
        <w:adjustRightInd w:val="0"/>
        <w:snapToGrid w:val="0"/>
        <w:spacing w:before="137" w:line="240" w:lineRule="exact"/>
        <w:ind w:right="16" w:rightChars="0" w:firstLine="464" w:firstLineChars="200"/>
        <w:jc w:val="both"/>
        <w:textAlignment w:val="baseline"/>
        <w:rPr>
          <w:rFonts w:hint="eastAsia" w:asciiTheme="minorEastAsia" w:hAnsiTheme="minorEastAsia" w:eastAsiaTheme="minorEastAsia" w:cstheme="minorEastAsia"/>
          <w:spacing w:val="6"/>
          <w:sz w:val="21"/>
          <w:szCs w:val="21"/>
        </w:rPr>
      </w:pPr>
      <w:r>
        <w:rPr>
          <w:rFonts w:hint="eastAsia" w:asciiTheme="minorEastAsia" w:hAnsiTheme="minorEastAsia" w:eastAsiaTheme="minorEastAsia" w:cstheme="minorEastAsia"/>
          <w:spacing w:val="11"/>
          <w:sz w:val="21"/>
          <w:szCs w:val="21"/>
          <w:lang w:val="en-US" w:eastAsia="zh-CN"/>
        </w:rPr>
        <w:t>2.</w:t>
      </w:r>
      <w:r>
        <w:rPr>
          <w:rFonts w:hint="eastAsia" w:asciiTheme="minorEastAsia" w:hAnsiTheme="minorEastAsia" w:eastAsiaTheme="minorEastAsia" w:cstheme="minorEastAsia"/>
          <w:spacing w:val="11"/>
          <w:sz w:val="21"/>
          <w:szCs w:val="21"/>
        </w:rPr>
        <w:t>因乙方产品质</w:t>
      </w:r>
      <w:r>
        <w:rPr>
          <w:rFonts w:hint="eastAsia" w:asciiTheme="minorEastAsia" w:hAnsiTheme="minorEastAsia" w:eastAsiaTheme="minorEastAsia" w:cstheme="minorEastAsia"/>
          <w:spacing w:val="6"/>
          <w:sz w:val="21"/>
          <w:szCs w:val="21"/>
        </w:rPr>
        <w:t>量、价格、售后服务变动</w:t>
      </w:r>
      <w:r>
        <w:rPr>
          <w:rFonts w:hint="eastAsia" w:asciiTheme="minorEastAsia" w:hAnsiTheme="minorEastAsia" w:eastAsiaTheme="minorEastAsia" w:cstheme="minorEastAsia"/>
          <w:spacing w:val="6"/>
          <w:sz w:val="21"/>
          <w:szCs w:val="21"/>
          <w:lang w:eastAsia="zh-CN"/>
        </w:rPr>
        <w:t>，</w:t>
      </w:r>
      <w:r>
        <w:rPr>
          <w:rFonts w:hint="eastAsia" w:asciiTheme="minorEastAsia" w:hAnsiTheme="minorEastAsia" w:eastAsiaTheme="minorEastAsia" w:cstheme="minorEastAsia"/>
          <w:spacing w:val="6"/>
          <w:sz w:val="21"/>
          <w:szCs w:val="21"/>
        </w:rPr>
        <w:t>甲方不能接受的；</w:t>
      </w:r>
    </w:p>
    <w:p w14:paraId="1CC20FDC">
      <w:pPr>
        <w:pStyle w:val="3"/>
        <w:keepNext w:val="0"/>
        <w:keepLines w:val="0"/>
        <w:pageBreakBefore w:val="0"/>
        <w:widowControl/>
        <w:numPr>
          <w:ilvl w:val="0"/>
          <w:numId w:val="0"/>
        </w:numPr>
        <w:kinsoku w:val="0"/>
        <w:wordWrap/>
        <w:overflowPunct/>
        <w:topLinePunct w:val="0"/>
        <w:autoSpaceDE/>
        <w:autoSpaceDN/>
        <w:bidi w:val="0"/>
        <w:adjustRightInd w:val="0"/>
        <w:snapToGrid w:val="0"/>
        <w:spacing w:before="137" w:line="240" w:lineRule="exact"/>
        <w:ind w:right="16" w:rightChars="0" w:firstLine="444" w:firstLineChars="200"/>
        <w:jc w:val="both"/>
        <w:textAlignment w:val="baseline"/>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6"/>
          <w:sz w:val="21"/>
          <w:szCs w:val="21"/>
          <w:lang w:val="en-US" w:eastAsia="zh-CN"/>
        </w:rPr>
        <w:t>3.因</w:t>
      </w:r>
      <w:r>
        <w:rPr>
          <w:rFonts w:hint="eastAsia" w:asciiTheme="minorEastAsia" w:hAnsiTheme="minorEastAsia" w:eastAsiaTheme="minorEastAsia" w:cstheme="minorEastAsia"/>
          <w:spacing w:val="9"/>
          <w:sz w:val="21"/>
          <w:szCs w:val="21"/>
        </w:rPr>
        <w:t>乙方产品原因导致甲方及甲方以外的第三方人</w:t>
      </w:r>
      <w:r>
        <w:rPr>
          <w:rFonts w:hint="eastAsia" w:asciiTheme="minorEastAsia" w:hAnsiTheme="minorEastAsia" w:eastAsiaTheme="minorEastAsia" w:cstheme="minorEastAsia"/>
          <w:spacing w:val="8"/>
          <w:sz w:val="21"/>
          <w:szCs w:val="21"/>
        </w:rPr>
        <w:t>身或财产损失；</w:t>
      </w:r>
    </w:p>
    <w:p w14:paraId="6FADC7F3">
      <w:pPr>
        <w:pStyle w:val="3"/>
        <w:keepNext w:val="0"/>
        <w:keepLines w:val="0"/>
        <w:pageBreakBefore w:val="0"/>
        <w:widowControl/>
        <w:numPr>
          <w:ilvl w:val="0"/>
          <w:numId w:val="0"/>
        </w:numPr>
        <w:kinsoku w:val="0"/>
        <w:wordWrap/>
        <w:overflowPunct/>
        <w:topLinePunct w:val="0"/>
        <w:autoSpaceDE/>
        <w:autoSpaceDN/>
        <w:bidi w:val="0"/>
        <w:adjustRightInd w:val="0"/>
        <w:snapToGrid w:val="0"/>
        <w:spacing w:before="137" w:line="240" w:lineRule="exact"/>
        <w:ind w:right="16" w:rightChars="0" w:firstLine="452" w:firstLineChars="200"/>
        <w:jc w:val="both"/>
        <w:textAlignment w:val="baseline"/>
        <w:rPr>
          <w:rFonts w:hint="eastAsia" w:asciiTheme="minorEastAsia" w:hAnsiTheme="minorEastAsia" w:eastAsiaTheme="minorEastAsia" w:cstheme="minorEastAsia"/>
          <w:spacing w:val="9"/>
          <w:sz w:val="21"/>
          <w:szCs w:val="21"/>
        </w:rPr>
      </w:pPr>
      <w:r>
        <w:rPr>
          <w:rFonts w:hint="eastAsia" w:asciiTheme="minorEastAsia" w:hAnsiTheme="minorEastAsia" w:eastAsiaTheme="minorEastAsia" w:cstheme="minorEastAsia"/>
          <w:spacing w:val="8"/>
          <w:sz w:val="21"/>
          <w:szCs w:val="21"/>
          <w:lang w:val="en-US" w:eastAsia="zh-CN"/>
        </w:rPr>
        <w:t>4.乙方</w:t>
      </w:r>
      <w:r>
        <w:rPr>
          <w:rFonts w:hint="eastAsia" w:asciiTheme="minorEastAsia" w:hAnsiTheme="minorEastAsia" w:eastAsiaTheme="minorEastAsia" w:cstheme="minorEastAsia"/>
          <w:spacing w:val="9"/>
          <w:sz w:val="21"/>
          <w:szCs w:val="21"/>
        </w:rPr>
        <w:t>产品的专利权、商标权或保护期等知识产权方面受到第三方指控为侵权的；</w:t>
      </w:r>
    </w:p>
    <w:p w14:paraId="16CA519C">
      <w:pPr>
        <w:pStyle w:val="3"/>
        <w:keepNext w:val="0"/>
        <w:keepLines w:val="0"/>
        <w:pageBreakBefore w:val="0"/>
        <w:widowControl/>
        <w:numPr>
          <w:ilvl w:val="0"/>
          <w:numId w:val="0"/>
        </w:numPr>
        <w:kinsoku w:val="0"/>
        <w:wordWrap/>
        <w:overflowPunct/>
        <w:topLinePunct w:val="0"/>
        <w:autoSpaceDE/>
        <w:autoSpaceDN/>
        <w:bidi w:val="0"/>
        <w:adjustRightInd w:val="0"/>
        <w:snapToGrid w:val="0"/>
        <w:spacing w:before="137" w:line="240" w:lineRule="exact"/>
        <w:ind w:right="16" w:rightChars="0" w:firstLine="456" w:firstLineChars="200"/>
        <w:jc w:val="both"/>
        <w:textAlignment w:val="baseline"/>
        <w:rPr>
          <w:rFonts w:hint="eastAsia" w:asciiTheme="minorEastAsia" w:hAnsiTheme="minorEastAsia" w:eastAsiaTheme="minorEastAsia" w:cstheme="minorEastAsia"/>
          <w:spacing w:val="8"/>
          <w:sz w:val="21"/>
          <w:szCs w:val="21"/>
          <w:lang w:eastAsia="zh-CN"/>
        </w:rPr>
      </w:pPr>
      <w:r>
        <w:rPr>
          <w:rFonts w:hint="eastAsia" w:asciiTheme="minorEastAsia" w:hAnsiTheme="minorEastAsia" w:eastAsiaTheme="minorEastAsia" w:cstheme="minorEastAsia"/>
          <w:spacing w:val="9"/>
          <w:sz w:val="21"/>
          <w:szCs w:val="21"/>
          <w:lang w:val="en-US" w:eastAsia="zh-CN"/>
        </w:rPr>
        <w:t>5.市场</w:t>
      </w:r>
      <w:r>
        <w:rPr>
          <w:rFonts w:hint="eastAsia" w:asciiTheme="minorEastAsia" w:hAnsiTheme="minorEastAsia" w:eastAsiaTheme="minorEastAsia" w:cstheme="minorEastAsia"/>
          <w:spacing w:val="9"/>
          <w:sz w:val="21"/>
          <w:szCs w:val="21"/>
        </w:rPr>
        <w:t>价格下调，乙方未</w:t>
      </w:r>
      <w:r>
        <w:rPr>
          <w:rFonts w:hint="eastAsia" w:asciiTheme="minorEastAsia" w:hAnsiTheme="minorEastAsia" w:eastAsiaTheme="minorEastAsia" w:cstheme="minorEastAsia"/>
          <w:spacing w:val="9"/>
          <w:sz w:val="21"/>
          <w:szCs w:val="21"/>
          <w:lang w:eastAsia="zh-CN"/>
        </w:rPr>
        <w:t>在价格下调后</w:t>
      </w:r>
      <w:r>
        <w:rPr>
          <w:rFonts w:hint="eastAsia" w:asciiTheme="minorEastAsia" w:hAnsiTheme="minorEastAsia" w:eastAsiaTheme="minorEastAsia" w:cstheme="minorEastAsia"/>
          <w:spacing w:val="9"/>
          <w:sz w:val="21"/>
          <w:szCs w:val="21"/>
          <w:lang w:val="en-US" w:eastAsia="zh-CN"/>
        </w:rPr>
        <w:t>第一时间内</w:t>
      </w:r>
      <w:r>
        <w:rPr>
          <w:rFonts w:hint="eastAsia" w:asciiTheme="minorEastAsia" w:hAnsiTheme="minorEastAsia" w:eastAsiaTheme="minorEastAsia" w:cstheme="minorEastAsia"/>
          <w:spacing w:val="9"/>
          <w:sz w:val="21"/>
          <w:szCs w:val="21"/>
          <w:lang w:eastAsia="zh-CN"/>
        </w:rPr>
        <w:t>以书面形式主动告知甲方，并协商确定相应价格调整方案</w:t>
      </w:r>
      <w:r>
        <w:rPr>
          <w:rFonts w:hint="eastAsia" w:asciiTheme="minorEastAsia" w:hAnsiTheme="minorEastAsia" w:eastAsiaTheme="minorEastAsia" w:cstheme="minorEastAsia"/>
          <w:spacing w:val="8"/>
          <w:sz w:val="21"/>
          <w:szCs w:val="21"/>
          <w:lang w:val="en-US" w:eastAsia="zh-CN"/>
        </w:rPr>
        <w:t>两次以上（含两次）</w:t>
      </w:r>
      <w:r>
        <w:rPr>
          <w:rFonts w:hint="eastAsia" w:asciiTheme="minorEastAsia" w:hAnsiTheme="minorEastAsia" w:eastAsiaTheme="minorEastAsia" w:cstheme="minorEastAsia"/>
          <w:spacing w:val="8"/>
          <w:sz w:val="21"/>
          <w:szCs w:val="21"/>
        </w:rPr>
        <w:t>的</w:t>
      </w:r>
      <w:r>
        <w:rPr>
          <w:rFonts w:hint="eastAsia" w:asciiTheme="minorEastAsia" w:hAnsiTheme="minorEastAsia" w:eastAsiaTheme="minorEastAsia" w:cstheme="minorEastAsia"/>
          <w:spacing w:val="8"/>
          <w:sz w:val="21"/>
          <w:szCs w:val="21"/>
          <w:lang w:eastAsia="zh-CN"/>
        </w:rPr>
        <w:t>；</w:t>
      </w:r>
    </w:p>
    <w:p w14:paraId="3EDF6D18">
      <w:pPr>
        <w:pStyle w:val="3"/>
        <w:keepNext w:val="0"/>
        <w:keepLines w:val="0"/>
        <w:pageBreakBefore w:val="0"/>
        <w:widowControl/>
        <w:numPr>
          <w:ilvl w:val="0"/>
          <w:numId w:val="0"/>
        </w:numPr>
        <w:kinsoku w:val="0"/>
        <w:wordWrap/>
        <w:overflowPunct/>
        <w:topLinePunct w:val="0"/>
        <w:autoSpaceDE/>
        <w:autoSpaceDN/>
        <w:bidi w:val="0"/>
        <w:adjustRightInd w:val="0"/>
        <w:snapToGrid w:val="0"/>
        <w:spacing w:before="137" w:line="240" w:lineRule="exact"/>
        <w:ind w:right="16" w:rightChars="0" w:firstLine="452" w:firstLineChars="200"/>
        <w:jc w:val="both"/>
        <w:textAlignment w:val="baseline"/>
        <w:rPr>
          <w:rFonts w:hint="eastAsia" w:asciiTheme="minorEastAsia" w:hAnsiTheme="minorEastAsia" w:eastAsiaTheme="minorEastAsia" w:cstheme="minorEastAsia"/>
          <w:spacing w:val="8"/>
          <w:sz w:val="21"/>
          <w:szCs w:val="21"/>
          <w:highlight w:val="none"/>
        </w:rPr>
      </w:pPr>
      <w:r>
        <w:rPr>
          <w:rFonts w:hint="eastAsia" w:asciiTheme="minorEastAsia" w:hAnsiTheme="minorEastAsia" w:eastAsiaTheme="minorEastAsia" w:cstheme="minorEastAsia"/>
          <w:spacing w:val="8"/>
          <w:sz w:val="21"/>
          <w:szCs w:val="21"/>
          <w:lang w:val="en-US" w:eastAsia="zh-CN"/>
        </w:rPr>
        <w:t>6.乙方</w:t>
      </w:r>
      <w:r>
        <w:rPr>
          <w:rFonts w:hint="eastAsia" w:asciiTheme="minorEastAsia" w:hAnsiTheme="minorEastAsia" w:eastAsiaTheme="minorEastAsia" w:cstheme="minorEastAsia"/>
          <w:spacing w:val="8"/>
          <w:sz w:val="21"/>
          <w:szCs w:val="21"/>
          <w:highlight w:val="none"/>
        </w:rPr>
        <w:t>不再具备供货产品销售授权</w:t>
      </w:r>
      <w:r>
        <w:rPr>
          <w:rFonts w:hint="eastAsia" w:asciiTheme="minorEastAsia" w:hAnsiTheme="minorEastAsia" w:eastAsiaTheme="minorEastAsia" w:cstheme="minorEastAsia"/>
          <w:spacing w:val="8"/>
          <w:sz w:val="21"/>
          <w:szCs w:val="21"/>
          <w:highlight w:val="none"/>
          <w:lang w:val="en-US" w:eastAsia="zh-CN"/>
        </w:rPr>
        <w:t>或供货权</w:t>
      </w:r>
      <w:r>
        <w:rPr>
          <w:rFonts w:hint="eastAsia" w:asciiTheme="minorEastAsia" w:hAnsiTheme="minorEastAsia" w:eastAsiaTheme="minorEastAsia" w:cstheme="minorEastAsia"/>
          <w:spacing w:val="8"/>
          <w:sz w:val="21"/>
          <w:szCs w:val="21"/>
          <w:highlight w:val="none"/>
        </w:rPr>
        <w:t>的。</w:t>
      </w:r>
    </w:p>
    <w:p w14:paraId="17602589">
      <w:pPr>
        <w:pStyle w:val="3"/>
        <w:keepNext w:val="0"/>
        <w:keepLines w:val="0"/>
        <w:pageBreakBefore w:val="0"/>
        <w:widowControl/>
        <w:numPr>
          <w:ilvl w:val="0"/>
          <w:numId w:val="0"/>
        </w:numPr>
        <w:kinsoku w:val="0"/>
        <w:wordWrap/>
        <w:overflowPunct/>
        <w:topLinePunct w:val="0"/>
        <w:autoSpaceDE/>
        <w:autoSpaceDN/>
        <w:bidi w:val="0"/>
        <w:adjustRightInd w:val="0"/>
        <w:snapToGrid w:val="0"/>
        <w:spacing w:before="137" w:line="240" w:lineRule="exact"/>
        <w:ind w:right="16" w:rightChars="0" w:firstLine="452" w:firstLineChars="200"/>
        <w:jc w:val="both"/>
        <w:textAlignment w:val="baseline"/>
        <w:rPr>
          <w:rFonts w:hint="eastAsia" w:asciiTheme="minorEastAsia" w:hAnsiTheme="minorEastAsia" w:eastAsiaTheme="minorEastAsia" w:cstheme="minorEastAsia"/>
          <w:spacing w:val="8"/>
          <w:sz w:val="21"/>
          <w:szCs w:val="21"/>
          <w:highlight w:val="none"/>
          <w:lang w:val="en-US" w:eastAsia="zh-CN"/>
        </w:rPr>
      </w:pPr>
      <w:r>
        <w:rPr>
          <w:rFonts w:hint="eastAsia" w:asciiTheme="minorEastAsia" w:hAnsiTheme="minorEastAsia" w:eastAsiaTheme="minorEastAsia" w:cstheme="minorEastAsia"/>
          <w:spacing w:val="8"/>
          <w:sz w:val="21"/>
          <w:szCs w:val="21"/>
          <w:highlight w:val="none"/>
          <w:lang w:val="en-US" w:eastAsia="zh-CN"/>
        </w:rPr>
        <w:t>三、产品质量标准：</w:t>
      </w:r>
    </w:p>
    <w:p w14:paraId="5EA1A293">
      <w:pPr>
        <w:pStyle w:val="3"/>
        <w:keepNext w:val="0"/>
        <w:keepLines w:val="0"/>
        <w:pageBreakBefore w:val="0"/>
        <w:widowControl/>
        <w:numPr>
          <w:ilvl w:val="0"/>
          <w:numId w:val="0"/>
        </w:numPr>
        <w:kinsoku w:val="0"/>
        <w:wordWrap/>
        <w:overflowPunct/>
        <w:topLinePunct w:val="0"/>
        <w:autoSpaceDE/>
        <w:autoSpaceDN/>
        <w:bidi w:val="0"/>
        <w:adjustRightInd w:val="0"/>
        <w:snapToGrid w:val="0"/>
        <w:spacing w:before="137" w:line="240" w:lineRule="exact"/>
        <w:ind w:right="16" w:rightChars="0" w:firstLine="452" w:firstLineChars="200"/>
        <w:jc w:val="both"/>
        <w:textAlignment w:val="baseline"/>
        <w:rPr>
          <w:rFonts w:hint="eastAsia" w:asciiTheme="minorEastAsia" w:hAnsiTheme="minorEastAsia" w:eastAsiaTheme="minorEastAsia" w:cstheme="minorEastAsia"/>
          <w:spacing w:val="8"/>
          <w:sz w:val="21"/>
          <w:szCs w:val="21"/>
          <w:highlight w:val="none"/>
          <w:lang w:val="en-US" w:eastAsia="zh-CN"/>
        </w:rPr>
      </w:pPr>
      <w:r>
        <w:rPr>
          <w:rFonts w:hint="eastAsia" w:asciiTheme="minorEastAsia" w:hAnsiTheme="minorEastAsia" w:eastAsiaTheme="minorEastAsia" w:cstheme="minorEastAsia"/>
          <w:spacing w:val="8"/>
          <w:sz w:val="21"/>
          <w:szCs w:val="21"/>
          <w:highlight w:val="none"/>
          <w:lang w:val="en-US" w:eastAsia="zh-CN"/>
        </w:rPr>
        <w:t>乙方提供的本合同的标的物必须符合国家相关法律或产品注册标准；符合医疗规范及本合同约定；提供的产品必须是全新的、近一年内生产的、符合国家质量标准、具有生产厂家质量保证书或合格证明的产品；符合报价文件承诺和所签合同规定的技术要求；进口产品需提供国家入境货物检验检疫证明。</w:t>
      </w:r>
    </w:p>
    <w:p w14:paraId="552CC272">
      <w:pPr>
        <w:pStyle w:val="3"/>
        <w:keepNext w:val="0"/>
        <w:keepLines w:val="0"/>
        <w:pageBreakBefore w:val="0"/>
        <w:widowControl/>
        <w:numPr>
          <w:ilvl w:val="0"/>
          <w:numId w:val="1"/>
        </w:numPr>
        <w:kinsoku w:val="0"/>
        <w:wordWrap/>
        <w:overflowPunct/>
        <w:topLinePunct w:val="0"/>
        <w:autoSpaceDE/>
        <w:autoSpaceDN/>
        <w:bidi w:val="0"/>
        <w:adjustRightInd w:val="0"/>
        <w:snapToGrid w:val="0"/>
        <w:spacing w:before="137" w:line="240" w:lineRule="exact"/>
        <w:ind w:right="16" w:rightChars="0" w:firstLine="452" w:firstLineChars="200"/>
        <w:jc w:val="both"/>
        <w:textAlignment w:val="baseline"/>
        <w:rPr>
          <w:rFonts w:hint="eastAsia" w:asciiTheme="minorEastAsia" w:hAnsiTheme="minorEastAsia" w:eastAsiaTheme="minorEastAsia" w:cstheme="minorEastAsia"/>
          <w:spacing w:val="6"/>
          <w:sz w:val="21"/>
          <w:szCs w:val="21"/>
        </w:rPr>
      </w:pPr>
      <w:r>
        <w:rPr>
          <w:rFonts w:hint="eastAsia" w:asciiTheme="minorEastAsia" w:hAnsiTheme="minorEastAsia" w:eastAsiaTheme="minorEastAsia" w:cstheme="minorEastAsia"/>
          <w:spacing w:val="8"/>
          <w:sz w:val="21"/>
          <w:szCs w:val="21"/>
          <w:highlight w:val="none"/>
          <w:lang w:val="en-US" w:eastAsia="zh-CN"/>
        </w:rPr>
        <w:t>交货</w:t>
      </w:r>
      <w:r>
        <w:rPr>
          <w:rFonts w:hint="eastAsia" w:asciiTheme="minorEastAsia" w:hAnsiTheme="minorEastAsia" w:eastAsiaTheme="minorEastAsia" w:cstheme="minorEastAsia"/>
          <w:spacing w:val="6"/>
          <w:sz w:val="21"/>
          <w:szCs w:val="21"/>
        </w:rPr>
        <w:t>时间、交货地点及联系人：</w:t>
      </w:r>
    </w:p>
    <w:p w14:paraId="65823983">
      <w:pPr>
        <w:pStyle w:val="3"/>
        <w:keepNext w:val="0"/>
        <w:keepLines w:val="0"/>
        <w:pageBreakBefore w:val="0"/>
        <w:widowControl/>
        <w:numPr>
          <w:ilvl w:val="0"/>
          <w:numId w:val="2"/>
        </w:numPr>
        <w:kinsoku w:val="0"/>
        <w:wordWrap/>
        <w:overflowPunct/>
        <w:topLinePunct w:val="0"/>
        <w:autoSpaceDE/>
        <w:autoSpaceDN/>
        <w:bidi w:val="0"/>
        <w:adjustRightInd w:val="0"/>
        <w:snapToGrid w:val="0"/>
        <w:spacing w:before="137" w:line="240" w:lineRule="exact"/>
        <w:ind w:left="351" w:leftChars="0" w:right="16" w:rightChars="0" w:firstLine="0" w:firstLineChars="0"/>
        <w:jc w:val="both"/>
        <w:textAlignment w:val="baseline"/>
        <w:rPr>
          <w:rFonts w:hint="eastAsia" w:asciiTheme="minorEastAsia" w:hAnsiTheme="minorEastAsia" w:eastAsiaTheme="minorEastAsia" w:cstheme="minorEastAsia"/>
          <w:spacing w:val="7"/>
          <w:sz w:val="21"/>
          <w:szCs w:val="21"/>
          <w:lang w:eastAsia="zh-CN"/>
        </w:rPr>
      </w:pPr>
      <w:r>
        <w:rPr>
          <w:rFonts w:hint="eastAsia" w:asciiTheme="minorEastAsia" w:hAnsiTheme="minorEastAsia" w:eastAsiaTheme="minorEastAsia" w:cstheme="minorEastAsia"/>
          <w:spacing w:val="7"/>
          <w:sz w:val="21"/>
          <w:szCs w:val="21"/>
        </w:rPr>
        <w:t>交货时间</w:t>
      </w:r>
      <w:r>
        <w:rPr>
          <w:rFonts w:hint="eastAsia" w:asciiTheme="minorEastAsia" w:hAnsiTheme="minorEastAsia" w:eastAsiaTheme="minorEastAsia" w:cstheme="minorEastAsia"/>
          <w:spacing w:val="7"/>
          <w:sz w:val="21"/>
          <w:szCs w:val="21"/>
          <w:lang w:eastAsia="zh-CN"/>
        </w:rPr>
        <w:t>：</w:t>
      </w:r>
    </w:p>
    <w:p w14:paraId="79269DC9">
      <w:pPr>
        <w:pStyle w:val="3"/>
        <w:keepNext w:val="0"/>
        <w:keepLines w:val="0"/>
        <w:pageBreakBefore w:val="0"/>
        <w:widowControl/>
        <w:numPr>
          <w:ilvl w:val="0"/>
          <w:numId w:val="0"/>
        </w:numPr>
        <w:kinsoku w:val="0"/>
        <w:wordWrap/>
        <w:overflowPunct/>
        <w:topLinePunct w:val="0"/>
        <w:autoSpaceDE/>
        <w:autoSpaceDN/>
        <w:bidi w:val="0"/>
        <w:adjustRightInd w:val="0"/>
        <w:snapToGrid w:val="0"/>
        <w:spacing w:before="137" w:line="240" w:lineRule="exact"/>
        <w:ind w:right="16" w:rightChars="0" w:firstLine="452" w:firstLineChars="200"/>
        <w:jc w:val="both"/>
        <w:textAlignment w:val="baseline"/>
        <w:rPr>
          <w:rFonts w:hint="default" w:asciiTheme="minorEastAsia" w:hAnsiTheme="minorEastAsia" w:eastAsiaTheme="minorEastAsia" w:cstheme="minorEastAsia"/>
          <w:spacing w:val="8"/>
          <w:sz w:val="21"/>
          <w:szCs w:val="21"/>
          <w:highlight w:val="none"/>
          <w:lang w:val="en-US" w:eastAsia="zh-CN"/>
        </w:rPr>
      </w:pPr>
      <w:r>
        <w:rPr>
          <w:rFonts w:hint="eastAsia" w:asciiTheme="minorEastAsia" w:hAnsiTheme="minorEastAsia" w:eastAsiaTheme="minorEastAsia" w:cstheme="minorEastAsia"/>
          <w:spacing w:val="8"/>
          <w:sz w:val="21"/>
          <w:szCs w:val="21"/>
          <w:highlight w:val="none"/>
          <w:lang w:val="en-US" w:eastAsia="zh-CN"/>
        </w:rPr>
        <w:t>乙方接到甲方通知</w:t>
      </w:r>
      <w:permStart w:id="8" w:edGrp="everyone"/>
      <w:r>
        <w:rPr>
          <w:rFonts w:hint="eastAsia" w:asciiTheme="minorEastAsia" w:hAnsiTheme="minorEastAsia" w:eastAsiaTheme="minorEastAsia" w:cstheme="minorEastAsia"/>
          <w:spacing w:val="8"/>
          <w:sz w:val="21"/>
          <w:szCs w:val="21"/>
          <w:highlight w:val="yellow"/>
          <w:lang w:val="en-US" w:eastAsia="zh-CN"/>
        </w:rPr>
        <w:t>XX</w:t>
      </w:r>
      <w:r>
        <w:rPr>
          <w:rFonts w:hint="eastAsia" w:asciiTheme="minorEastAsia" w:hAnsiTheme="minorEastAsia" w:eastAsiaTheme="minorEastAsia" w:cstheme="minorEastAsia"/>
          <w:spacing w:val="8"/>
          <w:sz w:val="21"/>
          <w:szCs w:val="21"/>
          <w:highlight w:val="none"/>
          <w:lang w:val="en-US" w:eastAsia="zh-CN"/>
        </w:rPr>
        <w:t>个工作日</w:t>
      </w:r>
      <w:permEnd w:id="8"/>
      <w:r>
        <w:rPr>
          <w:rFonts w:hint="eastAsia" w:asciiTheme="minorEastAsia" w:hAnsiTheme="minorEastAsia" w:eastAsiaTheme="minorEastAsia" w:cstheme="minorEastAsia"/>
          <w:spacing w:val="8"/>
          <w:sz w:val="21"/>
          <w:szCs w:val="21"/>
          <w:highlight w:val="none"/>
          <w:lang w:val="en-US" w:eastAsia="zh-CN"/>
        </w:rPr>
        <w:t>之内，严格按甲方提供的</w:t>
      </w:r>
      <w:r>
        <w:rPr>
          <w:rFonts w:hint="eastAsia" w:asciiTheme="minorEastAsia" w:hAnsiTheme="minorEastAsia" w:eastAsiaTheme="minorEastAsia" w:cstheme="minorEastAsia"/>
          <w:spacing w:val="8"/>
          <w:sz w:val="21"/>
          <w:szCs w:val="21"/>
          <w:highlight w:val="none"/>
          <w:u w:val="single"/>
          <w:lang w:val="en-US" w:eastAsia="zh-CN"/>
        </w:rPr>
        <w:t>《医疗物资采购通知单》</w:t>
      </w:r>
      <w:r>
        <w:rPr>
          <w:rFonts w:hint="eastAsia" w:asciiTheme="minorEastAsia" w:hAnsiTheme="minorEastAsia" w:eastAsiaTheme="minorEastAsia" w:cstheme="minorEastAsia"/>
          <w:spacing w:val="8"/>
          <w:sz w:val="21"/>
          <w:szCs w:val="21"/>
          <w:highlight w:val="none"/>
          <w:lang w:val="en-US" w:eastAsia="zh-CN"/>
        </w:rPr>
        <w:t>上规定的产品品名</w:t>
      </w:r>
      <w:r>
        <w:rPr>
          <w:rFonts w:hint="eastAsia" w:asciiTheme="minorEastAsia" w:hAnsiTheme="minorEastAsia" w:eastAsiaTheme="minorEastAsia" w:cstheme="minorEastAsia"/>
          <w:spacing w:val="8"/>
          <w:sz w:val="21"/>
          <w:szCs w:val="21"/>
        </w:rPr>
        <w:t>、型号规格、数量、单价等约定提供合格产品。</w:t>
      </w:r>
    </w:p>
    <w:p w14:paraId="65540C15">
      <w:pPr>
        <w:numPr>
          <w:ilvl w:val="0"/>
          <w:numId w:val="2"/>
        </w:numPr>
        <w:ind w:left="351" w:leftChars="0" w:firstLine="0" w:firstLineChars="0"/>
        <w:rPr>
          <w:rFonts w:hint="eastAsia" w:eastAsia="宋体"/>
          <w:lang w:val="en-US" w:eastAsia="zh-CN"/>
        </w:rPr>
      </w:pPr>
      <w:r>
        <w:rPr>
          <w:rFonts w:hint="eastAsia" w:eastAsia="宋体"/>
          <w:lang w:val="en-US" w:eastAsia="zh-CN"/>
        </w:rPr>
        <w:t>交货地点：</w:t>
      </w:r>
    </w:p>
    <w:p w14:paraId="6E6693FE">
      <w:pPr>
        <w:numPr>
          <w:ilvl w:val="0"/>
          <w:numId w:val="0"/>
        </w:numPr>
        <w:ind w:left="351" w:leftChars="0"/>
        <w:rPr>
          <w:rFonts w:hint="eastAsia" w:asciiTheme="minorEastAsia" w:hAnsiTheme="minorEastAsia" w:eastAsiaTheme="minorEastAsia" w:cstheme="minorEastAsia"/>
          <w:spacing w:val="7"/>
          <w:sz w:val="21"/>
          <w:szCs w:val="21"/>
        </w:rPr>
      </w:pPr>
      <w:r>
        <w:rPr>
          <w:rFonts w:hint="eastAsia" w:eastAsia="宋体"/>
          <w:lang w:val="en-US" w:eastAsia="zh-CN"/>
        </w:rPr>
        <w:t xml:space="preserve"> 由乙方</w:t>
      </w:r>
      <w:r>
        <w:rPr>
          <w:rFonts w:hint="eastAsia" w:asciiTheme="minorEastAsia" w:hAnsiTheme="minorEastAsia" w:eastAsiaTheme="minorEastAsia" w:cstheme="minorEastAsia"/>
          <w:spacing w:val="7"/>
          <w:sz w:val="21"/>
          <w:szCs w:val="21"/>
        </w:rPr>
        <w:t>自行送货到云南省肿瘤医院指定地点。</w:t>
      </w:r>
    </w:p>
    <w:p w14:paraId="29E63C65">
      <w:pPr>
        <w:numPr>
          <w:ilvl w:val="0"/>
          <w:numId w:val="2"/>
        </w:numPr>
        <w:ind w:left="351" w:leftChars="0" w:firstLine="0" w:firstLineChars="0"/>
        <w:rPr>
          <w:rFonts w:hint="eastAsia" w:asciiTheme="minorEastAsia" w:hAnsiTheme="minorEastAsia" w:eastAsiaTheme="minorEastAsia" w:cstheme="minorEastAsia"/>
          <w:spacing w:val="3"/>
          <w:sz w:val="21"/>
          <w:szCs w:val="21"/>
          <w:u w:val="single" w:color="auto"/>
        </w:rPr>
      </w:pPr>
      <w:r>
        <w:rPr>
          <w:rFonts w:hint="eastAsia" w:asciiTheme="minorEastAsia" w:hAnsiTheme="minorEastAsia" w:eastAsiaTheme="minorEastAsia" w:cstheme="minorEastAsia"/>
          <w:spacing w:val="7"/>
          <w:sz w:val="21"/>
          <w:szCs w:val="21"/>
          <w:lang w:val="en-US" w:eastAsia="zh-CN"/>
        </w:rPr>
        <w:t>甲方联系人：</w:t>
      </w:r>
      <w:r>
        <w:rPr>
          <w:rFonts w:hint="eastAsia" w:asciiTheme="minorEastAsia" w:hAnsiTheme="minorEastAsia" w:eastAsiaTheme="minorEastAsia" w:cstheme="minorEastAsia"/>
          <w:spacing w:val="4"/>
          <w:sz w:val="21"/>
          <w:szCs w:val="21"/>
          <w:u w:val="single" w:color="auto"/>
        </w:rPr>
        <w:t xml:space="preserve"> 柳老师、刘老师  </w:t>
      </w:r>
      <w:r>
        <w:rPr>
          <w:rFonts w:hint="eastAsia" w:asciiTheme="minorEastAsia" w:hAnsiTheme="minorEastAsia" w:eastAsiaTheme="minorEastAsia" w:cstheme="minorEastAsia"/>
          <w:spacing w:val="4"/>
          <w:sz w:val="21"/>
          <w:szCs w:val="21"/>
        </w:rPr>
        <w:t>，</w:t>
      </w:r>
      <w:r>
        <w:rPr>
          <w:rFonts w:hint="eastAsia" w:asciiTheme="minorEastAsia" w:hAnsiTheme="minorEastAsia" w:eastAsiaTheme="minorEastAsia" w:cstheme="minorEastAsia"/>
          <w:spacing w:val="45"/>
          <w:sz w:val="21"/>
          <w:szCs w:val="21"/>
        </w:rPr>
        <w:t xml:space="preserve"> </w:t>
      </w:r>
      <w:r>
        <w:rPr>
          <w:rFonts w:hint="eastAsia" w:asciiTheme="minorEastAsia" w:hAnsiTheme="minorEastAsia" w:eastAsiaTheme="minorEastAsia" w:cstheme="minorEastAsia"/>
          <w:spacing w:val="4"/>
          <w:sz w:val="21"/>
          <w:szCs w:val="21"/>
        </w:rPr>
        <w:t>电话</w:t>
      </w:r>
      <w:r>
        <w:rPr>
          <w:rFonts w:hint="eastAsia" w:asciiTheme="minorEastAsia" w:hAnsiTheme="minorEastAsia" w:eastAsiaTheme="minorEastAsia" w:cstheme="minorEastAsia"/>
          <w:spacing w:val="4"/>
          <w:sz w:val="21"/>
          <w:szCs w:val="21"/>
          <w:lang w:eastAsia="zh-CN"/>
        </w:rPr>
        <w:t>：</w:t>
      </w:r>
      <w:r>
        <w:rPr>
          <w:rFonts w:hint="eastAsia" w:asciiTheme="minorEastAsia" w:hAnsiTheme="minorEastAsia" w:eastAsiaTheme="minorEastAsia" w:cstheme="minorEastAsia"/>
          <w:spacing w:val="3"/>
          <w:sz w:val="21"/>
          <w:szCs w:val="21"/>
          <w:u w:val="single" w:color="auto"/>
        </w:rPr>
        <w:t xml:space="preserve"> 0871-68179846 </w:t>
      </w:r>
    </w:p>
    <w:p w14:paraId="68F69E85">
      <w:pPr>
        <w:numPr>
          <w:ilvl w:val="0"/>
          <w:numId w:val="0"/>
        </w:numPr>
        <w:ind w:left="351" w:leftChars="0"/>
        <w:rPr>
          <w:rFonts w:hint="eastAsia" w:asciiTheme="minorEastAsia" w:hAnsiTheme="minorEastAsia" w:eastAsiaTheme="minorEastAsia" w:cstheme="minorEastAsia"/>
          <w:spacing w:val="1"/>
          <w:sz w:val="21"/>
          <w:szCs w:val="21"/>
          <w:u w:val="single" w:color="auto"/>
          <w:lang w:val="en-US" w:eastAsia="zh-CN"/>
        </w:rPr>
      </w:pPr>
      <w:r>
        <w:rPr>
          <w:rFonts w:hint="eastAsia" w:asciiTheme="minorEastAsia" w:hAnsiTheme="minorEastAsia" w:eastAsiaTheme="minorEastAsia" w:cstheme="minorEastAsia"/>
          <w:spacing w:val="3"/>
          <w:sz w:val="21"/>
          <w:szCs w:val="21"/>
          <w:u w:val="none" w:color="auto"/>
          <w:lang w:val="en-US" w:eastAsia="zh-CN"/>
        </w:rPr>
        <w:t xml:space="preserve">      乙方联系人：</w:t>
      </w:r>
      <w:r>
        <w:rPr>
          <w:rFonts w:hint="eastAsia" w:asciiTheme="minorEastAsia" w:hAnsiTheme="minorEastAsia" w:eastAsiaTheme="minorEastAsia" w:cstheme="minorEastAsia"/>
          <w:spacing w:val="5"/>
          <w:sz w:val="21"/>
          <w:szCs w:val="21"/>
          <w:u w:val="single" w:color="auto"/>
          <w:lang w:val="en-US" w:eastAsia="zh-CN"/>
        </w:rPr>
        <w:t xml:space="preserve"> </w:t>
      </w:r>
      <w:permStart w:id="9" w:edGrp="everyone"/>
      <w:r>
        <w:rPr>
          <w:rFonts w:hint="eastAsia" w:asciiTheme="minorEastAsia" w:hAnsiTheme="minorEastAsia" w:eastAsiaTheme="minorEastAsia" w:cstheme="minorEastAsia"/>
          <w:spacing w:val="5"/>
          <w:sz w:val="21"/>
          <w:szCs w:val="21"/>
          <w:u w:val="single" w:color="auto"/>
          <w:lang w:val="en-US" w:eastAsia="zh-CN"/>
        </w:rPr>
        <w:t xml:space="preserve">  </w:t>
      </w:r>
      <w:permEnd w:id="9"/>
      <w:r>
        <w:rPr>
          <w:rFonts w:hint="eastAsia" w:asciiTheme="minorEastAsia" w:hAnsiTheme="minorEastAsia" w:eastAsiaTheme="minorEastAsia" w:cstheme="minorEastAsia"/>
          <w:spacing w:val="5"/>
          <w:sz w:val="21"/>
          <w:szCs w:val="21"/>
          <w:u w:val="single" w:color="auto"/>
          <w:lang w:val="en-US" w:eastAsia="zh-CN"/>
        </w:rPr>
        <w:t xml:space="preserve"> </w:t>
      </w:r>
      <w:r>
        <w:rPr>
          <w:rFonts w:hint="eastAsia" w:asciiTheme="minorEastAsia" w:hAnsiTheme="minorEastAsia" w:eastAsiaTheme="minorEastAsia" w:cstheme="minorEastAsia"/>
          <w:spacing w:val="-7"/>
          <w:sz w:val="21"/>
          <w:szCs w:val="21"/>
        </w:rPr>
        <w:t>，</w:t>
      </w:r>
      <w:r>
        <w:rPr>
          <w:rFonts w:hint="eastAsia" w:asciiTheme="minorEastAsia" w:hAnsiTheme="minorEastAsia" w:eastAsiaTheme="minorEastAsia" w:cstheme="minorEastAsia"/>
          <w:spacing w:val="45"/>
          <w:sz w:val="21"/>
          <w:szCs w:val="21"/>
        </w:rPr>
        <w:t xml:space="preserve"> </w:t>
      </w:r>
      <w:r>
        <w:rPr>
          <w:rFonts w:hint="eastAsia" w:asciiTheme="minorEastAsia" w:hAnsiTheme="minorEastAsia" w:eastAsiaTheme="minorEastAsia" w:cstheme="minorEastAsia"/>
          <w:spacing w:val="1"/>
          <w:sz w:val="21"/>
          <w:szCs w:val="21"/>
        </w:rPr>
        <w:t>电话：</w:t>
      </w:r>
      <w:r>
        <w:rPr>
          <w:rFonts w:hint="eastAsia" w:asciiTheme="minorEastAsia" w:hAnsiTheme="minorEastAsia" w:eastAsiaTheme="minorEastAsia" w:cstheme="minorEastAsia"/>
          <w:spacing w:val="1"/>
          <w:sz w:val="21"/>
          <w:szCs w:val="21"/>
          <w:u w:val="single" w:color="auto"/>
          <w:lang w:val="en-US" w:eastAsia="zh-CN"/>
        </w:rPr>
        <w:t xml:space="preserve"> </w:t>
      </w:r>
      <w:permStart w:id="10" w:edGrp="everyone"/>
      <w:r>
        <w:rPr>
          <w:rFonts w:hint="eastAsia" w:asciiTheme="minorEastAsia" w:hAnsiTheme="minorEastAsia" w:eastAsiaTheme="minorEastAsia" w:cstheme="minorEastAsia"/>
          <w:spacing w:val="1"/>
          <w:sz w:val="21"/>
          <w:szCs w:val="21"/>
          <w:u w:val="single" w:color="auto"/>
          <w:lang w:val="en-US" w:eastAsia="zh-CN"/>
        </w:rPr>
        <w:t xml:space="preserve">  </w:t>
      </w:r>
      <w:permEnd w:id="10"/>
      <w:r>
        <w:rPr>
          <w:rFonts w:hint="eastAsia" w:asciiTheme="minorEastAsia" w:hAnsiTheme="minorEastAsia" w:eastAsiaTheme="minorEastAsia" w:cstheme="minorEastAsia"/>
          <w:spacing w:val="1"/>
          <w:sz w:val="21"/>
          <w:szCs w:val="21"/>
          <w:u w:val="single" w:color="auto"/>
        </w:rPr>
        <w:t xml:space="preserve"> </w:t>
      </w:r>
    </w:p>
    <w:p w14:paraId="6D864680">
      <w:pPr>
        <w:numPr>
          <w:ilvl w:val="0"/>
          <w:numId w:val="1"/>
        </w:numPr>
        <w:ind w:left="0" w:leftChars="0" w:firstLine="424" w:firstLineChars="200"/>
        <w:rPr>
          <w:rFonts w:hint="eastAsia" w:asciiTheme="minorEastAsia" w:hAnsiTheme="minorEastAsia" w:eastAsiaTheme="minorEastAsia" w:cstheme="minorEastAsia"/>
          <w:spacing w:val="8"/>
          <w:sz w:val="21"/>
          <w:szCs w:val="21"/>
          <w:lang w:eastAsia="zh-CN"/>
        </w:rPr>
      </w:pPr>
      <w:r>
        <w:rPr>
          <w:rFonts w:hint="eastAsia" w:asciiTheme="minorEastAsia" w:hAnsiTheme="minorEastAsia" w:eastAsiaTheme="minorEastAsia" w:cstheme="minorEastAsia"/>
          <w:spacing w:val="1"/>
          <w:sz w:val="21"/>
          <w:szCs w:val="21"/>
          <w:u w:val="none" w:color="auto"/>
          <w:lang w:val="en-US" w:eastAsia="zh-CN"/>
        </w:rPr>
        <w:t>合同</w:t>
      </w:r>
      <w:r>
        <w:rPr>
          <w:rFonts w:hint="eastAsia" w:asciiTheme="minorEastAsia" w:hAnsiTheme="minorEastAsia" w:eastAsiaTheme="minorEastAsia" w:cstheme="minorEastAsia"/>
          <w:spacing w:val="8"/>
          <w:sz w:val="21"/>
          <w:szCs w:val="21"/>
        </w:rPr>
        <w:t>价款及价款支付时间</w:t>
      </w:r>
      <w:r>
        <w:rPr>
          <w:rFonts w:hint="eastAsia" w:asciiTheme="minorEastAsia" w:hAnsiTheme="minorEastAsia" w:eastAsiaTheme="minorEastAsia" w:cstheme="minorEastAsia"/>
          <w:spacing w:val="8"/>
          <w:sz w:val="21"/>
          <w:szCs w:val="21"/>
          <w:lang w:eastAsia="zh-CN"/>
        </w:rPr>
        <w:t>：</w:t>
      </w:r>
    </w:p>
    <w:p w14:paraId="2C453104">
      <w:pPr>
        <w:numPr>
          <w:ilvl w:val="0"/>
          <w:numId w:val="3"/>
        </w:numPr>
        <w:ind w:leftChars="200"/>
        <w:rPr>
          <w:rFonts w:hint="eastAsia" w:asciiTheme="minorEastAsia" w:hAnsiTheme="minorEastAsia" w:eastAsiaTheme="minorEastAsia" w:cstheme="minorEastAsia"/>
          <w:spacing w:val="11"/>
          <w:sz w:val="21"/>
          <w:szCs w:val="21"/>
        </w:rPr>
      </w:pPr>
      <w:r>
        <w:rPr>
          <w:rFonts w:hint="eastAsia" w:asciiTheme="minorEastAsia" w:hAnsiTheme="minorEastAsia" w:eastAsiaTheme="minorEastAsia" w:cstheme="minorEastAsia"/>
          <w:spacing w:val="11"/>
          <w:sz w:val="21"/>
          <w:szCs w:val="21"/>
        </w:rPr>
        <w:t>产品价格为甲方指定交货地点的统一成交价并包含运输、保险、税金、装卸、培训、</w:t>
      </w:r>
    </w:p>
    <w:p w14:paraId="282712CF">
      <w:pPr>
        <w:numPr>
          <w:ilvl w:val="0"/>
          <w:numId w:val="0"/>
        </w:numPr>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11"/>
          <w:sz w:val="21"/>
          <w:szCs w:val="21"/>
          <w:lang w:val="en-US" w:eastAsia="zh-CN"/>
        </w:rPr>
        <w:t>资料等费用</w:t>
      </w:r>
      <w:r>
        <w:rPr>
          <w:rFonts w:hint="eastAsia" w:asciiTheme="minorEastAsia" w:hAnsiTheme="minorEastAsia" w:eastAsiaTheme="minorEastAsia" w:cstheme="minorEastAsia"/>
          <w:spacing w:val="5"/>
          <w:sz w:val="21"/>
          <w:szCs w:val="21"/>
        </w:rPr>
        <w:t>（详见产品报价表）。</w:t>
      </w:r>
    </w:p>
    <w:p w14:paraId="5609ECF2">
      <w:pPr>
        <w:numPr>
          <w:ilvl w:val="0"/>
          <w:numId w:val="3"/>
        </w:numPr>
        <w:ind w:left="420" w:leftChars="200" w:firstLine="0" w:firstLineChars="0"/>
        <w:rPr>
          <w:rFonts w:hint="eastAsia" w:asciiTheme="minorEastAsia" w:hAnsiTheme="minorEastAsia" w:eastAsiaTheme="minorEastAsia" w:cstheme="minorEastAsia"/>
          <w:spacing w:val="5"/>
          <w:sz w:val="21"/>
          <w:szCs w:val="21"/>
          <w:lang w:val="en-US" w:eastAsia="zh-CN"/>
        </w:rPr>
      </w:pPr>
      <w:r>
        <w:rPr>
          <w:rFonts w:hint="eastAsia" w:asciiTheme="minorEastAsia" w:hAnsiTheme="minorEastAsia" w:eastAsiaTheme="minorEastAsia" w:cstheme="minorEastAsia"/>
          <w:spacing w:val="5"/>
          <w:sz w:val="21"/>
          <w:szCs w:val="21"/>
          <w:lang w:val="en-US" w:eastAsia="zh-CN"/>
        </w:rPr>
        <w:t>付款时间：</w:t>
      </w:r>
    </w:p>
    <w:p w14:paraId="035B2F9C">
      <w:pPr>
        <w:numPr>
          <w:ilvl w:val="0"/>
          <w:numId w:val="0"/>
        </w:numPr>
        <w:ind w:leftChars="200"/>
        <w:rPr>
          <w:rFonts w:hint="eastAsia" w:asciiTheme="minorEastAsia" w:hAnsiTheme="minorEastAsia" w:eastAsiaTheme="minorEastAsia" w:cstheme="minorEastAsia"/>
          <w:spacing w:val="8"/>
          <w:sz w:val="21"/>
          <w:szCs w:val="21"/>
          <w:lang w:eastAsia="zh-CN"/>
        </w:rPr>
      </w:pPr>
      <w:r>
        <w:rPr>
          <w:rFonts w:hint="eastAsia" w:asciiTheme="minorEastAsia" w:hAnsiTheme="minorEastAsia" w:eastAsiaTheme="minorEastAsia" w:cstheme="minorEastAsia"/>
          <w:spacing w:val="5"/>
          <w:sz w:val="21"/>
          <w:szCs w:val="21"/>
          <w:lang w:val="en-US" w:eastAsia="zh-CN"/>
        </w:rPr>
        <w:t xml:space="preserve"> 甲方</w:t>
      </w:r>
      <w:r>
        <w:rPr>
          <w:rFonts w:hint="eastAsia" w:asciiTheme="minorEastAsia" w:hAnsiTheme="minorEastAsia" w:eastAsiaTheme="minorEastAsia" w:cstheme="minorEastAsia"/>
          <w:spacing w:val="8"/>
          <w:sz w:val="21"/>
          <w:szCs w:val="21"/>
        </w:rPr>
        <w:t>收到乙方提供的产品并经双方验收合格入库后，乙方应按规定向甲方提供等额正式发票</w:t>
      </w:r>
      <w:r>
        <w:rPr>
          <w:rFonts w:hint="eastAsia" w:asciiTheme="minorEastAsia" w:hAnsiTheme="minorEastAsia" w:eastAsiaTheme="minorEastAsia" w:cstheme="minorEastAsia"/>
          <w:spacing w:val="8"/>
          <w:sz w:val="21"/>
          <w:szCs w:val="21"/>
          <w:lang w:eastAsia="zh-CN"/>
        </w:rPr>
        <w:t>，</w:t>
      </w:r>
    </w:p>
    <w:p w14:paraId="494318E6">
      <w:pPr>
        <w:numPr>
          <w:ilvl w:val="0"/>
          <w:numId w:val="0"/>
        </w:numPr>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甲方在90个</w:t>
      </w:r>
      <w:r>
        <w:rPr>
          <w:rFonts w:hint="eastAsia" w:asciiTheme="minorEastAsia" w:hAnsiTheme="minorEastAsia" w:eastAsiaTheme="minorEastAsia" w:cstheme="minorEastAsia"/>
          <w:spacing w:val="8"/>
          <w:sz w:val="21"/>
          <w:szCs w:val="21"/>
        </w:rPr>
        <w:t>工作日内一次性向乙方支付该批货物的全部货款，特殊情况除外。</w:t>
      </w:r>
    </w:p>
    <w:p w14:paraId="2E324CFC">
      <w:pPr>
        <w:numPr>
          <w:ilvl w:val="0"/>
          <w:numId w:val="1"/>
        </w:numPr>
        <w:ind w:left="0" w:leftChars="0" w:firstLine="452" w:firstLineChars="200"/>
        <w:rPr>
          <w:rFonts w:hint="eastAsia" w:asciiTheme="minorEastAsia" w:hAnsiTheme="minorEastAsia" w:eastAsiaTheme="minorEastAsia" w:cstheme="minorEastAsia"/>
          <w:spacing w:val="8"/>
          <w:sz w:val="21"/>
          <w:szCs w:val="21"/>
          <w:lang w:val="en-US" w:eastAsia="zh-CN"/>
        </w:rPr>
      </w:pPr>
      <w:r>
        <w:rPr>
          <w:rFonts w:hint="eastAsia" w:asciiTheme="minorEastAsia" w:hAnsiTheme="minorEastAsia" w:eastAsiaTheme="minorEastAsia" w:cstheme="minorEastAsia"/>
          <w:spacing w:val="8"/>
          <w:sz w:val="21"/>
          <w:szCs w:val="21"/>
          <w:lang w:val="en-US" w:eastAsia="zh-CN"/>
        </w:rPr>
        <w:t>验收标准：</w:t>
      </w:r>
    </w:p>
    <w:p w14:paraId="477B781B">
      <w:pPr>
        <w:numPr>
          <w:ilvl w:val="0"/>
          <w:numId w:val="4"/>
        </w:numPr>
        <w:ind w:left="541" w:leftChars="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乙方</w:t>
      </w:r>
      <w:r>
        <w:rPr>
          <w:rFonts w:hint="eastAsia" w:asciiTheme="minorEastAsia" w:hAnsiTheme="minorEastAsia" w:eastAsiaTheme="minorEastAsia" w:cstheme="minorEastAsia"/>
          <w:spacing w:val="8"/>
          <w:sz w:val="21"/>
          <w:szCs w:val="21"/>
        </w:rPr>
        <w:t>交付甲方使用的产品必须经双方对产品名称、型号规格、数量、技术参数、单价、</w:t>
      </w:r>
    </w:p>
    <w:p w14:paraId="74EB70D3">
      <w:pPr>
        <w:numPr>
          <w:ilvl w:val="0"/>
          <w:numId w:val="0"/>
        </w:numPr>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批次及有效期、</w:t>
      </w:r>
      <w:r>
        <w:rPr>
          <w:rFonts w:hint="eastAsia" w:asciiTheme="minorEastAsia" w:hAnsiTheme="minorEastAsia" w:eastAsiaTheme="minorEastAsia" w:cstheme="minorEastAsia"/>
          <w:spacing w:val="8"/>
          <w:sz w:val="21"/>
          <w:szCs w:val="21"/>
        </w:rPr>
        <w:t>产地（生产厂家）进行验收，验收合格后甲方将按《医疗物资采购通知单》办理入库手续。</w:t>
      </w:r>
    </w:p>
    <w:p w14:paraId="58A8BB58">
      <w:pPr>
        <w:numPr>
          <w:ilvl w:val="0"/>
          <w:numId w:val="4"/>
        </w:numPr>
        <w:ind w:left="541" w:leftChars="0" w:firstLine="0" w:firstLineChars="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甲方验收时如发现数量短少或出现货物损坏情况的，应当即提出，经甲、乙双方确认后</w:t>
      </w:r>
    </w:p>
    <w:p w14:paraId="61EC0FB4">
      <w:pPr>
        <w:numPr>
          <w:ilvl w:val="0"/>
          <w:numId w:val="0"/>
        </w:numPr>
        <w:rPr>
          <w:rFonts w:hint="eastAsia" w:asciiTheme="minorEastAsia" w:hAnsiTheme="minorEastAsia" w:eastAsiaTheme="minorEastAsia" w:cstheme="minorEastAsia"/>
          <w:spacing w:val="8"/>
          <w:sz w:val="21"/>
          <w:szCs w:val="21"/>
          <w:lang w:val="en-US" w:eastAsia="zh-CN"/>
        </w:rPr>
      </w:pPr>
      <w:r>
        <w:rPr>
          <w:rFonts w:hint="eastAsia" w:asciiTheme="minorEastAsia" w:hAnsiTheme="minorEastAsia" w:eastAsiaTheme="minorEastAsia" w:cstheme="minorEastAsia"/>
          <w:spacing w:val="8"/>
          <w:sz w:val="21"/>
          <w:szCs w:val="21"/>
        </w:rPr>
        <w:t>，</w:t>
      </w:r>
      <w:r>
        <w:rPr>
          <w:rFonts w:hint="eastAsia" w:asciiTheme="minorEastAsia" w:hAnsiTheme="minorEastAsia" w:eastAsiaTheme="minorEastAsia" w:cstheme="minorEastAsia"/>
          <w:spacing w:val="8"/>
          <w:sz w:val="21"/>
          <w:szCs w:val="21"/>
          <w:lang w:val="en-US" w:eastAsia="zh-CN"/>
        </w:rPr>
        <w:t>乙方应</w:t>
      </w:r>
      <w:r>
        <w:rPr>
          <w:rFonts w:hint="eastAsia" w:asciiTheme="minorEastAsia" w:hAnsiTheme="minorEastAsia" w:eastAsiaTheme="minorEastAsia" w:cstheme="minorEastAsia"/>
          <w:spacing w:val="8"/>
          <w:sz w:val="21"/>
          <w:szCs w:val="21"/>
        </w:rPr>
        <w:t>及时补足货物数量，如数补足或无条件退换损坏的产品并保证补足、换取的产品符合本合同第一条</w:t>
      </w:r>
      <w:r>
        <w:rPr>
          <w:rFonts w:hint="eastAsia" w:asciiTheme="minorEastAsia" w:hAnsiTheme="minorEastAsia" w:eastAsiaTheme="minorEastAsia" w:cstheme="minorEastAsia"/>
          <w:spacing w:val="8"/>
          <w:sz w:val="21"/>
          <w:szCs w:val="21"/>
          <w:lang w:eastAsia="zh-CN"/>
        </w:rPr>
        <w:t>的</w:t>
      </w:r>
      <w:r>
        <w:rPr>
          <w:rFonts w:hint="eastAsia" w:asciiTheme="minorEastAsia" w:hAnsiTheme="minorEastAsia" w:eastAsiaTheme="minorEastAsia" w:cstheme="minorEastAsia"/>
          <w:spacing w:val="8"/>
          <w:sz w:val="21"/>
          <w:szCs w:val="21"/>
          <w:lang w:val="en-US" w:eastAsia="zh-CN"/>
        </w:rPr>
        <w:t>约定。</w:t>
      </w:r>
    </w:p>
    <w:p w14:paraId="0F074539">
      <w:pPr>
        <w:numPr>
          <w:ilvl w:val="0"/>
          <w:numId w:val="4"/>
        </w:numPr>
        <w:ind w:left="541" w:leftChars="0" w:firstLine="0" w:firstLineChars="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乙方</w:t>
      </w:r>
      <w:r>
        <w:rPr>
          <w:rFonts w:hint="eastAsia" w:asciiTheme="minorEastAsia" w:hAnsiTheme="minorEastAsia" w:eastAsiaTheme="minorEastAsia" w:cstheme="minorEastAsia"/>
          <w:spacing w:val="8"/>
          <w:sz w:val="21"/>
          <w:szCs w:val="21"/>
        </w:rPr>
        <w:t>通过邮寄送达的物资，甲方在验收时发现数量短少或出现货物损坏的，应立即电话</w:t>
      </w:r>
    </w:p>
    <w:p w14:paraId="4E705F6A">
      <w:pPr>
        <w:numPr>
          <w:ilvl w:val="0"/>
          <w:numId w:val="0"/>
        </w:numPr>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或传真通知</w:t>
      </w:r>
      <w:r>
        <w:rPr>
          <w:rFonts w:hint="eastAsia" w:asciiTheme="minorEastAsia" w:hAnsiTheme="minorEastAsia" w:eastAsiaTheme="minorEastAsia" w:cstheme="minorEastAsia"/>
          <w:spacing w:val="8"/>
          <w:sz w:val="21"/>
          <w:szCs w:val="21"/>
        </w:rPr>
        <w:t>乙方销售代表。乙方销售代表应及时补足货物数量，如数补足或无条件退换损坏的</w:t>
      </w:r>
      <w:r>
        <w:rPr>
          <w:rFonts w:hint="eastAsia" w:asciiTheme="minorEastAsia" w:hAnsiTheme="minorEastAsia" w:eastAsiaTheme="minorEastAsia" w:cstheme="minorEastAsia"/>
          <w:spacing w:val="8"/>
          <w:sz w:val="21"/>
          <w:szCs w:val="21"/>
          <w:lang w:val="en-US" w:eastAsia="zh-CN"/>
        </w:rPr>
        <w:t>产品</w:t>
      </w:r>
      <w:r>
        <w:rPr>
          <w:rFonts w:hint="eastAsia" w:asciiTheme="minorEastAsia" w:hAnsiTheme="minorEastAsia" w:eastAsiaTheme="minorEastAsia" w:cstheme="minorEastAsia"/>
          <w:spacing w:val="8"/>
          <w:sz w:val="21"/>
          <w:szCs w:val="21"/>
        </w:rPr>
        <w:t>并保证补足、换取的产品符合本合同第一条的约定。</w:t>
      </w:r>
    </w:p>
    <w:p w14:paraId="657475EE">
      <w:pPr>
        <w:numPr>
          <w:ilvl w:val="0"/>
          <w:numId w:val="1"/>
        </w:numPr>
        <w:ind w:left="0" w:leftChars="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甲</w:t>
      </w:r>
      <w:r>
        <w:rPr>
          <w:rFonts w:hint="eastAsia" w:asciiTheme="minorEastAsia" w:hAnsiTheme="minorEastAsia" w:eastAsiaTheme="minorEastAsia" w:cstheme="minorEastAsia"/>
          <w:spacing w:val="8"/>
          <w:sz w:val="21"/>
          <w:szCs w:val="21"/>
        </w:rPr>
        <w:t>、乙双方的权利和义务</w:t>
      </w:r>
    </w:p>
    <w:p w14:paraId="7F73559B">
      <w:pPr>
        <w:numPr>
          <w:ilvl w:val="0"/>
          <w:numId w:val="5"/>
        </w:numPr>
        <w:ind w:left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甲方的</w:t>
      </w:r>
      <w:r>
        <w:rPr>
          <w:rFonts w:hint="eastAsia" w:asciiTheme="minorEastAsia" w:hAnsiTheme="minorEastAsia" w:eastAsiaTheme="minorEastAsia" w:cstheme="minorEastAsia"/>
          <w:spacing w:val="8"/>
          <w:sz w:val="21"/>
          <w:szCs w:val="21"/>
        </w:rPr>
        <w:t>权利和义务</w:t>
      </w:r>
      <w:r>
        <w:rPr>
          <w:rFonts w:hint="eastAsia" w:asciiTheme="minorEastAsia" w:hAnsiTheme="minorEastAsia" w:eastAsiaTheme="minorEastAsia" w:cstheme="minorEastAsia"/>
          <w:spacing w:val="8"/>
          <w:sz w:val="21"/>
          <w:szCs w:val="21"/>
          <w:lang w:eastAsia="zh-CN"/>
        </w:rPr>
        <w:t>：</w:t>
      </w:r>
    </w:p>
    <w:p w14:paraId="65860EA0">
      <w:pPr>
        <w:numPr>
          <w:ilvl w:val="0"/>
          <w:numId w:val="6"/>
        </w:numPr>
        <w:ind w:left="605" w:leftChars="0" w:firstLine="0" w:firstLineChars="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甲方</w:t>
      </w:r>
      <w:r>
        <w:rPr>
          <w:rFonts w:hint="eastAsia" w:asciiTheme="minorEastAsia" w:hAnsiTheme="minorEastAsia" w:eastAsiaTheme="minorEastAsia" w:cstheme="minorEastAsia"/>
          <w:spacing w:val="8"/>
          <w:sz w:val="21"/>
          <w:szCs w:val="21"/>
        </w:rPr>
        <w:t>在收到乙方提供的产品时，对乙方提供的产品中有不符合合同约定的产品品种、</w:t>
      </w:r>
      <w:r>
        <w:rPr>
          <w:rFonts w:hint="eastAsia" w:asciiTheme="minorEastAsia" w:hAnsiTheme="minorEastAsia" w:eastAsiaTheme="minorEastAsia" w:cstheme="minorEastAsia"/>
          <w:spacing w:val="8"/>
          <w:sz w:val="21"/>
          <w:szCs w:val="21"/>
          <w:lang w:val="en-US" w:eastAsia="zh-CN"/>
        </w:rPr>
        <w:t>型号规</w:t>
      </w:r>
    </w:p>
    <w:p w14:paraId="15B3096D">
      <w:pPr>
        <w:numPr>
          <w:ilvl w:val="0"/>
          <w:numId w:val="0"/>
        </w:numPr>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格、</w:t>
      </w:r>
      <w:r>
        <w:rPr>
          <w:rFonts w:hint="eastAsia" w:asciiTheme="minorEastAsia" w:hAnsiTheme="minorEastAsia" w:eastAsiaTheme="minorEastAsia" w:cstheme="minorEastAsia"/>
          <w:spacing w:val="8"/>
          <w:sz w:val="21"/>
          <w:szCs w:val="21"/>
        </w:rPr>
        <w:t>质量、技术参数、合同单价等要求的，甲方有权拒收产品，并以书面形式通知乙方终止该产品的供货合同并要求乙方承担违约责任，给甲方造成损失的由乙方承担。</w:t>
      </w:r>
    </w:p>
    <w:p w14:paraId="49600632">
      <w:pPr>
        <w:numPr>
          <w:ilvl w:val="0"/>
          <w:numId w:val="6"/>
        </w:numPr>
        <w:ind w:left="605" w:leftChars="0" w:firstLine="0" w:firstLineChars="0"/>
        <w:rPr>
          <w:rFonts w:hint="eastAsia" w:asciiTheme="minorEastAsia" w:hAnsiTheme="minorEastAsia" w:eastAsiaTheme="minorEastAsia" w:cstheme="minorEastAsia"/>
          <w:spacing w:val="8"/>
          <w:sz w:val="21"/>
          <w:szCs w:val="21"/>
          <w:lang w:val="en-US" w:eastAsia="zh-CN"/>
        </w:rPr>
      </w:pPr>
      <w:r>
        <w:rPr>
          <w:rFonts w:hint="eastAsia" w:asciiTheme="minorEastAsia" w:hAnsiTheme="minorEastAsia" w:eastAsiaTheme="minorEastAsia" w:cstheme="minorEastAsia"/>
          <w:spacing w:val="8"/>
          <w:sz w:val="21"/>
          <w:szCs w:val="21"/>
          <w:lang w:val="en-US" w:eastAsia="zh-CN"/>
        </w:rPr>
        <w:t>甲方</w:t>
      </w:r>
      <w:r>
        <w:rPr>
          <w:rFonts w:hint="eastAsia" w:asciiTheme="minorEastAsia" w:hAnsiTheme="minorEastAsia" w:eastAsiaTheme="minorEastAsia" w:cstheme="minorEastAsia"/>
          <w:spacing w:val="8"/>
          <w:sz w:val="21"/>
          <w:szCs w:val="21"/>
        </w:rPr>
        <w:t>在产品有效期内使用产品时应严格按产品使用说明正确使用产品，并将产品的使用情况</w:t>
      </w:r>
    </w:p>
    <w:p w14:paraId="6966CEF7">
      <w:pPr>
        <w:numPr>
          <w:ilvl w:val="0"/>
          <w:numId w:val="0"/>
        </w:numPr>
        <w:rPr>
          <w:rFonts w:hint="eastAsia" w:asciiTheme="minorEastAsia" w:hAnsiTheme="minorEastAsia" w:eastAsiaTheme="minorEastAsia" w:cstheme="minorEastAsia"/>
          <w:spacing w:val="8"/>
          <w:sz w:val="21"/>
          <w:szCs w:val="21"/>
          <w:lang w:val="en-US" w:eastAsia="zh-CN"/>
        </w:rPr>
      </w:pPr>
      <w:r>
        <w:rPr>
          <w:rFonts w:hint="eastAsia" w:asciiTheme="minorEastAsia" w:hAnsiTheme="minorEastAsia" w:eastAsiaTheme="minorEastAsia" w:cstheme="minorEastAsia"/>
          <w:spacing w:val="8"/>
          <w:sz w:val="21"/>
          <w:szCs w:val="21"/>
          <w:lang w:val="en-US" w:eastAsia="zh-CN"/>
        </w:rPr>
        <w:t>反馈</w:t>
      </w:r>
      <w:r>
        <w:rPr>
          <w:rFonts w:hint="eastAsia" w:asciiTheme="minorEastAsia" w:hAnsiTheme="minorEastAsia" w:eastAsiaTheme="minorEastAsia" w:cstheme="minorEastAsia"/>
          <w:spacing w:val="8"/>
          <w:sz w:val="21"/>
          <w:szCs w:val="21"/>
        </w:rPr>
        <w:t>乙方，如因产品质量问题而导致甲方及甲方以外的第三方人身或财产损失，由乙方承担全部的经济</w:t>
      </w:r>
      <w:r>
        <w:rPr>
          <w:rFonts w:hint="eastAsia" w:asciiTheme="minorEastAsia" w:hAnsiTheme="minorEastAsia" w:eastAsiaTheme="minorEastAsia" w:cstheme="minorEastAsia"/>
          <w:spacing w:val="8"/>
          <w:sz w:val="21"/>
          <w:szCs w:val="21"/>
          <w:lang w:val="en-US" w:eastAsia="zh-CN"/>
        </w:rPr>
        <w:t>和法律责任。</w:t>
      </w:r>
    </w:p>
    <w:p w14:paraId="692A3DEF">
      <w:pPr>
        <w:numPr>
          <w:ilvl w:val="0"/>
          <w:numId w:val="0"/>
        </w:numPr>
        <w:ind w:left="541" w:leftChars="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3.甲方</w:t>
      </w:r>
      <w:r>
        <w:rPr>
          <w:rFonts w:hint="eastAsia" w:asciiTheme="minorEastAsia" w:hAnsiTheme="minorEastAsia" w:eastAsiaTheme="minorEastAsia" w:cstheme="minorEastAsia"/>
          <w:spacing w:val="8"/>
          <w:sz w:val="21"/>
          <w:szCs w:val="21"/>
        </w:rPr>
        <w:t>定期制定采购计划即订单通知明细，以电话或传真方式通知乙方领取订单并进行备货。</w:t>
      </w:r>
    </w:p>
    <w:p w14:paraId="10676326">
      <w:pPr>
        <w:numPr>
          <w:ilvl w:val="0"/>
          <w:numId w:val="0"/>
        </w:numPr>
        <w:rPr>
          <w:rFonts w:hint="eastAsia" w:asciiTheme="minorEastAsia" w:hAnsiTheme="minorEastAsia" w:eastAsiaTheme="minorEastAsia" w:cstheme="minorEastAsia"/>
          <w:spacing w:val="8"/>
          <w:sz w:val="21"/>
          <w:szCs w:val="21"/>
          <w:highlight w:val="none"/>
        </w:rPr>
      </w:pPr>
      <w:r>
        <w:rPr>
          <w:rFonts w:hint="eastAsia" w:asciiTheme="minorEastAsia" w:hAnsiTheme="minorEastAsia" w:eastAsiaTheme="minorEastAsia" w:cstheme="minorEastAsia"/>
          <w:spacing w:val="8"/>
          <w:sz w:val="21"/>
          <w:szCs w:val="21"/>
          <w:lang w:val="en-US" w:eastAsia="zh-CN"/>
        </w:rPr>
        <w:t>乙方在接到甲方通知</w:t>
      </w:r>
      <w:permStart w:id="11" w:edGrp="everyone"/>
      <w:r>
        <w:rPr>
          <w:rFonts w:hint="eastAsia" w:asciiTheme="minorEastAsia" w:hAnsiTheme="minorEastAsia" w:eastAsiaTheme="minorEastAsia" w:cstheme="minorEastAsia"/>
          <w:spacing w:val="8"/>
          <w:sz w:val="21"/>
          <w:szCs w:val="21"/>
          <w:highlight w:val="yellow"/>
          <w:lang w:val="en-US" w:eastAsia="zh-CN"/>
        </w:rPr>
        <w:t>XX</w:t>
      </w:r>
      <w:r>
        <w:rPr>
          <w:rFonts w:hint="eastAsia" w:asciiTheme="minorEastAsia" w:hAnsiTheme="minorEastAsia" w:eastAsiaTheme="minorEastAsia" w:cstheme="minorEastAsia"/>
          <w:spacing w:val="8"/>
          <w:sz w:val="21"/>
          <w:szCs w:val="21"/>
          <w:lang w:val="en-US" w:eastAsia="zh-CN"/>
        </w:rPr>
        <w:t>个工作日</w:t>
      </w:r>
      <w:permEnd w:id="11"/>
      <w:r>
        <w:rPr>
          <w:rFonts w:hint="eastAsia" w:asciiTheme="minorEastAsia" w:hAnsiTheme="minorEastAsia" w:eastAsiaTheme="minorEastAsia" w:cstheme="minorEastAsia"/>
          <w:spacing w:val="8"/>
          <w:sz w:val="21"/>
          <w:szCs w:val="21"/>
          <w:lang w:val="en-US" w:eastAsia="zh-CN"/>
        </w:rPr>
        <w:t>内，按照《医疗物资采购通知单》及时将货物送至甲方指定的地点，</w:t>
      </w:r>
      <w:r>
        <w:rPr>
          <w:rFonts w:hint="eastAsia" w:asciiTheme="minorEastAsia" w:hAnsiTheme="minorEastAsia" w:eastAsiaTheme="minorEastAsia" w:cstheme="minorEastAsia"/>
          <w:spacing w:val="8"/>
          <w:sz w:val="21"/>
          <w:szCs w:val="21"/>
          <w:highlight w:val="none"/>
        </w:rPr>
        <w:t>如不能按时将货物送到，每延期一天，乙方应向甲方承担</w:t>
      </w:r>
      <w:r>
        <w:rPr>
          <w:rFonts w:hint="eastAsia" w:asciiTheme="minorEastAsia" w:hAnsiTheme="minorEastAsia" w:eastAsiaTheme="minorEastAsia" w:cstheme="minorEastAsia"/>
          <w:spacing w:val="8"/>
          <w:sz w:val="21"/>
          <w:szCs w:val="21"/>
          <w:highlight w:val="none"/>
          <w:lang w:val="en-US" w:eastAsia="zh-CN"/>
        </w:rPr>
        <w:t>当次订单</w:t>
      </w:r>
      <w:r>
        <w:rPr>
          <w:rFonts w:hint="eastAsia" w:asciiTheme="minorEastAsia" w:hAnsiTheme="minorEastAsia" w:eastAsiaTheme="minorEastAsia" w:cstheme="minorEastAsia"/>
          <w:spacing w:val="8"/>
          <w:sz w:val="21"/>
          <w:szCs w:val="21"/>
          <w:highlight w:val="none"/>
        </w:rPr>
        <w:t>总金额</w:t>
      </w:r>
      <w:r>
        <w:rPr>
          <w:rFonts w:hint="eastAsia" w:asciiTheme="minorEastAsia" w:hAnsiTheme="minorEastAsia" w:eastAsiaTheme="minorEastAsia" w:cstheme="minorEastAsia"/>
          <w:spacing w:val="8"/>
          <w:sz w:val="21"/>
          <w:szCs w:val="21"/>
          <w:highlight w:val="none"/>
          <w:lang w:val="en-US" w:eastAsia="zh-CN"/>
        </w:rPr>
        <w:t>10</w:t>
      </w:r>
      <w:r>
        <w:rPr>
          <w:rFonts w:hint="eastAsia" w:asciiTheme="minorEastAsia" w:hAnsiTheme="minorEastAsia" w:eastAsiaTheme="minorEastAsia" w:cstheme="minorEastAsia"/>
          <w:spacing w:val="8"/>
          <w:sz w:val="21"/>
          <w:szCs w:val="21"/>
          <w:highlight w:val="none"/>
        </w:rPr>
        <w:t>%的违约金，延期超过</w:t>
      </w:r>
      <w:r>
        <w:rPr>
          <w:rFonts w:hint="eastAsia" w:asciiTheme="minorEastAsia" w:hAnsiTheme="minorEastAsia" w:eastAsiaTheme="minorEastAsia" w:cstheme="minorEastAsia"/>
          <w:spacing w:val="8"/>
          <w:sz w:val="21"/>
          <w:szCs w:val="21"/>
          <w:highlight w:val="none"/>
          <w:lang w:val="en-US" w:eastAsia="zh-CN"/>
        </w:rPr>
        <w:t>7</w:t>
      </w:r>
      <w:r>
        <w:rPr>
          <w:rFonts w:hint="eastAsia" w:asciiTheme="minorEastAsia" w:hAnsiTheme="minorEastAsia" w:eastAsiaTheme="minorEastAsia" w:cstheme="minorEastAsia"/>
          <w:spacing w:val="8"/>
          <w:sz w:val="21"/>
          <w:szCs w:val="21"/>
          <w:highlight w:val="none"/>
        </w:rPr>
        <w:t>天的</w:t>
      </w:r>
      <w:r>
        <w:rPr>
          <w:rFonts w:hint="eastAsia" w:asciiTheme="minorEastAsia" w:hAnsiTheme="minorEastAsia" w:eastAsiaTheme="minorEastAsia" w:cstheme="minorEastAsia"/>
          <w:spacing w:val="8"/>
          <w:sz w:val="21"/>
          <w:szCs w:val="21"/>
          <w:highlight w:val="none"/>
          <w:lang w:eastAsia="zh-CN"/>
        </w:rPr>
        <w:t>，</w:t>
      </w:r>
      <w:r>
        <w:rPr>
          <w:rFonts w:hint="eastAsia" w:asciiTheme="minorEastAsia" w:hAnsiTheme="minorEastAsia" w:eastAsiaTheme="minorEastAsia" w:cstheme="minorEastAsia"/>
          <w:spacing w:val="8"/>
          <w:sz w:val="21"/>
          <w:szCs w:val="21"/>
          <w:highlight w:val="none"/>
        </w:rPr>
        <w:t>甲方有权单方解除合同，并要求乙方承担</w:t>
      </w:r>
      <w:r>
        <w:rPr>
          <w:rFonts w:hint="eastAsia" w:asciiTheme="minorEastAsia" w:hAnsiTheme="minorEastAsia" w:eastAsiaTheme="minorEastAsia" w:cstheme="minorEastAsia"/>
          <w:spacing w:val="8"/>
          <w:sz w:val="21"/>
          <w:szCs w:val="21"/>
          <w:highlight w:val="none"/>
          <w:lang w:val="en-US" w:eastAsia="zh-CN"/>
        </w:rPr>
        <w:t>当次订单</w:t>
      </w:r>
      <w:r>
        <w:rPr>
          <w:rFonts w:hint="eastAsia" w:asciiTheme="minorEastAsia" w:hAnsiTheme="minorEastAsia" w:eastAsiaTheme="minorEastAsia" w:cstheme="minorEastAsia"/>
          <w:spacing w:val="8"/>
          <w:sz w:val="21"/>
          <w:szCs w:val="21"/>
          <w:highlight w:val="none"/>
        </w:rPr>
        <w:t>总金额</w:t>
      </w:r>
      <w:r>
        <w:rPr>
          <w:rFonts w:hint="eastAsia" w:asciiTheme="minorEastAsia" w:hAnsiTheme="minorEastAsia" w:eastAsiaTheme="minorEastAsia" w:cstheme="minorEastAsia"/>
          <w:spacing w:val="8"/>
          <w:sz w:val="21"/>
          <w:szCs w:val="21"/>
          <w:highlight w:val="none"/>
          <w:lang w:val="en-US" w:eastAsia="zh-CN"/>
        </w:rPr>
        <w:t>10</w:t>
      </w:r>
      <w:r>
        <w:rPr>
          <w:rFonts w:hint="eastAsia" w:asciiTheme="minorEastAsia" w:hAnsiTheme="minorEastAsia" w:eastAsiaTheme="minorEastAsia" w:cstheme="minorEastAsia"/>
          <w:spacing w:val="8"/>
          <w:sz w:val="21"/>
          <w:szCs w:val="21"/>
          <w:highlight w:val="none"/>
        </w:rPr>
        <w:t>%的违约金。</w:t>
      </w:r>
    </w:p>
    <w:p w14:paraId="6059FFFA">
      <w:pPr>
        <w:numPr>
          <w:ilvl w:val="0"/>
          <w:numId w:val="0"/>
        </w:numPr>
        <w:ind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highlight w:val="none"/>
          <w:lang w:val="en-US" w:eastAsia="zh-CN"/>
        </w:rPr>
        <w:t>4.乙方</w:t>
      </w:r>
      <w:r>
        <w:rPr>
          <w:rFonts w:hint="eastAsia" w:asciiTheme="minorEastAsia" w:hAnsiTheme="minorEastAsia" w:eastAsiaTheme="minorEastAsia" w:cstheme="minorEastAsia"/>
          <w:spacing w:val="8"/>
          <w:sz w:val="21"/>
          <w:szCs w:val="21"/>
        </w:rPr>
        <w:t>供给甲方的产品，如甲方未能使用完，对于临近效期两个月以内的，乙方应免费负责</w:t>
      </w:r>
      <w:r>
        <w:rPr>
          <w:rFonts w:hint="eastAsia" w:asciiTheme="minorEastAsia" w:hAnsiTheme="minorEastAsia" w:eastAsiaTheme="minorEastAsia" w:cstheme="minorEastAsia"/>
          <w:spacing w:val="8"/>
          <w:sz w:val="21"/>
          <w:szCs w:val="21"/>
          <w:lang w:val="en-US" w:eastAsia="zh-CN"/>
        </w:rPr>
        <w:t>更</w:t>
      </w:r>
    </w:p>
    <w:p w14:paraId="70F78681">
      <w:pPr>
        <w:numPr>
          <w:ilvl w:val="0"/>
          <w:numId w:val="0"/>
        </w:numPr>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换</w:t>
      </w:r>
      <w:r>
        <w:rPr>
          <w:rFonts w:hint="eastAsia" w:asciiTheme="minorEastAsia" w:hAnsiTheme="minorEastAsia" w:eastAsiaTheme="minorEastAsia" w:cstheme="minorEastAsia"/>
          <w:spacing w:val="8"/>
          <w:sz w:val="21"/>
          <w:szCs w:val="21"/>
        </w:rPr>
        <w:t>为新效期产品。</w:t>
      </w:r>
    </w:p>
    <w:p w14:paraId="28344ED6">
      <w:pPr>
        <w:numPr>
          <w:ilvl w:val="0"/>
          <w:numId w:val="5"/>
        </w:numPr>
        <w:ind w:left="420" w:leftChars="200" w:firstLine="0" w:firstLineChars="0"/>
        <w:rPr>
          <w:rFonts w:hint="eastAsia" w:asciiTheme="minorEastAsia" w:hAnsiTheme="minorEastAsia" w:eastAsiaTheme="minorEastAsia" w:cstheme="minorEastAsia"/>
          <w:spacing w:val="8"/>
          <w:sz w:val="21"/>
          <w:szCs w:val="21"/>
          <w:lang w:val="en-US" w:eastAsia="zh-CN"/>
        </w:rPr>
      </w:pPr>
      <w:r>
        <w:rPr>
          <w:rFonts w:hint="eastAsia" w:asciiTheme="minorEastAsia" w:hAnsiTheme="minorEastAsia" w:eastAsiaTheme="minorEastAsia" w:cstheme="minorEastAsia"/>
          <w:spacing w:val="8"/>
          <w:sz w:val="21"/>
          <w:szCs w:val="21"/>
          <w:lang w:val="en-US" w:eastAsia="zh-CN"/>
        </w:rPr>
        <w:t>乙方的权利和义务：</w:t>
      </w:r>
    </w:p>
    <w:p w14:paraId="7424B7E4">
      <w:pPr>
        <w:numPr>
          <w:ilvl w:val="0"/>
          <w:numId w:val="0"/>
        </w:numPr>
        <w:ind w:firstLine="452" w:firstLineChars="200"/>
        <w:rPr>
          <w:rFonts w:hint="default" w:asciiTheme="minorEastAsia" w:hAnsiTheme="minorEastAsia" w:eastAsiaTheme="minorEastAsia" w:cstheme="minorEastAsia"/>
          <w:spacing w:val="8"/>
          <w:sz w:val="21"/>
          <w:szCs w:val="21"/>
          <w:lang w:val="en-US" w:eastAsia="zh-CN"/>
        </w:rPr>
      </w:pPr>
      <w:r>
        <w:rPr>
          <w:rFonts w:hint="eastAsia" w:asciiTheme="minorEastAsia" w:hAnsiTheme="minorEastAsia" w:eastAsiaTheme="minorEastAsia" w:cstheme="minorEastAsia"/>
          <w:spacing w:val="8"/>
          <w:sz w:val="21"/>
          <w:szCs w:val="21"/>
          <w:lang w:val="en-US" w:eastAsia="zh-CN"/>
        </w:rPr>
        <w:t>1.在</w:t>
      </w:r>
      <w:r>
        <w:rPr>
          <w:rFonts w:hint="eastAsia" w:asciiTheme="minorEastAsia" w:hAnsiTheme="minorEastAsia" w:eastAsiaTheme="minorEastAsia" w:cstheme="minorEastAsia"/>
          <w:spacing w:val="8"/>
          <w:sz w:val="21"/>
          <w:szCs w:val="21"/>
        </w:rPr>
        <w:t>甲方使用乙方供货的产品期间，乙方应保证其所有权不会受到第三方主张任何权利；</w:t>
      </w:r>
      <w:r>
        <w:rPr>
          <w:rFonts w:hint="eastAsia" w:asciiTheme="minorEastAsia" w:hAnsiTheme="minorEastAsia" w:eastAsiaTheme="minorEastAsia" w:cstheme="minorEastAsia"/>
          <w:spacing w:val="8"/>
          <w:sz w:val="21"/>
          <w:szCs w:val="21"/>
          <w:lang w:val="en-US" w:eastAsia="zh-CN"/>
        </w:rPr>
        <w:t>若该</w:t>
      </w:r>
    </w:p>
    <w:p w14:paraId="386C924F">
      <w:pPr>
        <w:numPr>
          <w:ilvl w:val="0"/>
          <w:numId w:val="0"/>
        </w:numPr>
        <w:rPr>
          <w:rFonts w:hint="eastAsia" w:asciiTheme="minorEastAsia" w:hAnsiTheme="minorEastAsia" w:eastAsiaTheme="minorEastAsia" w:cstheme="minorEastAsia"/>
          <w:spacing w:val="8"/>
          <w:sz w:val="21"/>
          <w:szCs w:val="21"/>
          <w:lang w:val="en-US" w:eastAsia="zh-CN"/>
        </w:rPr>
      </w:pPr>
      <w:r>
        <w:rPr>
          <w:rFonts w:hint="eastAsia" w:asciiTheme="minorEastAsia" w:hAnsiTheme="minorEastAsia" w:eastAsiaTheme="minorEastAsia" w:cstheme="minorEastAsia"/>
          <w:spacing w:val="8"/>
          <w:sz w:val="21"/>
          <w:szCs w:val="21"/>
          <w:lang w:val="en-US" w:eastAsia="zh-CN"/>
        </w:rPr>
        <w:t>产品</w:t>
      </w:r>
      <w:r>
        <w:rPr>
          <w:rFonts w:hint="eastAsia" w:asciiTheme="minorEastAsia" w:hAnsiTheme="minorEastAsia" w:eastAsiaTheme="minorEastAsia" w:cstheme="minorEastAsia"/>
          <w:spacing w:val="8"/>
          <w:sz w:val="21"/>
          <w:szCs w:val="21"/>
        </w:rPr>
        <w:t>的专利权、商标权或保护期等知识产权方面受到第三方指控为侵权时，由此造成的全部损失</w:t>
      </w:r>
      <w:r>
        <w:rPr>
          <w:rFonts w:hint="eastAsia" w:asciiTheme="minorEastAsia" w:hAnsiTheme="minorEastAsia" w:eastAsiaTheme="minorEastAsia" w:cstheme="minorEastAsia"/>
          <w:spacing w:val="8"/>
          <w:sz w:val="21"/>
          <w:szCs w:val="21"/>
          <w:lang w:val="en-US" w:eastAsia="zh-CN"/>
        </w:rPr>
        <w:t>和责任由乙方承担。</w:t>
      </w:r>
    </w:p>
    <w:p w14:paraId="67BCFCFD">
      <w:pPr>
        <w:numPr>
          <w:ilvl w:val="0"/>
          <w:numId w:val="0"/>
        </w:numPr>
        <w:ind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2.乙方</w:t>
      </w:r>
      <w:r>
        <w:rPr>
          <w:rFonts w:hint="eastAsia" w:asciiTheme="minorEastAsia" w:hAnsiTheme="minorEastAsia" w:eastAsiaTheme="minorEastAsia" w:cstheme="minorEastAsia"/>
          <w:spacing w:val="8"/>
          <w:sz w:val="21"/>
          <w:szCs w:val="21"/>
        </w:rPr>
        <w:t>应向甲方提供所供货产品的“医疗器械生产许可证”、“医疗器械注册证”、</w:t>
      </w:r>
      <w:r>
        <w:rPr>
          <w:rFonts w:hint="eastAsia" w:asciiTheme="minorEastAsia" w:hAnsiTheme="minorEastAsia" w:eastAsiaTheme="minorEastAsia" w:cstheme="minorEastAsia"/>
          <w:spacing w:val="8"/>
          <w:sz w:val="21"/>
          <w:szCs w:val="21"/>
          <w:lang w:eastAsia="zh-CN"/>
        </w:rPr>
        <w:t>“</w:t>
      </w:r>
      <w:r>
        <w:rPr>
          <w:rFonts w:hint="eastAsia" w:asciiTheme="minorEastAsia" w:hAnsiTheme="minorEastAsia" w:eastAsiaTheme="minorEastAsia" w:cstheme="minorEastAsia"/>
          <w:spacing w:val="8"/>
          <w:sz w:val="21"/>
          <w:szCs w:val="21"/>
          <w:lang w:val="en-US" w:eastAsia="zh-CN"/>
        </w:rPr>
        <w:t>合格证</w:t>
      </w:r>
      <w:r>
        <w:rPr>
          <w:rFonts w:hint="eastAsia" w:asciiTheme="minorEastAsia" w:hAnsiTheme="minorEastAsia" w:eastAsiaTheme="minorEastAsia" w:cstheme="minorEastAsia"/>
          <w:spacing w:val="8"/>
          <w:sz w:val="21"/>
          <w:szCs w:val="21"/>
          <w:lang w:eastAsia="zh-CN"/>
        </w:rPr>
        <w:t>”、《</w:t>
      </w:r>
      <w:r>
        <w:rPr>
          <w:rFonts w:hint="eastAsia" w:asciiTheme="minorEastAsia" w:hAnsiTheme="minorEastAsia" w:eastAsiaTheme="minorEastAsia" w:cstheme="minorEastAsia"/>
          <w:spacing w:val="8"/>
          <w:sz w:val="21"/>
          <w:szCs w:val="21"/>
        </w:rPr>
        <w:t>使用说明书</w:t>
      </w:r>
      <w:r>
        <w:rPr>
          <w:rFonts w:hint="eastAsia" w:asciiTheme="minorEastAsia" w:hAnsiTheme="minorEastAsia" w:eastAsiaTheme="minorEastAsia" w:cstheme="minorEastAsia"/>
          <w:spacing w:val="8"/>
          <w:sz w:val="21"/>
          <w:szCs w:val="21"/>
          <w:lang w:eastAsia="zh-CN"/>
        </w:rPr>
        <w:t>》</w:t>
      </w:r>
      <w:r>
        <w:rPr>
          <w:rFonts w:hint="eastAsia" w:asciiTheme="minorEastAsia" w:hAnsiTheme="minorEastAsia" w:eastAsiaTheme="minorEastAsia" w:cstheme="minorEastAsia"/>
          <w:spacing w:val="8"/>
          <w:sz w:val="21"/>
          <w:szCs w:val="21"/>
        </w:rPr>
        <w:t>、使用有效期</w:t>
      </w:r>
      <w:r>
        <w:rPr>
          <w:rFonts w:hint="eastAsia" w:asciiTheme="minorEastAsia" w:hAnsiTheme="minorEastAsia" w:eastAsiaTheme="minorEastAsia" w:cstheme="minorEastAsia"/>
          <w:spacing w:val="8"/>
          <w:sz w:val="21"/>
          <w:szCs w:val="21"/>
          <w:lang w:eastAsia="zh-CN"/>
        </w:rPr>
        <w:t>、</w:t>
      </w:r>
      <w:r>
        <w:rPr>
          <w:rFonts w:hint="eastAsia" w:asciiTheme="minorEastAsia" w:hAnsiTheme="minorEastAsia" w:eastAsiaTheme="minorEastAsia" w:cstheme="minorEastAsia"/>
          <w:spacing w:val="8"/>
          <w:sz w:val="21"/>
          <w:szCs w:val="21"/>
        </w:rPr>
        <w:t>注意事项等，进口产品还需提供国家入境货物检验检疫证明等资料。如乙方是代理公司还需提供“企业法人营业执照”、“医疗器械经营许可证”、</w:t>
      </w:r>
      <w:r>
        <w:rPr>
          <w:rFonts w:hint="eastAsia" w:asciiTheme="minorEastAsia" w:hAnsiTheme="minorEastAsia" w:eastAsiaTheme="minorEastAsia" w:cstheme="minorEastAsia"/>
          <w:spacing w:val="8"/>
          <w:sz w:val="21"/>
          <w:szCs w:val="21"/>
          <w:lang w:eastAsia="zh-CN"/>
        </w:rPr>
        <w:t>“</w:t>
      </w:r>
      <w:r>
        <w:rPr>
          <w:rFonts w:hint="eastAsia" w:asciiTheme="minorEastAsia" w:hAnsiTheme="minorEastAsia" w:eastAsiaTheme="minorEastAsia" w:cstheme="minorEastAsia"/>
          <w:spacing w:val="8"/>
          <w:sz w:val="21"/>
          <w:szCs w:val="21"/>
          <w:lang w:val="en-US" w:eastAsia="zh-CN"/>
        </w:rPr>
        <w:t>税务登记证</w:t>
      </w:r>
      <w:r>
        <w:rPr>
          <w:rFonts w:hint="eastAsia" w:asciiTheme="minorEastAsia" w:hAnsiTheme="minorEastAsia" w:eastAsiaTheme="minorEastAsia" w:cstheme="minorEastAsia"/>
          <w:spacing w:val="8"/>
          <w:sz w:val="21"/>
          <w:szCs w:val="21"/>
          <w:lang w:eastAsia="zh-CN"/>
        </w:rPr>
        <w:t>”、</w:t>
      </w:r>
      <w:r>
        <w:rPr>
          <w:rFonts w:hint="eastAsia" w:asciiTheme="minorEastAsia" w:hAnsiTheme="minorEastAsia" w:eastAsiaTheme="minorEastAsia" w:cstheme="minorEastAsia"/>
          <w:spacing w:val="8"/>
          <w:sz w:val="21"/>
          <w:szCs w:val="21"/>
        </w:rPr>
        <w:t>“产品授权书”等。以上证件须加盖鲜章。</w:t>
      </w:r>
    </w:p>
    <w:p w14:paraId="45E149BD">
      <w:pPr>
        <w:numPr>
          <w:ilvl w:val="0"/>
          <w:numId w:val="0"/>
        </w:numPr>
        <w:ind w:firstLine="452" w:firstLineChars="200"/>
        <w:rPr>
          <w:rFonts w:hint="eastAsia" w:asciiTheme="minorEastAsia" w:hAnsiTheme="minorEastAsia" w:eastAsiaTheme="minorEastAsia" w:cstheme="minorEastAsia"/>
          <w:spacing w:val="8"/>
          <w:sz w:val="21"/>
          <w:szCs w:val="21"/>
          <w:lang w:val="en-US" w:eastAsia="zh-CN"/>
        </w:rPr>
      </w:pPr>
      <w:r>
        <w:rPr>
          <w:rFonts w:hint="eastAsia" w:asciiTheme="minorEastAsia" w:hAnsiTheme="minorEastAsia" w:eastAsiaTheme="minorEastAsia" w:cstheme="minorEastAsia"/>
          <w:spacing w:val="8"/>
          <w:sz w:val="21"/>
          <w:szCs w:val="21"/>
          <w:lang w:val="en-US" w:eastAsia="zh-CN"/>
        </w:rPr>
        <w:t>3.</w:t>
      </w:r>
      <w:r>
        <w:rPr>
          <w:rFonts w:hint="eastAsia" w:asciiTheme="minorEastAsia" w:hAnsiTheme="minorEastAsia" w:eastAsiaTheme="minorEastAsia" w:cstheme="minorEastAsia"/>
          <w:spacing w:val="8"/>
          <w:sz w:val="21"/>
          <w:szCs w:val="21"/>
        </w:rPr>
        <w:t>乙方未经医院资产管理部通知擅自将货物送到使用部门，资产管理部库房将不办理入库手</w:t>
      </w:r>
      <w:r>
        <w:rPr>
          <w:rFonts w:hint="eastAsia" w:asciiTheme="minorEastAsia" w:hAnsiTheme="minorEastAsia" w:eastAsiaTheme="minorEastAsia" w:cstheme="minorEastAsia"/>
          <w:spacing w:val="8"/>
          <w:sz w:val="21"/>
          <w:szCs w:val="21"/>
          <w:lang w:val="en-US" w:eastAsia="zh-CN"/>
        </w:rPr>
        <w:t>续，</w:t>
      </w:r>
    </w:p>
    <w:p w14:paraId="57619755">
      <w:pPr>
        <w:numPr>
          <w:ilvl w:val="0"/>
          <w:numId w:val="0"/>
        </w:numPr>
        <w:rPr>
          <w:rFonts w:hint="eastAsia" w:asciiTheme="minorEastAsia" w:hAnsiTheme="minorEastAsia" w:eastAsiaTheme="minorEastAsia" w:cstheme="minorEastAsia"/>
          <w:spacing w:val="8"/>
          <w:sz w:val="21"/>
          <w:szCs w:val="21"/>
          <w:lang w:val="en-US" w:eastAsia="zh-CN"/>
        </w:rPr>
      </w:pPr>
      <w:r>
        <w:rPr>
          <w:rFonts w:hint="eastAsia" w:asciiTheme="minorEastAsia" w:hAnsiTheme="minorEastAsia" w:eastAsiaTheme="minorEastAsia" w:cstheme="minorEastAsia"/>
          <w:spacing w:val="8"/>
          <w:sz w:val="21"/>
          <w:szCs w:val="21"/>
        </w:rPr>
        <w:t>所产生的一切责任由乙方自负。</w:t>
      </w:r>
    </w:p>
    <w:p w14:paraId="22296C46">
      <w:pPr>
        <w:numPr>
          <w:ilvl w:val="0"/>
          <w:numId w:val="0"/>
        </w:numPr>
        <w:ind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4.乙方</w:t>
      </w:r>
      <w:r>
        <w:rPr>
          <w:rFonts w:hint="eastAsia" w:asciiTheme="minorEastAsia" w:hAnsiTheme="minorEastAsia" w:eastAsiaTheme="minorEastAsia" w:cstheme="minorEastAsia"/>
          <w:spacing w:val="8"/>
          <w:sz w:val="21"/>
          <w:szCs w:val="21"/>
        </w:rPr>
        <w:t>所供产品应严格按“医疗器械注册证”的名称、型号规格开具增值税发票及送货单据给</w:t>
      </w:r>
    </w:p>
    <w:p w14:paraId="6A91373A">
      <w:pPr>
        <w:numPr>
          <w:ilvl w:val="0"/>
          <w:numId w:val="0"/>
        </w:numPr>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甲方</w:t>
      </w:r>
      <w:r>
        <w:rPr>
          <w:rFonts w:hint="eastAsia" w:asciiTheme="minorEastAsia" w:hAnsiTheme="minorEastAsia" w:eastAsiaTheme="minorEastAsia" w:cstheme="minorEastAsia"/>
          <w:spacing w:val="8"/>
          <w:sz w:val="21"/>
          <w:szCs w:val="21"/>
          <w:lang w:eastAsia="zh-CN"/>
        </w:rPr>
        <w:t>，</w:t>
      </w:r>
      <w:r>
        <w:rPr>
          <w:rFonts w:hint="eastAsia" w:asciiTheme="minorEastAsia" w:hAnsiTheme="minorEastAsia" w:eastAsiaTheme="minorEastAsia" w:cstheme="minorEastAsia"/>
          <w:spacing w:val="8"/>
          <w:sz w:val="21"/>
          <w:szCs w:val="21"/>
        </w:rPr>
        <w:t>否则甲方将不予办理产品入库手续也不支付合同价款给乙方。</w:t>
      </w:r>
    </w:p>
    <w:p w14:paraId="1FDBD1BC">
      <w:pPr>
        <w:numPr>
          <w:ilvl w:val="0"/>
          <w:numId w:val="0"/>
        </w:numPr>
        <w:ind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5.乙方</w:t>
      </w:r>
      <w:r>
        <w:rPr>
          <w:rFonts w:hint="eastAsia" w:asciiTheme="minorEastAsia" w:hAnsiTheme="minorEastAsia" w:eastAsiaTheme="minorEastAsia" w:cstheme="minorEastAsia"/>
          <w:spacing w:val="8"/>
          <w:sz w:val="21"/>
          <w:szCs w:val="21"/>
        </w:rPr>
        <w:t>所供产品的价格执行医院招标采购的中标价（含政府招标的中标产品）</w:t>
      </w:r>
      <w:r>
        <w:rPr>
          <w:rFonts w:hint="eastAsia" w:asciiTheme="minorEastAsia" w:hAnsiTheme="minorEastAsia" w:eastAsiaTheme="minorEastAsia" w:cstheme="minorEastAsia"/>
          <w:spacing w:val="8"/>
          <w:sz w:val="21"/>
          <w:szCs w:val="21"/>
          <w:lang w:eastAsia="zh-CN"/>
        </w:rPr>
        <w:t>，</w:t>
      </w:r>
      <w:r>
        <w:rPr>
          <w:rFonts w:hint="eastAsia" w:asciiTheme="minorEastAsia" w:hAnsiTheme="minorEastAsia" w:eastAsiaTheme="minorEastAsia" w:cstheme="minorEastAsia"/>
          <w:spacing w:val="8"/>
          <w:sz w:val="21"/>
          <w:szCs w:val="21"/>
        </w:rPr>
        <w:t>有多家公司</w:t>
      </w:r>
      <w:r>
        <w:rPr>
          <w:rFonts w:hint="eastAsia" w:asciiTheme="minorEastAsia" w:hAnsiTheme="minorEastAsia" w:eastAsiaTheme="minorEastAsia" w:cstheme="minorEastAsia"/>
          <w:spacing w:val="8"/>
          <w:sz w:val="21"/>
          <w:szCs w:val="21"/>
          <w:lang w:val="en-US" w:eastAsia="zh-CN"/>
        </w:rPr>
        <w:t>代理的</w:t>
      </w:r>
      <w:r>
        <w:rPr>
          <w:rFonts w:hint="eastAsia" w:asciiTheme="minorEastAsia" w:hAnsiTheme="minorEastAsia" w:eastAsiaTheme="minorEastAsia" w:cstheme="minorEastAsia"/>
          <w:spacing w:val="8"/>
          <w:sz w:val="21"/>
          <w:szCs w:val="21"/>
        </w:rPr>
        <w:t>同类产品执行最低价供货原则。</w:t>
      </w:r>
    </w:p>
    <w:p w14:paraId="4B4546E8">
      <w:pPr>
        <w:numPr>
          <w:ilvl w:val="0"/>
          <w:numId w:val="0"/>
        </w:numPr>
        <w:ind w:firstLine="484"/>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6.乙方</w:t>
      </w:r>
      <w:r>
        <w:rPr>
          <w:rFonts w:hint="eastAsia" w:asciiTheme="minorEastAsia" w:hAnsiTheme="minorEastAsia" w:eastAsiaTheme="minorEastAsia" w:cstheme="minorEastAsia"/>
          <w:spacing w:val="8"/>
          <w:sz w:val="21"/>
          <w:szCs w:val="21"/>
        </w:rPr>
        <w:t>提供的产品随动态挂网价格以及市场价格调整，不得高于挂网价，乙方必须以书面形式提前1个月通知甲方；若合同内同类产品参加各级集采，医院将按照集采文件执行。如所供产品价格下调</w:t>
      </w:r>
      <w:r>
        <w:rPr>
          <w:rFonts w:hint="eastAsia" w:asciiTheme="minorEastAsia" w:hAnsiTheme="minorEastAsia" w:eastAsiaTheme="minorEastAsia" w:cstheme="minorEastAsia"/>
          <w:spacing w:val="8"/>
          <w:sz w:val="21"/>
          <w:szCs w:val="21"/>
          <w:lang w:eastAsia="zh-CN"/>
        </w:rPr>
        <w:t>，</w:t>
      </w:r>
      <w:r>
        <w:rPr>
          <w:rFonts w:hint="eastAsia" w:asciiTheme="minorEastAsia" w:hAnsiTheme="minorEastAsia" w:eastAsiaTheme="minorEastAsia" w:cstheme="minorEastAsia"/>
          <w:spacing w:val="8"/>
          <w:sz w:val="21"/>
          <w:szCs w:val="21"/>
        </w:rPr>
        <w:t>供货价也随着下调；所供产品价格上浮，供货价仍执行甲方招标采购的中标价，且乙方不能因价格问题出现断货</w:t>
      </w:r>
      <w:r>
        <w:rPr>
          <w:rFonts w:hint="eastAsia" w:asciiTheme="minorEastAsia" w:hAnsiTheme="minorEastAsia" w:eastAsiaTheme="minorEastAsia" w:cstheme="minorEastAsia"/>
          <w:spacing w:val="8"/>
          <w:sz w:val="21"/>
          <w:szCs w:val="21"/>
          <w:lang w:eastAsia="zh-CN"/>
        </w:rPr>
        <w:t>、</w:t>
      </w:r>
      <w:r>
        <w:rPr>
          <w:rFonts w:hint="eastAsia" w:asciiTheme="minorEastAsia" w:hAnsiTheme="minorEastAsia" w:eastAsiaTheme="minorEastAsia" w:cstheme="minorEastAsia"/>
          <w:spacing w:val="8"/>
          <w:sz w:val="21"/>
          <w:szCs w:val="21"/>
          <w:lang w:val="en-US" w:eastAsia="zh-CN"/>
        </w:rPr>
        <w:t>降低货品质量等</w:t>
      </w:r>
      <w:r>
        <w:rPr>
          <w:rFonts w:hint="eastAsia" w:asciiTheme="minorEastAsia" w:hAnsiTheme="minorEastAsia" w:eastAsiaTheme="minorEastAsia" w:cstheme="minorEastAsia"/>
          <w:spacing w:val="8"/>
          <w:sz w:val="21"/>
          <w:szCs w:val="21"/>
        </w:rPr>
        <w:t>，否则将承担所发生的一切责任及赔偿。</w:t>
      </w:r>
    </w:p>
    <w:p w14:paraId="712F4170">
      <w:pPr>
        <w:numPr>
          <w:ilvl w:val="0"/>
          <w:numId w:val="0"/>
        </w:numPr>
        <w:ind w:firstLine="484"/>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7.乙方</w:t>
      </w:r>
      <w:r>
        <w:rPr>
          <w:rFonts w:hint="eastAsia" w:asciiTheme="minorEastAsia" w:hAnsiTheme="minorEastAsia" w:eastAsiaTheme="minorEastAsia" w:cstheme="minorEastAsia"/>
          <w:spacing w:val="8"/>
          <w:sz w:val="21"/>
          <w:szCs w:val="21"/>
        </w:rPr>
        <w:t>应准确地向甲方提供及时有效的技术支持和售后服务工作，严格保证产品质量，对非甲方因素损坏的产品和过期产品应无条件及时退换（发生不可抗力事实和人为因素造成除外）。</w:t>
      </w:r>
    </w:p>
    <w:p w14:paraId="61C6E893">
      <w:pPr>
        <w:numPr>
          <w:ilvl w:val="0"/>
          <w:numId w:val="0"/>
        </w:numPr>
        <w:ind w:firstLine="484"/>
        <w:rPr>
          <w:rFonts w:hint="default" w:asciiTheme="minorEastAsia" w:hAnsiTheme="minorEastAsia" w:eastAsiaTheme="minorEastAsia" w:cstheme="minorEastAsia"/>
          <w:color w:val="auto"/>
          <w:spacing w:val="8"/>
          <w:sz w:val="21"/>
          <w:szCs w:val="21"/>
          <w:lang w:val="en-US" w:eastAsia="zh-CN"/>
        </w:rPr>
      </w:pPr>
      <w:r>
        <w:rPr>
          <w:rFonts w:hint="eastAsia" w:asciiTheme="minorEastAsia" w:hAnsiTheme="minorEastAsia" w:eastAsiaTheme="minorEastAsia" w:cstheme="minorEastAsia"/>
          <w:color w:val="auto"/>
          <w:spacing w:val="8"/>
          <w:sz w:val="21"/>
          <w:szCs w:val="21"/>
          <w:lang w:val="en-US" w:eastAsia="zh-CN"/>
        </w:rPr>
        <w:t xml:space="preserve">8.若所提供产品存在生产厂家、供应商、产品注册证等相关资质证照到期的情况，乙方应提前一个月向甲方归口管理部门提供新的证照或相关证明材料以完成备案。 </w:t>
      </w:r>
    </w:p>
    <w:p w14:paraId="6EE266E7">
      <w:pPr>
        <w:numPr>
          <w:ilvl w:val="0"/>
          <w:numId w:val="0"/>
        </w:numPr>
        <w:ind w:firstLine="484"/>
        <w:rPr>
          <w:rFonts w:hint="eastAsia" w:asciiTheme="minorEastAsia" w:hAnsiTheme="minorEastAsia" w:eastAsiaTheme="minorEastAsia" w:cstheme="minorEastAsia"/>
          <w:color w:val="auto"/>
          <w:spacing w:val="8"/>
          <w:sz w:val="21"/>
          <w:szCs w:val="21"/>
          <w:lang w:val="en-US" w:eastAsia="zh-CN"/>
        </w:rPr>
      </w:pPr>
      <w:r>
        <w:rPr>
          <w:rFonts w:hint="eastAsia" w:asciiTheme="minorEastAsia" w:hAnsiTheme="minorEastAsia" w:eastAsiaTheme="minorEastAsia" w:cstheme="minorEastAsia"/>
          <w:color w:val="auto"/>
          <w:spacing w:val="8"/>
          <w:sz w:val="21"/>
          <w:szCs w:val="21"/>
          <w:lang w:val="en-US" w:eastAsia="zh-CN"/>
        </w:rPr>
        <w:t>八、违约责任：</w:t>
      </w:r>
    </w:p>
    <w:p w14:paraId="7B363310">
      <w:pPr>
        <w:numPr>
          <w:ilvl w:val="0"/>
          <w:numId w:val="0"/>
        </w:numPr>
        <w:ind w:firstLine="484"/>
        <w:rPr>
          <w:rFonts w:hint="eastAsia" w:asciiTheme="minorEastAsia" w:hAnsiTheme="minorEastAsia" w:eastAsiaTheme="minorEastAsia" w:cstheme="minorEastAsia"/>
          <w:color w:val="auto"/>
          <w:spacing w:val="8"/>
          <w:sz w:val="21"/>
          <w:szCs w:val="21"/>
        </w:rPr>
      </w:pPr>
      <w:r>
        <w:rPr>
          <w:rFonts w:hint="eastAsia" w:asciiTheme="minorEastAsia" w:hAnsiTheme="minorEastAsia" w:eastAsiaTheme="minorEastAsia" w:cstheme="minorEastAsia"/>
          <w:color w:val="auto"/>
          <w:spacing w:val="8"/>
          <w:sz w:val="21"/>
          <w:szCs w:val="21"/>
          <w:lang w:val="en-US" w:eastAsia="zh-CN"/>
        </w:rPr>
        <w:t>（一）乙方</w:t>
      </w:r>
      <w:r>
        <w:rPr>
          <w:rFonts w:hint="eastAsia" w:asciiTheme="minorEastAsia" w:hAnsiTheme="minorEastAsia" w:eastAsiaTheme="minorEastAsia" w:cstheme="minorEastAsia"/>
          <w:color w:val="auto"/>
          <w:spacing w:val="8"/>
          <w:sz w:val="21"/>
          <w:szCs w:val="21"/>
        </w:rPr>
        <w:t>逾期交货，逾期交货三次及以上，甲方有权终止合同，另行委托第三方供货，并由乙方承担相应的赔偿责任。</w:t>
      </w:r>
    </w:p>
    <w:p w14:paraId="24722D3A">
      <w:pPr>
        <w:numPr>
          <w:ilvl w:val="0"/>
          <w:numId w:val="0"/>
        </w:numPr>
        <w:ind w:firstLine="484"/>
        <w:rPr>
          <w:rFonts w:hint="eastAsia" w:asciiTheme="minorEastAsia" w:hAnsiTheme="minorEastAsia" w:eastAsiaTheme="minorEastAsia" w:cstheme="minorEastAsia"/>
          <w:color w:val="auto"/>
          <w:spacing w:val="8"/>
          <w:sz w:val="21"/>
          <w:szCs w:val="21"/>
        </w:rPr>
      </w:pPr>
      <w:r>
        <w:rPr>
          <w:rFonts w:hint="eastAsia" w:asciiTheme="minorEastAsia" w:hAnsiTheme="minorEastAsia" w:eastAsiaTheme="minorEastAsia" w:cstheme="minorEastAsia"/>
          <w:color w:val="auto"/>
          <w:spacing w:val="8"/>
          <w:sz w:val="21"/>
          <w:szCs w:val="21"/>
          <w:lang w:val="en-US" w:eastAsia="zh-CN"/>
        </w:rPr>
        <w:t>（二）因</w:t>
      </w:r>
      <w:r>
        <w:rPr>
          <w:rFonts w:hint="eastAsia" w:asciiTheme="minorEastAsia" w:hAnsiTheme="minorEastAsia" w:eastAsiaTheme="minorEastAsia" w:cstheme="minorEastAsia"/>
          <w:color w:val="auto"/>
          <w:spacing w:val="8"/>
          <w:sz w:val="21"/>
          <w:szCs w:val="21"/>
        </w:rPr>
        <w:t>乙方产品质量问题导致甲方及甲方以外的第三人受到人身及财产的损害由乙方承担一切法律及经济赔偿责任。</w:t>
      </w:r>
    </w:p>
    <w:p w14:paraId="360A2386">
      <w:pPr>
        <w:numPr>
          <w:ilvl w:val="0"/>
          <w:numId w:val="0"/>
        </w:numPr>
        <w:ind w:firstLine="484"/>
        <w:rPr>
          <w:rFonts w:hint="eastAsia" w:asciiTheme="minorEastAsia" w:hAnsiTheme="minorEastAsia" w:eastAsiaTheme="minorEastAsia" w:cstheme="minorEastAsia"/>
          <w:color w:val="auto"/>
          <w:spacing w:val="8"/>
          <w:sz w:val="21"/>
          <w:szCs w:val="21"/>
        </w:rPr>
      </w:pPr>
      <w:r>
        <w:rPr>
          <w:rFonts w:hint="eastAsia" w:asciiTheme="minorEastAsia" w:hAnsiTheme="minorEastAsia" w:eastAsiaTheme="minorEastAsia" w:cstheme="minorEastAsia"/>
          <w:color w:val="auto"/>
          <w:spacing w:val="8"/>
          <w:sz w:val="21"/>
          <w:szCs w:val="21"/>
          <w:lang w:val="en-US" w:eastAsia="zh-CN"/>
        </w:rPr>
        <w:t>（三）如</w:t>
      </w:r>
      <w:r>
        <w:rPr>
          <w:rFonts w:hint="eastAsia" w:asciiTheme="minorEastAsia" w:hAnsiTheme="minorEastAsia" w:eastAsiaTheme="minorEastAsia" w:cstheme="minorEastAsia"/>
          <w:color w:val="auto"/>
          <w:spacing w:val="8"/>
          <w:sz w:val="21"/>
          <w:szCs w:val="21"/>
        </w:rPr>
        <w:t>遇本合同标的物</w:t>
      </w:r>
      <w:r>
        <w:rPr>
          <w:rFonts w:hint="eastAsia" w:asciiTheme="minorEastAsia" w:hAnsiTheme="minorEastAsia" w:eastAsiaTheme="minorEastAsia" w:cstheme="minorEastAsia"/>
          <w:color w:val="auto"/>
          <w:spacing w:val="8"/>
          <w:sz w:val="21"/>
          <w:szCs w:val="21"/>
          <w:lang w:val="en-US" w:eastAsia="zh-CN"/>
        </w:rPr>
        <w:t>供货</w:t>
      </w:r>
      <w:r>
        <w:rPr>
          <w:rFonts w:hint="eastAsia" w:asciiTheme="minorEastAsia" w:hAnsiTheme="minorEastAsia" w:eastAsiaTheme="minorEastAsia" w:cstheme="minorEastAsia"/>
          <w:color w:val="auto"/>
          <w:spacing w:val="8"/>
          <w:sz w:val="21"/>
          <w:szCs w:val="21"/>
        </w:rPr>
        <w:t>价格调整，乙方除履行通知甲方</w:t>
      </w:r>
      <w:r>
        <w:rPr>
          <w:rFonts w:hint="eastAsia" w:asciiTheme="minorEastAsia" w:hAnsiTheme="minorEastAsia" w:eastAsiaTheme="minorEastAsia" w:cstheme="minorEastAsia"/>
          <w:color w:val="auto"/>
          <w:spacing w:val="8"/>
          <w:sz w:val="21"/>
          <w:szCs w:val="21"/>
          <w:lang w:val="en-US" w:eastAsia="zh-CN"/>
        </w:rPr>
        <w:t>义务</w:t>
      </w:r>
      <w:r>
        <w:rPr>
          <w:rFonts w:hint="eastAsia" w:asciiTheme="minorEastAsia" w:hAnsiTheme="minorEastAsia" w:eastAsiaTheme="minorEastAsia" w:cstheme="minorEastAsia"/>
          <w:color w:val="auto"/>
          <w:spacing w:val="8"/>
          <w:sz w:val="21"/>
          <w:szCs w:val="21"/>
        </w:rPr>
        <w:t>外</w:t>
      </w:r>
      <w:r>
        <w:rPr>
          <w:rFonts w:hint="eastAsia" w:asciiTheme="minorEastAsia" w:hAnsiTheme="minorEastAsia" w:eastAsiaTheme="minorEastAsia" w:cstheme="minorEastAsia"/>
          <w:color w:val="auto"/>
          <w:spacing w:val="8"/>
          <w:sz w:val="21"/>
          <w:szCs w:val="21"/>
          <w:lang w:eastAsia="zh-CN"/>
        </w:rPr>
        <w:t>，</w:t>
      </w:r>
      <w:r>
        <w:rPr>
          <w:rFonts w:hint="eastAsia" w:asciiTheme="minorEastAsia" w:hAnsiTheme="minorEastAsia" w:eastAsiaTheme="minorEastAsia" w:cstheme="minorEastAsia"/>
          <w:color w:val="auto"/>
          <w:spacing w:val="8"/>
          <w:sz w:val="21"/>
          <w:szCs w:val="21"/>
        </w:rPr>
        <w:t>不能出现断货</w:t>
      </w:r>
      <w:r>
        <w:rPr>
          <w:rFonts w:hint="eastAsia" w:asciiTheme="minorEastAsia" w:hAnsiTheme="minorEastAsia" w:eastAsiaTheme="minorEastAsia" w:cstheme="minorEastAsia"/>
          <w:color w:val="auto"/>
          <w:spacing w:val="8"/>
          <w:sz w:val="21"/>
          <w:szCs w:val="21"/>
          <w:lang w:eastAsia="zh-CN"/>
        </w:rPr>
        <w:t>、</w:t>
      </w:r>
      <w:r>
        <w:rPr>
          <w:rFonts w:hint="eastAsia" w:asciiTheme="minorEastAsia" w:hAnsiTheme="minorEastAsia" w:eastAsiaTheme="minorEastAsia" w:cstheme="minorEastAsia"/>
          <w:color w:val="auto"/>
          <w:spacing w:val="8"/>
          <w:sz w:val="21"/>
          <w:szCs w:val="21"/>
          <w:lang w:val="en-US" w:eastAsia="zh-CN"/>
        </w:rPr>
        <w:t>降低货品质量等情况</w:t>
      </w:r>
      <w:r>
        <w:rPr>
          <w:rFonts w:hint="eastAsia" w:asciiTheme="minorEastAsia" w:hAnsiTheme="minorEastAsia" w:eastAsiaTheme="minorEastAsia" w:cstheme="minorEastAsia"/>
          <w:color w:val="auto"/>
          <w:spacing w:val="8"/>
          <w:sz w:val="21"/>
          <w:szCs w:val="21"/>
        </w:rPr>
        <w:t>，否则视为乙方违约，乙方应承担继续供货义务，如乙方不能供货给甲方造成的损失由乙方承担。</w:t>
      </w:r>
    </w:p>
    <w:p w14:paraId="19A05991">
      <w:pPr>
        <w:numPr>
          <w:ilvl w:val="0"/>
          <w:numId w:val="0"/>
        </w:numPr>
        <w:ind w:firstLine="484"/>
        <w:rPr>
          <w:rFonts w:hint="eastAsia" w:asciiTheme="minorEastAsia" w:hAnsiTheme="minorEastAsia" w:eastAsiaTheme="minorEastAsia" w:cstheme="minorEastAsia"/>
          <w:color w:val="auto"/>
          <w:spacing w:val="8"/>
          <w:sz w:val="21"/>
          <w:szCs w:val="21"/>
          <w:lang w:val="en-US" w:eastAsia="zh-CN"/>
        </w:rPr>
      </w:pPr>
      <w:r>
        <w:rPr>
          <w:rFonts w:hint="eastAsia" w:asciiTheme="minorEastAsia" w:hAnsiTheme="minorEastAsia" w:eastAsiaTheme="minorEastAsia" w:cstheme="minorEastAsia"/>
          <w:color w:val="auto"/>
          <w:spacing w:val="8"/>
          <w:sz w:val="21"/>
          <w:szCs w:val="21"/>
          <w:lang w:val="en-US" w:eastAsia="zh-CN"/>
        </w:rPr>
        <w:t>（四）乙方如因特殊原因无法继续供货的，应提前3个月递交告知函至甲方合同履约归口管理部门，</w:t>
      </w:r>
      <w:r>
        <w:rPr>
          <w:rFonts w:hint="eastAsia" w:asciiTheme="minorEastAsia" w:hAnsiTheme="minorEastAsia" w:eastAsiaTheme="minorEastAsia" w:cstheme="minorEastAsia"/>
          <w:color w:val="auto"/>
          <w:spacing w:val="8"/>
          <w:sz w:val="21"/>
          <w:szCs w:val="21"/>
        </w:rPr>
        <w:t>否则视为乙方违约，</w:t>
      </w:r>
      <w:r>
        <w:rPr>
          <w:rFonts w:hint="eastAsia"/>
          <w:color w:val="auto"/>
          <w:lang w:val="en-US" w:eastAsia="zh-CN"/>
        </w:rPr>
        <w:t>乙方须承担全部责任</w:t>
      </w:r>
      <w:r>
        <w:rPr>
          <w:rFonts w:hint="eastAsia" w:asciiTheme="minorEastAsia" w:hAnsiTheme="minorEastAsia" w:eastAsiaTheme="minorEastAsia" w:cstheme="minorEastAsia"/>
          <w:color w:val="auto"/>
          <w:spacing w:val="8"/>
          <w:sz w:val="21"/>
          <w:szCs w:val="21"/>
        </w:rPr>
        <w:t>。</w:t>
      </w:r>
    </w:p>
    <w:p w14:paraId="369CB93A">
      <w:pPr>
        <w:numPr>
          <w:ilvl w:val="0"/>
          <w:numId w:val="0"/>
        </w:numPr>
        <w:ind w:firstLine="0"/>
        <w:rPr>
          <w:rFonts w:hint="eastAsia" w:asciiTheme="minorEastAsia" w:hAnsiTheme="minorEastAsia" w:eastAsiaTheme="minorEastAsia" w:cstheme="minorEastAsia"/>
          <w:color w:val="auto"/>
          <w:spacing w:val="8"/>
          <w:sz w:val="21"/>
          <w:szCs w:val="21"/>
        </w:rPr>
      </w:pPr>
      <w:r>
        <w:rPr>
          <w:rFonts w:hint="eastAsia"/>
          <w:color w:val="auto"/>
          <w:lang w:val="en-US" w:eastAsia="zh-CN"/>
        </w:rPr>
        <w:t xml:space="preserve">    </w:t>
      </w:r>
      <w:r>
        <w:rPr>
          <w:rFonts w:hint="eastAsia" w:asciiTheme="minorEastAsia" w:hAnsiTheme="minorEastAsia" w:eastAsiaTheme="minorEastAsia" w:cstheme="minorEastAsia"/>
          <w:color w:val="auto"/>
          <w:spacing w:val="8"/>
          <w:sz w:val="21"/>
          <w:szCs w:val="21"/>
          <w:lang w:eastAsia="zh-CN"/>
        </w:rPr>
        <w:t>（</w:t>
      </w:r>
      <w:r>
        <w:rPr>
          <w:rFonts w:hint="eastAsia" w:asciiTheme="minorEastAsia" w:hAnsiTheme="minorEastAsia" w:eastAsiaTheme="minorEastAsia" w:cstheme="minorEastAsia"/>
          <w:color w:val="auto"/>
          <w:spacing w:val="8"/>
          <w:sz w:val="21"/>
          <w:szCs w:val="21"/>
          <w:lang w:val="en-US" w:eastAsia="zh-CN"/>
        </w:rPr>
        <w:t>五</w:t>
      </w:r>
      <w:r>
        <w:rPr>
          <w:rFonts w:hint="eastAsia" w:asciiTheme="minorEastAsia" w:hAnsiTheme="minorEastAsia" w:eastAsiaTheme="minorEastAsia" w:cstheme="minorEastAsia"/>
          <w:color w:val="auto"/>
          <w:spacing w:val="8"/>
          <w:sz w:val="21"/>
          <w:szCs w:val="21"/>
          <w:lang w:eastAsia="zh-CN"/>
        </w:rPr>
        <w:t>）</w:t>
      </w:r>
      <w:r>
        <w:rPr>
          <w:rFonts w:hint="eastAsia" w:asciiTheme="minorEastAsia" w:hAnsiTheme="minorEastAsia" w:eastAsiaTheme="minorEastAsia" w:cstheme="minorEastAsia"/>
          <w:color w:val="auto"/>
          <w:spacing w:val="8"/>
          <w:sz w:val="21"/>
          <w:szCs w:val="21"/>
          <w:lang w:val="en-US" w:eastAsia="zh-CN"/>
        </w:rPr>
        <w:t>乙方</w:t>
      </w:r>
      <w:r>
        <w:rPr>
          <w:rFonts w:hint="eastAsia" w:asciiTheme="minorEastAsia" w:hAnsiTheme="minorEastAsia" w:eastAsiaTheme="minorEastAsia" w:cstheme="minorEastAsia"/>
          <w:color w:val="auto"/>
          <w:spacing w:val="8"/>
          <w:sz w:val="21"/>
          <w:szCs w:val="21"/>
        </w:rPr>
        <w:t>如有违约</w:t>
      </w:r>
      <w:r>
        <w:rPr>
          <w:rFonts w:hint="eastAsia" w:asciiTheme="minorEastAsia" w:hAnsiTheme="minorEastAsia" w:eastAsiaTheme="minorEastAsia" w:cstheme="minorEastAsia"/>
          <w:color w:val="auto"/>
          <w:spacing w:val="8"/>
          <w:sz w:val="21"/>
          <w:szCs w:val="21"/>
          <w:lang w:val="en-US" w:eastAsia="zh-CN"/>
        </w:rPr>
        <w:t>以上及</w:t>
      </w:r>
      <w:r>
        <w:rPr>
          <w:rFonts w:hint="eastAsia" w:asciiTheme="minorEastAsia" w:hAnsiTheme="minorEastAsia" w:eastAsiaTheme="minorEastAsia" w:cstheme="minorEastAsia"/>
          <w:color w:val="auto"/>
          <w:spacing w:val="8"/>
          <w:sz w:val="21"/>
          <w:szCs w:val="21"/>
        </w:rPr>
        <w:t>其他约定事项的，应向甲方承担当次采购产品总金额30%的违约金。</w:t>
      </w:r>
    </w:p>
    <w:p w14:paraId="22126318">
      <w:pPr>
        <w:numPr>
          <w:ilvl w:val="0"/>
          <w:numId w:val="0"/>
        </w:numPr>
        <w:ind w:firstLine="484"/>
        <w:rPr>
          <w:rFonts w:hint="default" w:asciiTheme="minorEastAsia" w:hAnsiTheme="minorEastAsia" w:eastAsiaTheme="minorEastAsia" w:cstheme="minorEastAsia"/>
          <w:color w:val="auto"/>
          <w:spacing w:val="8"/>
          <w:sz w:val="21"/>
          <w:szCs w:val="21"/>
          <w:lang w:val="en-US" w:eastAsia="zh-CN"/>
        </w:rPr>
      </w:pPr>
      <w:r>
        <w:rPr>
          <w:rFonts w:hint="eastAsia" w:asciiTheme="minorEastAsia" w:hAnsiTheme="minorEastAsia" w:eastAsiaTheme="minorEastAsia" w:cstheme="minorEastAsia"/>
          <w:color w:val="auto"/>
          <w:spacing w:val="8"/>
          <w:sz w:val="21"/>
          <w:szCs w:val="21"/>
          <w:lang w:eastAsia="zh-CN"/>
        </w:rPr>
        <w:t>（</w:t>
      </w:r>
      <w:r>
        <w:rPr>
          <w:rFonts w:hint="eastAsia" w:asciiTheme="minorEastAsia" w:hAnsiTheme="minorEastAsia" w:eastAsiaTheme="minorEastAsia" w:cstheme="minorEastAsia"/>
          <w:color w:val="auto"/>
          <w:spacing w:val="8"/>
          <w:sz w:val="21"/>
          <w:szCs w:val="21"/>
          <w:lang w:val="en-US" w:eastAsia="zh-CN"/>
        </w:rPr>
        <w:t>六</w:t>
      </w:r>
      <w:r>
        <w:rPr>
          <w:rFonts w:hint="eastAsia" w:asciiTheme="minorEastAsia" w:hAnsiTheme="minorEastAsia" w:eastAsiaTheme="minorEastAsia" w:cstheme="minorEastAsia"/>
          <w:color w:val="auto"/>
          <w:spacing w:val="8"/>
          <w:sz w:val="21"/>
          <w:szCs w:val="21"/>
          <w:lang w:eastAsia="zh-CN"/>
        </w:rPr>
        <w:t>）</w:t>
      </w:r>
      <w:r>
        <w:rPr>
          <w:rFonts w:hint="eastAsia"/>
          <w:color w:val="auto"/>
          <w:lang w:val="en-US" w:eastAsia="zh-CN"/>
        </w:rPr>
        <w:t>乙方所提供产品的生产厂家、供应商、产品注册证等相关资质证照到期后，若在两个月内无法提供有效证照，且给甲方造成经济损失的，乙方须承担全部法律责任及经济赔偿责任，且甲方不予支付证照到期后采购产品的货款。</w:t>
      </w:r>
    </w:p>
    <w:p w14:paraId="09279641">
      <w:pPr>
        <w:numPr>
          <w:ilvl w:val="0"/>
          <w:numId w:val="0"/>
        </w:numPr>
        <w:ind w:firstLine="484"/>
        <w:rPr>
          <w:rFonts w:hint="default" w:asciiTheme="minorEastAsia" w:hAnsiTheme="minorEastAsia" w:eastAsiaTheme="minorEastAsia" w:cstheme="minorEastAsia"/>
          <w:spacing w:val="8"/>
          <w:sz w:val="21"/>
          <w:szCs w:val="21"/>
          <w:lang w:val="en-US" w:eastAsia="zh-CN"/>
        </w:rPr>
      </w:pPr>
      <w:r>
        <w:rPr>
          <w:rFonts w:hint="eastAsia" w:asciiTheme="minorEastAsia" w:hAnsiTheme="minorEastAsia" w:eastAsiaTheme="minorEastAsia" w:cstheme="minorEastAsia"/>
          <w:spacing w:val="8"/>
          <w:sz w:val="21"/>
          <w:szCs w:val="21"/>
          <w:lang w:eastAsia="zh-CN"/>
        </w:rPr>
        <w:t>（</w:t>
      </w:r>
      <w:r>
        <w:rPr>
          <w:rFonts w:hint="eastAsia" w:asciiTheme="minorEastAsia" w:hAnsiTheme="minorEastAsia" w:eastAsiaTheme="minorEastAsia" w:cstheme="minorEastAsia"/>
          <w:spacing w:val="8"/>
          <w:sz w:val="21"/>
          <w:szCs w:val="21"/>
          <w:lang w:val="en-US" w:eastAsia="zh-CN"/>
        </w:rPr>
        <w:t>七</w:t>
      </w:r>
      <w:r>
        <w:rPr>
          <w:rFonts w:hint="eastAsia" w:asciiTheme="minorEastAsia" w:hAnsiTheme="minorEastAsia" w:eastAsiaTheme="minorEastAsia" w:cstheme="minorEastAsia"/>
          <w:spacing w:val="8"/>
          <w:sz w:val="21"/>
          <w:szCs w:val="21"/>
          <w:lang w:eastAsia="zh-CN"/>
        </w:rPr>
        <w:t>）</w:t>
      </w:r>
      <w:r>
        <w:rPr>
          <w:rFonts w:hint="eastAsia" w:asciiTheme="minorEastAsia" w:hAnsiTheme="minorEastAsia" w:eastAsiaTheme="minorEastAsia" w:cstheme="minorEastAsia"/>
          <w:spacing w:val="8"/>
          <w:sz w:val="21"/>
          <w:szCs w:val="21"/>
        </w:rPr>
        <w:t>甲方不能无故逾期付款。</w:t>
      </w:r>
    </w:p>
    <w:p w14:paraId="45D2A891">
      <w:pPr>
        <w:numPr>
          <w:ilvl w:val="0"/>
          <w:numId w:val="0"/>
        </w:numPr>
        <w:ind w:firstLine="484"/>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九、本</w:t>
      </w:r>
      <w:r>
        <w:rPr>
          <w:rFonts w:hint="eastAsia" w:asciiTheme="minorEastAsia" w:hAnsiTheme="minorEastAsia" w:eastAsiaTheme="minorEastAsia" w:cstheme="minorEastAsia"/>
          <w:spacing w:val="8"/>
          <w:sz w:val="21"/>
          <w:szCs w:val="21"/>
        </w:rPr>
        <w:t>合同</w:t>
      </w:r>
      <w:r>
        <w:rPr>
          <w:rFonts w:hint="eastAsia" w:asciiTheme="minorEastAsia" w:hAnsiTheme="minorEastAsia" w:eastAsiaTheme="minorEastAsia" w:cstheme="minorEastAsia"/>
          <w:spacing w:val="8"/>
          <w:sz w:val="21"/>
          <w:szCs w:val="21"/>
          <w:lang w:val="en-US" w:eastAsia="zh-CN"/>
        </w:rPr>
        <w:t>有效期内</w:t>
      </w:r>
      <w:r>
        <w:rPr>
          <w:rFonts w:hint="eastAsia" w:asciiTheme="minorEastAsia" w:hAnsiTheme="minorEastAsia" w:eastAsiaTheme="minorEastAsia" w:cstheme="minorEastAsia"/>
          <w:spacing w:val="8"/>
          <w:sz w:val="21"/>
          <w:szCs w:val="21"/>
        </w:rPr>
        <w:t>，原则上</w:t>
      </w:r>
      <w:r>
        <w:rPr>
          <w:rFonts w:hint="eastAsia" w:asciiTheme="minorEastAsia" w:hAnsiTheme="minorEastAsia" w:eastAsiaTheme="minorEastAsia" w:cstheme="minorEastAsia"/>
          <w:spacing w:val="8"/>
          <w:sz w:val="21"/>
          <w:szCs w:val="21"/>
          <w:lang w:val="en-US" w:eastAsia="zh-CN"/>
        </w:rPr>
        <w:t>自签订之日起一年内</w:t>
      </w:r>
      <w:r>
        <w:rPr>
          <w:rFonts w:hint="eastAsia" w:asciiTheme="minorEastAsia" w:hAnsiTheme="minorEastAsia" w:eastAsiaTheme="minorEastAsia" w:cstheme="minorEastAsia"/>
          <w:spacing w:val="8"/>
          <w:sz w:val="21"/>
          <w:szCs w:val="21"/>
        </w:rPr>
        <w:t>甲方不接受乙方变更公司名称、</w:t>
      </w:r>
      <w:r>
        <w:rPr>
          <w:rFonts w:hint="eastAsia" w:asciiTheme="minorEastAsia" w:hAnsiTheme="minorEastAsia" w:eastAsiaTheme="minorEastAsia" w:cstheme="minorEastAsia"/>
          <w:spacing w:val="8"/>
          <w:sz w:val="21"/>
          <w:szCs w:val="21"/>
          <w:lang w:val="en-US" w:eastAsia="zh-CN"/>
        </w:rPr>
        <w:t>收款账号、</w:t>
      </w:r>
      <w:r>
        <w:rPr>
          <w:rFonts w:hint="eastAsia" w:asciiTheme="minorEastAsia" w:hAnsiTheme="minorEastAsia" w:eastAsiaTheme="minorEastAsia" w:cstheme="minorEastAsia"/>
          <w:spacing w:val="8"/>
          <w:sz w:val="21"/>
          <w:szCs w:val="21"/>
        </w:rPr>
        <w:t>产品代理授权等。若因乙方公司更名、</w:t>
      </w:r>
      <w:r>
        <w:rPr>
          <w:rFonts w:hint="eastAsia" w:asciiTheme="minorEastAsia" w:hAnsiTheme="minorEastAsia" w:eastAsiaTheme="minorEastAsia" w:cstheme="minorEastAsia"/>
          <w:spacing w:val="8"/>
          <w:sz w:val="21"/>
          <w:szCs w:val="21"/>
          <w:lang w:val="en-US" w:eastAsia="zh-CN"/>
        </w:rPr>
        <w:t>收款账号、</w:t>
      </w:r>
      <w:r>
        <w:rPr>
          <w:rFonts w:hint="eastAsia" w:asciiTheme="minorEastAsia" w:hAnsiTheme="minorEastAsia" w:eastAsiaTheme="minorEastAsia" w:cstheme="minorEastAsia"/>
          <w:spacing w:val="8"/>
          <w:sz w:val="21"/>
          <w:szCs w:val="21"/>
        </w:rPr>
        <w:t>产品代理授权</w:t>
      </w:r>
      <w:r>
        <w:rPr>
          <w:rFonts w:hint="eastAsia" w:asciiTheme="minorEastAsia" w:hAnsiTheme="minorEastAsia" w:eastAsiaTheme="minorEastAsia" w:cstheme="minorEastAsia"/>
          <w:spacing w:val="8"/>
          <w:sz w:val="21"/>
          <w:szCs w:val="21"/>
          <w:lang w:val="en-US" w:eastAsia="zh-CN"/>
        </w:rPr>
        <w:t>等</w:t>
      </w:r>
      <w:r>
        <w:rPr>
          <w:rFonts w:hint="eastAsia" w:asciiTheme="minorEastAsia" w:hAnsiTheme="minorEastAsia" w:eastAsiaTheme="minorEastAsia" w:cstheme="minorEastAsia"/>
          <w:spacing w:val="8"/>
          <w:sz w:val="21"/>
          <w:szCs w:val="21"/>
        </w:rPr>
        <w:t>变更而给甲方造成的损失，由乙方承担。</w:t>
      </w:r>
      <w:r>
        <w:rPr>
          <w:rFonts w:hint="eastAsia" w:asciiTheme="minorEastAsia" w:hAnsiTheme="minorEastAsia" w:eastAsiaTheme="minorEastAsia" w:cstheme="minorEastAsia"/>
          <w:spacing w:val="8"/>
          <w:sz w:val="21"/>
          <w:szCs w:val="21"/>
          <w:lang w:val="en-US" w:eastAsia="zh-CN"/>
        </w:rPr>
        <w:t>甲方根据乙方的变更通知，</w:t>
      </w:r>
      <w:r>
        <w:rPr>
          <w:rFonts w:hint="eastAsia" w:asciiTheme="minorEastAsia" w:hAnsiTheme="minorEastAsia" w:eastAsiaTheme="minorEastAsia" w:cstheme="minorEastAsia"/>
          <w:spacing w:val="8"/>
          <w:sz w:val="21"/>
          <w:szCs w:val="21"/>
        </w:rPr>
        <w:t>可视具体情况，有权选择是否续签；若终止协议，不视为甲方违约。</w:t>
      </w:r>
    </w:p>
    <w:p w14:paraId="0CBF9CC0">
      <w:pPr>
        <w:numPr>
          <w:ilvl w:val="0"/>
          <w:numId w:val="0"/>
        </w:numPr>
        <w:ind w:firstLine="484"/>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十、甲乙</w:t>
      </w:r>
      <w:r>
        <w:rPr>
          <w:rFonts w:hint="eastAsia" w:asciiTheme="minorEastAsia" w:hAnsiTheme="minorEastAsia" w:eastAsiaTheme="minorEastAsia" w:cstheme="minorEastAsia"/>
          <w:spacing w:val="8"/>
          <w:sz w:val="21"/>
          <w:szCs w:val="21"/>
        </w:rPr>
        <w:t>双方在履行合同过程中发生纠纷，友好协商解决。解决不成，任何一方可向</w:t>
      </w:r>
      <w:r>
        <w:rPr>
          <w:rFonts w:hint="eastAsia" w:asciiTheme="minorEastAsia" w:hAnsiTheme="minorEastAsia" w:eastAsiaTheme="minorEastAsia" w:cstheme="minorEastAsia"/>
          <w:spacing w:val="8"/>
          <w:sz w:val="21"/>
          <w:szCs w:val="21"/>
          <w:lang w:val="en-US" w:eastAsia="zh-CN"/>
        </w:rPr>
        <w:t>甲方所在地</w:t>
      </w:r>
      <w:r>
        <w:rPr>
          <w:rFonts w:hint="eastAsia" w:asciiTheme="minorEastAsia" w:hAnsiTheme="minorEastAsia" w:eastAsiaTheme="minorEastAsia" w:cstheme="minorEastAsia"/>
          <w:spacing w:val="8"/>
          <w:sz w:val="21"/>
          <w:szCs w:val="21"/>
        </w:rPr>
        <w:t>人民法院提起诉讼。</w:t>
      </w:r>
    </w:p>
    <w:p w14:paraId="56C28007">
      <w:pPr>
        <w:numPr>
          <w:ilvl w:val="0"/>
          <w:numId w:val="0"/>
        </w:numPr>
        <w:ind w:firstLine="484"/>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十一、本</w:t>
      </w:r>
      <w:r>
        <w:rPr>
          <w:rFonts w:hint="eastAsia" w:asciiTheme="minorEastAsia" w:hAnsiTheme="minorEastAsia" w:eastAsiaTheme="minorEastAsia" w:cstheme="minorEastAsia"/>
          <w:spacing w:val="8"/>
          <w:sz w:val="21"/>
          <w:szCs w:val="21"/>
        </w:rPr>
        <w:t>合同其他未尽事宜，另行签订补充协议，补充协议与本合同具有同等法律效力。</w:t>
      </w:r>
    </w:p>
    <w:p w14:paraId="5F6E1246">
      <w:pPr>
        <w:numPr>
          <w:ilvl w:val="0"/>
          <w:numId w:val="0"/>
        </w:numPr>
        <w:ind w:firstLine="484"/>
        <w:rPr>
          <w:rFonts w:hint="default" w:asciiTheme="minorEastAsia" w:hAnsiTheme="minorEastAsia" w:eastAsiaTheme="minorEastAsia" w:cstheme="minorEastAsia"/>
          <w:spacing w:val="8"/>
          <w:sz w:val="21"/>
          <w:szCs w:val="21"/>
          <w:lang w:val="en-US" w:eastAsia="zh-CN"/>
        </w:rPr>
      </w:pPr>
      <w:r>
        <w:rPr>
          <w:rFonts w:hint="eastAsia" w:asciiTheme="minorEastAsia" w:hAnsiTheme="minorEastAsia" w:eastAsiaTheme="minorEastAsia" w:cstheme="minorEastAsia"/>
          <w:spacing w:val="8"/>
          <w:sz w:val="21"/>
          <w:szCs w:val="21"/>
          <w:lang w:val="en-US" w:eastAsia="zh-CN"/>
        </w:rPr>
        <w:t>十二、如果</w:t>
      </w:r>
      <w:r>
        <w:rPr>
          <w:rFonts w:hint="eastAsia" w:asciiTheme="minorEastAsia" w:hAnsiTheme="minorEastAsia" w:eastAsiaTheme="minorEastAsia" w:cstheme="minorEastAsia"/>
          <w:spacing w:val="8"/>
          <w:sz w:val="21"/>
          <w:szCs w:val="21"/>
        </w:rPr>
        <w:t>本合同项目与国家、省际联盟及昆明医科大学等集采项目相冲突，</w:t>
      </w:r>
      <w:r>
        <w:rPr>
          <w:rFonts w:hint="eastAsia" w:asciiTheme="minorEastAsia" w:hAnsiTheme="minorEastAsia" w:eastAsiaTheme="minorEastAsia" w:cstheme="minorEastAsia"/>
          <w:spacing w:val="8"/>
          <w:sz w:val="21"/>
          <w:szCs w:val="21"/>
          <w:lang w:val="en-US" w:eastAsia="zh-CN"/>
        </w:rPr>
        <w:t>按相关集采项目要求执行。</w:t>
      </w:r>
    </w:p>
    <w:p w14:paraId="3A297964">
      <w:pPr>
        <w:numPr>
          <w:ilvl w:val="0"/>
          <w:numId w:val="0"/>
        </w:numPr>
        <w:ind w:firstLine="484"/>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十三、</w:t>
      </w:r>
      <w:r>
        <w:rPr>
          <w:rFonts w:hint="eastAsia" w:asciiTheme="minorEastAsia" w:hAnsiTheme="minorEastAsia" w:eastAsiaTheme="minorEastAsia" w:cstheme="minorEastAsia"/>
          <w:spacing w:val="8"/>
          <w:sz w:val="21"/>
          <w:szCs w:val="21"/>
        </w:rPr>
        <w:t>本合同一式伍份，甲方执肆份，乙方执壹份，具有同等法律效力。</w:t>
      </w:r>
    </w:p>
    <w:p w14:paraId="4DBCA006">
      <w:pPr>
        <w:numPr>
          <w:ilvl w:val="0"/>
          <w:numId w:val="0"/>
        </w:numPr>
        <w:ind w:firstLine="484"/>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十四、</w:t>
      </w:r>
      <w:r>
        <w:rPr>
          <w:rFonts w:hint="eastAsia" w:asciiTheme="minorEastAsia" w:hAnsiTheme="minorEastAsia" w:eastAsiaTheme="minorEastAsia" w:cstheme="minorEastAsia"/>
          <w:spacing w:val="8"/>
          <w:sz w:val="21"/>
          <w:szCs w:val="21"/>
        </w:rPr>
        <w:t>本合同自双方</w:t>
      </w:r>
      <w:r>
        <w:rPr>
          <w:rFonts w:hint="eastAsia" w:asciiTheme="minorEastAsia" w:hAnsiTheme="minorEastAsia" w:eastAsiaTheme="minorEastAsia" w:cstheme="minorEastAsia"/>
          <w:spacing w:val="8"/>
          <w:sz w:val="21"/>
          <w:szCs w:val="21"/>
          <w:lang w:val="en-US" w:eastAsia="zh-CN"/>
        </w:rPr>
        <w:t>法定代表人/委托代理人</w:t>
      </w:r>
      <w:r>
        <w:rPr>
          <w:rFonts w:hint="eastAsia" w:asciiTheme="minorEastAsia" w:hAnsiTheme="minorEastAsia" w:eastAsiaTheme="minorEastAsia" w:cstheme="minorEastAsia"/>
          <w:spacing w:val="8"/>
          <w:sz w:val="21"/>
          <w:szCs w:val="21"/>
        </w:rPr>
        <w:t>签字</w:t>
      </w:r>
      <w:r>
        <w:rPr>
          <w:rFonts w:hint="eastAsia" w:asciiTheme="minorEastAsia" w:hAnsiTheme="minorEastAsia" w:eastAsiaTheme="minorEastAsia" w:cstheme="minorEastAsia"/>
          <w:spacing w:val="8"/>
          <w:sz w:val="21"/>
          <w:szCs w:val="21"/>
          <w:lang w:val="en-US" w:eastAsia="zh-CN"/>
        </w:rPr>
        <w:t>并加</w:t>
      </w:r>
      <w:r>
        <w:rPr>
          <w:rFonts w:hint="eastAsia" w:asciiTheme="minorEastAsia" w:hAnsiTheme="minorEastAsia" w:eastAsiaTheme="minorEastAsia" w:cstheme="minorEastAsia"/>
          <w:spacing w:val="8"/>
          <w:sz w:val="21"/>
          <w:szCs w:val="21"/>
        </w:rPr>
        <w:t>盖</w:t>
      </w:r>
      <w:r>
        <w:rPr>
          <w:rFonts w:hint="eastAsia" w:asciiTheme="minorEastAsia" w:hAnsiTheme="minorEastAsia" w:eastAsiaTheme="minorEastAsia" w:cstheme="minorEastAsia"/>
          <w:spacing w:val="8"/>
          <w:sz w:val="21"/>
          <w:szCs w:val="21"/>
          <w:lang w:val="en-US" w:eastAsia="zh-CN"/>
        </w:rPr>
        <w:t>单位印</w:t>
      </w:r>
      <w:r>
        <w:rPr>
          <w:rFonts w:hint="eastAsia" w:asciiTheme="minorEastAsia" w:hAnsiTheme="minorEastAsia" w:eastAsiaTheme="minorEastAsia" w:cstheme="minorEastAsia"/>
          <w:spacing w:val="8"/>
          <w:sz w:val="21"/>
          <w:szCs w:val="21"/>
        </w:rPr>
        <w:t>章之日起生效。</w:t>
      </w:r>
    </w:p>
    <w:p w14:paraId="70E31C0B">
      <w:pPr>
        <w:numPr>
          <w:ilvl w:val="0"/>
          <w:numId w:val="0"/>
        </w:numPr>
        <w:ind w:firstLine="484"/>
        <w:rPr>
          <w:rFonts w:hint="eastAsia" w:asciiTheme="minorEastAsia" w:hAnsiTheme="minorEastAsia" w:eastAsiaTheme="minorEastAsia" w:cstheme="minorEastAsia"/>
          <w:spacing w:val="8"/>
          <w:sz w:val="21"/>
          <w:szCs w:val="21"/>
          <w:lang w:eastAsia="zh-CN"/>
        </w:rPr>
      </w:pPr>
      <w:r>
        <w:rPr>
          <w:rFonts w:hint="eastAsia" w:asciiTheme="minorEastAsia" w:hAnsiTheme="minorEastAsia" w:eastAsiaTheme="minorEastAsia" w:cstheme="minorEastAsia"/>
          <w:spacing w:val="8"/>
          <w:sz w:val="21"/>
          <w:szCs w:val="21"/>
          <w:lang w:eastAsia="zh-CN"/>
        </w:rPr>
        <w:t>（</w:t>
      </w:r>
      <w:r>
        <w:rPr>
          <w:rFonts w:hint="eastAsia" w:asciiTheme="minorEastAsia" w:hAnsiTheme="minorEastAsia" w:eastAsiaTheme="minorEastAsia" w:cstheme="minorEastAsia"/>
          <w:spacing w:val="8"/>
          <w:sz w:val="21"/>
          <w:szCs w:val="21"/>
          <w:lang w:val="en-US" w:eastAsia="zh-CN"/>
        </w:rPr>
        <w:t>以下无正文</w:t>
      </w:r>
      <w:r>
        <w:rPr>
          <w:rFonts w:hint="eastAsia" w:asciiTheme="minorEastAsia" w:hAnsiTheme="minorEastAsia" w:eastAsiaTheme="minorEastAsia" w:cstheme="minorEastAsia"/>
          <w:spacing w:val="8"/>
          <w:sz w:val="21"/>
          <w:szCs w:val="21"/>
          <w:lang w:eastAsia="zh-CN"/>
        </w:rPr>
        <w:t>）</w:t>
      </w:r>
    </w:p>
    <w:p w14:paraId="5B3B27C1">
      <w:pPr>
        <w:numPr>
          <w:ilvl w:val="0"/>
          <w:numId w:val="0"/>
        </w:numPr>
        <w:ind w:firstLine="484"/>
        <w:rPr>
          <w:rFonts w:hint="eastAsia" w:asciiTheme="minorEastAsia" w:hAnsiTheme="minorEastAsia" w:eastAsiaTheme="minorEastAsia" w:cstheme="minorEastAsia"/>
          <w:spacing w:val="8"/>
          <w:sz w:val="21"/>
          <w:szCs w:val="21"/>
        </w:rPr>
      </w:pPr>
    </w:p>
    <w:tbl>
      <w:tblPr>
        <w:tblStyle w:val="6"/>
        <w:tblW w:w="9983" w:type="dxa"/>
        <w:tblInd w:w="-1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017"/>
        <w:gridCol w:w="4966"/>
      </w:tblGrid>
      <w:tr w14:paraId="7316E0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1" w:hRule="atLeast"/>
        </w:trPr>
        <w:tc>
          <w:tcPr>
            <w:tcW w:w="5017" w:type="dxa"/>
            <w:vAlign w:val="top"/>
          </w:tcPr>
          <w:p w14:paraId="3C1F0DB8">
            <w:pPr>
              <w:pStyle w:val="8"/>
              <w:spacing w:before="143" w:line="227" w:lineRule="auto"/>
              <w:ind w:left="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4"/>
                <w:sz w:val="21"/>
                <w:szCs w:val="21"/>
              </w:rPr>
              <w:t>甲 方（采购人公章）：</w:t>
            </w:r>
          </w:p>
        </w:tc>
        <w:tc>
          <w:tcPr>
            <w:tcW w:w="4966" w:type="dxa"/>
            <w:vAlign w:val="top"/>
          </w:tcPr>
          <w:p w14:paraId="22BE5D88">
            <w:pPr>
              <w:pStyle w:val="8"/>
              <w:spacing w:before="147" w:line="228" w:lineRule="auto"/>
              <w:ind w:left="114"/>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6"/>
                <w:sz w:val="21"/>
                <w:szCs w:val="21"/>
              </w:rPr>
              <w:t>乙 方（供应商公章）：</w:t>
            </w:r>
          </w:p>
        </w:tc>
      </w:tr>
      <w:tr w14:paraId="5AD9DB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3" w:hRule="atLeast"/>
        </w:trPr>
        <w:tc>
          <w:tcPr>
            <w:tcW w:w="5017" w:type="dxa"/>
            <w:vAlign w:val="top"/>
          </w:tcPr>
          <w:p w14:paraId="1B02D459">
            <w:pPr>
              <w:pStyle w:val="8"/>
              <w:spacing w:before="143" w:line="227" w:lineRule="auto"/>
              <w:ind w:left="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4"/>
                <w:sz w:val="21"/>
                <w:szCs w:val="21"/>
              </w:rPr>
              <w:t>名    称：云南省肿瘤医院</w:t>
            </w:r>
            <w:r>
              <w:rPr>
                <w:rFonts w:hint="eastAsia" w:asciiTheme="minorEastAsia" w:hAnsiTheme="minorEastAsia" w:eastAsiaTheme="minorEastAsia" w:cstheme="minorEastAsia"/>
                <w:spacing w:val="43"/>
                <w:sz w:val="21"/>
                <w:szCs w:val="21"/>
              </w:rPr>
              <w:t xml:space="preserve"> </w:t>
            </w:r>
            <w:r>
              <w:rPr>
                <w:rFonts w:hint="eastAsia" w:asciiTheme="minorEastAsia" w:hAnsiTheme="minorEastAsia" w:eastAsiaTheme="minorEastAsia" w:cstheme="minorEastAsia"/>
                <w:spacing w:val="4"/>
                <w:sz w:val="21"/>
                <w:szCs w:val="21"/>
              </w:rPr>
              <w:t>昆明医科大学第三附属医院</w:t>
            </w:r>
          </w:p>
        </w:tc>
        <w:tc>
          <w:tcPr>
            <w:tcW w:w="4966" w:type="dxa"/>
            <w:vAlign w:val="top"/>
          </w:tcPr>
          <w:p w14:paraId="1886182A">
            <w:pPr>
              <w:pStyle w:val="8"/>
              <w:spacing w:before="143" w:line="230" w:lineRule="auto"/>
              <w:ind w:left="116"/>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名</w:t>
            </w:r>
            <w:r>
              <w:rPr>
                <w:rFonts w:hint="eastAsia" w:asciiTheme="minorEastAsia" w:hAnsiTheme="minorEastAsia" w:eastAsiaTheme="minorEastAsia" w:cstheme="minorEastAsia"/>
                <w:spacing w:val="7"/>
                <w:sz w:val="21"/>
                <w:szCs w:val="21"/>
              </w:rPr>
              <w:t xml:space="preserve">    </w:t>
            </w:r>
            <w:r>
              <w:rPr>
                <w:rFonts w:hint="eastAsia" w:asciiTheme="minorEastAsia" w:hAnsiTheme="minorEastAsia" w:eastAsiaTheme="minorEastAsia" w:cstheme="minorEastAsia"/>
                <w:sz w:val="21"/>
                <w:szCs w:val="21"/>
              </w:rPr>
              <w:t>称：</w:t>
            </w:r>
            <w:permStart w:id="12" w:edGrp="everyone"/>
            <w:permEnd w:id="12"/>
          </w:p>
        </w:tc>
      </w:tr>
      <w:tr w14:paraId="1D745E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8" w:hRule="atLeast"/>
        </w:trPr>
        <w:tc>
          <w:tcPr>
            <w:tcW w:w="5017" w:type="dxa"/>
            <w:vAlign w:val="top"/>
          </w:tcPr>
          <w:p w14:paraId="3782B7D1">
            <w:pPr>
              <w:pStyle w:val="8"/>
              <w:spacing w:before="151" w:line="227"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4"/>
                <w:sz w:val="21"/>
                <w:szCs w:val="21"/>
              </w:rPr>
              <w:t>地    址：</w:t>
            </w:r>
            <w:r>
              <w:rPr>
                <w:rFonts w:hint="eastAsia" w:asciiTheme="minorEastAsia" w:hAnsiTheme="minorEastAsia" w:eastAsiaTheme="minorEastAsia" w:cstheme="minorEastAsia"/>
                <w:spacing w:val="-49"/>
                <w:sz w:val="21"/>
                <w:szCs w:val="21"/>
              </w:rPr>
              <w:t xml:space="preserve"> </w:t>
            </w:r>
            <w:r>
              <w:rPr>
                <w:rFonts w:hint="eastAsia" w:asciiTheme="minorEastAsia" w:hAnsiTheme="minorEastAsia" w:eastAsiaTheme="minorEastAsia" w:cstheme="minorEastAsia"/>
                <w:spacing w:val="4"/>
                <w:sz w:val="21"/>
                <w:szCs w:val="21"/>
              </w:rPr>
              <w:t>昆明市西山区昆州路</w:t>
            </w:r>
            <w:r>
              <w:rPr>
                <w:rFonts w:hint="eastAsia" w:asciiTheme="minorEastAsia" w:hAnsiTheme="minorEastAsia" w:eastAsiaTheme="minorEastAsia" w:cstheme="minorEastAsia"/>
                <w:spacing w:val="-32"/>
                <w:sz w:val="21"/>
                <w:szCs w:val="21"/>
              </w:rPr>
              <w:t xml:space="preserve"> </w:t>
            </w:r>
            <w:r>
              <w:rPr>
                <w:rFonts w:hint="eastAsia" w:asciiTheme="minorEastAsia" w:hAnsiTheme="minorEastAsia" w:eastAsiaTheme="minorEastAsia" w:cstheme="minorEastAsia"/>
                <w:spacing w:val="4"/>
                <w:sz w:val="21"/>
                <w:szCs w:val="21"/>
              </w:rPr>
              <w:t>519</w:t>
            </w:r>
            <w:r>
              <w:rPr>
                <w:rFonts w:hint="eastAsia" w:asciiTheme="minorEastAsia" w:hAnsiTheme="minorEastAsia" w:eastAsiaTheme="minorEastAsia" w:cstheme="minorEastAsia"/>
                <w:spacing w:val="-35"/>
                <w:sz w:val="21"/>
                <w:szCs w:val="21"/>
              </w:rPr>
              <w:t xml:space="preserve"> </w:t>
            </w:r>
            <w:r>
              <w:rPr>
                <w:rFonts w:hint="eastAsia" w:asciiTheme="minorEastAsia" w:hAnsiTheme="minorEastAsia" w:eastAsiaTheme="minorEastAsia" w:cstheme="minorEastAsia"/>
                <w:spacing w:val="4"/>
                <w:sz w:val="21"/>
                <w:szCs w:val="21"/>
              </w:rPr>
              <w:t>号</w:t>
            </w:r>
          </w:p>
        </w:tc>
        <w:tc>
          <w:tcPr>
            <w:tcW w:w="4966" w:type="dxa"/>
            <w:vAlign w:val="top"/>
          </w:tcPr>
          <w:p w14:paraId="19ACE378">
            <w:pPr>
              <w:pStyle w:val="8"/>
              <w:spacing w:before="151" w:line="237" w:lineRule="auto"/>
              <w:ind w:left="113"/>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地</w:t>
            </w:r>
            <w:r>
              <w:rPr>
                <w:rFonts w:hint="eastAsia" w:asciiTheme="minorEastAsia" w:hAnsiTheme="minorEastAsia" w:eastAsiaTheme="minorEastAsia" w:cstheme="minorEastAsia"/>
                <w:spacing w:val="8"/>
                <w:sz w:val="21"/>
                <w:szCs w:val="21"/>
              </w:rPr>
              <w:t xml:space="preserve">   </w:t>
            </w:r>
            <w:r>
              <w:rPr>
                <w:rFonts w:hint="eastAsia" w:asciiTheme="minorEastAsia" w:hAnsiTheme="minorEastAsia" w:eastAsiaTheme="minorEastAsia" w:cstheme="minorEastAsia"/>
                <w:sz w:val="21"/>
                <w:szCs w:val="21"/>
              </w:rPr>
              <w:t>址</w:t>
            </w:r>
            <w:r>
              <w:rPr>
                <w:rFonts w:hint="eastAsia" w:asciiTheme="minorEastAsia" w:hAnsiTheme="minorEastAsia" w:eastAsiaTheme="minorEastAsia" w:cstheme="minorEastAsia"/>
                <w:sz w:val="21"/>
                <w:szCs w:val="21"/>
                <w:lang w:eastAsia="zh-CN"/>
              </w:rPr>
              <w:t>：</w:t>
            </w:r>
            <w:permStart w:id="13" w:edGrp="everyone"/>
            <w:permEnd w:id="13"/>
          </w:p>
        </w:tc>
      </w:tr>
      <w:tr w14:paraId="51B48B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9" w:hRule="atLeast"/>
        </w:trPr>
        <w:tc>
          <w:tcPr>
            <w:tcW w:w="5017" w:type="dxa"/>
            <w:vAlign w:val="top"/>
          </w:tcPr>
          <w:p w14:paraId="5A435586">
            <w:pPr>
              <w:pStyle w:val="8"/>
              <w:spacing w:before="147" w:line="228"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6"/>
                <w:sz w:val="21"/>
                <w:szCs w:val="21"/>
              </w:rPr>
              <w:t>法定代表人：</w:t>
            </w:r>
          </w:p>
        </w:tc>
        <w:tc>
          <w:tcPr>
            <w:tcW w:w="4966" w:type="dxa"/>
            <w:vAlign w:val="top"/>
          </w:tcPr>
          <w:p w14:paraId="0F8C4F32">
            <w:pPr>
              <w:pStyle w:val="8"/>
              <w:spacing w:before="147" w:line="228" w:lineRule="auto"/>
              <w:ind w:left="114"/>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6"/>
                <w:sz w:val="21"/>
                <w:szCs w:val="21"/>
              </w:rPr>
              <w:t>法定代表人：</w:t>
            </w:r>
            <w:permStart w:id="14" w:edGrp="everyone"/>
            <w:permEnd w:id="14"/>
          </w:p>
        </w:tc>
      </w:tr>
      <w:tr w14:paraId="11FCD5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7" w:hRule="atLeast"/>
        </w:trPr>
        <w:tc>
          <w:tcPr>
            <w:tcW w:w="5017" w:type="dxa"/>
            <w:vAlign w:val="top"/>
          </w:tcPr>
          <w:p w14:paraId="6F5058F8">
            <w:pPr>
              <w:pStyle w:val="8"/>
              <w:spacing w:before="142" w:line="230" w:lineRule="auto"/>
              <w:ind w:left="24"/>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4"/>
                <w:sz w:val="21"/>
                <w:szCs w:val="21"/>
              </w:rPr>
              <w:t>电 话：0871-68179846</w:t>
            </w:r>
          </w:p>
        </w:tc>
        <w:tc>
          <w:tcPr>
            <w:tcW w:w="4966" w:type="dxa"/>
            <w:vAlign w:val="top"/>
          </w:tcPr>
          <w:p w14:paraId="0694E934">
            <w:pPr>
              <w:pStyle w:val="8"/>
              <w:spacing w:before="142" w:line="230" w:lineRule="auto"/>
              <w:ind w:left="138"/>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8"/>
                <w:sz w:val="21"/>
                <w:szCs w:val="21"/>
              </w:rPr>
              <w:t>电</w:t>
            </w:r>
            <w:r>
              <w:rPr>
                <w:rFonts w:hint="eastAsia" w:asciiTheme="minorEastAsia" w:hAnsiTheme="minorEastAsia" w:eastAsiaTheme="minorEastAsia" w:cstheme="minorEastAsia"/>
                <w:spacing w:val="13"/>
                <w:sz w:val="21"/>
                <w:szCs w:val="21"/>
              </w:rPr>
              <w:t xml:space="preserve"> </w:t>
            </w:r>
            <w:r>
              <w:rPr>
                <w:rFonts w:hint="eastAsia" w:asciiTheme="minorEastAsia" w:hAnsiTheme="minorEastAsia" w:eastAsiaTheme="minorEastAsia" w:cstheme="minorEastAsia"/>
                <w:spacing w:val="-8"/>
                <w:sz w:val="21"/>
                <w:szCs w:val="21"/>
              </w:rPr>
              <w:t>话：</w:t>
            </w:r>
            <w:permStart w:id="15" w:edGrp="everyone"/>
            <w:permEnd w:id="15"/>
          </w:p>
        </w:tc>
      </w:tr>
      <w:tr w14:paraId="3861D8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1" w:hRule="atLeast"/>
        </w:trPr>
        <w:tc>
          <w:tcPr>
            <w:tcW w:w="5017" w:type="dxa"/>
            <w:vAlign w:val="top"/>
          </w:tcPr>
          <w:p w14:paraId="1D88CE93">
            <w:pPr>
              <w:pStyle w:val="8"/>
              <w:spacing w:before="144" w:line="228" w:lineRule="auto"/>
              <w:ind w:left="15"/>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1"/>
                <w:sz w:val="21"/>
                <w:szCs w:val="21"/>
              </w:rPr>
              <w:t>邮</w:t>
            </w:r>
            <w:r>
              <w:rPr>
                <w:rFonts w:hint="eastAsia" w:asciiTheme="minorEastAsia" w:hAnsiTheme="minorEastAsia" w:eastAsiaTheme="minorEastAsia" w:cstheme="minorEastAsia"/>
                <w:spacing w:val="8"/>
                <w:sz w:val="21"/>
                <w:szCs w:val="21"/>
              </w:rPr>
              <w:t xml:space="preserve">    </w:t>
            </w:r>
            <w:r>
              <w:rPr>
                <w:rFonts w:hint="eastAsia" w:asciiTheme="minorEastAsia" w:hAnsiTheme="minorEastAsia" w:eastAsiaTheme="minorEastAsia" w:cstheme="minorEastAsia"/>
                <w:spacing w:val="-1"/>
                <w:sz w:val="21"/>
                <w:szCs w:val="21"/>
              </w:rPr>
              <w:t>编</w:t>
            </w:r>
            <w:r>
              <w:rPr>
                <w:rFonts w:hint="eastAsia" w:asciiTheme="minorEastAsia" w:hAnsiTheme="minorEastAsia" w:eastAsiaTheme="minorEastAsia" w:cstheme="minorEastAsia"/>
                <w:spacing w:val="36"/>
                <w:sz w:val="21"/>
                <w:szCs w:val="21"/>
              </w:rPr>
              <w:t xml:space="preserve"> </w:t>
            </w:r>
            <w:r>
              <w:rPr>
                <w:rFonts w:hint="eastAsia" w:asciiTheme="minorEastAsia" w:hAnsiTheme="minorEastAsia" w:eastAsiaTheme="minorEastAsia" w:cstheme="minorEastAsia"/>
                <w:spacing w:val="-1"/>
                <w:sz w:val="21"/>
                <w:szCs w:val="21"/>
              </w:rPr>
              <w:t>：650118</w:t>
            </w:r>
          </w:p>
        </w:tc>
        <w:tc>
          <w:tcPr>
            <w:tcW w:w="4966" w:type="dxa"/>
            <w:vAlign w:val="top"/>
          </w:tcPr>
          <w:p w14:paraId="71091230">
            <w:pPr>
              <w:pStyle w:val="8"/>
              <w:spacing w:before="144" w:line="228" w:lineRule="auto"/>
              <w:ind w:left="12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6"/>
                <w:sz w:val="21"/>
                <w:szCs w:val="21"/>
              </w:rPr>
              <w:t>邮</w:t>
            </w:r>
            <w:r>
              <w:rPr>
                <w:rFonts w:hint="eastAsia" w:asciiTheme="minorEastAsia" w:hAnsiTheme="minorEastAsia" w:eastAsiaTheme="minorEastAsia" w:cstheme="minorEastAsia"/>
                <w:spacing w:val="8"/>
                <w:sz w:val="21"/>
                <w:szCs w:val="21"/>
              </w:rPr>
              <w:t xml:space="preserve">    </w:t>
            </w:r>
            <w:r>
              <w:rPr>
                <w:rFonts w:hint="eastAsia" w:asciiTheme="minorEastAsia" w:hAnsiTheme="minorEastAsia" w:eastAsiaTheme="minorEastAsia" w:cstheme="minorEastAsia"/>
                <w:spacing w:val="-6"/>
                <w:sz w:val="21"/>
                <w:szCs w:val="21"/>
              </w:rPr>
              <w:t>编</w:t>
            </w:r>
            <w:r>
              <w:rPr>
                <w:rFonts w:hint="eastAsia" w:asciiTheme="minorEastAsia" w:hAnsiTheme="minorEastAsia" w:eastAsiaTheme="minorEastAsia" w:cstheme="minorEastAsia"/>
                <w:spacing w:val="8"/>
                <w:sz w:val="21"/>
                <w:szCs w:val="21"/>
              </w:rPr>
              <w:t xml:space="preserve"> </w:t>
            </w:r>
            <w:r>
              <w:rPr>
                <w:rFonts w:hint="eastAsia" w:asciiTheme="minorEastAsia" w:hAnsiTheme="minorEastAsia" w:eastAsiaTheme="minorEastAsia" w:cstheme="minorEastAsia"/>
                <w:spacing w:val="-6"/>
                <w:sz w:val="21"/>
                <w:szCs w:val="21"/>
              </w:rPr>
              <w:t>：</w:t>
            </w:r>
            <w:permStart w:id="16" w:edGrp="everyone"/>
            <w:permEnd w:id="16"/>
          </w:p>
        </w:tc>
      </w:tr>
      <w:tr w14:paraId="57C6D2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9" w:hRule="atLeast"/>
        </w:trPr>
        <w:tc>
          <w:tcPr>
            <w:tcW w:w="5017" w:type="dxa"/>
            <w:vAlign w:val="top"/>
          </w:tcPr>
          <w:p w14:paraId="3CF8B220">
            <w:pPr>
              <w:pStyle w:val="8"/>
              <w:spacing w:before="157" w:line="228"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开户银行：中国银行昆明市八一支行</w:t>
            </w:r>
          </w:p>
        </w:tc>
        <w:tc>
          <w:tcPr>
            <w:tcW w:w="4966" w:type="dxa"/>
            <w:vAlign w:val="top"/>
          </w:tcPr>
          <w:p w14:paraId="2EE66117">
            <w:pPr>
              <w:pStyle w:val="8"/>
              <w:spacing w:before="157" w:line="228" w:lineRule="auto"/>
              <w:ind w:left="114"/>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5"/>
                <w:sz w:val="21"/>
                <w:szCs w:val="21"/>
              </w:rPr>
              <w:t>开户银行：</w:t>
            </w:r>
            <w:permStart w:id="17" w:edGrp="everyone"/>
            <w:permEnd w:id="17"/>
          </w:p>
        </w:tc>
      </w:tr>
      <w:tr w14:paraId="14C366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2" w:hRule="atLeast"/>
        </w:trPr>
        <w:tc>
          <w:tcPr>
            <w:tcW w:w="5017" w:type="dxa"/>
            <w:vAlign w:val="top"/>
          </w:tcPr>
          <w:p w14:paraId="3997FF43">
            <w:pPr>
              <w:pStyle w:val="8"/>
              <w:spacing w:before="193" w:line="183" w:lineRule="auto"/>
              <w:ind w:left="3"/>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5"/>
                <w:sz w:val="21"/>
                <w:szCs w:val="21"/>
              </w:rPr>
              <w:t>账    号：134001146914</w:t>
            </w:r>
          </w:p>
        </w:tc>
        <w:tc>
          <w:tcPr>
            <w:tcW w:w="4966" w:type="dxa"/>
            <w:vAlign w:val="top"/>
          </w:tcPr>
          <w:p w14:paraId="5C753F88">
            <w:pPr>
              <w:pStyle w:val="8"/>
              <w:spacing w:before="193" w:line="183" w:lineRule="auto"/>
              <w:ind w:left="116"/>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3"/>
                <w:sz w:val="21"/>
                <w:szCs w:val="21"/>
              </w:rPr>
              <w:t>账</w:t>
            </w:r>
            <w:r>
              <w:rPr>
                <w:rFonts w:hint="eastAsia" w:asciiTheme="minorEastAsia" w:hAnsiTheme="minorEastAsia" w:eastAsiaTheme="minorEastAsia" w:cstheme="minorEastAsia"/>
                <w:spacing w:val="9"/>
                <w:sz w:val="21"/>
                <w:szCs w:val="21"/>
              </w:rPr>
              <w:t xml:space="preserve">    </w:t>
            </w:r>
            <w:r>
              <w:rPr>
                <w:rFonts w:hint="eastAsia" w:asciiTheme="minorEastAsia" w:hAnsiTheme="minorEastAsia" w:eastAsiaTheme="minorEastAsia" w:cstheme="minorEastAsia"/>
                <w:spacing w:val="-3"/>
                <w:sz w:val="21"/>
                <w:szCs w:val="21"/>
              </w:rPr>
              <w:t>号：</w:t>
            </w:r>
            <w:permStart w:id="18" w:edGrp="everyone"/>
            <w:permEnd w:id="18"/>
          </w:p>
        </w:tc>
      </w:tr>
    </w:tbl>
    <w:p w14:paraId="444E1631">
      <w:pPr>
        <w:numPr>
          <w:ilvl w:val="0"/>
          <w:numId w:val="0"/>
        </w:numPr>
        <w:ind w:firstLine="484"/>
        <w:rPr>
          <w:rFonts w:hint="eastAsia" w:asciiTheme="minorEastAsia" w:hAnsiTheme="minorEastAsia" w:eastAsiaTheme="minorEastAsia" w:cstheme="minorEastAsia"/>
          <w:spacing w:val="8"/>
          <w:sz w:val="21"/>
          <w:szCs w:val="21"/>
          <w:lang w:val="en-US" w:eastAsia="zh-CN"/>
        </w:rPr>
      </w:pPr>
    </w:p>
    <w:p w14:paraId="52EB717A">
      <w:pPr>
        <w:numPr>
          <w:ilvl w:val="0"/>
          <w:numId w:val="0"/>
        </w:numPr>
        <w:ind w:firstLine="484"/>
        <w:rPr>
          <w:rFonts w:hint="eastAsia" w:asciiTheme="minorEastAsia" w:hAnsiTheme="minorEastAsia" w:eastAsiaTheme="minorEastAsia" w:cstheme="minorEastAsia"/>
          <w:spacing w:val="8"/>
          <w:sz w:val="21"/>
          <w:szCs w:val="21"/>
          <w:lang w:val="en-US" w:eastAsia="zh-CN"/>
        </w:rPr>
      </w:pPr>
    </w:p>
    <w:p w14:paraId="484912DF">
      <w:pPr>
        <w:numPr>
          <w:ilvl w:val="0"/>
          <w:numId w:val="0"/>
        </w:numPr>
        <w:ind w:firstLine="484"/>
        <w:rPr>
          <w:rFonts w:hint="eastAsia" w:asciiTheme="minorEastAsia" w:hAnsiTheme="minorEastAsia" w:eastAsiaTheme="minorEastAsia" w:cstheme="minorEastAsia"/>
          <w:spacing w:val="8"/>
          <w:sz w:val="21"/>
          <w:szCs w:val="21"/>
          <w:lang w:val="en-US" w:eastAsia="zh-CN"/>
        </w:rPr>
      </w:pPr>
    </w:p>
    <w:p w14:paraId="524381E4">
      <w:pPr>
        <w:numPr>
          <w:ilvl w:val="0"/>
          <w:numId w:val="0"/>
        </w:numPr>
        <w:ind w:firstLine="484"/>
        <w:rPr>
          <w:rFonts w:hint="eastAsia" w:asciiTheme="minorEastAsia" w:hAnsiTheme="minorEastAsia" w:eastAsiaTheme="minorEastAsia" w:cstheme="minorEastAsia"/>
          <w:spacing w:val="8"/>
          <w:sz w:val="21"/>
          <w:szCs w:val="21"/>
          <w:lang w:val="en-US" w:eastAsia="zh-CN"/>
        </w:rPr>
      </w:pPr>
    </w:p>
    <w:p w14:paraId="79C7C8EC">
      <w:pPr>
        <w:numPr>
          <w:ilvl w:val="0"/>
          <w:numId w:val="0"/>
        </w:numPr>
        <w:ind w:firstLine="484"/>
        <w:rPr>
          <w:rFonts w:hint="eastAsia" w:asciiTheme="minorEastAsia" w:hAnsiTheme="minorEastAsia" w:eastAsiaTheme="minorEastAsia" w:cstheme="minorEastAsia"/>
          <w:spacing w:val="8"/>
          <w:sz w:val="21"/>
          <w:szCs w:val="21"/>
          <w:lang w:val="en-US" w:eastAsia="zh-CN"/>
        </w:rPr>
      </w:pPr>
    </w:p>
    <w:p w14:paraId="783DB965">
      <w:pPr>
        <w:numPr>
          <w:ilvl w:val="0"/>
          <w:numId w:val="0"/>
        </w:numPr>
        <w:ind w:firstLine="484"/>
        <w:rPr>
          <w:rFonts w:hint="eastAsia" w:asciiTheme="minorEastAsia" w:hAnsiTheme="minorEastAsia" w:eastAsiaTheme="minorEastAsia" w:cstheme="minorEastAsia"/>
          <w:spacing w:val="8"/>
          <w:sz w:val="21"/>
          <w:szCs w:val="21"/>
          <w:lang w:val="en-US" w:eastAsia="zh-CN"/>
        </w:rPr>
      </w:pPr>
    </w:p>
    <w:p w14:paraId="5A98CB7E">
      <w:pPr>
        <w:numPr>
          <w:ilvl w:val="0"/>
          <w:numId w:val="0"/>
        </w:numPr>
        <w:ind w:firstLine="484"/>
        <w:rPr>
          <w:rFonts w:hint="eastAsia" w:asciiTheme="minorEastAsia" w:hAnsiTheme="minorEastAsia" w:eastAsiaTheme="minorEastAsia" w:cstheme="minorEastAsia"/>
          <w:spacing w:val="8"/>
          <w:sz w:val="21"/>
          <w:szCs w:val="21"/>
          <w:lang w:val="en-US" w:eastAsia="zh-CN"/>
        </w:rPr>
      </w:pPr>
    </w:p>
    <w:p w14:paraId="01039E21">
      <w:pPr>
        <w:numPr>
          <w:ilvl w:val="0"/>
          <w:numId w:val="0"/>
        </w:numPr>
        <w:ind w:firstLine="484"/>
        <w:rPr>
          <w:rFonts w:hint="eastAsia" w:asciiTheme="minorEastAsia" w:hAnsiTheme="minorEastAsia" w:eastAsiaTheme="minorEastAsia" w:cstheme="minorEastAsia"/>
          <w:spacing w:val="8"/>
          <w:sz w:val="21"/>
          <w:szCs w:val="21"/>
          <w:lang w:val="en-US" w:eastAsia="zh-CN"/>
        </w:rPr>
      </w:pPr>
    </w:p>
    <w:p w14:paraId="0DF93DF6">
      <w:pPr>
        <w:numPr>
          <w:ilvl w:val="0"/>
          <w:numId w:val="0"/>
        </w:numPr>
        <w:ind w:firstLine="484"/>
        <w:rPr>
          <w:rFonts w:hint="eastAsia" w:asciiTheme="minorEastAsia" w:hAnsiTheme="minorEastAsia" w:eastAsiaTheme="minorEastAsia" w:cstheme="minorEastAsia"/>
          <w:spacing w:val="8"/>
          <w:sz w:val="21"/>
          <w:szCs w:val="21"/>
          <w:lang w:val="en-US" w:eastAsia="zh-CN"/>
        </w:rPr>
      </w:pPr>
    </w:p>
    <w:p w14:paraId="7CD7A972">
      <w:pPr>
        <w:numPr>
          <w:ilvl w:val="0"/>
          <w:numId w:val="0"/>
        </w:numPr>
        <w:ind w:firstLine="484"/>
        <w:rPr>
          <w:rFonts w:hint="eastAsia" w:asciiTheme="minorEastAsia" w:hAnsiTheme="minorEastAsia" w:eastAsiaTheme="minorEastAsia" w:cstheme="minorEastAsia"/>
          <w:spacing w:val="8"/>
          <w:sz w:val="21"/>
          <w:szCs w:val="21"/>
          <w:lang w:val="en-US" w:eastAsia="zh-CN"/>
        </w:rPr>
      </w:pPr>
    </w:p>
    <w:p w14:paraId="4A1BE6A7">
      <w:pPr>
        <w:numPr>
          <w:ilvl w:val="0"/>
          <w:numId w:val="0"/>
        </w:numPr>
        <w:ind w:firstLine="484"/>
        <w:rPr>
          <w:rFonts w:hint="eastAsia" w:asciiTheme="minorEastAsia" w:hAnsiTheme="minorEastAsia" w:eastAsiaTheme="minorEastAsia" w:cstheme="minorEastAsia"/>
          <w:spacing w:val="8"/>
          <w:sz w:val="21"/>
          <w:szCs w:val="21"/>
          <w:lang w:val="en-US" w:eastAsia="zh-CN"/>
        </w:rPr>
      </w:pPr>
    </w:p>
    <w:p w14:paraId="29FBEB7E">
      <w:pPr>
        <w:numPr>
          <w:ilvl w:val="0"/>
          <w:numId w:val="0"/>
        </w:numPr>
        <w:ind w:firstLine="484"/>
        <w:rPr>
          <w:rFonts w:hint="eastAsia" w:asciiTheme="minorEastAsia" w:hAnsiTheme="minorEastAsia" w:eastAsiaTheme="minorEastAsia" w:cstheme="minorEastAsia"/>
          <w:spacing w:val="8"/>
          <w:sz w:val="21"/>
          <w:szCs w:val="21"/>
          <w:lang w:val="en-US" w:eastAsia="zh-CN"/>
        </w:rPr>
        <w:sectPr>
          <w:pgSz w:w="11906" w:h="16838"/>
          <w:pgMar w:top="1429" w:right="1026" w:bottom="1157" w:left="1088" w:header="851" w:footer="992" w:gutter="0"/>
          <w:cols w:space="425" w:num="1"/>
          <w:docGrid w:type="lines" w:linePitch="312" w:charSpace="0"/>
        </w:sectPr>
      </w:pPr>
    </w:p>
    <w:p w14:paraId="33B1CB5A">
      <w:pPr>
        <w:pStyle w:val="3"/>
        <w:spacing w:before="91" w:line="219" w:lineRule="auto"/>
        <w:rPr>
          <w:sz w:val="28"/>
          <w:szCs w:val="28"/>
        </w:rPr>
      </w:pPr>
      <w:r>
        <w:rPr>
          <w:rFonts w:hint="eastAsia" w:asciiTheme="minorEastAsia" w:hAnsiTheme="minorEastAsia" w:eastAsiaTheme="minorEastAsia" w:cstheme="minorEastAsia"/>
          <w:spacing w:val="8"/>
          <w:sz w:val="21"/>
          <w:szCs w:val="21"/>
        </w:rPr>
        <w:t xml:space="preserve">合同附件 1 </w:t>
      </w:r>
      <w:r>
        <w:rPr>
          <w:rFonts w:hint="eastAsia" w:asciiTheme="minorEastAsia" w:hAnsiTheme="minorEastAsia" w:eastAsiaTheme="minorEastAsia" w:cstheme="minorEastAsia"/>
          <w:spacing w:val="8"/>
          <w:sz w:val="21"/>
          <w:szCs w:val="21"/>
          <w:lang w:eastAsia="zh-CN"/>
        </w:rPr>
        <w:t>：</w:t>
      </w:r>
      <w:r>
        <w:rPr>
          <w:rFonts w:hint="eastAsia" w:asciiTheme="minorEastAsia" w:hAnsiTheme="minorEastAsia" w:eastAsiaTheme="minorEastAsia" w:cstheme="minorEastAsia"/>
          <w:spacing w:val="8"/>
          <w:sz w:val="21"/>
          <w:szCs w:val="21"/>
        </w:rPr>
        <w:t xml:space="preserve"> </w:t>
      </w:r>
      <w:r>
        <w:rPr>
          <w:sz w:val="28"/>
          <w:szCs w:val="28"/>
        </w:rPr>
        <w:t xml:space="preserve">                                        </w:t>
      </w:r>
    </w:p>
    <w:p w14:paraId="0CCF4B33">
      <w:pPr>
        <w:pStyle w:val="3"/>
        <w:spacing w:before="91" w:line="219" w:lineRule="auto"/>
        <w:ind w:left="848"/>
        <w:jc w:val="center"/>
        <w:rPr>
          <w:sz w:val="28"/>
          <w:szCs w:val="28"/>
        </w:rPr>
      </w:pPr>
      <w:r>
        <w:rPr>
          <w:b/>
          <w:bCs/>
          <w:spacing w:val="-7"/>
          <w:sz w:val="28"/>
          <w:szCs w:val="28"/>
        </w:rPr>
        <w:t>产品价目表</w:t>
      </w:r>
    </w:p>
    <w:p w14:paraId="361E701A">
      <w:pPr>
        <w:spacing w:before="44"/>
      </w:pPr>
    </w:p>
    <w:p w14:paraId="561F535A">
      <w:pPr>
        <w:spacing w:before="43"/>
      </w:pPr>
    </w:p>
    <w:tbl>
      <w:tblPr>
        <w:tblStyle w:val="10"/>
        <w:tblpPr w:leftFromText="180" w:rightFromText="180" w:vertAnchor="text" w:horzAnchor="page" w:tblpX="458" w:tblpY="244"/>
        <w:tblOverlap w:val="never"/>
        <w:tblW w:w="15937" w:type="dxa"/>
        <w:tblInd w:w="0" w:type="dxa"/>
        <w:tblBorders>
          <w:top w:val="single" w:color="111111" w:sz="4" w:space="0"/>
          <w:left w:val="single" w:color="111111" w:sz="4" w:space="0"/>
          <w:bottom w:val="single" w:color="111111" w:sz="4" w:space="0"/>
          <w:right w:val="single" w:color="111111" w:sz="4" w:space="0"/>
          <w:insideH w:val="single" w:color="111111" w:sz="4" w:space="0"/>
          <w:insideV w:val="single" w:color="111111" w:sz="4" w:space="0"/>
        </w:tblBorders>
        <w:tblLayout w:type="fixed"/>
        <w:tblCellMar>
          <w:top w:w="0" w:type="dxa"/>
          <w:left w:w="0" w:type="dxa"/>
          <w:bottom w:w="0" w:type="dxa"/>
          <w:right w:w="0" w:type="dxa"/>
        </w:tblCellMar>
      </w:tblPr>
      <w:tblGrid>
        <w:gridCol w:w="713"/>
        <w:gridCol w:w="1594"/>
        <w:gridCol w:w="1015"/>
        <w:gridCol w:w="825"/>
        <w:gridCol w:w="915"/>
        <w:gridCol w:w="1200"/>
        <w:gridCol w:w="1873"/>
        <w:gridCol w:w="1352"/>
        <w:gridCol w:w="1575"/>
        <w:gridCol w:w="1244"/>
        <w:gridCol w:w="1471"/>
        <w:gridCol w:w="875"/>
        <w:gridCol w:w="1285"/>
      </w:tblGrid>
      <w:tr w14:paraId="704E7043">
        <w:tblPrEx>
          <w:tblBorders>
            <w:top w:val="single" w:color="111111" w:sz="4" w:space="0"/>
            <w:left w:val="single" w:color="111111" w:sz="4" w:space="0"/>
            <w:bottom w:val="single" w:color="111111" w:sz="4" w:space="0"/>
            <w:right w:val="single" w:color="111111" w:sz="4" w:space="0"/>
            <w:insideH w:val="single" w:color="111111" w:sz="4" w:space="0"/>
            <w:insideV w:val="single" w:color="111111" w:sz="4" w:space="0"/>
          </w:tblBorders>
          <w:tblCellMar>
            <w:top w:w="0" w:type="dxa"/>
            <w:left w:w="0" w:type="dxa"/>
            <w:bottom w:w="0" w:type="dxa"/>
            <w:right w:w="0" w:type="dxa"/>
          </w:tblCellMar>
        </w:tblPrEx>
        <w:trPr>
          <w:trHeight w:val="976" w:hRule="atLeast"/>
        </w:trPr>
        <w:tc>
          <w:tcPr>
            <w:tcW w:w="713" w:type="dxa"/>
            <w:vAlign w:val="top"/>
          </w:tcPr>
          <w:p w14:paraId="6390675F">
            <w:pPr>
              <w:spacing w:line="338" w:lineRule="auto"/>
              <w:rPr>
                <w:rFonts w:ascii="Arial"/>
                <w:sz w:val="21"/>
              </w:rPr>
            </w:pPr>
          </w:p>
          <w:p w14:paraId="58078CFD">
            <w:pPr>
              <w:pStyle w:val="8"/>
              <w:spacing w:before="58" w:line="221" w:lineRule="auto"/>
              <w:ind w:left="177"/>
              <w:rPr>
                <w:sz w:val="18"/>
                <w:szCs w:val="18"/>
              </w:rPr>
            </w:pPr>
            <w:r>
              <w:rPr>
                <w:spacing w:val="-4"/>
                <w:sz w:val="18"/>
                <w:szCs w:val="18"/>
              </w:rPr>
              <w:t>序号</w:t>
            </w:r>
          </w:p>
        </w:tc>
        <w:tc>
          <w:tcPr>
            <w:tcW w:w="1594" w:type="dxa"/>
            <w:tcBorders>
              <w:right w:val="single" w:color="000000" w:sz="2" w:space="0"/>
            </w:tcBorders>
            <w:vAlign w:val="top"/>
          </w:tcPr>
          <w:p w14:paraId="1C8A925E">
            <w:pPr>
              <w:spacing w:line="338" w:lineRule="auto"/>
              <w:rPr>
                <w:rFonts w:ascii="Arial"/>
                <w:sz w:val="21"/>
              </w:rPr>
            </w:pPr>
          </w:p>
          <w:p w14:paraId="473F165A">
            <w:pPr>
              <w:pStyle w:val="8"/>
              <w:spacing w:before="59" w:line="219" w:lineRule="auto"/>
              <w:ind w:left="434"/>
              <w:rPr>
                <w:sz w:val="18"/>
                <w:szCs w:val="18"/>
              </w:rPr>
            </w:pPr>
            <w:r>
              <w:rPr>
                <w:spacing w:val="-2"/>
                <w:sz w:val="18"/>
                <w:szCs w:val="18"/>
              </w:rPr>
              <w:t>产品名称</w:t>
            </w:r>
          </w:p>
        </w:tc>
        <w:tc>
          <w:tcPr>
            <w:tcW w:w="1015" w:type="dxa"/>
            <w:tcBorders>
              <w:left w:val="single" w:color="000000" w:sz="2" w:space="0"/>
            </w:tcBorders>
            <w:vAlign w:val="top"/>
          </w:tcPr>
          <w:p w14:paraId="71CFCC6C">
            <w:pPr>
              <w:spacing w:line="338" w:lineRule="auto"/>
              <w:rPr>
                <w:rFonts w:ascii="Arial"/>
                <w:sz w:val="21"/>
              </w:rPr>
            </w:pPr>
          </w:p>
          <w:p w14:paraId="322353EA">
            <w:pPr>
              <w:pStyle w:val="8"/>
              <w:spacing w:before="59" w:line="219" w:lineRule="auto"/>
              <w:ind w:left="610"/>
              <w:rPr>
                <w:sz w:val="18"/>
                <w:szCs w:val="18"/>
              </w:rPr>
            </w:pPr>
            <w:r>
              <w:rPr>
                <w:spacing w:val="-4"/>
                <w:sz w:val="18"/>
                <w:szCs w:val="18"/>
              </w:rPr>
              <w:t>规格</w:t>
            </w:r>
          </w:p>
        </w:tc>
        <w:tc>
          <w:tcPr>
            <w:tcW w:w="825" w:type="dxa"/>
            <w:tcBorders>
              <w:right w:val="single" w:color="000000" w:sz="2" w:space="0"/>
            </w:tcBorders>
            <w:vAlign w:val="top"/>
          </w:tcPr>
          <w:p w14:paraId="1B66B6A5">
            <w:pPr>
              <w:pStyle w:val="8"/>
              <w:spacing w:before="242" w:line="221" w:lineRule="auto"/>
              <w:ind w:left="265"/>
              <w:rPr>
                <w:sz w:val="18"/>
                <w:szCs w:val="18"/>
              </w:rPr>
            </w:pPr>
            <w:r>
              <w:rPr>
                <w:spacing w:val="-4"/>
                <w:sz w:val="18"/>
                <w:szCs w:val="18"/>
              </w:rPr>
              <w:t>计量</w:t>
            </w:r>
          </w:p>
          <w:p w14:paraId="3B6B3AFD">
            <w:pPr>
              <w:pStyle w:val="8"/>
              <w:spacing w:before="96" w:line="220" w:lineRule="auto"/>
              <w:ind w:left="267"/>
              <w:rPr>
                <w:sz w:val="18"/>
                <w:szCs w:val="18"/>
              </w:rPr>
            </w:pPr>
            <w:r>
              <w:rPr>
                <w:spacing w:val="-5"/>
                <w:sz w:val="18"/>
                <w:szCs w:val="18"/>
              </w:rPr>
              <w:t>单位</w:t>
            </w:r>
          </w:p>
        </w:tc>
        <w:tc>
          <w:tcPr>
            <w:tcW w:w="915" w:type="dxa"/>
            <w:tcBorders>
              <w:left w:val="single" w:color="000000" w:sz="2" w:space="0"/>
            </w:tcBorders>
            <w:vAlign w:val="top"/>
          </w:tcPr>
          <w:p w14:paraId="0675F41E">
            <w:pPr>
              <w:spacing w:line="338" w:lineRule="auto"/>
              <w:rPr>
                <w:rFonts w:ascii="Arial"/>
                <w:sz w:val="21"/>
              </w:rPr>
            </w:pPr>
          </w:p>
          <w:p w14:paraId="02AE4802">
            <w:pPr>
              <w:pStyle w:val="8"/>
              <w:spacing w:before="59" w:line="220" w:lineRule="auto"/>
              <w:ind w:left="355"/>
              <w:rPr>
                <w:sz w:val="18"/>
                <w:szCs w:val="18"/>
              </w:rPr>
            </w:pPr>
            <w:r>
              <w:rPr>
                <w:spacing w:val="-4"/>
                <w:sz w:val="18"/>
                <w:szCs w:val="18"/>
              </w:rPr>
              <w:t>包装</w:t>
            </w:r>
          </w:p>
        </w:tc>
        <w:tc>
          <w:tcPr>
            <w:tcW w:w="1200" w:type="dxa"/>
            <w:vAlign w:val="top"/>
          </w:tcPr>
          <w:p w14:paraId="452F999C">
            <w:pPr>
              <w:spacing w:line="338" w:lineRule="auto"/>
              <w:rPr>
                <w:rFonts w:ascii="Arial"/>
                <w:sz w:val="21"/>
              </w:rPr>
            </w:pPr>
          </w:p>
          <w:p w14:paraId="5E1B7835">
            <w:pPr>
              <w:pStyle w:val="8"/>
              <w:spacing w:before="58" w:line="218" w:lineRule="auto"/>
              <w:ind w:left="80"/>
              <w:jc w:val="center"/>
              <w:rPr>
                <w:sz w:val="18"/>
                <w:szCs w:val="18"/>
              </w:rPr>
            </w:pPr>
            <w:r>
              <w:rPr>
                <w:spacing w:val="-2"/>
                <w:sz w:val="18"/>
                <w:szCs w:val="18"/>
              </w:rPr>
              <w:t>产品</w:t>
            </w:r>
            <w:r>
              <w:rPr>
                <w:rFonts w:hint="eastAsia"/>
                <w:spacing w:val="-2"/>
                <w:sz w:val="18"/>
                <w:szCs w:val="18"/>
                <w:lang w:val="en-US" w:eastAsia="zh-CN"/>
              </w:rPr>
              <w:t>最高</w:t>
            </w:r>
            <w:r>
              <w:rPr>
                <w:spacing w:val="-2"/>
                <w:sz w:val="18"/>
                <w:szCs w:val="18"/>
              </w:rPr>
              <w:t>单价(元)</w:t>
            </w:r>
          </w:p>
        </w:tc>
        <w:tc>
          <w:tcPr>
            <w:tcW w:w="1873" w:type="dxa"/>
            <w:vAlign w:val="top"/>
          </w:tcPr>
          <w:p w14:paraId="0F82AA50">
            <w:pPr>
              <w:spacing w:line="338" w:lineRule="auto"/>
              <w:rPr>
                <w:rFonts w:ascii="Arial"/>
                <w:sz w:val="21"/>
              </w:rPr>
            </w:pPr>
          </w:p>
          <w:p w14:paraId="079342E8">
            <w:pPr>
              <w:pStyle w:val="8"/>
              <w:spacing w:before="59" w:line="219" w:lineRule="auto"/>
              <w:ind w:left="353"/>
              <w:rPr>
                <w:sz w:val="18"/>
                <w:szCs w:val="18"/>
              </w:rPr>
            </w:pPr>
            <w:r>
              <w:rPr>
                <w:spacing w:val="-3"/>
                <w:sz w:val="18"/>
                <w:szCs w:val="18"/>
              </w:rPr>
              <w:t>生产企业</w:t>
            </w:r>
          </w:p>
        </w:tc>
        <w:tc>
          <w:tcPr>
            <w:tcW w:w="1352" w:type="dxa"/>
            <w:tcBorders>
              <w:right w:val="single" w:color="000000" w:sz="2" w:space="0"/>
            </w:tcBorders>
            <w:vAlign w:val="top"/>
          </w:tcPr>
          <w:p w14:paraId="165C1E86">
            <w:pPr>
              <w:spacing w:line="338" w:lineRule="auto"/>
              <w:rPr>
                <w:rFonts w:ascii="Arial"/>
                <w:sz w:val="21"/>
              </w:rPr>
            </w:pPr>
          </w:p>
          <w:p w14:paraId="0FCD3DC6">
            <w:pPr>
              <w:pStyle w:val="8"/>
              <w:spacing w:before="59" w:line="219" w:lineRule="auto"/>
              <w:ind w:left="197"/>
              <w:rPr>
                <w:sz w:val="18"/>
                <w:szCs w:val="18"/>
              </w:rPr>
            </w:pPr>
            <w:r>
              <w:rPr>
                <w:spacing w:val="-2"/>
                <w:sz w:val="18"/>
                <w:szCs w:val="18"/>
              </w:rPr>
              <w:t>产品注册证号</w:t>
            </w:r>
          </w:p>
        </w:tc>
        <w:tc>
          <w:tcPr>
            <w:tcW w:w="1575" w:type="dxa"/>
            <w:tcBorders>
              <w:left w:val="single" w:color="000000" w:sz="2" w:space="0"/>
              <w:right w:val="single" w:color="000000" w:sz="2" w:space="0"/>
            </w:tcBorders>
            <w:vAlign w:val="top"/>
          </w:tcPr>
          <w:p w14:paraId="277894AE">
            <w:pPr>
              <w:spacing w:line="338" w:lineRule="auto"/>
              <w:rPr>
                <w:rFonts w:ascii="Arial"/>
                <w:sz w:val="21"/>
                <w:highlight w:val="none"/>
              </w:rPr>
            </w:pPr>
          </w:p>
          <w:p w14:paraId="38CB7F07">
            <w:pPr>
              <w:pStyle w:val="8"/>
              <w:spacing w:before="59" w:line="220" w:lineRule="auto"/>
              <w:ind w:left="216"/>
              <w:jc w:val="center"/>
              <w:rPr>
                <w:sz w:val="18"/>
                <w:szCs w:val="18"/>
                <w:highlight w:val="none"/>
              </w:rPr>
            </w:pPr>
            <w:r>
              <w:rPr>
                <w:rFonts w:hint="eastAsia"/>
                <w:spacing w:val="-3"/>
                <w:sz w:val="18"/>
                <w:szCs w:val="18"/>
                <w:highlight w:val="none"/>
                <w:lang w:val="en-US" w:eastAsia="zh-CN"/>
              </w:rPr>
              <w:t>证照到期</w:t>
            </w:r>
            <w:r>
              <w:rPr>
                <w:spacing w:val="-3"/>
                <w:sz w:val="18"/>
                <w:szCs w:val="18"/>
                <w:highlight w:val="none"/>
              </w:rPr>
              <w:t>时间</w:t>
            </w:r>
          </w:p>
        </w:tc>
        <w:tc>
          <w:tcPr>
            <w:tcW w:w="1244" w:type="dxa"/>
            <w:tcBorders>
              <w:left w:val="single" w:color="000000" w:sz="2" w:space="0"/>
              <w:right w:val="single" w:color="000000" w:sz="2" w:space="0"/>
            </w:tcBorders>
            <w:vAlign w:val="top"/>
          </w:tcPr>
          <w:p w14:paraId="0405E236">
            <w:pPr>
              <w:pStyle w:val="8"/>
              <w:spacing w:before="243" w:line="219" w:lineRule="auto"/>
              <w:ind w:left="58"/>
              <w:rPr>
                <w:sz w:val="18"/>
                <w:szCs w:val="18"/>
                <w:highlight w:val="none"/>
              </w:rPr>
            </w:pPr>
            <w:r>
              <w:rPr>
                <w:spacing w:val="-2"/>
                <w:sz w:val="18"/>
                <w:szCs w:val="18"/>
                <w:highlight w:val="none"/>
              </w:rPr>
              <w:t>产品生产许可</w:t>
            </w:r>
          </w:p>
          <w:p w14:paraId="4B8F0266">
            <w:pPr>
              <w:pStyle w:val="8"/>
              <w:spacing w:before="97" w:line="221" w:lineRule="auto"/>
              <w:ind w:left="418"/>
              <w:rPr>
                <w:sz w:val="18"/>
                <w:szCs w:val="18"/>
                <w:highlight w:val="none"/>
              </w:rPr>
            </w:pPr>
            <w:r>
              <w:rPr>
                <w:spacing w:val="-4"/>
                <w:sz w:val="18"/>
                <w:szCs w:val="18"/>
                <w:highlight w:val="none"/>
              </w:rPr>
              <w:t>证号</w:t>
            </w:r>
          </w:p>
        </w:tc>
        <w:tc>
          <w:tcPr>
            <w:tcW w:w="1471" w:type="dxa"/>
            <w:tcBorders>
              <w:left w:val="single" w:color="000000" w:sz="2" w:space="0"/>
              <w:right w:val="single" w:color="000000" w:sz="2" w:space="0"/>
            </w:tcBorders>
            <w:vAlign w:val="top"/>
          </w:tcPr>
          <w:p w14:paraId="21D78529">
            <w:pPr>
              <w:spacing w:line="338" w:lineRule="auto"/>
              <w:rPr>
                <w:rFonts w:ascii="Arial"/>
                <w:sz w:val="21"/>
                <w:highlight w:val="none"/>
              </w:rPr>
            </w:pPr>
          </w:p>
          <w:p w14:paraId="5652FAF4">
            <w:pPr>
              <w:pStyle w:val="8"/>
              <w:spacing w:before="59" w:line="220" w:lineRule="auto"/>
              <w:ind w:left="275"/>
              <w:jc w:val="center"/>
              <w:rPr>
                <w:sz w:val="18"/>
                <w:szCs w:val="18"/>
                <w:highlight w:val="none"/>
              </w:rPr>
            </w:pPr>
            <w:r>
              <w:rPr>
                <w:rFonts w:hint="eastAsia"/>
                <w:spacing w:val="-3"/>
                <w:sz w:val="18"/>
                <w:szCs w:val="18"/>
                <w:highlight w:val="none"/>
                <w:lang w:val="en-US" w:eastAsia="zh-CN"/>
              </w:rPr>
              <w:t>证照到期</w:t>
            </w:r>
            <w:r>
              <w:rPr>
                <w:spacing w:val="-3"/>
                <w:sz w:val="18"/>
                <w:szCs w:val="18"/>
                <w:highlight w:val="none"/>
              </w:rPr>
              <w:t>时间</w:t>
            </w:r>
          </w:p>
        </w:tc>
        <w:tc>
          <w:tcPr>
            <w:tcW w:w="875" w:type="dxa"/>
            <w:tcBorders>
              <w:left w:val="single" w:color="000000" w:sz="2" w:space="0"/>
              <w:right w:val="single" w:color="000000" w:sz="2" w:space="0"/>
            </w:tcBorders>
            <w:vAlign w:val="top"/>
          </w:tcPr>
          <w:p w14:paraId="7D1DC2D6">
            <w:pPr>
              <w:pStyle w:val="8"/>
              <w:spacing w:before="87" w:line="219" w:lineRule="auto"/>
              <w:rPr>
                <w:sz w:val="18"/>
                <w:szCs w:val="18"/>
              </w:rPr>
            </w:pPr>
            <w:r>
              <w:rPr>
                <w:spacing w:val="-4"/>
                <w:sz w:val="18"/>
                <w:szCs w:val="18"/>
              </w:rPr>
              <w:t>产品</w:t>
            </w:r>
            <w:r>
              <w:rPr>
                <w:spacing w:val="-2"/>
                <w:sz w:val="18"/>
                <w:szCs w:val="18"/>
              </w:rPr>
              <w:t>有效期限</w:t>
            </w:r>
          </w:p>
          <w:p w14:paraId="16A7AB1E">
            <w:pPr>
              <w:pStyle w:val="8"/>
              <w:spacing w:before="97" w:line="219" w:lineRule="auto"/>
              <w:ind w:left="0"/>
              <w:rPr>
                <w:sz w:val="18"/>
                <w:szCs w:val="18"/>
              </w:rPr>
            </w:pPr>
          </w:p>
        </w:tc>
        <w:tc>
          <w:tcPr>
            <w:tcW w:w="1285" w:type="dxa"/>
            <w:tcBorders>
              <w:left w:val="single" w:color="000000" w:sz="2" w:space="0"/>
              <w:right w:val="single" w:color="000000" w:sz="2" w:space="0"/>
            </w:tcBorders>
            <w:vAlign w:val="top"/>
          </w:tcPr>
          <w:p w14:paraId="4E334C9D">
            <w:pPr>
              <w:spacing w:line="338" w:lineRule="auto"/>
              <w:rPr>
                <w:rFonts w:ascii="Arial"/>
                <w:sz w:val="21"/>
              </w:rPr>
            </w:pPr>
          </w:p>
          <w:p w14:paraId="242AC36A">
            <w:pPr>
              <w:pStyle w:val="8"/>
              <w:spacing w:before="58" w:line="221" w:lineRule="auto"/>
              <w:ind w:left="300"/>
              <w:rPr>
                <w:sz w:val="18"/>
                <w:szCs w:val="18"/>
              </w:rPr>
            </w:pPr>
            <w:r>
              <w:rPr>
                <w:spacing w:val="-5"/>
                <w:sz w:val="18"/>
                <w:szCs w:val="18"/>
              </w:rPr>
              <w:t>备注</w:t>
            </w:r>
          </w:p>
        </w:tc>
      </w:tr>
      <w:tr w14:paraId="5E0CB859">
        <w:tblPrEx>
          <w:tblBorders>
            <w:top w:val="single" w:color="111111" w:sz="4" w:space="0"/>
            <w:left w:val="single" w:color="111111" w:sz="4" w:space="0"/>
            <w:bottom w:val="single" w:color="111111" w:sz="4" w:space="0"/>
            <w:right w:val="single" w:color="111111" w:sz="4" w:space="0"/>
            <w:insideH w:val="single" w:color="111111" w:sz="4" w:space="0"/>
            <w:insideV w:val="single" w:color="111111" w:sz="4" w:space="0"/>
          </w:tblBorders>
          <w:tblCellMar>
            <w:top w:w="0" w:type="dxa"/>
            <w:left w:w="0" w:type="dxa"/>
            <w:bottom w:w="0" w:type="dxa"/>
            <w:right w:w="0" w:type="dxa"/>
          </w:tblCellMar>
        </w:tblPrEx>
        <w:trPr>
          <w:trHeight w:val="1265" w:hRule="atLeast"/>
        </w:trPr>
        <w:tc>
          <w:tcPr>
            <w:tcW w:w="713" w:type="dxa"/>
            <w:vAlign w:val="center"/>
          </w:tcPr>
          <w:p w14:paraId="79531F89">
            <w:pPr>
              <w:pStyle w:val="8"/>
              <w:spacing w:before="78" w:line="241" w:lineRule="auto"/>
              <w:ind w:left="318"/>
              <w:jc w:val="both"/>
              <w:rPr>
                <w:sz w:val="24"/>
                <w:szCs w:val="24"/>
              </w:rPr>
            </w:pPr>
            <w:permStart w:id="19" w:edGrp="everyone"/>
            <w:bookmarkStart w:id="0" w:name="_GoBack"/>
            <w:bookmarkEnd w:id="0"/>
            <w:r>
              <w:rPr>
                <w:sz w:val="24"/>
                <w:szCs w:val="24"/>
              </w:rPr>
              <w:t>1</w:t>
            </w:r>
          </w:p>
        </w:tc>
        <w:tc>
          <w:tcPr>
            <w:tcW w:w="1594" w:type="dxa"/>
            <w:tcBorders>
              <w:right w:val="single" w:color="000000" w:sz="2" w:space="0"/>
            </w:tcBorders>
            <w:vAlign w:val="center"/>
          </w:tcPr>
          <w:p w14:paraId="400B1F73">
            <w:pPr>
              <w:jc w:val="both"/>
              <w:rPr>
                <w:rFonts w:ascii="Arial"/>
                <w:sz w:val="21"/>
              </w:rPr>
            </w:pPr>
          </w:p>
        </w:tc>
        <w:tc>
          <w:tcPr>
            <w:tcW w:w="1015" w:type="dxa"/>
            <w:tcBorders>
              <w:left w:val="single" w:color="000000" w:sz="2" w:space="0"/>
            </w:tcBorders>
            <w:vAlign w:val="center"/>
          </w:tcPr>
          <w:p w14:paraId="77F3CE85">
            <w:pPr>
              <w:jc w:val="both"/>
              <w:rPr>
                <w:rFonts w:ascii="Arial"/>
                <w:sz w:val="21"/>
              </w:rPr>
            </w:pPr>
          </w:p>
        </w:tc>
        <w:tc>
          <w:tcPr>
            <w:tcW w:w="825" w:type="dxa"/>
            <w:tcBorders>
              <w:right w:val="single" w:color="000000" w:sz="2" w:space="0"/>
            </w:tcBorders>
            <w:vAlign w:val="center"/>
          </w:tcPr>
          <w:p w14:paraId="00D97B04">
            <w:pPr>
              <w:jc w:val="both"/>
              <w:rPr>
                <w:rFonts w:ascii="Arial"/>
                <w:sz w:val="21"/>
              </w:rPr>
            </w:pPr>
          </w:p>
        </w:tc>
        <w:tc>
          <w:tcPr>
            <w:tcW w:w="915" w:type="dxa"/>
            <w:tcBorders>
              <w:left w:val="single" w:color="000000" w:sz="2" w:space="0"/>
            </w:tcBorders>
            <w:vAlign w:val="center"/>
          </w:tcPr>
          <w:p w14:paraId="05F5815A">
            <w:pPr>
              <w:jc w:val="both"/>
              <w:rPr>
                <w:rFonts w:ascii="Arial"/>
                <w:sz w:val="21"/>
              </w:rPr>
            </w:pPr>
          </w:p>
        </w:tc>
        <w:tc>
          <w:tcPr>
            <w:tcW w:w="1200" w:type="dxa"/>
            <w:vAlign w:val="center"/>
          </w:tcPr>
          <w:p w14:paraId="03282822">
            <w:pPr>
              <w:jc w:val="both"/>
              <w:rPr>
                <w:rFonts w:hint="default" w:ascii="Arial" w:eastAsia="宋体"/>
                <w:sz w:val="21"/>
                <w:lang w:val="en-US" w:eastAsia="zh-CN"/>
              </w:rPr>
            </w:pPr>
          </w:p>
        </w:tc>
        <w:tc>
          <w:tcPr>
            <w:tcW w:w="1873" w:type="dxa"/>
            <w:vAlign w:val="center"/>
          </w:tcPr>
          <w:p w14:paraId="7DA6DAD4">
            <w:pPr>
              <w:jc w:val="both"/>
              <w:rPr>
                <w:rFonts w:ascii="Arial"/>
                <w:sz w:val="21"/>
              </w:rPr>
            </w:pPr>
          </w:p>
        </w:tc>
        <w:tc>
          <w:tcPr>
            <w:tcW w:w="1352" w:type="dxa"/>
            <w:tcBorders>
              <w:right w:val="single" w:color="000000" w:sz="2" w:space="0"/>
            </w:tcBorders>
            <w:vAlign w:val="center"/>
          </w:tcPr>
          <w:p w14:paraId="3CFFD674">
            <w:pPr>
              <w:jc w:val="both"/>
              <w:rPr>
                <w:rFonts w:ascii="Arial"/>
                <w:sz w:val="21"/>
              </w:rPr>
            </w:pPr>
          </w:p>
        </w:tc>
        <w:tc>
          <w:tcPr>
            <w:tcW w:w="1575" w:type="dxa"/>
            <w:tcBorders>
              <w:left w:val="single" w:color="000000" w:sz="2" w:space="0"/>
              <w:right w:val="single" w:color="000000" w:sz="2" w:space="0"/>
            </w:tcBorders>
            <w:vAlign w:val="center"/>
          </w:tcPr>
          <w:p w14:paraId="31798A55">
            <w:pPr>
              <w:jc w:val="both"/>
              <w:rPr>
                <w:rFonts w:hint="default" w:ascii="Arial" w:eastAsia="宋体"/>
                <w:sz w:val="21"/>
                <w:lang w:val="en-US" w:eastAsia="zh-CN"/>
              </w:rPr>
            </w:pPr>
          </w:p>
        </w:tc>
        <w:tc>
          <w:tcPr>
            <w:tcW w:w="1244" w:type="dxa"/>
            <w:tcBorders>
              <w:left w:val="single" w:color="000000" w:sz="2" w:space="0"/>
              <w:right w:val="single" w:color="000000" w:sz="2" w:space="0"/>
            </w:tcBorders>
            <w:vAlign w:val="center"/>
          </w:tcPr>
          <w:p w14:paraId="0CA6C553">
            <w:pPr>
              <w:jc w:val="both"/>
              <w:rPr>
                <w:rFonts w:ascii="Arial"/>
                <w:sz w:val="21"/>
              </w:rPr>
            </w:pPr>
          </w:p>
        </w:tc>
        <w:tc>
          <w:tcPr>
            <w:tcW w:w="1471" w:type="dxa"/>
            <w:tcBorders>
              <w:left w:val="single" w:color="000000" w:sz="2" w:space="0"/>
              <w:right w:val="single" w:color="000000" w:sz="2" w:space="0"/>
            </w:tcBorders>
            <w:vAlign w:val="center"/>
          </w:tcPr>
          <w:p w14:paraId="7D2478B0">
            <w:pPr>
              <w:jc w:val="both"/>
              <w:rPr>
                <w:rFonts w:hint="default" w:ascii="Arial" w:eastAsia="宋体"/>
                <w:sz w:val="21"/>
                <w:lang w:val="en-US" w:eastAsia="zh-CN"/>
              </w:rPr>
            </w:pPr>
          </w:p>
        </w:tc>
        <w:tc>
          <w:tcPr>
            <w:tcW w:w="875" w:type="dxa"/>
            <w:tcBorders>
              <w:left w:val="single" w:color="000000" w:sz="2" w:space="0"/>
              <w:right w:val="single" w:color="000000" w:sz="2" w:space="0"/>
            </w:tcBorders>
            <w:vAlign w:val="center"/>
          </w:tcPr>
          <w:p w14:paraId="225A8FAA">
            <w:pPr>
              <w:jc w:val="both"/>
              <w:rPr>
                <w:rFonts w:ascii="Arial"/>
                <w:sz w:val="21"/>
              </w:rPr>
            </w:pPr>
          </w:p>
        </w:tc>
        <w:tc>
          <w:tcPr>
            <w:tcW w:w="1285" w:type="dxa"/>
            <w:tcBorders>
              <w:left w:val="single" w:color="000000" w:sz="2" w:space="0"/>
              <w:right w:val="single" w:color="000000" w:sz="2" w:space="0"/>
            </w:tcBorders>
            <w:vAlign w:val="center"/>
          </w:tcPr>
          <w:p w14:paraId="65EFB0E4">
            <w:pPr>
              <w:jc w:val="both"/>
              <w:rPr>
                <w:rFonts w:hint="default" w:ascii="Arial" w:hAnsi="Arial" w:eastAsia="宋体" w:cs="Arial"/>
                <w:spacing w:val="0"/>
                <w:sz w:val="21"/>
                <w:szCs w:val="21"/>
                <w:lang w:val="en-US" w:eastAsia="zh-CN"/>
              </w:rPr>
            </w:pPr>
            <w:r>
              <w:rPr>
                <w:rFonts w:hint="eastAsia" w:eastAsia="宋体" w:cs="Arial"/>
                <w:spacing w:val="0"/>
                <w:sz w:val="21"/>
                <w:szCs w:val="21"/>
                <w:lang w:val="en-US" w:eastAsia="zh-CN"/>
              </w:rPr>
              <w:t>交货期：</w:t>
            </w:r>
          </w:p>
        </w:tc>
      </w:tr>
      <w:tr w14:paraId="62EF4D05">
        <w:tblPrEx>
          <w:tblBorders>
            <w:top w:val="single" w:color="111111" w:sz="4" w:space="0"/>
            <w:left w:val="single" w:color="111111" w:sz="4" w:space="0"/>
            <w:bottom w:val="single" w:color="111111" w:sz="4" w:space="0"/>
            <w:right w:val="single" w:color="111111" w:sz="4" w:space="0"/>
            <w:insideH w:val="single" w:color="111111" w:sz="4" w:space="0"/>
            <w:insideV w:val="single" w:color="111111" w:sz="4" w:space="0"/>
          </w:tblBorders>
          <w:tblCellMar>
            <w:top w:w="0" w:type="dxa"/>
            <w:left w:w="0" w:type="dxa"/>
            <w:bottom w:w="0" w:type="dxa"/>
            <w:right w:w="0" w:type="dxa"/>
          </w:tblCellMar>
        </w:tblPrEx>
        <w:trPr>
          <w:trHeight w:val="1134" w:hRule="atLeast"/>
        </w:trPr>
        <w:tc>
          <w:tcPr>
            <w:tcW w:w="713" w:type="dxa"/>
            <w:vAlign w:val="center"/>
          </w:tcPr>
          <w:p w14:paraId="311A8821">
            <w:pPr>
              <w:pStyle w:val="8"/>
              <w:spacing w:before="78" w:line="241" w:lineRule="auto"/>
              <w:ind w:left="318"/>
              <w:jc w:val="both"/>
              <w:rPr>
                <w:rFonts w:hint="eastAsia" w:ascii="Arial" w:eastAsia="宋体"/>
                <w:sz w:val="21"/>
                <w:lang w:val="en-US" w:eastAsia="zh-CN"/>
              </w:rPr>
            </w:pPr>
            <w:r>
              <w:rPr>
                <w:rFonts w:hint="default" w:ascii="宋体" w:hAnsi="宋体" w:eastAsia="宋体" w:cs="宋体"/>
                <w:sz w:val="24"/>
                <w:szCs w:val="24"/>
                <w:lang w:val="en-US" w:eastAsia="zh-CN"/>
              </w:rPr>
              <w:t>2</w:t>
            </w:r>
          </w:p>
        </w:tc>
        <w:tc>
          <w:tcPr>
            <w:tcW w:w="1594" w:type="dxa"/>
            <w:tcBorders>
              <w:right w:val="single" w:color="000000" w:sz="2" w:space="0"/>
            </w:tcBorders>
            <w:vAlign w:val="center"/>
          </w:tcPr>
          <w:p w14:paraId="5E7470CF">
            <w:pPr>
              <w:jc w:val="both"/>
              <w:rPr>
                <w:rFonts w:ascii="Arial"/>
                <w:sz w:val="21"/>
              </w:rPr>
            </w:pPr>
          </w:p>
        </w:tc>
        <w:tc>
          <w:tcPr>
            <w:tcW w:w="1015" w:type="dxa"/>
            <w:tcBorders>
              <w:left w:val="single" w:color="000000" w:sz="2" w:space="0"/>
            </w:tcBorders>
            <w:vAlign w:val="center"/>
          </w:tcPr>
          <w:p w14:paraId="11DFA1DB">
            <w:pPr>
              <w:jc w:val="both"/>
              <w:rPr>
                <w:rFonts w:ascii="Arial"/>
                <w:sz w:val="21"/>
              </w:rPr>
            </w:pPr>
          </w:p>
        </w:tc>
        <w:tc>
          <w:tcPr>
            <w:tcW w:w="825" w:type="dxa"/>
            <w:tcBorders>
              <w:right w:val="single" w:color="000000" w:sz="2" w:space="0"/>
            </w:tcBorders>
            <w:vAlign w:val="center"/>
          </w:tcPr>
          <w:p w14:paraId="79BDAB54">
            <w:pPr>
              <w:jc w:val="both"/>
              <w:rPr>
                <w:rFonts w:ascii="Arial"/>
                <w:sz w:val="21"/>
              </w:rPr>
            </w:pPr>
          </w:p>
        </w:tc>
        <w:tc>
          <w:tcPr>
            <w:tcW w:w="915" w:type="dxa"/>
            <w:tcBorders>
              <w:left w:val="single" w:color="000000" w:sz="2" w:space="0"/>
            </w:tcBorders>
            <w:vAlign w:val="center"/>
          </w:tcPr>
          <w:p w14:paraId="6C9E8AA9">
            <w:pPr>
              <w:jc w:val="both"/>
              <w:rPr>
                <w:rFonts w:ascii="Arial"/>
                <w:sz w:val="21"/>
              </w:rPr>
            </w:pPr>
          </w:p>
        </w:tc>
        <w:tc>
          <w:tcPr>
            <w:tcW w:w="1200" w:type="dxa"/>
            <w:vAlign w:val="center"/>
          </w:tcPr>
          <w:p w14:paraId="3027C611">
            <w:pPr>
              <w:jc w:val="both"/>
              <w:rPr>
                <w:rFonts w:ascii="Arial"/>
                <w:sz w:val="21"/>
              </w:rPr>
            </w:pPr>
          </w:p>
        </w:tc>
        <w:tc>
          <w:tcPr>
            <w:tcW w:w="1873" w:type="dxa"/>
            <w:vAlign w:val="center"/>
          </w:tcPr>
          <w:p w14:paraId="4954980D">
            <w:pPr>
              <w:jc w:val="both"/>
              <w:rPr>
                <w:rFonts w:ascii="Arial"/>
                <w:sz w:val="21"/>
              </w:rPr>
            </w:pPr>
          </w:p>
        </w:tc>
        <w:tc>
          <w:tcPr>
            <w:tcW w:w="1352" w:type="dxa"/>
            <w:tcBorders>
              <w:right w:val="single" w:color="000000" w:sz="2" w:space="0"/>
            </w:tcBorders>
            <w:vAlign w:val="center"/>
          </w:tcPr>
          <w:p w14:paraId="0BF6CA5C">
            <w:pPr>
              <w:jc w:val="both"/>
              <w:rPr>
                <w:rFonts w:ascii="Arial"/>
                <w:sz w:val="21"/>
              </w:rPr>
            </w:pPr>
          </w:p>
        </w:tc>
        <w:tc>
          <w:tcPr>
            <w:tcW w:w="1575" w:type="dxa"/>
            <w:tcBorders>
              <w:left w:val="single" w:color="000000" w:sz="2" w:space="0"/>
              <w:right w:val="single" w:color="000000" w:sz="2" w:space="0"/>
            </w:tcBorders>
            <w:vAlign w:val="center"/>
          </w:tcPr>
          <w:p w14:paraId="03E19E29">
            <w:pPr>
              <w:jc w:val="both"/>
              <w:rPr>
                <w:rFonts w:ascii="Arial"/>
                <w:sz w:val="21"/>
              </w:rPr>
            </w:pPr>
          </w:p>
        </w:tc>
        <w:tc>
          <w:tcPr>
            <w:tcW w:w="1244" w:type="dxa"/>
            <w:tcBorders>
              <w:left w:val="single" w:color="000000" w:sz="2" w:space="0"/>
              <w:right w:val="single" w:color="000000" w:sz="2" w:space="0"/>
            </w:tcBorders>
            <w:vAlign w:val="center"/>
          </w:tcPr>
          <w:p w14:paraId="2324F2E6">
            <w:pPr>
              <w:jc w:val="both"/>
              <w:rPr>
                <w:rFonts w:ascii="Arial"/>
                <w:sz w:val="21"/>
              </w:rPr>
            </w:pPr>
          </w:p>
        </w:tc>
        <w:tc>
          <w:tcPr>
            <w:tcW w:w="1471" w:type="dxa"/>
            <w:tcBorders>
              <w:left w:val="single" w:color="000000" w:sz="2" w:space="0"/>
              <w:right w:val="single" w:color="000000" w:sz="2" w:space="0"/>
            </w:tcBorders>
            <w:vAlign w:val="center"/>
          </w:tcPr>
          <w:p w14:paraId="0012EE68">
            <w:pPr>
              <w:jc w:val="both"/>
              <w:rPr>
                <w:rFonts w:ascii="Arial"/>
                <w:sz w:val="21"/>
              </w:rPr>
            </w:pPr>
          </w:p>
        </w:tc>
        <w:tc>
          <w:tcPr>
            <w:tcW w:w="875" w:type="dxa"/>
            <w:tcBorders>
              <w:left w:val="single" w:color="000000" w:sz="2" w:space="0"/>
              <w:right w:val="single" w:color="000000" w:sz="2" w:space="0"/>
            </w:tcBorders>
            <w:vAlign w:val="center"/>
          </w:tcPr>
          <w:p w14:paraId="1447EA9B">
            <w:pPr>
              <w:jc w:val="both"/>
              <w:rPr>
                <w:rFonts w:ascii="Arial"/>
                <w:sz w:val="21"/>
              </w:rPr>
            </w:pPr>
          </w:p>
        </w:tc>
        <w:tc>
          <w:tcPr>
            <w:tcW w:w="1285" w:type="dxa"/>
            <w:tcBorders>
              <w:left w:val="single" w:color="000000" w:sz="2" w:space="0"/>
              <w:right w:val="single" w:color="000000" w:sz="2" w:space="0"/>
            </w:tcBorders>
            <w:vAlign w:val="center"/>
          </w:tcPr>
          <w:p w14:paraId="13CDC485">
            <w:pPr>
              <w:jc w:val="both"/>
              <w:rPr>
                <w:rFonts w:hint="default" w:ascii="Arial" w:eastAsia="宋体"/>
                <w:sz w:val="21"/>
                <w:lang w:val="en-US" w:eastAsia="zh-CN"/>
              </w:rPr>
            </w:pPr>
            <w:r>
              <w:rPr>
                <w:rFonts w:hint="eastAsia" w:eastAsia="宋体"/>
                <w:sz w:val="21"/>
                <w:lang w:val="en-US" w:eastAsia="zh-CN"/>
              </w:rPr>
              <w:t>交货期：</w:t>
            </w:r>
          </w:p>
        </w:tc>
      </w:tr>
    </w:tbl>
    <w:p w14:paraId="48C97FD6">
      <w:pPr>
        <w:numPr>
          <w:ilvl w:val="0"/>
          <w:numId w:val="0"/>
        </w:numPr>
        <w:rPr>
          <w:rFonts w:hint="eastAsia" w:asciiTheme="minorEastAsia" w:hAnsiTheme="minorEastAsia" w:eastAsiaTheme="minorEastAsia" w:cstheme="minorEastAsia"/>
          <w:spacing w:val="8"/>
          <w:sz w:val="21"/>
          <w:szCs w:val="21"/>
          <w:lang w:val="en-US" w:eastAsia="zh-CN"/>
        </w:rPr>
      </w:pPr>
    </w:p>
    <w:permEnd w:id="19"/>
    <w:p w14:paraId="28C2CF81">
      <w:pPr>
        <w:numPr>
          <w:ilvl w:val="0"/>
          <w:numId w:val="0"/>
        </w:numPr>
        <w:ind w:firstLine="484"/>
        <w:rPr>
          <w:rFonts w:hint="eastAsia" w:asciiTheme="minorEastAsia" w:hAnsiTheme="minorEastAsia" w:eastAsiaTheme="minorEastAsia" w:cstheme="minorEastAsia"/>
          <w:spacing w:val="8"/>
          <w:sz w:val="21"/>
          <w:szCs w:val="21"/>
          <w:lang w:val="en-US" w:eastAsia="zh-CN"/>
        </w:rPr>
        <w:sectPr>
          <w:pgSz w:w="16838" w:h="11906" w:orient="landscape"/>
          <w:pgMar w:top="1088" w:right="1429" w:bottom="1026" w:left="1157" w:header="851" w:footer="992" w:gutter="0"/>
          <w:cols w:space="425" w:num="1"/>
          <w:docGrid w:type="lines" w:linePitch="312" w:charSpace="0"/>
        </w:sectPr>
      </w:pPr>
    </w:p>
    <w:p w14:paraId="70645458">
      <w:pPr>
        <w:pStyle w:val="3"/>
        <w:spacing w:before="91" w:line="360" w:lineRule="auto"/>
        <w:ind w:left="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合同附件 2：</w:t>
      </w:r>
    </w:p>
    <w:p w14:paraId="3CFE0E21">
      <w:pPr>
        <w:pStyle w:val="3"/>
        <w:spacing w:before="224" w:line="360" w:lineRule="auto"/>
        <w:ind w:left="4005"/>
        <w:outlineLvl w:val="0"/>
        <w:rPr>
          <w:sz w:val="35"/>
          <w:szCs w:val="35"/>
        </w:rPr>
      </w:pPr>
      <w:r>
        <w:rPr>
          <w:b/>
          <w:bCs/>
          <w:spacing w:val="-2"/>
          <w:sz w:val="35"/>
          <w:szCs w:val="35"/>
        </w:rPr>
        <w:t>降价承诺函</w:t>
      </w:r>
    </w:p>
    <w:p w14:paraId="4B1ACA68">
      <w:pPr>
        <w:pStyle w:val="3"/>
        <w:spacing w:before="91" w:line="360" w:lineRule="auto"/>
        <w:ind w:left="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致：云南省肿瘤医院（昆明医科大学第三附属医院）</w:t>
      </w:r>
    </w:p>
    <w:p w14:paraId="1C3553C9">
      <w:pPr>
        <w:pStyle w:val="3"/>
        <w:spacing w:before="91" w:line="360" w:lineRule="auto"/>
        <w:ind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本公司承诺，在市场价格出现调整或接获相关文件</w:t>
      </w:r>
      <w:r>
        <w:rPr>
          <w:rFonts w:hint="eastAsia" w:asciiTheme="minorEastAsia" w:hAnsiTheme="minorEastAsia" w:eastAsiaTheme="minorEastAsia" w:cstheme="minorEastAsia"/>
          <w:spacing w:val="8"/>
          <w:sz w:val="21"/>
          <w:szCs w:val="21"/>
          <w:lang w:val="en-US" w:eastAsia="zh-CN"/>
        </w:rPr>
        <w:t>后</w:t>
      </w:r>
      <w:r>
        <w:rPr>
          <w:rFonts w:hint="eastAsia" w:asciiTheme="minorEastAsia" w:hAnsiTheme="minorEastAsia" w:eastAsiaTheme="minorEastAsia" w:cstheme="minorEastAsia"/>
          <w:spacing w:val="8"/>
          <w:sz w:val="21"/>
          <w:szCs w:val="21"/>
        </w:rPr>
        <w:t>，将在两个工作日内向医院提交降价函，并积极协助医院完成</w:t>
      </w:r>
      <w:r>
        <w:rPr>
          <w:rFonts w:hint="eastAsia" w:asciiTheme="minorEastAsia" w:hAnsiTheme="minorEastAsia" w:eastAsiaTheme="minorEastAsia" w:cstheme="minorEastAsia"/>
          <w:spacing w:val="8"/>
          <w:sz w:val="21"/>
          <w:szCs w:val="21"/>
          <w:lang w:val="en-US" w:eastAsia="zh-CN"/>
        </w:rPr>
        <w:t>相关</w:t>
      </w:r>
      <w:r>
        <w:rPr>
          <w:rFonts w:hint="eastAsia" w:asciiTheme="minorEastAsia" w:hAnsiTheme="minorEastAsia" w:eastAsiaTheme="minorEastAsia" w:cstheme="minorEastAsia"/>
          <w:spacing w:val="8"/>
          <w:sz w:val="21"/>
          <w:szCs w:val="21"/>
        </w:rPr>
        <w:t>降价手续的办理。</w:t>
      </w:r>
    </w:p>
    <w:p w14:paraId="29AA90D7">
      <w:pPr>
        <w:pStyle w:val="3"/>
        <w:spacing w:before="91" w:line="219" w:lineRule="auto"/>
        <w:rPr>
          <w:rFonts w:hint="eastAsia" w:asciiTheme="minorEastAsia" w:hAnsiTheme="minorEastAsia" w:eastAsiaTheme="minorEastAsia" w:cstheme="minorEastAsia"/>
          <w:spacing w:val="8"/>
          <w:sz w:val="21"/>
          <w:szCs w:val="21"/>
        </w:rPr>
      </w:pPr>
    </w:p>
    <w:p w14:paraId="6D2F100C">
      <w:pPr>
        <w:pStyle w:val="3"/>
        <w:spacing w:before="91" w:line="219" w:lineRule="auto"/>
        <w:rPr>
          <w:rFonts w:hint="eastAsia" w:asciiTheme="minorEastAsia" w:hAnsiTheme="minorEastAsia" w:eastAsiaTheme="minorEastAsia" w:cstheme="minorEastAsia"/>
          <w:spacing w:val="8"/>
          <w:sz w:val="21"/>
          <w:szCs w:val="21"/>
        </w:rPr>
      </w:pPr>
    </w:p>
    <w:p w14:paraId="09DED370">
      <w:pPr>
        <w:pStyle w:val="3"/>
        <w:spacing w:before="91" w:line="219" w:lineRule="auto"/>
        <w:rPr>
          <w:rFonts w:hint="eastAsia" w:asciiTheme="minorEastAsia" w:hAnsiTheme="minorEastAsia" w:eastAsiaTheme="minorEastAsia" w:cstheme="minorEastAsia"/>
          <w:spacing w:val="8"/>
          <w:sz w:val="21"/>
          <w:szCs w:val="21"/>
        </w:rPr>
      </w:pPr>
    </w:p>
    <w:p w14:paraId="521C4442">
      <w:pPr>
        <w:pStyle w:val="3"/>
        <w:spacing w:before="91" w:line="219" w:lineRule="auto"/>
        <w:rPr>
          <w:rFonts w:hint="eastAsia" w:asciiTheme="minorEastAsia" w:hAnsiTheme="minorEastAsia" w:eastAsiaTheme="minorEastAsia" w:cstheme="minorEastAsia"/>
          <w:spacing w:val="8"/>
          <w:sz w:val="21"/>
          <w:szCs w:val="21"/>
        </w:rPr>
      </w:pPr>
    </w:p>
    <w:p w14:paraId="3CFA0CBA">
      <w:pPr>
        <w:pStyle w:val="3"/>
        <w:spacing w:before="91" w:line="219" w:lineRule="auto"/>
        <w:rPr>
          <w:rFonts w:hint="eastAsia" w:asciiTheme="minorEastAsia" w:hAnsiTheme="minorEastAsia" w:eastAsiaTheme="minorEastAsia" w:cstheme="minorEastAsia"/>
          <w:spacing w:val="8"/>
          <w:sz w:val="21"/>
          <w:szCs w:val="21"/>
        </w:rPr>
      </w:pPr>
    </w:p>
    <w:p w14:paraId="31DD3CE0">
      <w:pPr>
        <w:pStyle w:val="3"/>
        <w:spacing w:before="91" w:line="219" w:lineRule="auto"/>
        <w:rPr>
          <w:rFonts w:hint="eastAsia" w:asciiTheme="minorEastAsia" w:hAnsiTheme="minorEastAsia" w:eastAsiaTheme="minorEastAsia" w:cstheme="minorEastAsia"/>
          <w:spacing w:val="8"/>
          <w:sz w:val="21"/>
          <w:szCs w:val="21"/>
        </w:rPr>
      </w:pPr>
    </w:p>
    <w:p w14:paraId="23A8CCD3">
      <w:pPr>
        <w:pStyle w:val="3"/>
        <w:keepNext w:val="0"/>
        <w:keepLines w:val="0"/>
        <w:pageBreakBefore w:val="0"/>
        <w:widowControl/>
        <w:kinsoku w:val="0"/>
        <w:wordWrap/>
        <w:overflowPunct/>
        <w:topLinePunct w:val="0"/>
        <w:autoSpaceDE w:val="0"/>
        <w:autoSpaceDN w:val="0"/>
        <w:bidi w:val="0"/>
        <w:adjustRightInd w:val="0"/>
        <w:snapToGrid w:val="0"/>
        <w:spacing w:before="91" w:line="360" w:lineRule="auto"/>
        <w:ind w:left="7006" w:hanging="7006" w:hangingChars="3100"/>
        <w:jc w:val="left"/>
        <w:textAlignment w:val="baseline"/>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 xml:space="preserve">                                      </w:t>
      </w:r>
      <w:r>
        <w:rPr>
          <w:rFonts w:hint="eastAsia" w:asciiTheme="minorEastAsia" w:hAnsiTheme="minorEastAsia" w:eastAsiaTheme="minorEastAsia" w:cstheme="minorEastAsia"/>
          <w:spacing w:val="8"/>
          <w:sz w:val="21"/>
          <w:szCs w:val="21"/>
        </w:rPr>
        <w:t>公司名称（加盖公章）：</w:t>
      </w:r>
      <w:permStart w:id="20" w:edGrp="everyone"/>
    </w:p>
    <w:permEnd w:id="20"/>
    <w:p w14:paraId="09976BCC">
      <w:pPr>
        <w:pStyle w:val="3"/>
        <w:spacing w:before="91" w:line="360" w:lineRule="auto"/>
        <w:ind w:left="0"/>
        <w:jc w:val="right"/>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日期：     年    月   日</w:t>
      </w:r>
    </w:p>
    <w:p w14:paraId="78FDE145">
      <w:pPr>
        <w:pStyle w:val="3"/>
        <w:spacing w:before="91" w:line="219" w:lineRule="auto"/>
        <w:jc w:val="right"/>
        <w:rPr>
          <w:rFonts w:hint="eastAsia" w:asciiTheme="minorEastAsia" w:hAnsiTheme="minorEastAsia" w:eastAsiaTheme="minorEastAsia" w:cstheme="minorEastAsia"/>
          <w:spacing w:val="8"/>
          <w:sz w:val="21"/>
          <w:szCs w:val="21"/>
        </w:rPr>
      </w:pPr>
    </w:p>
    <w:p w14:paraId="32F63427">
      <w:pPr>
        <w:pStyle w:val="3"/>
        <w:spacing w:before="91" w:line="219" w:lineRule="auto"/>
        <w:jc w:val="right"/>
        <w:rPr>
          <w:rFonts w:hint="eastAsia" w:asciiTheme="minorEastAsia" w:hAnsiTheme="minorEastAsia" w:eastAsiaTheme="minorEastAsia" w:cstheme="minorEastAsia"/>
          <w:spacing w:val="8"/>
          <w:sz w:val="21"/>
          <w:szCs w:val="21"/>
        </w:rPr>
      </w:pPr>
    </w:p>
    <w:p w14:paraId="559E0D7A">
      <w:pPr>
        <w:pStyle w:val="3"/>
        <w:spacing w:before="91" w:line="219" w:lineRule="auto"/>
        <w:jc w:val="right"/>
        <w:rPr>
          <w:rFonts w:hint="eastAsia" w:asciiTheme="minorEastAsia" w:hAnsiTheme="minorEastAsia" w:eastAsiaTheme="minorEastAsia" w:cstheme="minorEastAsia"/>
          <w:spacing w:val="8"/>
          <w:sz w:val="21"/>
          <w:szCs w:val="21"/>
        </w:rPr>
        <w:sectPr>
          <w:footerReference r:id="rId6" w:type="default"/>
          <w:pgSz w:w="11906" w:h="16839"/>
          <w:pgMar w:top="1431" w:right="1079" w:bottom="1156" w:left="1086" w:header="0" w:footer="994" w:gutter="0"/>
          <w:cols w:space="720" w:num="1"/>
        </w:sectPr>
      </w:pPr>
    </w:p>
    <w:p w14:paraId="0D21DE0F">
      <w:pPr>
        <w:pStyle w:val="3"/>
        <w:spacing w:before="91" w:line="300" w:lineRule="exact"/>
        <w:ind w:left="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合同附件 3：</w:t>
      </w:r>
    </w:p>
    <w:p w14:paraId="5C61A6EC">
      <w:pPr>
        <w:spacing w:before="224" w:line="226" w:lineRule="auto"/>
        <w:ind w:left="616"/>
        <w:outlineLvl w:val="1"/>
        <w:rPr>
          <w:rFonts w:ascii="黑体" w:hAnsi="黑体" w:eastAsia="黑体" w:cs="黑体"/>
          <w:sz w:val="35"/>
          <w:szCs w:val="35"/>
        </w:rPr>
      </w:pPr>
      <w:r>
        <w:rPr>
          <w:rFonts w:ascii="黑体" w:hAnsi="黑体" w:eastAsia="黑体" w:cs="黑体"/>
          <w:b/>
          <w:bCs/>
          <w:spacing w:val="6"/>
          <w:sz w:val="35"/>
          <w:szCs w:val="35"/>
        </w:rPr>
        <w:t>云南省肿瘤医院</w:t>
      </w:r>
      <w:r>
        <w:rPr>
          <w:rFonts w:ascii="黑体" w:hAnsi="黑体" w:eastAsia="黑体" w:cs="黑体"/>
          <w:spacing w:val="6"/>
          <w:sz w:val="35"/>
          <w:szCs w:val="35"/>
        </w:rPr>
        <w:t xml:space="preserve">  </w:t>
      </w:r>
      <w:r>
        <w:rPr>
          <w:rFonts w:ascii="黑体" w:hAnsi="黑体" w:eastAsia="黑体" w:cs="黑体"/>
          <w:b/>
          <w:bCs/>
          <w:spacing w:val="6"/>
          <w:sz w:val="35"/>
          <w:szCs w:val="35"/>
        </w:rPr>
        <w:t>昆明医科大学第三附属医院</w:t>
      </w:r>
    </w:p>
    <w:p w14:paraId="71E81267">
      <w:pPr>
        <w:spacing w:before="194" w:line="228" w:lineRule="auto"/>
        <w:ind w:left="3612"/>
        <w:outlineLvl w:val="0"/>
        <w:rPr>
          <w:rFonts w:ascii="黑体" w:hAnsi="黑体" w:eastAsia="黑体" w:cs="黑体"/>
          <w:sz w:val="35"/>
          <w:szCs w:val="35"/>
        </w:rPr>
      </w:pPr>
      <w:r>
        <w:rPr>
          <w:rFonts w:ascii="黑体" w:hAnsi="黑体" w:eastAsia="黑体" w:cs="黑体"/>
          <w:b/>
          <w:bCs/>
          <w:spacing w:val="5"/>
          <w:sz w:val="35"/>
          <w:szCs w:val="35"/>
        </w:rPr>
        <w:t>招投标廉政合同</w:t>
      </w:r>
    </w:p>
    <w:p w14:paraId="575C44ED">
      <w:pPr>
        <w:pStyle w:val="3"/>
        <w:spacing w:before="220" w:line="227" w:lineRule="auto"/>
        <w:ind w:left="27"/>
        <w:rPr>
          <w:rFonts w:hint="eastAsia" w:eastAsia="宋体"/>
          <w:b/>
          <w:bCs/>
          <w:spacing w:val="5"/>
          <w:sz w:val="21"/>
          <w:szCs w:val="21"/>
          <w:lang w:eastAsia="zh-CN"/>
        </w:rPr>
      </w:pPr>
      <w:r>
        <w:rPr>
          <w:b/>
          <w:bCs/>
          <w:spacing w:val="4"/>
          <w:sz w:val="21"/>
          <w:szCs w:val="21"/>
        </w:rPr>
        <w:t>招标项目：</w:t>
      </w:r>
      <w:permStart w:id="21" w:edGrp="everyone"/>
      <w:permEnd w:id="21"/>
    </w:p>
    <w:p w14:paraId="0375BD9E">
      <w:pPr>
        <w:pStyle w:val="3"/>
        <w:spacing w:before="220" w:line="227" w:lineRule="auto"/>
        <w:ind w:left="27"/>
        <w:rPr>
          <w:b/>
          <w:bCs/>
          <w:spacing w:val="5"/>
          <w:sz w:val="21"/>
          <w:szCs w:val="21"/>
        </w:rPr>
      </w:pPr>
      <w:r>
        <w:rPr>
          <w:b/>
          <w:bCs/>
          <w:spacing w:val="5"/>
          <w:sz w:val="21"/>
          <w:szCs w:val="21"/>
        </w:rPr>
        <w:t>甲方（招标单位）：云南省肿瘤医院 昆明医科大学第三附属医院</w:t>
      </w:r>
    </w:p>
    <w:p w14:paraId="64870EAF">
      <w:pPr>
        <w:pStyle w:val="3"/>
        <w:spacing w:before="220" w:line="227" w:lineRule="auto"/>
        <w:ind w:left="27"/>
        <w:rPr>
          <w:sz w:val="21"/>
          <w:szCs w:val="21"/>
        </w:rPr>
      </w:pPr>
      <w:r>
        <w:rPr>
          <w:b/>
          <w:bCs/>
          <w:spacing w:val="5"/>
          <w:sz w:val="21"/>
          <w:szCs w:val="21"/>
        </w:rPr>
        <w:t>乙方（中标单位）：</w:t>
      </w:r>
      <w:permStart w:id="22" w:edGrp="everyone"/>
      <w:permEnd w:id="22"/>
    </w:p>
    <w:p w14:paraId="5D2C5CE6">
      <w:pPr>
        <w:numPr>
          <w:ilvl w:val="0"/>
          <w:numId w:val="0"/>
        </w:numPr>
        <w:ind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为进一步规范我院医疗器械(医疗器械是指单独或者组合使用于人体的仪器、设备、器具、材料或者其他物品，包括所需要的软件)、药品采购和工程项目建设等招投标管理工作，推进我院党风廉政建设，针对当前医药购销领域和医疗服务中不正之风的主要特点和变化趋势，促进行业作风持续好转预防职务犯罪和防止各种谋取不正当利益的经济违法违纪违规行为，保证甲乙双方的正常业务交往及合法利益，保护医院和当事人的合法权益，提高资金使用效益。根据《中华人民共和国招标投标法》、《中华人民共和国政府采购法》等相关法律法规规定，经双方协商同意签订本廉政合同。</w:t>
      </w:r>
    </w:p>
    <w:p w14:paraId="4BA2A7E8">
      <w:pPr>
        <w:pStyle w:val="3"/>
        <w:spacing w:before="91" w:line="300" w:lineRule="exact"/>
        <w:ind w:left="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一、</w:t>
      </w:r>
      <w:r>
        <w:rPr>
          <w:rFonts w:hint="eastAsia" w:asciiTheme="minorEastAsia" w:hAnsiTheme="minorEastAsia" w:eastAsiaTheme="minorEastAsia" w:cstheme="minorEastAsia"/>
          <w:spacing w:val="8"/>
          <w:sz w:val="21"/>
          <w:szCs w:val="21"/>
        </w:rPr>
        <w:t>甲方的权利与义务</w:t>
      </w:r>
    </w:p>
    <w:p w14:paraId="108F411D">
      <w:pPr>
        <w:pStyle w:val="3"/>
        <w:spacing w:before="91" w:line="300" w:lineRule="exact"/>
        <w:ind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在医疗器械、药品采购和工程项目建设招投标的过程中，甲方及其相关人员应严格遵守国家相关的法律、法规、政策，并遵守以下规定：</w:t>
      </w:r>
    </w:p>
    <w:p w14:paraId="528EF078">
      <w:pPr>
        <w:pStyle w:val="3"/>
        <w:spacing w:before="91" w:line="300" w:lineRule="exact"/>
        <w:ind w:left="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（一）不准向乙方和相关单位索要或接受回扣、礼金、有价证券、贵重物品等；</w:t>
      </w:r>
    </w:p>
    <w:p w14:paraId="158C7182">
      <w:pPr>
        <w:pStyle w:val="3"/>
        <w:spacing w:before="91" w:line="300" w:lineRule="exact"/>
        <w:ind w:left="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（二）不准在乙方和相关单位报销任何应由甲方或个人支付的费用；</w:t>
      </w:r>
    </w:p>
    <w:p w14:paraId="2AD3C2E9">
      <w:pPr>
        <w:pStyle w:val="3"/>
        <w:spacing w:before="91" w:line="300" w:lineRule="exact"/>
        <w:ind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（三）不准要求、暗示和接受乙方和相关单位为个人装修住房、婚丧嫁娶、配偶、子女的工作安排以及出国（境）、旅游或变相旅游等提供方便；</w:t>
      </w:r>
    </w:p>
    <w:p w14:paraId="08C36D0E">
      <w:pPr>
        <w:pStyle w:val="3"/>
        <w:spacing w:before="91" w:line="300" w:lineRule="exact"/>
        <w:ind w:left="0" w:right="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（四）不准参加可能影响公正执行公务的宴请、健身、娱乐等活动；不得接受乙方提供的通讯工具、交通工具和高档办公用品等；</w:t>
      </w:r>
    </w:p>
    <w:p w14:paraId="2D6BA865">
      <w:pPr>
        <w:pStyle w:val="3"/>
        <w:spacing w:before="91" w:line="300" w:lineRule="exact"/>
        <w:ind w:left="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（五）不准向乙方介绍其配偶、子女、亲属，参与甲方项目合同有关的各种经济活动；</w:t>
      </w:r>
    </w:p>
    <w:p w14:paraId="10FDA1E7">
      <w:pPr>
        <w:pStyle w:val="3"/>
        <w:spacing w:before="91" w:line="300" w:lineRule="exact"/>
        <w:ind w:left="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（六）不准与乙方或乙方投标相关的人员相互勾结、串通、用非法手段损害医院利益；</w:t>
      </w:r>
    </w:p>
    <w:p w14:paraId="43BE9D21">
      <w:pPr>
        <w:pStyle w:val="3"/>
        <w:spacing w:before="91" w:line="300" w:lineRule="exact"/>
        <w:ind w:left="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（七）不得将应进行招标的项目化整为零逃避招标或以其他方式回避招标；</w:t>
      </w:r>
    </w:p>
    <w:p w14:paraId="5FE8D06A">
      <w:pPr>
        <w:pStyle w:val="3"/>
        <w:spacing w:before="91" w:line="300" w:lineRule="exact"/>
        <w:ind w:left="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（八）不准甲方员工授意乙方配合进行围标、串标等违规违法行为；</w:t>
      </w:r>
    </w:p>
    <w:p w14:paraId="6567F2DC">
      <w:pPr>
        <w:pStyle w:val="3"/>
        <w:spacing w:before="91" w:line="300" w:lineRule="exact"/>
        <w:ind w:left="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（九）不准泄露招标的相关情况和资料。</w:t>
      </w:r>
    </w:p>
    <w:p w14:paraId="053BE043">
      <w:pPr>
        <w:pStyle w:val="3"/>
        <w:spacing w:before="91" w:line="300" w:lineRule="exact"/>
        <w:ind w:left="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二、</w:t>
      </w:r>
      <w:r>
        <w:rPr>
          <w:rFonts w:hint="eastAsia" w:asciiTheme="minorEastAsia" w:hAnsiTheme="minorEastAsia" w:eastAsiaTheme="minorEastAsia" w:cstheme="minorEastAsia"/>
          <w:spacing w:val="8"/>
          <w:sz w:val="21"/>
          <w:szCs w:val="21"/>
        </w:rPr>
        <w:t>乙方的权利与义务</w:t>
      </w:r>
    </w:p>
    <w:p w14:paraId="5089CBA7">
      <w:pPr>
        <w:pStyle w:val="3"/>
        <w:spacing w:before="91" w:line="300" w:lineRule="exact"/>
        <w:ind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乙方应与甲方保持正常的业务往来，按照有关法律法规和程序开展业务工作，严格执行招标投标工作的有关方针、政策，并遵守以下规定：</w:t>
      </w:r>
    </w:p>
    <w:p w14:paraId="53288F7D">
      <w:pPr>
        <w:pStyle w:val="3"/>
        <w:spacing w:before="91" w:line="300" w:lineRule="exact"/>
        <w:ind w:left="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（一）不准以任何理由向甲方及其相关人员赠送礼品、礼金、有价证券、贵重物品等；</w:t>
      </w:r>
    </w:p>
    <w:p w14:paraId="41A2041C">
      <w:pPr>
        <w:pStyle w:val="3"/>
        <w:spacing w:before="91" w:line="300" w:lineRule="exact"/>
        <w:ind w:left="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（二）不准以任何理由为甲方和个人报销应由甲方或个人支付的费用；</w:t>
      </w:r>
    </w:p>
    <w:p w14:paraId="2252F6EF">
      <w:pPr>
        <w:pStyle w:val="3"/>
        <w:spacing w:before="91" w:line="300" w:lineRule="exact"/>
        <w:ind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（三）不准为甲方或个人及其相关人员装修住房、婚丧嫁娶、配偶、子女工作安排以及出国（境）、旅游、变相旅游等提供方便；</w:t>
      </w:r>
    </w:p>
    <w:p w14:paraId="760E41DB">
      <w:pPr>
        <w:pStyle w:val="3"/>
        <w:spacing w:before="91" w:line="300" w:lineRule="exact"/>
        <w:ind w:left="0" w:right="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（四）不准为甲方或个人，组织可能影响公正执行公务的宴请、健身、高消费娱乐等活动；不得为甲方或个人提供通讯工具、交通工具和高档办公用品等；</w:t>
      </w:r>
    </w:p>
    <w:p w14:paraId="0360F336">
      <w:pPr>
        <w:pStyle w:val="3"/>
        <w:spacing w:before="91" w:line="300" w:lineRule="exact"/>
        <w:ind w:left="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（五）不准与甲方相关人员相互勾结、串通，用非法手段损害甲方单位利益；</w:t>
      </w:r>
    </w:p>
    <w:p w14:paraId="0123A590">
      <w:pPr>
        <w:pStyle w:val="3"/>
        <w:spacing w:before="91" w:line="300" w:lineRule="exact"/>
        <w:ind w:left="0" w:right="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（六）不得在合同签订、项目验收、付款等环节中，为获得便利向甲方单位或相关人员支付合同约定以外的费用；</w:t>
      </w:r>
    </w:p>
    <w:p w14:paraId="741A2FBE">
      <w:pPr>
        <w:pStyle w:val="3"/>
        <w:spacing w:before="91" w:line="300" w:lineRule="exact"/>
        <w:ind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（七）严禁围标串标行为:乙方及乙方人员应拒绝甲方员工授意配合进行围标、串标等违法违规操作的请求，乙方及乙方员工不得串谋其他单位，在甲方业务中进行围标、串标等违法违规操作。</w:t>
      </w:r>
    </w:p>
    <w:p w14:paraId="3D8F44C2">
      <w:pPr>
        <w:pStyle w:val="3"/>
        <w:spacing w:before="91" w:line="300" w:lineRule="exact"/>
        <w:ind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lang w:val="en-US" w:eastAsia="zh-CN"/>
        </w:rPr>
        <w:t>三、</w:t>
      </w:r>
      <w:r>
        <w:rPr>
          <w:rFonts w:hint="eastAsia" w:asciiTheme="minorEastAsia" w:hAnsiTheme="minorEastAsia" w:eastAsiaTheme="minorEastAsia" w:cstheme="minorEastAsia"/>
          <w:spacing w:val="8"/>
          <w:sz w:val="21"/>
          <w:szCs w:val="21"/>
        </w:rPr>
        <w:t>违约责任及责任追究</w:t>
      </w:r>
    </w:p>
    <w:p w14:paraId="22A046A2">
      <w:pPr>
        <w:pStyle w:val="3"/>
        <w:spacing w:before="91" w:line="300" w:lineRule="exact"/>
        <w:ind w:left="0" w:right="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（一）甲方相关人员有违反本合同第一条责任行为的，依据有关法律法规给予党纪、政</w:t>
      </w:r>
      <w:r>
        <w:rPr>
          <w:rFonts w:hint="eastAsia" w:asciiTheme="minorEastAsia" w:hAnsiTheme="minorEastAsia" w:eastAsiaTheme="minorEastAsia" w:cstheme="minorEastAsia"/>
          <w:spacing w:val="8"/>
          <w:sz w:val="21"/>
          <w:szCs w:val="21"/>
          <w:lang w:val="en-US" w:eastAsia="zh-CN"/>
        </w:rPr>
        <w:t>务</w:t>
      </w:r>
      <w:r>
        <w:rPr>
          <w:rFonts w:hint="eastAsia" w:asciiTheme="minorEastAsia" w:hAnsiTheme="minorEastAsia" w:eastAsiaTheme="minorEastAsia" w:cstheme="minorEastAsia"/>
          <w:spacing w:val="8"/>
          <w:sz w:val="21"/>
          <w:szCs w:val="21"/>
        </w:rPr>
        <w:t>处分或组织处理；涉嫌犯罪的，移交司法机关追究刑事责任；给乙方单位造成经济损失的，责任当事人应予以赔偿。甲方单位不承担连带责任。</w:t>
      </w:r>
    </w:p>
    <w:p w14:paraId="03BDA879">
      <w:pPr>
        <w:pStyle w:val="3"/>
        <w:spacing w:before="91" w:line="300" w:lineRule="exact"/>
        <w:ind w:left="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（二）乙方单位和相关人员有违反本合同第二条责任行为的：</w:t>
      </w:r>
    </w:p>
    <w:p w14:paraId="79C84B65">
      <w:pPr>
        <w:pStyle w:val="3"/>
        <w:spacing w:before="91" w:line="300" w:lineRule="exact"/>
        <w:ind w:right="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1.一经查实（包括但不仅限于被甲方核查属实、被司法机关或第三人核查属实的）乙方除应向甲方赔偿由此给甲方造成的损失外，乙方还承诺向甲方支付最高相当于合同总价5%的违约金，并对乙方相关责任人员进行处罚；甲方将公开通报处理，并有权解除原合同且无需承担任何违约责任。如因乙方原因导致甲方解除原合同的，乙方应按原合同与本合同约定承担违约责任；</w:t>
      </w:r>
    </w:p>
    <w:p w14:paraId="22FA224E">
      <w:pPr>
        <w:pStyle w:val="3"/>
        <w:spacing w:before="91" w:line="300" w:lineRule="exact"/>
        <w:ind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2.如乙方拒不配合甲方对乙方在合作期间内的阳光合作监督及调查工作的，或者被证实存在隐瞒信息、提供虛假信息和伪证行为的，甲方有权视情节严重程度，对原合同的履行采取暂停支付业务进度款、终止合作、追究经济损失、解除合同等措施，且无需承担任何违约责任。</w:t>
      </w:r>
    </w:p>
    <w:p w14:paraId="3654009E">
      <w:pPr>
        <w:pStyle w:val="3"/>
        <w:spacing w:before="91" w:line="300" w:lineRule="exact"/>
        <w:ind w:left="0" w:right="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3.如乙方在合作期间内出现违反本协议约定的行为</w:t>
      </w:r>
      <w:r>
        <w:rPr>
          <w:rFonts w:hint="eastAsia" w:asciiTheme="minorEastAsia" w:hAnsiTheme="minorEastAsia" w:eastAsiaTheme="minorEastAsia" w:cstheme="minorEastAsia"/>
          <w:spacing w:val="8"/>
          <w:sz w:val="21"/>
          <w:szCs w:val="21"/>
          <w:lang w:eastAsia="zh-CN"/>
        </w:rPr>
        <w:t>，</w:t>
      </w:r>
      <w:r>
        <w:rPr>
          <w:rFonts w:hint="eastAsia" w:asciiTheme="minorEastAsia" w:hAnsiTheme="minorEastAsia" w:eastAsiaTheme="minorEastAsia" w:cstheme="minorEastAsia"/>
          <w:spacing w:val="8"/>
          <w:sz w:val="21"/>
          <w:szCs w:val="21"/>
        </w:rPr>
        <w:t>甲方有权视情节严重程度，将乙方或其关联单位列入不诚信合作方名单，今后不再合作，并在甲方内部进行公示。</w:t>
      </w:r>
    </w:p>
    <w:p w14:paraId="3B66D349">
      <w:pPr>
        <w:pStyle w:val="3"/>
        <w:spacing w:before="91" w:line="300" w:lineRule="exact"/>
        <w:ind w:left="0" w:right="0" w:firstLine="452" w:firstLineChars="200"/>
        <w:rPr>
          <w:rFonts w:hint="eastAsia" w:asciiTheme="minorEastAsia" w:hAnsiTheme="minorEastAsia" w:eastAsiaTheme="minorEastAsia" w:cstheme="minorEastAsia"/>
          <w:spacing w:val="8"/>
          <w:sz w:val="21"/>
          <w:szCs w:val="21"/>
        </w:rPr>
      </w:pPr>
      <w:r>
        <w:rPr>
          <w:rFonts w:hint="eastAsia" w:asciiTheme="minorEastAsia" w:hAnsiTheme="minorEastAsia" w:eastAsiaTheme="minorEastAsia" w:cstheme="minorEastAsia"/>
          <w:spacing w:val="8"/>
          <w:sz w:val="21"/>
          <w:szCs w:val="21"/>
        </w:rPr>
        <w:t>（三）乙方如有部分合同项目分包的，乙方有责任向分包单位交</w:t>
      </w:r>
      <w:r>
        <w:rPr>
          <w:rFonts w:hint="eastAsia" w:asciiTheme="minorEastAsia" w:hAnsiTheme="minorEastAsia" w:eastAsiaTheme="minorEastAsia" w:cstheme="minorEastAsia"/>
          <w:spacing w:val="8"/>
          <w:sz w:val="21"/>
          <w:szCs w:val="21"/>
          <w:lang w:val="en-US" w:eastAsia="zh-CN"/>
        </w:rPr>
        <w:t>代</w:t>
      </w:r>
      <w:r>
        <w:rPr>
          <w:rFonts w:hint="eastAsia" w:asciiTheme="minorEastAsia" w:hAnsiTheme="minorEastAsia" w:eastAsiaTheme="minorEastAsia" w:cstheme="minorEastAsia"/>
          <w:spacing w:val="8"/>
          <w:sz w:val="21"/>
          <w:szCs w:val="21"/>
        </w:rPr>
        <w:t>本合同的具体内容，并严格执行本合同的规定，分包单位如有违反上述责任行为的，乙方将承担连带责任。</w:t>
      </w:r>
    </w:p>
    <w:p w14:paraId="60DC8044">
      <w:pPr>
        <w:pStyle w:val="3"/>
        <w:spacing w:before="91" w:line="300" w:lineRule="exact"/>
        <w:ind w:left="0" w:firstLine="452" w:firstLineChars="200"/>
        <w:rPr>
          <w:rFonts w:hint="eastAsia" w:asciiTheme="minorEastAsia" w:hAnsiTheme="minorEastAsia" w:eastAsiaTheme="minorEastAsia" w:cstheme="minorEastAsia"/>
          <w:spacing w:val="8"/>
          <w:sz w:val="21"/>
          <w:szCs w:val="21"/>
          <w:lang w:eastAsia="zh-CN"/>
        </w:rPr>
      </w:pPr>
      <w:r>
        <w:rPr>
          <w:rFonts w:hint="eastAsia" w:asciiTheme="minorEastAsia" w:hAnsiTheme="minorEastAsia" w:eastAsiaTheme="minorEastAsia" w:cstheme="minorEastAsia"/>
          <w:spacing w:val="8"/>
          <w:sz w:val="21"/>
          <w:szCs w:val="21"/>
        </w:rPr>
        <w:t>四</w:t>
      </w:r>
      <w:r>
        <w:rPr>
          <w:rFonts w:hint="eastAsia" w:asciiTheme="minorEastAsia" w:hAnsiTheme="minorEastAsia" w:eastAsiaTheme="minorEastAsia" w:cstheme="minorEastAsia"/>
          <w:spacing w:val="8"/>
          <w:sz w:val="21"/>
          <w:szCs w:val="21"/>
          <w:lang w:eastAsia="zh-CN"/>
        </w:rPr>
        <w:t>、</w:t>
      </w:r>
      <w:r>
        <w:rPr>
          <w:rFonts w:hint="eastAsia" w:asciiTheme="minorEastAsia" w:hAnsiTheme="minorEastAsia" w:eastAsiaTheme="minorEastAsia" w:cstheme="minorEastAsia"/>
          <w:spacing w:val="8"/>
          <w:sz w:val="21"/>
          <w:szCs w:val="21"/>
        </w:rPr>
        <w:t>双方约定</w:t>
      </w:r>
      <w:r>
        <w:rPr>
          <w:rFonts w:hint="eastAsia" w:asciiTheme="minorEastAsia" w:hAnsiTheme="minorEastAsia" w:eastAsiaTheme="minorEastAsia" w:cstheme="minorEastAsia"/>
          <w:spacing w:val="8"/>
          <w:sz w:val="21"/>
          <w:szCs w:val="21"/>
          <w:lang w:eastAsia="zh-CN"/>
        </w:rPr>
        <w:t>：</w:t>
      </w:r>
    </w:p>
    <w:p w14:paraId="33481DD3">
      <w:pPr>
        <w:pStyle w:val="3"/>
        <w:spacing w:before="91" w:line="300" w:lineRule="exact"/>
        <w:ind w:firstLine="452" w:firstLineChars="200"/>
        <w:rPr>
          <w:rFonts w:hint="eastAsia" w:asciiTheme="minorEastAsia" w:hAnsiTheme="minorEastAsia" w:eastAsiaTheme="minorEastAsia" w:cstheme="minorEastAsia"/>
          <w:spacing w:val="8"/>
          <w:sz w:val="21"/>
          <w:szCs w:val="21"/>
          <w:lang w:eastAsia="zh-CN"/>
        </w:rPr>
      </w:pPr>
      <w:r>
        <w:rPr>
          <w:rFonts w:hint="eastAsia" w:asciiTheme="minorEastAsia" w:hAnsiTheme="minorEastAsia" w:eastAsiaTheme="minorEastAsia" w:cstheme="minorEastAsia"/>
          <w:spacing w:val="8"/>
          <w:sz w:val="21"/>
          <w:szCs w:val="21"/>
        </w:rPr>
        <w:t>在自觉履行本合同的同时，由甲方纪委和乙方上级单位的纪检监察机关负责监督执行</w:t>
      </w:r>
      <w:r>
        <w:rPr>
          <w:rFonts w:hint="eastAsia" w:asciiTheme="minorEastAsia" w:hAnsiTheme="minorEastAsia" w:eastAsiaTheme="minorEastAsia" w:cstheme="minorEastAsia"/>
          <w:spacing w:val="8"/>
          <w:sz w:val="21"/>
          <w:szCs w:val="21"/>
          <w:lang w:eastAsia="zh-CN"/>
        </w:rPr>
        <w:t>，</w:t>
      </w:r>
      <w:r>
        <w:rPr>
          <w:rFonts w:hint="eastAsia" w:asciiTheme="minorEastAsia" w:hAnsiTheme="minorEastAsia" w:eastAsiaTheme="minorEastAsia" w:cstheme="minorEastAsia"/>
          <w:spacing w:val="8"/>
          <w:sz w:val="21"/>
          <w:szCs w:val="21"/>
        </w:rPr>
        <w:t>并对本合同执行情况进行检查，提出在本合同规定范围内的裁定意见</w:t>
      </w:r>
      <w:r>
        <w:rPr>
          <w:rFonts w:hint="eastAsia" w:asciiTheme="minorEastAsia" w:hAnsiTheme="minorEastAsia" w:eastAsiaTheme="minorEastAsia" w:cstheme="minorEastAsia"/>
          <w:spacing w:val="8"/>
          <w:sz w:val="21"/>
          <w:szCs w:val="21"/>
          <w:lang w:eastAsia="zh-CN"/>
        </w:rPr>
        <w:t>。</w:t>
      </w:r>
    </w:p>
    <w:p w14:paraId="3DDC7F90">
      <w:pPr>
        <w:pStyle w:val="3"/>
        <w:numPr>
          <w:ilvl w:val="0"/>
          <w:numId w:val="0"/>
        </w:numPr>
        <w:spacing w:before="91" w:line="300" w:lineRule="exact"/>
        <w:ind w:firstLine="452" w:firstLineChars="200"/>
        <w:rPr>
          <w:rFonts w:hint="default" w:asciiTheme="minorEastAsia" w:hAnsiTheme="minorEastAsia" w:eastAsiaTheme="minorEastAsia" w:cstheme="minorEastAsia"/>
          <w:spacing w:val="8"/>
          <w:sz w:val="21"/>
          <w:szCs w:val="21"/>
          <w:lang w:val="en-US" w:eastAsia="zh-CN"/>
        </w:rPr>
      </w:pPr>
      <w:r>
        <w:rPr>
          <w:rFonts w:hint="eastAsia" w:asciiTheme="minorEastAsia" w:hAnsiTheme="minorEastAsia" w:eastAsiaTheme="minorEastAsia" w:cstheme="minorEastAsia"/>
          <w:spacing w:val="8"/>
          <w:sz w:val="21"/>
          <w:szCs w:val="21"/>
          <w:lang w:val="en-US" w:eastAsia="zh-CN"/>
        </w:rPr>
        <w:t>五、本合同作为项目中标合同的附件，与项目中标合同具有同等法律效力，经双方签署后立即生效。</w:t>
      </w:r>
    </w:p>
    <w:p w14:paraId="7DF79311">
      <w:pPr>
        <w:pStyle w:val="3"/>
        <w:numPr>
          <w:ilvl w:val="0"/>
          <w:numId w:val="0"/>
        </w:numPr>
        <w:spacing w:before="91" w:line="300" w:lineRule="exact"/>
        <w:ind w:firstLine="452" w:firstLineChars="200"/>
        <w:rPr>
          <w:rFonts w:hint="default" w:asciiTheme="minorEastAsia" w:hAnsiTheme="minorEastAsia" w:eastAsiaTheme="minorEastAsia" w:cstheme="minorEastAsia"/>
          <w:spacing w:val="8"/>
          <w:sz w:val="21"/>
          <w:szCs w:val="21"/>
          <w:lang w:val="en-US" w:eastAsia="zh-CN"/>
        </w:rPr>
      </w:pPr>
      <w:r>
        <w:rPr>
          <w:rFonts w:hint="eastAsia" w:asciiTheme="minorEastAsia" w:hAnsiTheme="minorEastAsia" w:eastAsiaTheme="minorEastAsia" w:cstheme="minorEastAsia"/>
          <w:spacing w:val="8"/>
          <w:sz w:val="21"/>
          <w:szCs w:val="21"/>
          <w:lang w:val="en-US" w:eastAsia="zh-CN"/>
        </w:rPr>
        <w:t>六、</w:t>
      </w:r>
      <w:r>
        <w:rPr>
          <w:rFonts w:hint="eastAsia" w:asciiTheme="minorEastAsia" w:hAnsiTheme="minorEastAsia" w:eastAsiaTheme="minorEastAsia" w:cstheme="minorEastAsia"/>
          <w:spacing w:val="8"/>
          <w:sz w:val="21"/>
          <w:szCs w:val="21"/>
          <w:lang w:eastAsia="zh-CN"/>
        </w:rPr>
        <w:t>本合同的有效期为双方签署之日起至该项目验收合格并履行完项目中标合同所有条款时止。</w:t>
      </w:r>
    </w:p>
    <w:p w14:paraId="527958D1">
      <w:pPr>
        <w:numPr>
          <w:ilvl w:val="0"/>
          <w:numId w:val="0"/>
        </w:numPr>
        <w:rPr>
          <w:rFonts w:hint="eastAsia" w:asciiTheme="minorEastAsia" w:hAnsiTheme="minorEastAsia" w:eastAsiaTheme="minorEastAsia" w:cstheme="minorEastAsia"/>
          <w:spacing w:val="8"/>
          <w:sz w:val="21"/>
          <w:szCs w:val="21"/>
          <w:lang w:val="en-US" w:eastAsia="zh-CN"/>
        </w:rPr>
      </w:pPr>
      <w:r>
        <w:rPr>
          <w:rFonts w:hint="eastAsia" w:asciiTheme="minorEastAsia" w:hAnsiTheme="minorEastAsia" w:eastAsiaTheme="minorEastAsia" w:cstheme="minorEastAsia"/>
          <w:spacing w:val="8"/>
          <w:sz w:val="21"/>
          <w:szCs w:val="21"/>
          <w:lang w:val="en-US" w:eastAsia="zh-CN"/>
        </w:rPr>
        <w:t>七、本合同自双方签字后即生效，并由本单位纪检监察部门和上级纪检监察机关、部门监督执行。</w:t>
      </w:r>
    </w:p>
    <w:sectPr>
      <w:footerReference r:id="rId7" w:type="default"/>
      <w:pgSz w:w="11906" w:h="16838"/>
      <w:pgMar w:top="1429" w:right="1026" w:bottom="1157" w:left="1088"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DACD6">
    <w:pPr>
      <w:spacing w:line="176" w:lineRule="auto"/>
      <w:ind w:left="4254"/>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959B2E">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B959B2E">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1AAC7">
    <w:pPr>
      <w:spacing w:line="176" w:lineRule="auto"/>
      <w:ind w:left="4830"/>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D8DF3E">
                          <w:pPr>
                            <w:pStyle w:val="4"/>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6D8DF3E">
                    <w:pPr>
                      <w:pStyle w:val="4"/>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33F49">
    <w:pPr>
      <w:spacing w:line="173" w:lineRule="auto"/>
      <w:ind w:left="4828"/>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8FB9A4">
                          <w:pPr>
                            <w:pStyle w:val="4"/>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A8FB9A4">
                    <w:pPr>
                      <w:pStyle w:val="4"/>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C54F16"/>
    <w:multiLevelType w:val="singleLevel"/>
    <w:tmpl w:val="BFC54F16"/>
    <w:lvl w:ilvl="0" w:tentative="0">
      <w:start w:val="4"/>
      <w:numFmt w:val="chineseCounting"/>
      <w:suff w:val="nothing"/>
      <w:lvlText w:val="%1、"/>
      <w:lvlJc w:val="left"/>
      <w:rPr>
        <w:rFonts w:hint="eastAsia"/>
      </w:rPr>
    </w:lvl>
  </w:abstractNum>
  <w:abstractNum w:abstractNumId="1">
    <w:nsid w:val="E5AF28DD"/>
    <w:multiLevelType w:val="singleLevel"/>
    <w:tmpl w:val="E5AF28DD"/>
    <w:lvl w:ilvl="0" w:tentative="0">
      <w:start w:val="1"/>
      <w:numFmt w:val="chineseCounting"/>
      <w:suff w:val="nothing"/>
      <w:lvlText w:val="（%1）"/>
      <w:lvlJc w:val="left"/>
      <w:pPr>
        <w:ind w:left="351" w:leftChars="0" w:firstLine="0" w:firstLineChars="0"/>
      </w:pPr>
      <w:rPr>
        <w:rFonts w:hint="eastAsia"/>
      </w:rPr>
    </w:lvl>
  </w:abstractNum>
  <w:abstractNum w:abstractNumId="2">
    <w:nsid w:val="0CA2892E"/>
    <w:multiLevelType w:val="singleLevel"/>
    <w:tmpl w:val="0CA2892E"/>
    <w:lvl w:ilvl="0" w:tentative="0">
      <w:start w:val="1"/>
      <w:numFmt w:val="chineseCounting"/>
      <w:suff w:val="nothing"/>
      <w:lvlText w:val="（%1）"/>
      <w:lvlJc w:val="left"/>
      <w:rPr>
        <w:rFonts w:hint="eastAsia"/>
      </w:rPr>
    </w:lvl>
  </w:abstractNum>
  <w:abstractNum w:abstractNumId="3">
    <w:nsid w:val="1167F001"/>
    <w:multiLevelType w:val="singleLevel"/>
    <w:tmpl w:val="1167F001"/>
    <w:lvl w:ilvl="0" w:tentative="0">
      <w:start w:val="1"/>
      <w:numFmt w:val="chineseCounting"/>
      <w:suff w:val="nothing"/>
      <w:lvlText w:val="（%1）"/>
      <w:lvlJc w:val="left"/>
      <w:rPr>
        <w:rFonts w:hint="eastAsia"/>
      </w:rPr>
    </w:lvl>
  </w:abstractNum>
  <w:abstractNum w:abstractNumId="4">
    <w:nsid w:val="4BFDE2D4"/>
    <w:multiLevelType w:val="singleLevel"/>
    <w:tmpl w:val="4BFDE2D4"/>
    <w:lvl w:ilvl="0" w:tentative="0">
      <w:start w:val="1"/>
      <w:numFmt w:val="decimal"/>
      <w:lvlText w:val="%1."/>
      <w:lvlJc w:val="left"/>
      <w:pPr>
        <w:tabs>
          <w:tab w:val="left" w:pos="312"/>
        </w:tabs>
        <w:ind w:left="605" w:leftChars="0" w:firstLine="0" w:firstLineChars="0"/>
      </w:pPr>
    </w:lvl>
  </w:abstractNum>
  <w:abstractNum w:abstractNumId="5">
    <w:nsid w:val="65357FBE"/>
    <w:multiLevelType w:val="singleLevel"/>
    <w:tmpl w:val="65357FBE"/>
    <w:lvl w:ilvl="0" w:tentative="0">
      <w:start w:val="1"/>
      <w:numFmt w:val="chineseCounting"/>
      <w:suff w:val="nothing"/>
      <w:lvlText w:val="（%1）"/>
      <w:lvlJc w:val="left"/>
      <w:rPr>
        <w:rFonts w:hint="eastAsia"/>
      </w:rPr>
    </w:lvl>
  </w:abstractNum>
  <w:num w:numId="1">
    <w:abstractNumId w:val="0"/>
  </w:num>
  <w:num w:numId="2">
    <w:abstractNumId w:val="1"/>
  </w:num>
  <w:num w:numId="3">
    <w:abstractNumId w:val="5"/>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dit="readOnly" w:enforcement="1" w:cryptProviderType="rsaFull" w:cryptAlgorithmClass="hash" w:cryptAlgorithmType="typeAny" w:cryptAlgorithmSid="4" w:cryptSpinCount="0" w:hash="TgcHR2ntsw39brkJtUpOyBqpum0=" w:salt="pmh5aJr/c7iVnHKyDbhqgA=="/>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8C2FA1"/>
    <w:rsid w:val="004A4435"/>
    <w:rsid w:val="00AB7314"/>
    <w:rsid w:val="03E92AAB"/>
    <w:rsid w:val="05645E6F"/>
    <w:rsid w:val="05A15AD2"/>
    <w:rsid w:val="05A30973"/>
    <w:rsid w:val="0B4821A6"/>
    <w:rsid w:val="0BAE0BB1"/>
    <w:rsid w:val="0F2DE4C0"/>
    <w:rsid w:val="114143DD"/>
    <w:rsid w:val="135E57D8"/>
    <w:rsid w:val="13B011C1"/>
    <w:rsid w:val="147026FF"/>
    <w:rsid w:val="17367C2F"/>
    <w:rsid w:val="1C3E1334"/>
    <w:rsid w:val="1DDF4451"/>
    <w:rsid w:val="20FD17BE"/>
    <w:rsid w:val="24B82068"/>
    <w:rsid w:val="25910871"/>
    <w:rsid w:val="277F1B02"/>
    <w:rsid w:val="2EBA9F30"/>
    <w:rsid w:val="2EE401B3"/>
    <w:rsid w:val="32B86326"/>
    <w:rsid w:val="36EF52AD"/>
    <w:rsid w:val="3CA07775"/>
    <w:rsid w:val="3CEE5CB5"/>
    <w:rsid w:val="3D8C2FA1"/>
    <w:rsid w:val="421556B7"/>
    <w:rsid w:val="42F83C71"/>
    <w:rsid w:val="48877A3B"/>
    <w:rsid w:val="488E0DCA"/>
    <w:rsid w:val="493F3410"/>
    <w:rsid w:val="498E6BA8"/>
    <w:rsid w:val="49BB5BEF"/>
    <w:rsid w:val="4B667673"/>
    <w:rsid w:val="4C7B398C"/>
    <w:rsid w:val="4D0913DA"/>
    <w:rsid w:val="4D2E7DAD"/>
    <w:rsid w:val="55CF4E36"/>
    <w:rsid w:val="575651A1"/>
    <w:rsid w:val="57E22A2A"/>
    <w:rsid w:val="594172E3"/>
    <w:rsid w:val="5A5B555C"/>
    <w:rsid w:val="60D55390"/>
    <w:rsid w:val="61587D6F"/>
    <w:rsid w:val="6538754B"/>
    <w:rsid w:val="660D737A"/>
    <w:rsid w:val="6A2E78BF"/>
    <w:rsid w:val="6A674B7F"/>
    <w:rsid w:val="6C99515F"/>
    <w:rsid w:val="6D237483"/>
    <w:rsid w:val="6FFF150D"/>
    <w:rsid w:val="70590AC4"/>
    <w:rsid w:val="726C528D"/>
    <w:rsid w:val="73DE2356"/>
    <w:rsid w:val="75CD2682"/>
    <w:rsid w:val="76BB697E"/>
    <w:rsid w:val="79155218"/>
    <w:rsid w:val="7AC34B39"/>
    <w:rsid w:val="7F800765"/>
    <w:rsid w:val="7FBD72C3"/>
    <w:rsid w:val="AFF5297C"/>
    <w:rsid w:val="CFCD5717"/>
    <w:rsid w:val="CFEF67C0"/>
    <w:rsid w:val="ED1B4176"/>
    <w:rsid w:val="EF0FA849"/>
    <w:rsid w:val="F2FD8079"/>
    <w:rsid w:val="FB8505D4"/>
    <w:rsid w:val="FF7F62BD"/>
    <w:rsid w:val="FFFB74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semiHidden/>
    <w:qFormat/>
    <w:uiPriority w:val="0"/>
    <w:rPr>
      <w:rFonts w:ascii="宋体" w:hAnsi="宋体" w:eastAsia="宋体" w:cs="宋体"/>
      <w:sz w:val="20"/>
      <w:szCs w:val="20"/>
      <w:lang w:val="en-US" w:eastAsia="en-US" w:bidi="ar-SA"/>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Table Text"/>
    <w:basedOn w:val="1"/>
    <w:semiHidden/>
    <w:qFormat/>
    <w:uiPriority w:val="0"/>
    <w:rPr>
      <w:rFonts w:ascii="宋体" w:hAnsi="宋体" w:eastAsia="宋体" w:cs="宋体"/>
      <w:sz w:val="20"/>
      <w:szCs w:val="20"/>
      <w:lang w:val="en-US" w:eastAsia="en-US" w:bidi="ar-SA"/>
    </w:rPr>
  </w:style>
  <w:style w:type="character" w:customStyle="1" w:styleId="9">
    <w:name w:val="grame"/>
    <w:basedOn w:val="7"/>
    <w:qFormat/>
    <w:uiPriority w:val="0"/>
  </w:style>
  <w:style w:type="table" w:customStyle="1" w:styleId="10">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3457</Words>
  <Characters>3530</Characters>
  <Lines>0</Lines>
  <Paragraphs>0</Paragraphs>
  <TotalTime>1</TotalTime>
  <ScaleCrop>false</ScaleCrop>
  <LinksUpToDate>false</LinksUpToDate>
  <CharactersWithSpaces>3700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2025-11-25T08:55:00Z</dcterms:created>
  <dc:creator>Han☀</dc:creator>
  <cp:lastModifiedBy>ㅤ</cp:lastModifiedBy>
  <dcterms:modified xsi:type="dcterms:W3CDTF">2026-02-11T02:09:25Z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661B45FBF4FC46D0878C91977905919F_13</vt:lpwstr>
  </property>
  <property fmtid="{D5CDD505-2E9C-101B-9397-08002B2CF9AE}" pid="4" name="KSOTemplateDocerSaveRecord">
    <vt:lpwstr>eyJoZGlkIjoiMTExYjdlNTgxZjA4NWM5NjU0N2YyNTI2MTBhZmI2YWUiLCJ1c2VySWQiOiIxNzI4OTYwMTE5In0=</vt:lpwstr>
  </property>
</Properties>
</file>