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bookmarkStart w:id="0" w:name="_GoBack"/>
      <w:bookmarkEnd w:id="0"/>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893"/>
        <w:gridCol w:w="750"/>
        <w:gridCol w:w="518"/>
        <w:gridCol w:w="464"/>
        <w:gridCol w:w="1403"/>
        <w:gridCol w:w="1515"/>
        <w:gridCol w:w="894"/>
        <w:gridCol w:w="2747"/>
        <w:gridCol w:w="1200"/>
        <w:gridCol w:w="1036"/>
        <w:gridCol w:w="996"/>
        <w:gridCol w:w="743"/>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893"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750"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03"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单价（含税）</w:t>
            </w:r>
            <w:r>
              <w:rPr>
                <w:rFonts w:hint="eastAsia" w:ascii="宋体" w:hAnsi="宋体" w:eastAsia="宋体" w:cs="宋体"/>
                <w:color w:val="000000"/>
                <w:kern w:val="0"/>
                <w:sz w:val="24"/>
                <w:szCs w:val="24"/>
                <w:lang w:val="en-US" w:eastAsia="zh-CN"/>
              </w:rPr>
              <w:t>/</w:t>
            </w:r>
            <w:r>
              <w:rPr>
                <w:rFonts w:hint="eastAsia" w:ascii="宋体" w:hAnsi="宋体" w:eastAsia="宋体" w:cs="宋体"/>
                <w:color w:val="000000"/>
                <w:kern w:val="0"/>
                <w:sz w:val="24"/>
                <w:szCs w:val="24"/>
              </w:rPr>
              <w:t>元</w:t>
            </w:r>
          </w:p>
        </w:tc>
        <w:tc>
          <w:tcPr>
            <w:tcW w:w="151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w:t>
            </w:r>
            <w:r>
              <w:rPr>
                <w:rFonts w:hint="eastAsia" w:ascii="宋体" w:hAnsi="宋体" w:eastAsia="宋体" w:cs="宋体"/>
                <w:color w:val="000000"/>
                <w:kern w:val="0"/>
                <w:sz w:val="24"/>
                <w:szCs w:val="24"/>
                <w:lang w:eastAsia="zh-CN"/>
              </w:rPr>
              <w:t>（</w:t>
            </w:r>
            <w:r>
              <w:rPr>
                <w:rFonts w:hint="eastAsia" w:ascii="宋体" w:hAnsi="宋体" w:eastAsia="宋体" w:cs="宋体"/>
                <w:color w:val="000000"/>
                <w:kern w:val="0"/>
                <w:sz w:val="24"/>
                <w:szCs w:val="24"/>
                <w:lang w:val="en-US" w:eastAsia="zh-CN"/>
              </w:rPr>
              <w:t>含税）/</w:t>
            </w:r>
            <w:r>
              <w:rPr>
                <w:rFonts w:hint="eastAsia" w:ascii="宋体" w:hAnsi="宋体" w:eastAsia="宋体" w:cs="宋体"/>
                <w:color w:val="000000"/>
                <w:kern w:val="0"/>
                <w:sz w:val="24"/>
                <w:szCs w:val="24"/>
              </w:rPr>
              <w:t>元</w:t>
            </w:r>
          </w:p>
        </w:tc>
        <w:tc>
          <w:tcPr>
            <w:tcW w:w="894"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747"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200"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1036"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996"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743"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893"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50"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03"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51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94"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747"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200"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36"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6"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43"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eastAsiaTheme="minorEastAsia"/>
          <w:sz w:val="24"/>
          <w:szCs w:val="24"/>
          <w:lang w:eastAsia="zh-CN"/>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本合同价款为含税价</w:t>
      </w:r>
      <w:r>
        <w:rPr>
          <w:rFonts w:hint="eastAsia" w:asciiTheme="minorEastAsia" w:hAnsiTheme="minorEastAsia"/>
          <w:sz w:val="24"/>
          <w:szCs w:val="24"/>
          <w:lang w:eastAsia="zh-CN"/>
        </w:rPr>
        <w:t>。</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9"/>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266D195D">
            <w:pPr>
              <w:jc w:val="center"/>
              <w:rPr>
                <w:rFonts w:hint="eastAsia" w:ascii="宋体" w:hAnsi="宋体"/>
                <w:b/>
                <w:sz w:val="24"/>
                <w:szCs w:val="24"/>
                <w:highlight w:val="none"/>
              </w:rPr>
            </w:pPr>
            <w:r>
              <w:rPr>
                <w:rFonts w:hint="eastAsia" w:ascii="宋体" w:hAnsi="宋体"/>
                <w:b/>
                <w:sz w:val="24"/>
                <w:szCs w:val="24"/>
                <w:highlight w:val="none"/>
              </w:rPr>
              <w:t>单价</w:t>
            </w:r>
            <w:r>
              <w:rPr>
                <w:rFonts w:hint="eastAsia" w:ascii="宋体" w:hAnsi="宋体"/>
                <w:b/>
                <w:sz w:val="24"/>
                <w:szCs w:val="24"/>
                <w:highlight w:val="none"/>
                <w:lang w:eastAsia="zh-CN"/>
              </w:rPr>
              <w:t>（</w:t>
            </w:r>
            <w:r>
              <w:rPr>
                <w:rFonts w:hint="eastAsia" w:ascii="宋体" w:hAnsi="宋体"/>
                <w:b/>
                <w:sz w:val="24"/>
                <w:szCs w:val="24"/>
                <w:highlight w:val="none"/>
                <w:lang w:val="en-US" w:eastAsia="zh-CN"/>
              </w:rPr>
              <w:t>含税）/</w:t>
            </w:r>
            <w:r>
              <w:rPr>
                <w:rFonts w:hint="eastAsia" w:ascii="宋体" w:hAnsi="宋体"/>
                <w:b/>
                <w:sz w:val="24"/>
                <w:szCs w:val="24"/>
                <w:highlight w:val="none"/>
              </w:rPr>
              <w:t>元</w:t>
            </w:r>
          </w:p>
        </w:tc>
        <w:tc>
          <w:tcPr>
            <w:tcW w:w="1138" w:type="dxa"/>
            <w:noWrap w:val="0"/>
            <w:vAlign w:val="center"/>
          </w:tcPr>
          <w:p w14:paraId="3CFA278A">
            <w:pPr>
              <w:jc w:val="center"/>
              <w:rPr>
                <w:rFonts w:hint="eastAsia" w:ascii="宋体" w:hAnsi="宋体"/>
                <w:b/>
                <w:sz w:val="24"/>
                <w:szCs w:val="24"/>
                <w:highlight w:val="none"/>
              </w:rPr>
            </w:pPr>
            <w:r>
              <w:rPr>
                <w:rFonts w:hint="eastAsia" w:ascii="宋体" w:hAnsi="宋体"/>
                <w:b/>
                <w:sz w:val="24"/>
                <w:szCs w:val="24"/>
                <w:highlight w:val="none"/>
              </w:rPr>
              <w:t>总价</w:t>
            </w:r>
            <w:r>
              <w:rPr>
                <w:rFonts w:hint="eastAsia" w:ascii="宋体" w:hAnsi="宋体"/>
                <w:b/>
                <w:sz w:val="24"/>
                <w:szCs w:val="24"/>
                <w:highlight w:val="none"/>
                <w:lang w:eastAsia="zh-CN"/>
              </w:rPr>
              <w:t>（</w:t>
            </w:r>
            <w:r>
              <w:rPr>
                <w:rFonts w:hint="eastAsia" w:ascii="宋体" w:hAnsi="宋体"/>
                <w:b/>
                <w:sz w:val="24"/>
                <w:szCs w:val="24"/>
                <w:highlight w:val="none"/>
                <w:lang w:val="en-US" w:eastAsia="zh-CN"/>
              </w:rPr>
              <w:t>含税）/</w:t>
            </w: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20"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tbl>
    <w:p w14:paraId="46B3B388">
      <w:pPr>
        <w:rPr>
          <w:rFonts w:hint="eastAsia" w:eastAsiaTheme="minorEastAsia"/>
          <w:b/>
          <w:bCs/>
          <w:sz w:val="24"/>
          <w:szCs w:val="24"/>
          <w:highlight w:val="none"/>
          <w:lang w:val="en-US" w:eastAsia="zh-CN"/>
        </w:rPr>
      </w:pPr>
      <w:r>
        <w:rPr>
          <w:rFonts w:hint="eastAsia"/>
          <w:b/>
          <w:bCs/>
          <w:sz w:val="24"/>
          <w:szCs w:val="24"/>
          <w:highlight w:val="none"/>
          <w:lang w:val="en-US" w:eastAsia="zh-CN"/>
        </w:rPr>
        <w:t xml:space="preserve"> </w:t>
      </w:r>
    </w:p>
    <w:permEnd w:id="20"/>
    <w:p w14:paraId="1B304D00">
      <w:pPr>
        <w:rPr>
          <w:rFonts w:hint="eastAsia"/>
          <w:b/>
          <w:bCs/>
          <w:sz w:val="24"/>
          <w:szCs w:val="24"/>
          <w:highlight w:val="none"/>
        </w:rPr>
      </w:pPr>
      <w:r>
        <w:rPr>
          <w:rFonts w:hint="eastAsia"/>
          <w:b/>
          <w:bCs/>
          <w:sz w:val="24"/>
          <w:szCs w:val="24"/>
          <w:highlight w:val="none"/>
        </w:rPr>
        <w:t>合同附件3：</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1"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1"/>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2"/>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3"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3"/>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4"/>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5"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5"/>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6"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6"/>
    </w:tbl>
    <w:p w14:paraId="1E6A848A">
      <w:pPr>
        <w:rPr>
          <w:rFonts w:hint="eastAsia"/>
        </w:rPr>
      </w:pPr>
      <w:permStart w:id="27" w:edGrp="everyone"/>
      <w:r>
        <w:rPr>
          <w:rFonts w:hint="eastAsia"/>
        </w:rPr>
        <w:br w:type="page"/>
      </w:r>
    </w:p>
    <w:permEnd w:id="27"/>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8" w:edGrp="everyone"/>
            <w:permEnd w:id="28"/>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9" w:edGrp="everyone"/>
            <w:permEnd w:id="29"/>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p w14:paraId="025D501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permStart w:id="30" w:edGrp="everyone"/>
            <w:permEnd w:id="30"/>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746" w:bottom="1440" w:left="174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QFhutaHVb95uelFBMi9MONqkjGU=" w:salt="V3Ya0BFKysnmaVpsLr4c0w=="/>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10F1DA1"/>
    <w:rsid w:val="027A5916"/>
    <w:rsid w:val="02EB174E"/>
    <w:rsid w:val="034C2C4E"/>
    <w:rsid w:val="04153AFE"/>
    <w:rsid w:val="0417261B"/>
    <w:rsid w:val="04641ED8"/>
    <w:rsid w:val="046A44ED"/>
    <w:rsid w:val="051B462E"/>
    <w:rsid w:val="051B57F9"/>
    <w:rsid w:val="051E2C44"/>
    <w:rsid w:val="056F50D4"/>
    <w:rsid w:val="058A243E"/>
    <w:rsid w:val="0599432F"/>
    <w:rsid w:val="065B30B6"/>
    <w:rsid w:val="069834FB"/>
    <w:rsid w:val="06C673A5"/>
    <w:rsid w:val="06CB49BC"/>
    <w:rsid w:val="07047ECE"/>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963B8"/>
    <w:rsid w:val="133E147D"/>
    <w:rsid w:val="13B26AED"/>
    <w:rsid w:val="13E65930"/>
    <w:rsid w:val="146401FE"/>
    <w:rsid w:val="14E03B49"/>
    <w:rsid w:val="14E95991"/>
    <w:rsid w:val="15265015"/>
    <w:rsid w:val="152925C2"/>
    <w:rsid w:val="152C0D1B"/>
    <w:rsid w:val="15936C15"/>
    <w:rsid w:val="15B66837"/>
    <w:rsid w:val="15E2587E"/>
    <w:rsid w:val="16227A29"/>
    <w:rsid w:val="16F62850"/>
    <w:rsid w:val="16FC611C"/>
    <w:rsid w:val="171B037C"/>
    <w:rsid w:val="17477C44"/>
    <w:rsid w:val="179D4FF4"/>
    <w:rsid w:val="181D0638"/>
    <w:rsid w:val="18F1139A"/>
    <w:rsid w:val="19CD4FE5"/>
    <w:rsid w:val="19E52867"/>
    <w:rsid w:val="1A3A7ED3"/>
    <w:rsid w:val="1A6506F9"/>
    <w:rsid w:val="1A8B2040"/>
    <w:rsid w:val="1A956E65"/>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42170A"/>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406E77"/>
    <w:rsid w:val="2B940F71"/>
    <w:rsid w:val="2BA108BE"/>
    <w:rsid w:val="2C0C4331"/>
    <w:rsid w:val="2C532BDA"/>
    <w:rsid w:val="2D3E18A3"/>
    <w:rsid w:val="2D4B1324"/>
    <w:rsid w:val="2D573C5B"/>
    <w:rsid w:val="2DBE795E"/>
    <w:rsid w:val="2E1A1B41"/>
    <w:rsid w:val="2ECE4F81"/>
    <w:rsid w:val="2FAF2883"/>
    <w:rsid w:val="2FBB99EF"/>
    <w:rsid w:val="2FCE5C87"/>
    <w:rsid w:val="2FFF9131"/>
    <w:rsid w:val="30201025"/>
    <w:rsid w:val="302E4F5D"/>
    <w:rsid w:val="32081DF4"/>
    <w:rsid w:val="323C3892"/>
    <w:rsid w:val="333F7A14"/>
    <w:rsid w:val="34234556"/>
    <w:rsid w:val="345140E6"/>
    <w:rsid w:val="34FD1935"/>
    <w:rsid w:val="35572165"/>
    <w:rsid w:val="35745D52"/>
    <w:rsid w:val="359F4B3C"/>
    <w:rsid w:val="37090C20"/>
    <w:rsid w:val="37734130"/>
    <w:rsid w:val="393F0321"/>
    <w:rsid w:val="3A03179B"/>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2C303A"/>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07B1A1F"/>
    <w:rsid w:val="512F402C"/>
    <w:rsid w:val="517379F3"/>
    <w:rsid w:val="521436A4"/>
    <w:rsid w:val="5240711E"/>
    <w:rsid w:val="537E041C"/>
    <w:rsid w:val="53943DE9"/>
    <w:rsid w:val="53FDD0F8"/>
    <w:rsid w:val="54063F0A"/>
    <w:rsid w:val="542630BA"/>
    <w:rsid w:val="549763DE"/>
    <w:rsid w:val="55773722"/>
    <w:rsid w:val="557E5584"/>
    <w:rsid w:val="55AE1B59"/>
    <w:rsid w:val="57F64296"/>
    <w:rsid w:val="58801DB1"/>
    <w:rsid w:val="58C054B5"/>
    <w:rsid w:val="58F200EE"/>
    <w:rsid w:val="597764C5"/>
    <w:rsid w:val="59FC2C12"/>
    <w:rsid w:val="59FE5BEE"/>
    <w:rsid w:val="5A7651CE"/>
    <w:rsid w:val="5A8B1072"/>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9E371C"/>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1B2439"/>
    <w:rsid w:val="6EC25149"/>
    <w:rsid w:val="6F482190"/>
    <w:rsid w:val="6F5B1156"/>
    <w:rsid w:val="6FD13363"/>
    <w:rsid w:val="6FFD51C3"/>
    <w:rsid w:val="708C4DB3"/>
    <w:rsid w:val="70C56CFA"/>
    <w:rsid w:val="713E213C"/>
    <w:rsid w:val="72C44B49"/>
    <w:rsid w:val="72FA6ED8"/>
    <w:rsid w:val="731876D8"/>
    <w:rsid w:val="7331873F"/>
    <w:rsid w:val="7382138D"/>
    <w:rsid w:val="73A04CFA"/>
    <w:rsid w:val="74A31012"/>
    <w:rsid w:val="75406B52"/>
    <w:rsid w:val="75AF5EB7"/>
    <w:rsid w:val="75ED4898"/>
    <w:rsid w:val="76FF0848"/>
    <w:rsid w:val="77797FCF"/>
    <w:rsid w:val="77A06C17"/>
    <w:rsid w:val="77FA156D"/>
    <w:rsid w:val="78650950"/>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F20CBD"/>
    <w:rsid w:val="7C274E62"/>
    <w:rsid w:val="7C3C40BE"/>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961</Words>
  <Characters>971</Characters>
  <Lines>12</Lines>
  <Paragraphs>3</Paragraphs>
  <TotalTime>0</TotalTime>
  <ScaleCrop>false</ScaleCrop>
  <LinksUpToDate>false</LinksUpToDate>
  <CharactersWithSpaces>1054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2026-04-29T09:15:42Z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