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7CA" w:rsidRPr="000953AD" w:rsidRDefault="000953AD" w:rsidP="000953AD">
      <w:pPr>
        <w:pStyle w:val="1"/>
        <w:jc w:val="center"/>
        <w:rPr>
          <w:sz w:val="32"/>
          <w:szCs w:val="32"/>
        </w:rPr>
      </w:pPr>
      <w:r w:rsidRPr="000953AD">
        <w:rPr>
          <w:rFonts w:hint="eastAsia"/>
          <w:sz w:val="32"/>
          <w:szCs w:val="32"/>
        </w:rPr>
        <w:t>201</w:t>
      </w:r>
      <w:r w:rsidR="00C76E3C">
        <w:rPr>
          <w:sz w:val="32"/>
          <w:szCs w:val="32"/>
        </w:rPr>
        <w:t>8</w:t>
      </w:r>
      <w:r w:rsidRPr="000953AD">
        <w:rPr>
          <w:rFonts w:hint="eastAsia"/>
          <w:sz w:val="32"/>
          <w:szCs w:val="32"/>
        </w:rPr>
        <w:t>-201</w:t>
      </w:r>
      <w:r w:rsidR="00C76E3C">
        <w:rPr>
          <w:sz w:val="32"/>
          <w:szCs w:val="32"/>
        </w:rPr>
        <w:t>9</w:t>
      </w:r>
      <w:r w:rsidRPr="000953AD">
        <w:rPr>
          <w:rFonts w:hint="eastAsia"/>
          <w:sz w:val="32"/>
          <w:szCs w:val="32"/>
        </w:rPr>
        <w:t>学年第一学期《货币银行学》授课大纲</w:t>
      </w:r>
    </w:p>
    <w:p w:rsidR="000953AD" w:rsidRDefault="000953AD" w:rsidP="000953AD">
      <w:r>
        <w:rPr>
          <w:rFonts w:hint="eastAsia"/>
        </w:rPr>
        <w:t>课程讲授人：古昕</w:t>
      </w:r>
    </w:p>
    <w:p w:rsidR="000953AD" w:rsidRDefault="000953AD" w:rsidP="000953AD">
      <w:r>
        <w:t>联系方式：</w:t>
      </w:r>
      <w:r>
        <w:t>137-3228-8624</w:t>
      </w:r>
    </w:p>
    <w:p w:rsidR="000953AD" w:rsidRDefault="000953AD" w:rsidP="000953AD">
      <w:r>
        <w:t>Email</w:t>
      </w:r>
      <w:r>
        <w:t>：</w:t>
      </w:r>
      <w:r w:rsidR="00EF1FD0">
        <w:fldChar w:fldCharType="begin"/>
      </w:r>
      <w:r w:rsidR="00EF1FD0">
        <w:instrText xml:space="preserve"> HYPERLINK "mailto:richardgu26@zjgsu.edu.cn" </w:instrText>
      </w:r>
      <w:r w:rsidR="00EF1FD0">
        <w:fldChar w:fldCharType="separate"/>
      </w:r>
      <w:r w:rsidRPr="00A70D9C">
        <w:rPr>
          <w:rStyle w:val="a3"/>
          <w:rFonts w:hint="eastAsia"/>
        </w:rPr>
        <w:t>richardgu26@zjgsu.edu.cn</w:t>
      </w:r>
      <w:r w:rsidR="00EF1FD0">
        <w:rPr>
          <w:rStyle w:val="a3"/>
        </w:rPr>
        <w:fldChar w:fldCharType="end"/>
      </w:r>
      <w:r>
        <w:rPr>
          <w:rFonts w:hint="eastAsia"/>
        </w:rPr>
        <w:t xml:space="preserve"> </w:t>
      </w:r>
    </w:p>
    <w:p w:rsidR="000953AD" w:rsidRDefault="000953AD" w:rsidP="000953AD">
      <w:r>
        <w:t>办公室：综合楼</w:t>
      </w:r>
      <w:r>
        <w:t>84</w:t>
      </w:r>
      <w:r w:rsidR="00940D95">
        <w:t>0</w:t>
      </w:r>
      <w:r>
        <w:t>（下沙校区）</w:t>
      </w:r>
    </w:p>
    <w:p w:rsidR="000953AD" w:rsidRDefault="000953AD" w:rsidP="000953AD">
      <w:r>
        <w:t>答疑时间：周</w:t>
      </w:r>
      <w:r w:rsidR="00523D07">
        <w:rPr>
          <w:rFonts w:hint="eastAsia"/>
        </w:rPr>
        <w:t>四下午</w:t>
      </w:r>
      <w:r w:rsidR="00523D07">
        <w:rPr>
          <w:rFonts w:hint="eastAsia"/>
        </w:rPr>
        <w:t>2</w:t>
      </w:r>
      <w:r w:rsidR="00940D95">
        <w:rPr>
          <w:rFonts w:hint="eastAsia"/>
        </w:rPr>
        <w:t>:</w:t>
      </w:r>
      <w:r w:rsidR="00523D07">
        <w:t>00</w:t>
      </w:r>
      <w:r w:rsidR="00940D95">
        <w:t xml:space="preserve"> – </w:t>
      </w:r>
      <w:r w:rsidR="00523D07">
        <w:t>3</w:t>
      </w:r>
      <w:r w:rsidR="00940D95">
        <w:rPr>
          <w:rFonts w:hint="eastAsia"/>
        </w:rPr>
        <w:t>:</w:t>
      </w:r>
      <w:r w:rsidR="00940D95">
        <w:t>15</w:t>
      </w:r>
      <w:r>
        <w:t>（或邮件预约）</w:t>
      </w:r>
    </w:p>
    <w:p w:rsidR="006C5BE3" w:rsidRDefault="006C5BE3" w:rsidP="000953AD">
      <w:r>
        <w:t>上课时间和地点：周</w:t>
      </w:r>
      <w:r w:rsidR="00523D07">
        <w:rPr>
          <w:rFonts w:hint="eastAsia"/>
        </w:rPr>
        <w:t>四</w:t>
      </w:r>
      <w:r w:rsidR="00523D07">
        <w:rPr>
          <w:rFonts w:hint="eastAsia"/>
        </w:rPr>
        <w:t>3-</w:t>
      </w:r>
      <w:r w:rsidR="00523D07">
        <w:t>5</w:t>
      </w:r>
      <w:r w:rsidR="00940D95">
        <w:t>，</w:t>
      </w:r>
      <w:r w:rsidR="00523D07">
        <w:rPr>
          <w:rFonts w:hint="eastAsia"/>
        </w:rPr>
        <w:t>管理</w:t>
      </w:r>
      <w:r w:rsidR="00523D07">
        <w:rPr>
          <w:rFonts w:hint="eastAsia"/>
        </w:rPr>
        <w:t>2</w:t>
      </w:r>
      <w:r w:rsidR="00523D07">
        <w:t>17</w:t>
      </w:r>
    </w:p>
    <w:p w:rsidR="000953AD" w:rsidRDefault="000953AD" w:rsidP="000953AD"/>
    <w:p w:rsidR="000953AD" w:rsidRDefault="000953AD" w:rsidP="000953AD">
      <w:r>
        <w:t>课程指定教材</w:t>
      </w:r>
      <w:r w:rsidR="00FB7B35">
        <w:t>：</w:t>
      </w:r>
    </w:p>
    <w:p w:rsidR="000953AD" w:rsidRDefault="000953AD" w:rsidP="00FB7B3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钱水土</w:t>
      </w:r>
      <w:r>
        <w:rPr>
          <w:rFonts w:hint="eastAsia"/>
        </w:rPr>
        <w:t>.</w:t>
      </w:r>
      <w:r>
        <w:t xml:space="preserve"> 2014. </w:t>
      </w:r>
      <w:r>
        <w:t>《货币银行学（第</w:t>
      </w:r>
      <w:r>
        <w:t>2</w:t>
      </w:r>
      <w:r>
        <w:t>版）》，机械工业出版社。</w:t>
      </w:r>
    </w:p>
    <w:p w:rsidR="000953AD" w:rsidRDefault="00FB7B35" w:rsidP="000953AD">
      <w:r>
        <w:t>课程参考用书：</w:t>
      </w:r>
    </w:p>
    <w:p w:rsidR="00FB7B35" w:rsidRPr="00FB7B35" w:rsidRDefault="00FB7B35" w:rsidP="00FB7B35">
      <w:pPr>
        <w:pStyle w:val="a4"/>
        <w:numPr>
          <w:ilvl w:val="0"/>
          <w:numId w:val="2"/>
        </w:numPr>
        <w:ind w:firstLineChars="0"/>
      </w:pPr>
      <w:r>
        <w:t xml:space="preserve">Mishkin, Frederic S. 2013. </w:t>
      </w:r>
      <w:r>
        <w:rPr>
          <w:b/>
          <w:i/>
        </w:rPr>
        <w:t>The Economics of Money, Banking and Financial Markets (10</w:t>
      </w:r>
      <w:r w:rsidRPr="00FB7B35">
        <w:rPr>
          <w:b/>
          <w:i/>
          <w:vertAlign w:val="superscript"/>
        </w:rPr>
        <w:t>th</w:t>
      </w:r>
      <w:r>
        <w:rPr>
          <w:b/>
          <w:i/>
        </w:rPr>
        <w:t xml:space="preserve"> Edition), </w:t>
      </w:r>
      <w:r w:rsidRPr="00FB7B35">
        <w:t xml:space="preserve">Pearson. </w:t>
      </w:r>
    </w:p>
    <w:p w:rsidR="00FB7B35" w:rsidRPr="002E5186" w:rsidRDefault="00FB7B35" w:rsidP="00FB7B35">
      <w:pPr>
        <w:pStyle w:val="a4"/>
        <w:numPr>
          <w:ilvl w:val="0"/>
          <w:numId w:val="2"/>
        </w:numPr>
        <w:ind w:firstLineChars="0"/>
      </w:pPr>
      <w:r w:rsidRPr="00FB7B35">
        <w:t xml:space="preserve">Mishkin, Frederic S., and Stanley G. </w:t>
      </w:r>
      <w:proofErr w:type="spellStart"/>
      <w:r w:rsidRPr="00FB7B35">
        <w:t>Earkins</w:t>
      </w:r>
      <w:proofErr w:type="spellEnd"/>
      <w:r w:rsidRPr="00FB7B35">
        <w:t xml:space="preserve">. 2015. </w:t>
      </w:r>
      <w:r>
        <w:rPr>
          <w:b/>
          <w:i/>
        </w:rPr>
        <w:t>Financial Markets and Institutions (8</w:t>
      </w:r>
      <w:r w:rsidRPr="00FB7B35">
        <w:rPr>
          <w:b/>
          <w:i/>
          <w:vertAlign w:val="superscript"/>
        </w:rPr>
        <w:t>th</w:t>
      </w:r>
      <w:r>
        <w:rPr>
          <w:b/>
          <w:i/>
        </w:rPr>
        <w:t xml:space="preserve"> Edition), </w:t>
      </w:r>
      <w:r w:rsidRPr="00FB7B35">
        <w:t>Pearson.</w:t>
      </w:r>
      <w:r>
        <w:rPr>
          <w:b/>
          <w:i/>
        </w:rPr>
        <w:t xml:space="preserve"> </w:t>
      </w:r>
    </w:p>
    <w:p w:rsidR="002E5186" w:rsidRDefault="002E5186" w:rsidP="002E518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学生也可自行选择上述相对应的译文课本。</w:t>
      </w:r>
    </w:p>
    <w:p w:rsidR="00597130" w:rsidRDefault="00597130" w:rsidP="00597130"/>
    <w:p w:rsidR="00597130" w:rsidRDefault="00597130" w:rsidP="00597130">
      <w:r>
        <w:t>考核标准：</w:t>
      </w:r>
    </w:p>
    <w:p w:rsidR="00597130" w:rsidRDefault="00597130" w:rsidP="00597130">
      <w:r>
        <w:rPr>
          <w:rFonts w:hint="eastAsia"/>
        </w:rPr>
        <w:t>50%</w:t>
      </w:r>
      <w:r>
        <w:t xml:space="preserve"> </w:t>
      </w:r>
      <w:r>
        <w:t>平时成绩：</w:t>
      </w:r>
      <w:r>
        <w:t xml:space="preserve">10% </w:t>
      </w:r>
      <w:r>
        <w:t>出勤和课堂表现；</w:t>
      </w:r>
      <w:r>
        <w:t xml:space="preserve">15% </w:t>
      </w:r>
      <w:r>
        <w:t>第一次平时作业；</w:t>
      </w:r>
      <w:r>
        <w:t xml:space="preserve">25% </w:t>
      </w:r>
      <w:r>
        <w:t>第二次平时作业。</w:t>
      </w:r>
      <w:r>
        <w:rPr>
          <w:rFonts w:hint="eastAsia"/>
        </w:rPr>
        <w:t xml:space="preserve"> </w:t>
      </w:r>
    </w:p>
    <w:p w:rsidR="00597130" w:rsidRDefault="00597130" w:rsidP="00597130">
      <w:r>
        <w:rPr>
          <w:rFonts w:hint="eastAsia"/>
        </w:rPr>
        <w:t>50%</w:t>
      </w:r>
      <w:r>
        <w:t xml:space="preserve"> </w:t>
      </w:r>
      <w:r>
        <w:t>期末成绩：期末闭卷考试。</w:t>
      </w:r>
    </w:p>
    <w:p w:rsidR="00597130" w:rsidRDefault="00597130" w:rsidP="00597130"/>
    <w:p w:rsidR="00597130" w:rsidRDefault="00CE5223" w:rsidP="00597130">
      <w:r>
        <w:t>授课安排：</w:t>
      </w:r>
    </w:p>
    <w:p w:rsidR="00CE5223" w:rsidRDefault="00CE5223" w:rsidP="00597130"/>
    <w:tbl>
      <w:tblPr>
        <w:tblW w:w="8921" w:type="dxa"/>
        <w:tblLook w:val="04A0" w:firstRow="1" w:lastRow="0" w:firstColumn="1" w:lastColumn="0" w:noHBand="0" w:noVBand="1"/>
      </w:tblPr>
      <w:tblGrid>
        <w:gridCol w:w="983"/>
        <w:gridCol w:w="1559"/>
        <w:gridCol w:w="2977"/>
        <w:gridCol w:w="1984"/>
        <w:gridCol w:w="1418"/>
      </w:tblGrid>
      <w:tr w:rsidR="00766865" w:rsidRPr="00766865" w:rsidTr="00766865">
        <w:trPr>
          <w:trHeight w:val="345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b/>
                <w:bCs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b/>
                <w:bCs/>
                <w:color w:val="000000"/>
                <w:kern w:val="0"/>
                <w:sz w:val="22"/>
              </w:rPr>
              <w:t>周次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b/>
                <w:bCs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b/>
                <w:bCs/>
                <w:color w:val="000000"/>
                <w:kern w:val="0"/>
                <w:sz w:val="22"/>
              </w:rPr>
              <w:t>讲课主题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b/>
                <w:bCs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b/>
                <w:bCs/>
                <w:color w:val="000000"/>
                <w:kern w:val="0"/>
                <w:sz w:val="22"/>
              </w:rPr>
              <w:t>讲课核心内容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b/>
                <w:bCs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b/>
                <w:bCs/>
                <w:color w:val="000000"/>
                <w:kern w:val="0"/>
                <w:sz w:val="22"/>
              </w:rPr>
              <w:t>阅读材料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b/>
                <w:bCs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b/>
                <w:bCs/>
                <w:color w:val="000000"/>
                <w:kern w:val="0"/>
                <w:sz w:val="22"/>
              </w:rPr>
              <w:t>平时作业</w:t>
            </w:r>
          </w:p>
        </w:tc>
      </w:tr>
      <w:tr w:rsidR="00766865" w:rsidRPr="00766865" w:rsidTr="00766865">
        <w:trPr>
          <w:trHeight w:val="232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课程介绍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6865" w:rsidRPr="00766865" w:rsidRDefault="00766865" w:rsidP="00766865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经济学概念回顾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古典经济学家庭、产商与政府的理论构成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3. 货币银行在古典经济学理论结构中的地位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4. 金融市场、金融机构和央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lastRenderedPageBreak/>
              <w:t>行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5. 货币政策的作用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lastRenderedPageBreak/>
              <w:t>《货币银行学》第五章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1 &amp;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6865" w:rsidRPr="00766865" w:rsidTr="00766865">
        <w:trPr>
          <w:trHeight w:val="166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利息、利率及其测算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6865" w:rsidRPr="00766865" w:rsidRDefault="00766865" w:rsidP="00766865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利息和利率的概念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利率的计算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3. 利率与回报率的区别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4. 回报率的计算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5. 名义利率与实际利率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《货币银行学》第三章（第一节、第二节）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6865" w:rsidRPr="00766865" w:rsidRDefault="00766865" w:rsidP="00766865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第一次平时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作业布置</w:t>
            </w:r>
          </w:p>
        </w:tc>
      </w:tr>
      <w:tr w:rsidR="00AE4120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120" w:rsidRPr="00766865" w:rsidRDefault="00C76E3C" w:rsidP="00AE4120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120" w:rsidRPr="00AE4120" w:rsidRDefault="00AE4120" w:rsidP="00AE4120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AE4120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利率期限结构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120" w:rsidRPr="00AE4120" w:rsidRDefault="00AE4120" w:rsidP="00AE4120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AE4120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利率风险结构</w:t>
            </w:r>
            <w:r w:rsidRPr="00AE4120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利率期限结构的经验证据</w:t>
            </w:r>
            <w:r w:rsidRPr="00AE4120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3. 利率期限结构的理论解释（预期理论、市场分割理论与流动性溢价理论）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120" w:rsidRPr="00AE4120" w:rsidRDefault="00AE4120" w:rsidP="00AE4120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AE4120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 xml:space="preserve">　《货币银行学》第三章（第四节、第五节）</w:t>
            </w:r>
            <w:r w:rsidRPr="00AE4120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4120" w:rsidRPr="00766865" w:rsidRDefault="00AE4120" w:rsidP="00AE4120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76E3C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6E3C" w:rsidRDefault="00C76E3C" w:rsidP="00AE4120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6E3C" w:rsidRPr="00AE4120" w:rsidRDefault="00C76E3C" w:rsidP="00AE4120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国庆假期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6E3C" w:rsidRPr="00AE4120" w:rsidRDefault="00C76E3C" w:rsidP="00AE4120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6E3C" w:rsidRPr="00AE4120" w:rsidRDefault="00C76E3C" w:rsidP="00AE4120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6E3C" w:rsidRPr="00766865" w:rsidRDefault="00C76E3C" w:rsidP="00AE4120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B5108B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108B" w:rsidRDefault="00B5108B" w:rsidP="00B5108B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108B" w:rsidRPr="00766865" w:rsidRDefault="00B5108B" w:rsidP="00B5108B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货币、货币需求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及货币供给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108B" w:rsidRPr="00766865" w:rsidRDefault="00B5108B" w:rsidP="00B5108B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货币的经济学定义及分类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货币需求理论（</w:t>
            </w:r>
            <w:proofErr w:type="gramStart"/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凯</w:t>
            </w:r>
            <w:proofErr w:type="gramEnd"/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恩斯主义）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3. 货币供给（货币乘数的推导和理解）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108B" w:rsidRPr="00766865" w:rsidRDefault="00B5108B" w:rsidP="00B5108B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《货币银行学》第一章，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第八章和第九章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3, 15 &amp; 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108B" w:rsidRPr="00766865" w:rsidRDefault="00B5108B" w:rsidP="00B5108B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DE4CE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Default="00DE4CEE" w:rsidP="00DE4CE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商业银行的存在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及其资产负债表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金融机构存在的经济学分析（信息不对称理论，道德风险与逆向选择， 以及金融机构如何解决信息不对称问题）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商业银行的资产负债表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《货币银行学》第六章第一节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DE4CE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Default="00DE4CEE" w:rsidP="00DE4CE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商业银行管理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流动性管理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资产管理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3. 负债管理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4. 资产充足率管理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5. 美国S&amp;L金融危机的简介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《货币银行学》第六章第二节，第三节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 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DE4CE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Default="00DE4CEE" w:rsidP="00DE4CE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金融危机和商业银行监管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Default="00DE4CEE" w:rsidP="00DE4CE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金融危机爆发的原因</w:t>
            </w:r>
          </w:p>
          <w:p w:rsidR="00DE4CEE" w:rsidRDefault="00DE4CEE" w:rsidP="00DE4CE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金融危机对商业银行运营的影响</w:t>
            </w:r>
          </w:p>
          <w:p w:rsidR="00DE4CEE" w:rsidRPr="00766865" w:rsidRDefault="00DE4CEE" w:rsidP="00DE4CE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商业银行监管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CEE" w:rsidRPr="00766865" w:rsidRDefault="00DE4CEE" w:rsidP="00DE4CE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510C0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中央银行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中国人民银行和美联储的历史简介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中央银行的职责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3. 中央银行独立性的含义和意义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《货币银行学》第七章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510C0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货币政策工具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公开市场操作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再贴现贷款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lastRenderedPageBreak/>
              <w:t>3. 法定存款准备金率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4. 量化宽松与利率零下限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lastRenderedPageBreak/>
              <w:t>《货币银行学》第十一章第二节，第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lastRenderedPageBreak/>
              <w:t>三节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510C0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货币政策传导机制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和政策的宏观效应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利率传导机制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信贷传导机制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3. 货币政策与价格稳定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《货币银行学》第十章第一节，第三节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第十一章第一节，第四节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Chapter 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510C0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影子银行体系对传统货币政策的影响 I：货币市场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货币市场的概念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货币市场的特点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3. 货币市场的主要金融工具（Repo，银行间拆借市场，商业票据，大额可转让定期存单，国库券和银行承兑票据等）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《货币银行学》第四章第二节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&amp; Eakins Chapter 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510C0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影子银行体系对传统货币政策的影响 I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资本市场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长期债券、股票</w:t>
            </w:r>
          </w:p>
          <w:p w:rsidR="00510C0E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房贷市场</w:t>
            </w:r>
          </w:p>
          <w:p w:rsidR="00510C0E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资产证券化</w:t>
            </w:r>
          </w:p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影子银行体系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《货币银行学》第四章第三节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&amp; Eakins Chapter 12</w:t>
            </w:r>
          </w:p>
          <w:p w:rsidR="00510C0E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Mishkin Chapter 7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Mishkin &amp; Eakins Chapter 13</w:t>
            </w:r>
          </w:p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lastRenderedPageBreak/>
              <w:t>Mishkin &amp; Eakins Chapter 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510C0E" w:rsidRPr="00766865" w:rsidTr="00AE4120">
        <w:trPr>
          <w:trHeight w:val="34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金融稳定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金融稳定和通胀目标</w:t>
            </w:r>
          </w:p>
          <w:p w:rsidR="00510C0E" w:rsidRDefault="00510C0E" w:rsidP="00510C0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华文仿宋" w:hAnsi="华文仿宋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维护金融稳定的方式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 w:hint="eastAsia"/>
                <w:color w:val="000000"/>
                <w:kern w:val="0"/>
                <w:sz w:val="22"/>
              </w:rPr>
            </w:pPr>
          </w:p>
        </w:tc>
      </w:tr>
      <w:tr w:rsidR="00510C0E" w:rsidRPr="00766865" w:rsidTr="00766865">
        <w:trPr>
          <w:trHeight w:val="67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期末复习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>1. 基本概念回顾</w:t>
            </w: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br/>
              <w:t>2. 作业及相关答疑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C0E" w:rsidRPr="00766865" w:rsidRDefault="00510C0E" w:rsidP="00510C0E">
            <w:pPr>
              <w:widowControl/>
              <w:jc w:val="center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0C0E" w:rsidRPr="00766865" w:rsidRDefault="00510C0E" w:rsidP="00510C0E">
            <w:pPr>
              <w:widowControl/>
              <w:jc w:val="left"/>
              <w:rPr>
                <w:rFonts w:ascii="华文仿宋" w:hAnsi="华文仿宋" w:cs="宋体"/>
                <w:color w:val="000000"/>
                <w:kern w:val="0"/>
                <w:sz w:val="22"/>
              </w:rPr>
            </w:pPr>
            <w:r w:rsidRPr="00766865">
              <w:rPr>
                <w:rFonts w:ascii="华文仿宋" w:hAnsi="华文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E5223" w:rsidRPr="00766865" w:rsidRDefault="00CE5223" w:rsidP="00597130"/>
    <w:p w:rsidR="00FB7B35" w:rsidRDefault="00FB7B35" w:rsidP="000953AD">
      <w:r>
        <w:t xml:space="preserve">     </w:t>
      </w:r>
    </w:p>
    <w:p w:rsidR="000953AD" w:rsidRDefault="000953AD" w:rsidP="000953AD"/>
    <w:p w:rsidR="000953AD" w:rsidRDefault="000953AD" w:rsidP="000953AD"/>
    <w:sectPr w:rsidR="000953AD" w:rsidSect="0076686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B47" w:rsidRDefault="00587B47" w:rsidP="004B2C9C">
      <w:r>
        <w:separator/>
      </w:r>
    </w:p>
  </w:endnote>
  <w:endnote w:type="continuationSeparator" w:id="0">
    <w:p w:rsidR="00587B47" w:rsidRDefault="00587B47" w:rsidP="004B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1708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2C9C" w:rsidRDefault="004B2C9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12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12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2C9C" w:rsidRDefault="004B2C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B47" w:rsidRDefault="00587B47" w:rsidP="004B2C9C">
      <w:r>
        <w:separator/>
      </w:r>
    </w:p>
  </w:footnote>
  <w:footnote w:type="continuationSeparator" w:id="0">
    <w:p w:rsidR="00587B47" w:rsidRDefault="00587B47" w:rsidP="004B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437"/>
    <w:multiLevelType w:val="hybridMultilevel"/>
    <w:tmpl w:val="FCAA8C7C"/>
    <w:lvl w:ilvl="0" w:tplc="04090009">
      <w:start w:val="1"/>
      <w:numFmt w:val="bullet"/>
      <w:lvlText w:val="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 w15:restartNumberingAfterBreak="0">
    <w:nsid w:val="163943EE"/>
    <w:multiLevelType w:val="hybridMultilevel"/>
    <w:tmpl w:val="70E207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3AD"/>
    <w:rsid w:val="000953AD"/>
    <w:rsid w:val="002E5186"/>
    <w:rsid w:val="00366844"/>
    <w:rsid w:val="003D0EC7"/>
    <w:rsid w:val="004B2C9C"/>
    <w:rsid w:val="00510C0E"/>
    <w:rsid w:val="00523D07"/>
    <w:rsid w:val="00587B47"/>
    <w:rsid w:val="00597130"/>
    <w:rsid w:val="006429FF"/>
    <w:rsid w:val="006C5BE3"/>
    <w:rsid w:val="00766865"/>
    <w:rsid w:val="00795F9D"/>
    <w:rsid w:val="008E383A"/>
    <w:rsid w:val="00940D95"/>
    <w:rsid w:val="00AE4120"/>
    <w:rsid w:val="00B5108B"/>
    <w:rsid w:val="00C76E3C"/>
    <w:rsid w:val="00CE5223"/>
    <w:rsid w:val="00CF41D8"/>
    <w:rsid w:val="00DE4CEE"/>
    <w:rsid w:val="00DF747D"/>
    <w:rsid w:val="00EF1FD0"/>
    <w:rsid w:val="00F13809"/>
    <w:rsid w:val="00FB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145B"/>
  <w15:chartTrackingRefBased/>
  <w15:docId w15:val="{6A11C0C0-8442-4513-BA12-3960B284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华文仿宋" w:hAnsi="Palatino Linotype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53A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953A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7B3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B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2C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2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2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</dc:creator>
  <cp:keywords/>
  <dc:description/>
  <cp:lastModifiedBy>Richard Gu</cp:lastModifiedBy>
  <cp:revision>8</cp:revision>
  <dcterms:created xsi:type="dcterms:W3CDTF">2017-09-19T01:58:00Z</dcterms:created>
  <dcterms:modified xsi:type="dcterms:W3CDTF">2018-09-12T01:56:00Z</dcterms:modified>
</cp:coreProperties>
</file>