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Lab Report: CNN Architectures for Imbalanced Image Classification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Helvetica" w:cs="Helvetica" w:hAnsi="Helvetica" w:eastAsia="Helvetica"/>
          <w:sz w:val="28"/>
          <w:szCs w:val="28"/>
          <w:rtl w:val="0"/>
        </w:rPr>
      </w:pPr>
      <w:r>
        <w:rPr>
          <w:rFonts w:ascii="Helvetica" w:hAnsi="Helvetica"/>
          <w:sz w:val="28"/>
          <w:szCs w:val="28"/>
          <w:rtl w:val="0"/>
          <w:lang w:val="en-US"/>
        </w:rPr>
        <w:t>Bidhan Roy(U23AI022)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  <w:r>
        <w:rPr>
          <w:rFonts w:ascii="Helvetica" w:hAnsi="Helvetica"/>
          <w:b w:val="1"/>
          <w:bCs w:val="1"/>
          <w:rtl w:val="0"/>
          <w:lang w:val="fr-FR"/>
        </w:rPr>
        <w:t>1. Objective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 xml:space="preserve">The primary goal of this lab was to design and implement a Convolutional Neural Network (CNN) capable of handling class imbalance in image classification, specifically focusing on the </w:t>
      </w:r>
      <w:r>
        <w:rPr>
          <w:rFonts w:ascii="Helvetica" w:hAnsi="Helvetica"/>
          <w:b w:val="1"/>
          <w:bCs w:val="1"/>
          <w:rtl w:val="0"/>
          <w:lang w:val="de-DE"/>
        </w:rPr>
        <w:t>CIFAR-10</w:t>
      </w:r>
      <w:r>
        <w:rPr>
          <w:rFonts w:ascii="Helvetica" w:hAnsi="Helvetica"/>
          <w:rtl w:val="0"/>
          <w:lang w:val="en-US"/>
        </w:rPr>
        <w:t xml:space="preserve"> dataset modified into a </w:t>
      </w:r>
      <w:r>
        <w:rPr>
          <w:rFonts w:ascii="Helvetica" w:hAnsi="Helvetica"/>
          <w:b w:val="1"/>
          <w:bCs w:val="1"/>
          <w:rtl w:val="0"/>
          <w:lang w:val="en-US"/>
        </w:rPr>
        <w:t>Long-Tailed distribution</w:t>
      </w:r>
      <w:r>
        <w:rPr>
          <w:rFonts w:ascii="Helvetica" w:hAnsi="Helvetica"/>
          <w:rtl w:val="0"/>
        </w:rPr>
        <w:t>.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2. Dataset Description (Problem Statement 2)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Helvetica" w:hAnsi="Helvetica"/>
          <w:b w:val="1"/>
          <w:bCs w:val="1"/>
          <w:rtl w:val="0"/>
        </w:rPr>
      </w:pPr>
      <w:r>
        <w:rPr>
          <w:rFonts w:ascii="Helvetica" w:hAnsi="Helvetica"/>
          <w:b w:val="1"/>
          <w:bCs w:val="1"/>
          <w:rtl w:val="0"/>
        </w:rPr>
        <w:t>Dataset Used:</w:t>
      </w:r>
      <w:r>
        <w:rPr>
          <w:rFonts w:ascii="Helvetica" w:hAnsi="Helvetica"/>
          <w:b w:val="0"/>
          <w:bCs w:val="0"/>
          <w:rtl w:val="0"/>
        </w:rPr>
        <w:t xml:space="preserve"> CIFAR-10.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Original State:</w:t>
      </w:r>
      <w:r>
        <w:rPr>
          <w:rFonts w:ascii="Helvetica" w:hAnsi="Helvetica"/>
          <w:rtl w:val="0"/>
          <w:lang w:val="en-US"/>
        </w:rPr>
        <w:t xml:space="preserve"> 50,000 training images across 10 balanced classes (6,000 per class).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Helvetica" w:hAnsi="Helvetica"/>
          <w:b w:val="1"/>
          <w:bCs w:val="1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Imbalance Implementation: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We manually created a </w:t>
      </w:r>
      <w:r>
        <w:rPr>
          <w:rFonts w:ascii="Helvetica" w:hAnsi="Helvetica"/>
          <w:b w:val="1"/>
          <w:bCs w:val="1"/>
          <w:rtl w:val="0"/>
          <w:lang w:val="en-US"/>
        </w:rPr>
        <w:t>Long-Tailed distribution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with an imbalance ratio of </w:t>
      </w:r>
      <w:r>
        <w:rPr>
          <w:rFonts w:ascii="Helvetica" w:hAnsi="Helvetica"/>
          <w:b w:val="1"/>
          <w:bCs w:val="1"/>
          <w:rtl w:val="0"/>
          <w:lang w:val="ru-RU"/>
        </w:rPr>
        <w:t>100:1</w:t>
      </w:r>
      <w:r>
        <w:rPr>
          <w:rFonts w:ascii="Helvetica" w:hAnsi="Helvetica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>Class 0 (Majority) was kept at full capacity.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>Subsequent classes were exponentially undersampled, leaving Class 9 with approximately 50 samples.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it-IT"/>
        </w:rPr>
      </w:pPr>
      <w:r>
        <w:rPr>
          <w:rFonts w:ascii="Helvetica" w:hAnsi="Helvetica"/>
          <w:i w:val="1"/>
          <w:iCs w:val="1"/>
          <w:rtl w:val="0"/>
          <w:lang w:val="it-IT"/>
        </w:rPr>
        <w:t>Significance:</w:t>
      </w:r>
      <w:r>
        <w:rPr>
          <w:rFonts w:ascii="Helvetica" w:hAnsi="Helvetica"/>
          <w:rtl w:val="0"/>
          <w:lang w:val="en-US"/>
        </w:rPr>
        <w:t xml:space="preserve"> This simulates real-world scenarios (like medical diagnosis or fraud detection) where the "interesting" cases are rare.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3. Architecture Design (Problem Statements 1 &amp; 3)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 xml:space="preserve">We transitioned from a basic Sequential model to a </w:t>
      </w:r>
      <w:r>
        <w:rPr>
          <w:rFonts w:ascii="Helvetica" w:hAnsi="Helvetica"/>
          <w:b w:val="1"/>
          <w:bCs w:val="1"/>
          <w:rtl w:val="0"/>
          <w:lang w:val="en-US"/>
        </w:rPr>
        <w:t>Robust Functional CNN</w:t>
      </w:r>
      <w:r>
        <w:rPr>
          <w:rFonts w:ascii="Helvetica" w:hAnsi="Helvetica"/>
          <w:rtl w:val="0"/>
        </w:rPr>
        <w:t>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Helvetica" w:hAnsi="Helvetica"/>
          <w:b w:val="1"/>
          <w:bCs w:val="1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Layer Composition:</w:t>
      </w:r>
    </w:p>
    <w:p>
      <w:pPr>
        <w:pStyle w:val="Defaul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Conv2D Layers:</w:t>
      </w:r>
      <w:r>
        <w:rPr>
          <w:rFonts w:ascii="Helvetica" w:hAnsi="Helvetica"/>
          <w:rtl w:val="0"/>
          <w:lang w:val="en-US"/>
        </w:rPr>
        <w:t xml:space="preserve"> Used for spatial feature extraction.</w:t>
      </w:r>
    </w:p>
    <w:p>
      <w:pPr>
        <w:pStyle w:val="Defaul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Batch Normalization:</w:t>
      </w:r>
      <w:r>
        <w:rPr>
          <w:rFonts w:ascii="Helvetica" w:hAnsi="Helvetica"/>
          <w:rtl w:val="0"/>
          <w:lang w:val="en-US"/>
        </w:rPr>
        <w:t xml:space="preserve"> Added after convolutions to stabilize the learning process, which is critical when the model sees very few samples of minority classes.</w:t>
      </w:r>
    </w:p>
    <w:p>
      <w:pPr>
        <w:pStyle w:val="Defaul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</w:rPr>
      </w:pPr>
      <w:r>
        <w:rPr>
          <w:rFonts w:ascii="Helvetica" w:hAnsi="Helvetica"/>
          <w:b w:val="1"/>
          <w:bCs w:val="1"/>
          <w:rtl w:val="0"/>
        </w:rPr>
        <w:t>Dropout (0.3 - 0.5):</w:t>
      </w:r>
      <w:r>
        <w:rPr>
          <w:rFonts w:ascii="Helvetica" w:hAnsi="Helvetica"/>
          <w:rtl w:val="0"/>
          <w:lang w:val="en-US"/>
        </w:rPr>
        <w:t xml:space="preserve"> Implemented to prevent the model from overfitting on the majority classes.</w:t>
      </w:r>
    </w:p>
    <w:p>
      <w:pPr>
        <w:pStyle w:val="Defaul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Functional API:</w:t>
      </w:r>
      <w:r>
        <w:rPr>
          <w:rFonts w:ascii="Helvetica" w:hAnsi="Helvetica"/>
          <w:rtl w:val="0"/>
          <w:lang w:val="en-US"/>
        </w:rPr>
        <w:t xml:space="preserve"> Used instead of Sequential to allow for advanced gradient tracking (Grad-CAM).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4. Algorithmic Handling: Focal Loss (Problem Statement 4)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 xml:space="preserve">Standard Cross-Entropy loss often ignores minority classes because the majority classes dominate the gradient. We implemented </w:t>
      </w:r>
      <w:r>
        <w:rPr>
          <w:rFonts w:ascii="Helvetica" w:hAnsi="Helvetica"/>
          <w:b w:val="1"/>
          <w:bCs w:val="1"/>
          <w:rtl w:val="0"/>
          <w:lang w:val="en-US"/>
        </w:rPr>
        <w:t>Focal Loss</w:t>
      </w:r>
      <w:r>
        <w:rPr>
          <w:rFonts w:ascii="Helvetica" w:hAnsi="Helvetica"/>
          <w:rtl w:val="0"/>
        </w:rPr>
        <w:t>: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Mathematical Principle:</w:t>
      </w:r>
      <w:r>
        <w:rPr>
          <w:rFonts w:ascii="Helvetica" w:hAnsi="Helvetica"/>
          <w:rtl w:val="0"/>
          <w:lang w:val="en-US"/>
        </w:rPr>
        <w:t xml:space="preserve"> $FL(p_t) = -\alpha_t(1 - p_t)^\gamma \log(p_t)$.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How it works:</w:t>
      </w:r>
      <w:r>
        <w:rPr>
          <w:rFonts w:ascii="Helvetica" w:hAnsi="Helvetica"/>
          <w:rtl w:val="0"/>
          <w:lang w:val="en-US"/>
        </w:rPr>
        <w:t xml:space="preserve"> It adds a modulating factor $(1 - p_t)^\gamma$. When the model is confident about a majority class sample ($p_t$ is high), the loss is down-weighted. This forces the model to "focus" its learning efforts on the rare, hard-to-classify minority samples.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5. Feature Representation &amp; Visualization (Problem Statement 5)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To verify if the model actually learned meaningful features, we used two visualization techniques: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t-SNE (t-Distributed Stochastic Neighbor Embedding):</w:t>
      </w:r>
      <w:r>
        <w:rPr>
          <w:rFonts w:ascii="Helvetica" w:cs="Helvetica" w:hAnsi="Helvetica" w:eastAsia="Helvetica"/>
          <w:rtl w:val="0"/>
        </w:rPr>
        <w:br w:type="textWrapping"/>
      </w:r>
      <w:r>
        <w:rPr>
          <w:rFonts w:ascii="Helvetica" w:hAnsi="Helvetica"/>
          <w:rtl w:val="0"/>
          <w:lang w:val="en-US"/>
        </w:rPr>
        <w:t>We projected the high-dimensional features from the last dense layer into 2D space. We analyzed whether the minority classes formed distinct clusters or were being merged into the majority clusters.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Grad-CAM (Gradient-weighted Class Activation Mapping):</w:t>
      </w:r>
      <w:r>
        <w:rPr>
          <w:rFonts w:ascii="Helvetica" w:cs="Helvetica" w:hAnsi="Helvetica" w:eastAsia="Helvetica"/>
          <w:rtl w:val="0"/>
        </w:rPr>
        <w:br w:type="textWrapping"/>
      </w:r>
      <w:r>
        <w:rPr>
          <w:rFonts w:ascii="Helvetica" w:hAnsi="Helvetica"/>
          <w:rtl w:val="0"/>
          <w:lang w:val="en-US"/>
        </w:rPr>
        <w:t>We generated heatmaps to see which pixels the CNN "looked at" before making a decision. This ensured the model was focusing on the object (e.g., the bird's wings) rather than background noise.</w:t>
      </w:r>
      <w:r>
        <w:rPr>
          <w:rFonts w:ascii="Helvetica" w:cs="Helvetica" w:hAnsi="Helvetica" w:eastAsia="Helvetica"/>
          <w:rtl w:val="0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296507</wp:posOffset>
            </wp:positionV>
            <wp:extent cx="6120057" cy="263055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2"/>
                <wp:lineTo x="0" y="21642"/>
                <wp:lineTo x="0" y="0"/>
              </wp:wrapPolygon>
            </wp:wrapThrough>
            <wp:docPr id="1073741825" name="officeArt object" descr="Screenshot 2026-02-28 at 5.04.1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28 at 5.04.12 PM.png" descr="Screenshot 2026-02-28 at 5.04.12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305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cs="Helvetica" w:hAnsi="Helvetica" w:eastAsia="Helvetica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438747</wp:posOffset>
            </wp:positionV>
            <wp:extent cx="6120057" cy="458526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26" name="officeArt object" descr="Screenshot 2026-02-28 at 4.49.1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28 at 4.49.18 PM.png" descr="Screenshot 2026-02-28 at 4.49.18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5852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6. Error Analysis (Problem Statement 7)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 xml:space="preserve">Using a </w:t>
      </w:r>
      <w:r>
        <w:rPr>
          <w:rFonts w:ascii="Helvetica" w:hAnsi="Helvetica"/>
          <w:b w:val="1"/>
          <w:bCs w:val="1"/>
          <w:rtl w:val="0"/>
          <w:lang w:val="fr-FR"/>
        </w:rPr>
        <w:t>Confusion Matrix</w:t>
      </w:r>
      <w:r>
        <w:rPr>
          <w:rFonts w:ascii="Helvetica" w:hAnsi="Helvetica"/>
          <w:rtl w:val="0"/>
          <w:lang w:val="en-US"/>
        </w:rPr>
        <w:t>, we identified: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Recall Deficit:</w:t>
      </w:r>
      <w:r>
        <w:rPr>
          <w:rFonts w:ascii="Helvetica" w:hAnsi="Helvetica"/>
          <w:rtl w:val="0"/>
          <w:lang w:val="en-US"/>
        </w:rPr>
        <w:t xml:space="preserve"> The model initially struggled with Class 9 (extreme minority), often misclassifying it as Class 0.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Confusion Patterns:</w:t>
      </w:r>
      <w:r>
        <w:rPr>
          <w:rFonts w:ascii="Helvetica" w:hAnsi="Helvetica"/>
          <w:rtl w:val="0"/>
          <w:lang w:val="en-US"/>
        </w:rPr>
        <w:t xml:space="preserve"> Similar objects (like birds and airplanes) showed higher confusion rates, exacerbated by the lack of training data for the minority class.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Improvements:</w:t>
      </w:r>
      <w:r>
        <w:rPr>
          <w:rFonts w:ascii="Helvetica" w:hAnsi="Helvetica"/>
          <w:rtl w:val="0"/>
          <w:lang w:val="en-US"/>
        </w:rPr>
        <w:t xml:space="preserve"> The combination of </w:t>
      </w:r>
      <w:r>
        <w:rPr>
          <w:rFonts w:ascii="Helvetica" w:hAnsi="Helvetica"/>
          <w:b w:val="1"/>
          <w:bCs w:val="1"/>
          <w:rtl w:val="0"/>
          <w:lang w:val="en-US"/>
        </w:rPr>
        <w:t>Focal Loss</w:t>
      </w:r>
      <w:r>
        <w:rPr>
          <w:rFonts w:ascii="Helvetica" w:hAnsi="Helvetica"/>
          <w:rtl w:val="0"/>
          <w:lang w:val="en-US"/>
        </w:rPr>
        <w:t xml:space="preserve"> and </w:t>
      </w:r>
      <w:r>
        <w:rPr>
          <w:rFonts w:ascii="Helvetica" w:hAnsi="Helvetica"/>
          <w:b w:val="1"/>
          <w:bCs w:val="1"/>
          <w:rtl w:val="0"/>
          <w:lang w:val="en-US"/>
        </w:rPr>
        <w:t>Batch Normalization</w:t>
      </w:r>
      <w:r>
        <w:rPr>
          <w:rFonts w:ascii="Helvetica" w:hAnsi="Helvetica"/>
          <w:rtl w:val="0"/>
          <w:lang w:val="en-US"/>
        </w:rPr>
        <w:t xml:space="preserve"> significantly improved the F1-score of the minority classes compared to a baseline CNN.</w:t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tl w:val="0"/>
        </w:rPr>
      </w:pPr>
      <w:r>
        <w:rPr>
          <w:rFonts w:ascii="Helvetica" w:cs="Helvetica" w:hAnsi="Helvetica" w:eastAsia="Helvetica"/>
          <w:rtl w:val="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305589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9"/>
                <wp:lineTo x="0" y="21629"/>
                <wp:lineTo x="0" y="0"/>
              </wp:wrapPolygon>
            </wp:wrapThrough>
            <wp:docPr id="1073741827" name="officeArt object" descr="Screenshot 2026-02-28 at 4.49.3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28 at 4.49.39 PM.png" descr="Screenshot 2026-02-28 at 4.49.39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0558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cs="Helvetica" w:hAnsi="Helvetica" w:eastAsia="Helvetica"/>
          <w:rtl w:val="0"/>
        </w:rPr>
        <w:br w:type="page"/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tl w:val="0"/>
        </w:rPr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892720</wp:posOffset>
            </wp:positionH>
            <wp:positionV relativeFrom="page">
              <wp:posOffset>795661</wp:posOffset>
            </wp:positionV>
            <wp:extent cx="5215577" cy="431481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2"/>
                <wp:lineTo x="0" y="21622"/>
                <wp:lineTo x="0" y="0"/>
              </wp:wrapPolygon>
            </wp:wrapThrough>
            <wp:docPr id="1073741828" name="officeArt object" descr="Screenshot 2026-02-28 at 4.50.2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2-28 at 4.50.22 PM.png" descr="Screenshot 2026-02-28 at 4.50.22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577" cy="43148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