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DB332" w14:textId="77777777" w:rsidR="0049140D" w:rsidRDefault="0049140D"/>
    <w:p w14:paraId="4C0051AA" w14:textId="77777777" w:rsidR="007114DA" w:rsidRPr="00A548C7" w:rsidRDefault="007114DA" w:rsidP="00A548C7">
      <w:pPr>
        <w:jc w:val="center"/>
        <w:rPr>
          <w:b/>
          <w:sz w:val="32"/>
          <w:szCs w:val="32"/>
        </w:rPr>
      </w:pPr>
      <w:r w:rsidRPr="00A548C7">
        <w:rPr>
          <w:b/>
          <w:sz w:val="32"/>
          <w:szCs w:val="32"/>
        </w:rPr>
        <w:t>Interval Estimation</w:t>
      </w:r>
    </w:p>
    <w:p w14:paraId="4349D20E" w14:textId="77777777" w:rsidR="007114DA" w:rsidRDefault="007114DA" w:rsidP="007114DA">
      <w:pPr>
        <w:pStyle w:val="ListParagraph"/>
        <w:numPr>
          <w:ilvl w:val="0"/>
          <w:numId w:val="1"/>
        </w:numPr>
        <w:rPr>
          <w:rFonts w:cstheme="minorHAnsi"/>
        </w:rPr>
      </w:pPr>
      <w:r>
        <w:rPr>
          <w:rFonts w:cstheme="minorHAnsi"/>
        </w:rPr>
        <w:t xml:space="preserve">A random sample of size 10, drawn from a normal population, constitutes the observations 62, 63, 64, 65, 67, 67, 68, 69, 70, 72. </w:t>
      </w:r>
      <w:r w:rsidR="005D1FAE">
        <w:rPr>
          <w:rFonts w:cstheme="minorHAnsi"/>
        </w:rPr>
        <w:t>Construct the confidence interval of σ</w:t>
      </w:r>
      <w:r w:rsidR="005D1FAE" w:rsidRPr="005D1FAE">
        <w:rPr>
          <w:rFonts w:cstheme="minorHAnsi"/>
          <w:vertAlign w:val="superscript"/>
        </w:rPr>
        <w:t>2</w:t>
      </w:r>
    </w:p>
    <w:p w14:paraId="020C4120" w14:textId="77777777" w:rsidR="007114DA" w:rsidRDefault="007114DA" w:rsidP="007114DA">
      <w:pPr>
        <w:pStyle w:val="ListParagraph"/>
        <w:rPr>
          <w:rFonts w:cstheme="minorHAnsi"/>
        </w:rPr>
      </w:pPr>
      <w:r>
        <w:rPr>
          <w:rFonts w:cstheme="minorHAnsi"/>
        </w:rPr>
        <w:t>When</w:t>
      </w:r>
    </w:p>
    <w:p w14:paraId="2B2B1A87" w14:textId="77777777" w:rsidR="007114DA" w:rsidRDefault="007114DA" w:rsidP="007114DA">
      <w:pPr>
        <w:pStyle w:val="ListParagraph"/>
        <w:numPr>
          <w:ilvl w:val="0"/>
          <w:numId w:val="2"/>
        </w:numPr>
        <w:rPr>
          <w:rFonts w:cstheme="minorHAnsi"/>
        </w:rPr>
      </w:pPr>
      <w:r>
        <w:rPr>
          <w:rFonts w:cstheme="minorHAnsi"/>
        </w:rPr>
        <w:t>the population mean is known to be 66</w:t>
      </w:r>
    </w:p>
    <w:p w14:paraId="2FA585D6" w14:textId="77777777" w:rsidR="007114DA" w:rsidRDefault="007114DA" w:rsidP="007114DA">
      <w:pPr>
        <w:pStyle w:val="ListParagraph"/>
        <w:numPr>
          <w:ilvl w:val="0"/>
          <w:numId w:val="2"/>
        </w:numPr>
        <w:rPr>
          <w:rFonts w:cstheme="minorHAnsi"/>
        </w:rPr>
      </w:pPr>
      <w:r>
        <w:rPr>
          <w:rFonts w:cstheme="minorHAnsi"/>
        </w:rPr>
        <w:t>the population mean is unknown</w:t>
      </w:r>
    </w:p>
    <w:p w14:paraId="7C0C3695" w14:textId="77777777" w:rsidR="007114DA" w:rsidRDefault="007114DA" w:rsidP="007114DA">
      <w:pPr>
        <w:pStyle w:val="ListParagraph"/>
        <w:rPr>
          <w:rFonts w:cstheme="minorHAnsi"/>
        </w:rPr>
      </w:pPr>
    </w:p>
    <w:p w14:paraId="7B96FC25" w14:textId="5055158B" w:rsidR="00402E9D" w:rsidRPr="00402E9D" w:rsidRDefault="00402E9D" w:rsidP="00402E9D">
      <w:pPr>
        <w:pStyle w:val="ListParagraph"/>
        <w:numPr>
          <w:ilvl w:val="0"/>
          <w:numId w:val="1"/>
        </w:numPr>
        <w:rPr>
          <w:rFonts w:cstheme="minorHAnsi"/>
        </w:rPr>
      </w:pPr>
      <w:r w:rsidRPr="00402E9D">
        <w:rPr>
          <w:rFonts w:cstheme="minorHAnsi"/>
        </w:rPr>
        <w:t xml:space="preserve"> </w:t>
      </w:r>
      <w:r w:rsidRPr="00402E9D">
        <w:rPr>
          <w:color w:val="000000"/>
          <w:shd w:val="clear" w:color="auto" w:fill="FFFFFF"/>
        </w:rPr>
        <w:t xml:space="preserve">The following data consist of the scores of 24 children with ADHD on a delay of gratification (DOG) task. Each child was tested under four dosage levels. The table  shows the data for the placebo (0 mg) and highest dosage level (0.6 mg) of methylphenidate. Of particular interest here is the column </w:t>
      </w:r>
      <w:r w:rsidR="00982D80" w:rsidRPr="00402E9D">
        <w:rPr>
          <w:color w:val="000000"/>
          <w:shd w:val="clear" w:color="auto" w:fill="FFFFFF"/>
        </w:rPr>
        <w:t>labelled</w:t>
      </w:r>
      <w:r w:rsidRPr="00402E9D">
        <w:rPr>
          <w:color w:val="000000"/>
          <w:shd w:val="clear" w:color="auto" w:fill="FFFFFF"/>
        </w:rPr>
        <w:t xml:space="preserve"> "Diff" that shows the difference in performance between the 0.6 mg (D60) and the 0 mg (D0) conditions. These difference scores are positive for children who performed better in the 0.6 mg condition than in the control condition and negative for those who scored better in the control condition. If methylphenidate has a positive effect, then the mean difference score in the population will be positive. </w:t>
      </w:r>
      <w:r>
        <w:rPr>
          <w:color w:val="000000"/>
          <w:shd w:val="clear" w:color="auto" w:fill="FFFFFF"/>
        </w:rPr>
        <w:t>Construct the confidence interval of mean</w:t>
      </w:r>
      <w:r w:rsidRPr="00402E9D">
        <w:rPr>
          <w:color w:val="000000"/>
          <w:shd w:val="clear" w:color="auto" w:fill="FFFFFF"/>
        </w:rPr>
        <w:t xml:space="preserve">, when </w:t>
      </w:r>
    </w:p>
    <w:p w14:paraId="6A5407C2" w14:textId="77777777" w:rsidR="00402E9D" w:rsidRDefault="00402E9D" w:rsidP="00402E9D">
      <w:pPr>
        <w:pStyle w:val="ListParagraph"/>
        <w:numPr>
          <w:ilvl w:val="0"/>
          <w:numId w:val="4"/>
        </w:numPr>
      </w:pPr>
      <w:r>
        <w:t xml:space="preserve">The population </w:t>
      </w:r>
      <w:proofErr w:type="spellStart"/>
      <w:r>
        <w:t>s.d.</w:t>
      </w:r>
      <w:proofErr w:type="spellEnd"/>
      <w:r>
        <w:t xml:space="preserve"> is known to be 8</w:t>
      </w:r>
    </w:p>
    <w:p w14:paraId="34BA821B" w14:textId="77777777" w:rsidR="00402E9D" w:rsidRPr="00F07F85" w:rsidRDefault="00402E9D" w:rsidP="00402E9D">
      <w:pPr>
        <w:pStyle w:val="ListParagraph"/>
        <w:numPr>
          <w:ilvl w:val="0"/>
          <w:numId w:val="4"/>
        </w:numPr>
      </w:pPr>
      <w:r>
        <w:t xml:space="preserve">The population </w:t>
      </w:r>
      <w:proofErr w:type="spellStart"/>
      <w:r>
        <w:t>s.d.</w:t>
      </w:r>
      <w:proofErr w:type="spellEnd"/>
      <w:r>
        <w:t xml:space="preserve"> is unknown. </w:t>
      </w:r>
    </w:p>
    <w:p w14:paraId="721E1D79" w14:textId="77777777" w:rsidR="00402E9D" w:rsidRDefault="00402E9D" w:rsidP="00402E9D">
      <w:pPr>
        <w:pStyle w:val="ListParagraph"/>
        <w:rPr>
          <w:color w:val="000000"/>
          <w:shd w:val="clear" w:color="auto" w:fill="FFFFFF"/>
        </w:rPr>
      </w:pPr>
    </w:p>
    <w:p w14:paraId="085D98BB" w14:textId="77777777" w:rsidR="00402E9D" w:rsidRDefault="00402E9D" w:rsidP="00402E9D">
      <w:pPr>
        <w:shd w:val="clear" w:color="auto" w:fill="FFFFFF"/>
        <w:spacing w:before="125" w:after="0" w:line="240" w:lineRule="auto"/>
        <w:ind w:hanging="250"/>
        <w:rPr>
          <w:rFonts w:ascii="Verdana" w:eastAsia="Times New Roman" w:hAnsi="Verdana" w:cs="Times New Roman"/>
          <w:color w:val="000000"/>
          <w:sz w:val="27"/>
          <w:szCs w:val="27"/>
          <w:lang w:eastAsia="en-IN"/>
        </w:rPr>
      </w:pPr>
      <w:r>
        <w:rPr>
          <w:rFonts w:ascii="Verdana" w:eastAsia="Times New Roman" w:hAnsi="Verdana" w:cs="Times New Roman"/>
          <w:color w:val="000000"/>
          <w:sz w:val="27"/>
          <w:szCs w:val="27"/>
          <w:lang w:eastAsia="en-IN"/>
        </w:rPr>
        <w:t>Table 1</w:t>
      </w:r>
      <w:r w:rsidRPr="00401ACE">
        <w:rPr>
          <w:rFonts w:ascii="Verdana" w:eastAsia="Times New Roman" w:hAnsi="Verdana" w:cs="Times New Roman"/>
          <w:color w:val="000000"/>
          <w:sz w:val="27"/>
          <w:szCs w:val="27"/>
          <w:lang w:eastAsia="en-IN"/>
        </w:rPr>
        <w:t>. DOG scores as a function of dosage.</w:t>
      </w:r>
    </w:p>
    <w:tbl>
      <w:tblPr>
        <w:tblStyle w:val="TableGrid"/>
        <w:tblW w:w="0" w:type="auto"/>
        <w:tblLook w:val="04A0" w:firstRow="1" w:lastRow="0" w:firstColumn="1" w:lastColumn="0" w:noHBand="0" w:noVBand="1"/>
      </w:tblPr>
      <w:tblGrid>
        <w:gridCol w:w="616"/>
        <w:gridCol w:w="616"/>
        <w:gridCol w:w="616"/>
        <w:gridCol w:w="616"/>
        <w:gridCol w:w="616"/>
        <w:gridCol w:w="616"/>
        <w:gridCol w:w="616"/>
        <w:gridCol w:w="616"/>
        <w:gridCol w:w="616"/>
        <w:gridCol w:w="616"/>
        <w:gridCol w:w="616"/>
        <w:gridCol w:w="616"/>
        <w:gridCol w:w="616"/>
        <w:gridCol w:w="617"/>
        <w:gridCol w:w="617"/>
      </w:tblGrid>
      <w:tr w:rsidR="00402E9D" w:rsidRPr="00F502B7" w14:paraId="1BBF7913" w14:textId="77777777" w:rsidTr="00115CE2">
        <w:tc>
          <w:tcPr>
            <w:tcW w:w="616" w:type="dxa"/>
          </w:tcPr>
          <w:p w14:paraId="09B8F576" w14:textId="77777777" w:rsidR="00402E9D" w:rsidRPr="00F502B7" w:rsidRDefault="00402E9D" w:rsidP="00115CE2">
            <w:pPr>
              <w:spacing w:before="125"/>
              <w:rPr>
                <w:rFonts w:eastAsia="Times New Roman" w:cs="Times New Roman"/>
                <w:b/>
                <w:color w:val="000000"/>
                <w:lang w:eastAsia="en-IN"/>
              </w:rPr>
            </w:pPr>
            <w:r w:rsidRPr="00F502B7">
              <w:rPr>
                <w:rFonts w:eastAsia="Times New Roman" w:cs="Times New Roman"/>
                <w:b/>
                <w:color w:val="000000"/>
                <w:lang w:eastAsia="en-IN"/>
              </w:rPr>
              <w:t>D</w:t>
            </w:r>
            <w:r w:rsidRPr="00F502B7">
              <w:rPr>
                <w:rFonts w:eastAsia="Times New Roman" w:cs="Times New Roman"/>
                <w:b/>
                <w:color w:val="000000"/>
                <w:vertAlign w:val="subscript"/>
                <w:lang w:eastAsia="en-IN"/>
              </w:rPr>
              <w:t>0</w:t>
            </w:r>
          </w:p>
        </w:tc>
        <w:tc>
          <w:tcPr>
            <w:tcW w:w="616" w:type="dxa"/>
          </w:tcPr>
          <w:p w14:paraId="17AD53D6"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57</w:t>
            </w:r>
          </w:p>
        </w:tc>
        <w:tc>
          <w:tcPr>
            <w:tcW w:w="616" w:type="dxa"/>
          </w:tcPr>
          <w:p w14:paraId="6F75F369"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27</w:t>
            </w:r>
          </w:p>
        </w:tc>
        <w:tc>
          <w:tcPr>
            <w:tcW w:w="616" w:type="dxa"/>
          </w:tcPr>
          <w:p w14:paraId="1B07E59A"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32</w:t>
            </w:r>
          </w:p>
        </w:tc>
        <w:tc>
          <w:tcPr>
            <w:tcW w:w="616" w:type="dxa"/>
          </w:tcPr>
          <w:p w14:paraId="19001280"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31</w:t>
            </w:r>
          </w:p>
        </w:tc>
        <w:tc>
          <w:tcPr>
            <w:tcW w:w="616" w:type="dxa"/>
          </w:tcPr>
          <w:p w14:paraId="32D26BE7"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34</w:t>
            </w:r>
          </w:p>
        </w:tc>
        <w:tc>
          <w:tcPr>
            <w:tcW w:w="616" w:type="dxa"/>
          </w:tcPr>
          <w:p w14:paraId="4D82479F"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38</w:t>
            </w:r>
          </w:p>
        </w:tc>
        <w:tc>
          <w:tcPr>
            <w:tcW w:w="616" w:type="dxa"/>
          </w:tcPr>
          <w:p w14:paraId="1A027C46"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71</w:t>
            </w:r>
          </w:p>
        </w:tc>
        <w:tc>
          <w:tcPr>
            <w:tcW w:w="616" w:type="dxa"/>
          </w:tcPr>
          <w:p w14:paraId="6C665747"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33</w:t>
            </w:r>
          </w:p>
        </w:tc>
        <w:tc>
          <w:tcPr>
            <w:tcW w:w="616" w:type="dxa"/>
          </w:tcPr>
          <w:p w14:paraId="2D2F346F"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34</w:t>
            </w:r>
          </w:p>
        </w:tc>
        <w:tc>
          <w:tcPr>
            <w:tcW w:w="616" w:type="dxa"/>
          </w:tcPr>
          <w:p w14:paraId="06FB40B2"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53</w:t>
            </w:r>
          </w:p>
        </w:tc>
        <w:tc>
          <w:tcPr>
            <w:tcW w:w="616" w:type="dxa"/>
          </w:tcPr>
          <w:p w14:paraId="6FEDB33E"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36</w:t>
            </w:r>
          </w:p>
        </w:tc>
        <w:tc>
          <w:tcPr>
            <w:tcW w:w="616" w:type="dxa"/>
          </w:tcPr>
          <w:p w14:paraId="0D0255C6"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42</w:t>
            </w:r>
          </w:p>
        </w:tc>
        <w:tc>
          <w:tcPr>
            <w:tcW w:w="617" w:type="dxa"/>
          </w:tcPr>
          <w:p w14:paraId="2DA15756"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26</w:t>
            </w:r>
          </w:p>
        </w:tc>
        <w:tc>
          <w:tcPr>
            <w:tcW w:w="617" w:type="dxa"/>
          </w:tcPr>
          <w:p w14:paraId="21A03FE2"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52</w:t>
            </w:r>
          </w:p>
        </w:tc>
      </w:tr>
      <w:tr w:rsidR="00402E9D" w:rsidRPr="00F502B7" w14:paraId="59F9A0EC" w14:textId="77777777" w:rsidTr="00115CE2">
        <w:tc>
          <w:tcPr>
            <w:tcW w:w="616" w:type="dxa"/>
          </w:tcPr>
          <w:p w14:paraId="1B949BAE" w14:textId="77777777" w:rsidR="00402E9D" w:rsidRPr="00F502B7" w:rsidRDefault="00402E9D" w:rsidP="00115CE2">
            <w:pPr>
              <w:spacing w:before="125"/>
              <w:rPr>
                <w:rFonts w:eastAsia="Times New Roman" w:cs="Times New Roman"/>
                <w:b/>
                <w:color w:val="000000"/>
                <w:lang w:eastAsia="en-IN"/>
              </w:rPr>
            </w:pPr>
            <w:r w:rsidRPr="00F502B7">
              <w:rPr>
                <w:rFonts w:eastAsia="Times New Roman" w:cs="Times New Roman"/>
                <w:b/>
                <w:color w:val="000000"/>
                <w:lang w:eastAsia="en-IN"/>
              </w:rPr>
              <w:t>D</w:t>
            </w:r>
            <w:r w:rsidRPr="00F502B7">
              <w:rPr>
                <w:rFonts w:eastAsia="Times New Roman" w:cs="Times New Roman"/>
                <w:b/>
                <w:color w:val="000000"/>
                <w:vertAlign w:val="subscript"/>
                <w:lang w:eastAsia="en-IN"/>
              </w:rPr>
              <w:t>60</w:t>
            </w:r>
          </w:p>
        </w:tc>
        <w:tc>
          <w:tcPr>
            <w:tcW w:w="616" w:type="dxa"/>
          </w:tcPr>
          <w:p w14:paraId="2F252A85"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62</w:t>
            </w:r>
          </w:p>
        </w:tc>
        <w:tc>
          <w:tcPr>
            <w:tcW w:w="616" w:type="dxa"/>
          </w:tcPr>
          <w:p w14:paraId="3FDCEEA8"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49</w:t>
            </w:r>
          </w:p>
        </w:tc>
        <w:tc>
          <w:tcPr>
            <w:tcW w:w="616" w:type="dxa"/>
          </w:tcPr>
          <w:p w14:paraId="19BC81AB"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30</w:t>
            </w:r>
          </w:p>
        </w:tc>
        <w:tc>
          <w:tcPr>
            <w:tcW w:w="616" w:type="dxa"/>
          </w:tcPr>
          <w:p w14:paraId="6FC74067"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34</w:t>
            </w:r>
          </w:p>
        </w:tc>
        <w:tc>
          <w:tcPr>
            <w:tcW w:w="616" w:type="dxa"/>
          </w:tcPr>
          <w:p w14:paraId="49FEB3F7"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38</w:t>
            </w:r>
          </w:p>
        </w:tc>
        <w:tc>
          <w:tcPr>
            <w:tcW w:w="616" w:type="dxa"/>
          </w:tcPr>
          <w:p w14:paraId="4B4AF102"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36</w:t>
            </w:r>
          </w:p>
        </w:tc>
        <w:tc>
          <w:tcPr>
            <w:tcW w:w="616" w:type="dxa"/>
          </w:tcPr>
          <w:p w14:paraId="150CB13F"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77</w:t>
            </w:r>
          </w:p>
        </w:tc>
        <w:tc>
          <w:tcPr>
            <w:tcW w:w="616" w:type="dxa"/>
          </w:tcPr>
          <w:p w14:paraId="22F8775C"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51</w:t>
            </w:r>
          </w:p>
        </w:tc>
        <w:tc>
          <w:tcPr>
            <w:tcW w:w="616" w:type="dxa"/>
          </w:tcPr>
          <w:p w14:paraId="3107C41D"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45</w:t>
            </w:r>
          </w:p>
        </w:tc>
        <w:tc>
          <w:tcPr>
            <w:tcW w:w="616" w:type="dxa"/>
          </w:tcPr>
          <w:p w14:paraId="11FB4F26"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42</w:t>
            </w:r>
          </w:p>
        </w:tc>
        <w:tc>
          <w:tcPr>
            <w:tcW w:w="616" w:type="dxa"/>
          </w:tcPr>
          <w:p w14:paraId="71182AA3"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43</w:t>
            </w:r>
          </w:p>
        </w:tc>
        <w:tc>
          <w:tcPr>
            <w:tcW w:w="616" w:type="dxa"/>
          </w:tcPr>
          <w:p w14:paraId="47289425"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57</w:t>
            </w:r>
          </w:p>
        </w:tc>
        <w:tc>
          <w:tcPr>
            <w:tcW w:w="617" w:type="dxa"/>
          </w:tcPr>
          <w:p w14:paraId="7AC81CB0"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36</w:t>
            </w:r>
          </w:p>
        </w:tc>
        <w:tc>
          <w:tcPr>
            <w:tcW w:w="617" w:type="dxa"/>
          </w:tcPr>
          <w:p w14:paraId="6A01968D"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58</w:t>
            </w:r>
          </w:p>
        </w:tc>
      </w:tr>
      <w:tr w:rsidR="00402E9D" w:rsidRPr="00F502B7" w14:paraId="02BB2D65" w14:textId="77777777" w:rsidTr="00115CE2">
        <w:tc>
          <w:tcPr>
            <w:tcW w:w="616" w:type="dxa"/>
          </w:tcPr>
          <w:p w14:paraId="589F67AF" w14:textId="77777777" w:rsidR="00402E9D" w:rsidRPr="00F502B7" w:rsidRDefault="00402E9D" w:rsidP="00115CE2">
            <w:pPr>
              <w:spacing w:before="125"/>
              <w:rPr>
                <w:rFonts w:eastAsia="Times New Roman" w:cs="Times New Roman"/>
                <w:b/>
                <w:color w:val="000000"/>
                <w:lang w:eastAsia="en-IN"/>
              </w:rPr>
            </w:pPr>
            <w:r w:rsidRPr="00F502B7">
              <w:rPr>
                <w:rFonts w:eastAsia="Times New Roman" w:cs="Times New Roman"/>
                <w:b/>
                <w:color w:val="000000"/>
                <w:lang w:eastAsia="en-IN"/>
              </w:rPr>
              <w:t>Diff</w:t>
            </w:r>
          </w:p>
        </w:tc>
        <w:tc>
          <w:tcPr>
            <w:tcW w:w="616" w:type="dxa"/>
          </w:tcPr>
          <w:p w14:paraId="76597844"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5</w:t>
            </w:r>
          </w:p>
        </w:tc>
        <w:tc>
          <w:tcPr>
            <w:tcW w:w="616" w:type="dxa"/>
          </w:tcPr>
          <w:p w14:paraId="6167C4C8"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22</w:t>
            </w:r>
          </w:p>
        </w:tc>
        <w:tc>
          <w:tcPr>
            <w:tcW w:w="616" w:type="dxa"/>
          </w:tcPr>
          <w:p w14:paraId="64F52510"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-2</w:t>
            </w:r>
          </w:p>
        </w:tc>
        <w:tc>
          <w:tcPr>
            <w:tcW w:w="616" w:type="dxa"/>
          </w:tcPr>
          <w:p w14:paraId="2B9BD30C"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w:t>
            </w:r>
          </w:p>
        </w:tc>
        <w:tc>
          <w:tcPr>
            <w:tcW w:w="616" w:type="dxa"/>
          </w:tcPr>
          <w:p w14:paraId="13FC2CFB"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4</w:t>
            </w:r>
          </w:p>
        </w:tc>
        <w:tc>
          <w:tcPr>
            <w:tcW w:w="616" w:type="dxa"/>
          </w:tcPr>
          <w:p w14:paraId="4C5666CF"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-2</w:t>
            </w:r>
          </w:p>
        </w:tc>
        <w:tc>
          <w:tcPr>
            <w:tcW w:w="616" w:type="dxa"/>
          </w:tcPr>
          <w:p w14:paraId="29B2F3EF"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6</w:t>
            </w:r>
          </w:p>
        </w:tc>
        <w:tc>
          <w:tcPr>
            <w:tcW w:w="616" w:type="dxa"/>
          </w:tcPr>
          <w:p w14:paraId="5144DE68"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18</w:t>
            </w:r>
          </w:p>
        </w:tc>
        <w:tc>
          <w:tcPr>
            <w:tcW w:w="616" w:type="dxa"/>
          </w:tcPr>
          <w:p w14:paraId="5A1519AA"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11</w:t>
            </w:r>
          </w:p>
        </w:tc>
        <w:tc>
          <w:tcPr>
            <w:tcW w:w="616" w:type="dxa"/>
          </w:tcPr>
          <w:p w14:paraId="76867F72"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-11</w:t>
            </w:r>
          </w:p>
        </w:tc>
        <w:tc>
          <w:tcPr>
            <w:tcW w:w="616" w:type="dxa"/>
          </w:tcPr>
          <w:p w14:paraId="20D43FD0"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7</w:t>
            </w:r>
          </w:p>
        </w:tc>
        <w:tc>
          <w:tcPr>
            <w:tcW w:w="616" w:type="dxa"/>
          </w:tcPr>
          <w:p w14:paraId="09A0CABC"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15</w:t>
            </w:r>
          </w:p>
        </w:tc>
        <w:tc>
          <w:tcPr>
            <w:tcW w:w="617" w:type="dxa"/>
          </w:tcPr>
          <w:p w14:paraId="788E3C4D"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10</w:t>
            </w:r>
          </w:p>
        </w:tc>
        <w:tc>
          <w:tcPr>
            <w:tcW w:w="617" w:type="dxa"/>
          </w:tcPr>
          <w:p w14:paraId="03AC440C"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6</w:t>
            </w:r>
          </w:p>
        </w:tc>
      </w:tr>
    </w:tbl>
    <w:p w14:paraId="61C93589" w14:textId="77777777" w:rsidR="00402E9D" w:rsidRPr="00F502B7" w:rsidRDefault="00402E9D" w:rsidP="00402E9D">
      <w:pPr>
        <w:rPr>
          <w:rFonts w:asciiTheme="majorHAnsi" w:hAnsiTheme="majorHAnsi"/>
          <w:color w:val="000000"/>
          <w:shd w:val="clear" w:color="auto" w:fill="FFFFFF"/>
        </w:rPr>
      </w:pPr>
    </w:p>
    <w:tbl>
      <w:tblPr>
        <w:tblStyle w:val="TableGrid"/>
        <w:tblW w:w="0" w:type="auto"/>
        <w:tblLook w:val="04A0" w:firstRow="1" w:lastRow="0" w:firstColumn="1" w:lastColumn="0" w:noHBand="0" w:noVBand="1"/>
      </w:tblPr>
      <w:tblGrid>
        <w:gridCol w:w="616"/>
        <w:gridCol w:w="616"/>
        <w:gridCol w:w="616"/>
        <w:gridCol w:w="616"/>
        <w:gridCol w:w="616"/>
        <w:gridCol w:w="616"/>
        <w:gridCol w:w="616"/>
        <w:gridCol w:w="616"/>
        <w:gridCol w:w="616"/>
      </w:tblGrid>
      <w:tr w:rsidR="00402E9D" w:rsidRPr="00F502B7" w14:paraId="34F942DA" w14:textId="77777777" w:rsidTr="00115CE2">
        <w:tc>
          <w:tcPr>
            <w:tcW w:w="616" w:type="dxa"/>
          </w:tcPr>
          <w:p w14:paraId="7F17AB4D" w14:textId="77777777" w:rsidR="00402E9D" w:rsidRPr="00F502B7" w:rsidRDefault="00402E9D" w:rsidP="00115CE2">
            <w:pPr>
              <w:spacing w:before="125"/>
              <w:rPr>
                <w:rFonts w:eastAsia="Times New Roman" w:cs="Times New Roman"/>
                <w:b/>
                <w:color w:val="000000"/>
                <w:lang w:eastAsia="en-IN"/>
              </w:rPr>
            </w:pPr>
            <w:r w:rsidRPr="00F502B7">
              <w:rPr>
                <w:rFonts w:eastAsia="Times New Roman" w:cs="Times New Roman"/>
                <w:b/>
                <w:color w:val="000000"/>
                <w:lang w:eastAsia="en-IN"/>
              </w:rPr>
              <w:t>D</w:t>
            </w:r>
            <w:r w:rsidRPr="00F502B7">
              <w:rPr>
                <w:rFonts w:eastAsia="Times New Roman" w:cs="Times New Roman"/>
                <w:b/>
                <w:color w:val="000000"/>
                <w:vertAlign w:val="subscript"/>
                <w:lang w:eastAsia="en-IN"/>
              </w:rPr>
              <w:t>0</w:t>
            </w:r>
          </w:p>
        </w:tc>
        <w:tc>
          <w:tcPr>
            <w:tcW w:w="616" w:type="dxa"/>
          </w:tcPr>
          <w:p w14:paraId="4A139458"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36</w:t>
            </w:r>
          </w:p>
        </w:tc>
        <w:tc>
          <w:tcPr>
            <w:tcW w:w="616" w:type="dxa"/>
          </w:tcPr>
          <w:p w14:paraId="6C2ED90B"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55</w:t>
            </w:r>
          </w:p>
        </w:tc>
        <w:tc>
          <w:tcPr>
            <w:tcW w:w="616" w:type="dxa"/>
          </w:tcPr>
          <w:p w14:paraId="5C497C79"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36</w:t>
            </w:r>
          </w:p>
        </w:tc>
        <w:tc>
          <w:tcPr>
            <w:tcW w:w="616" w:type="dxa"/>
          </w:tcPr>
          <w:p w14:paraId="0A390301"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54</w:t>
            </w:r>
          </w:p>
        </w:tc>
        <w:tc>
          <w:tcPr>
            <w:tcW w:w="616" w:type="dxa"/>
          </w:tcPr>
          <w:p w14:paraId="4834F70F"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34</w:t>
            </w:r>
          </w:p>
        </w:tc>
        <w:tc>
          <w:tcPr>
            <w:tcW w:w="616" w:type="dxa"/>
          </w:tcPr>
          <w:p w14:paraId="32F6CF0B"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29</w:t>
            </w:r>
          </w:p>
        </w:tc>
        <w:tc>
          <w:tcPr>
            <w:tcW w:w="616" w:type="dxa"/>
          </w:tcPr>
          <w:p w14:paraId="4171B59C"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33</w:t>
            </w:r>
          </w:p>
        </w:tc>
        <w:tc>
          <w:tcPr>
            <w:tcW w:w="616" w:type="dxa"/>
          </w:tcPr>
          <w:p w14:paraId="4250E8A1"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33</w:t>
            </w:r>
          </w:p>
        </w:tc>
      </w:tr>
      <w:tr w:rsidR="00402E9D" w:rsidRPr="00F502B7" w14:paraId="311CAA69" w14:textId="77777777" w:rsidTr="00115CE2">
        <w:tc>
          <w:tcPr>
            <w:tcW w:w="616" w:type="dxa"/>
          </w:tcPr>
          <w:p w14:paraId="59868148" w14:textId="77777777" w:rsidR="00402E9D" w:rsidRPr="00F502B7" w:rsidRDefault="00402E9D" w:rsidP="00115CE2">
            <w:pPr>
              <w:spacing w:before="125"/>
              <w:rPr>
                <w:rFonts w:eastAsia="Times New Roman" w:cs="Times New Roman"/>
                <w:b/>
                <w:color w:val="000000"/>
                <w:lang w:eastAsia="en-IN"/>
              </w:rPr>
            </w:pPr>
            <w:r w:rsidRPr="00F502B7">
              <w:rPr>
                <w:rFonts w:eastAsia="Times New Roman" w:cs="Times New Roman"/>
                <w:b/>
                <w:color w:val="000000"/>
                <w:lang w:eastAsia="en-IN"/>
              </w:rPr>
              <w:t>D</w:t>
            </w:r>
            <w:r w:rsidRPr="00F502B7">
              <w:rPr>
                <w:rFonts w:eastAsia="Times New Roman" w:cs="Times New Roman"/>
                <w:b/>
                <w:color w:val="000000"/>
                <w:vertAlign w:val="subscript"/>
                <w:lang w:eastAsia="en-IN"/>
              </w:rPr>
              <w:t>60</w:t>
            </w:r>
          </w:p>
        </w:tc>
        <w:tc>
          <w:tcPr>
            <w:tcW w:w="616" w:type="dxa"/>
          </w:tcPr>
          <w:p w14:paraId="181A8A10"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35</w:t>
            </w:r>
          </w:p>
        </w:tc>
        <w:tc>
          <w:tcPr>
            <w:tcW w:w="616" w:type="dxa"/>
          </w:tcPr>
          <w:p w14:paraId="4D2F58A9"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60</w:t>
            </w:r>
          </w:p>
        </w:tc>
        <w:tc>
          <w:tcPr>
            <w:tcW w:w="616" w:type="dxa"/>
          </w:tcPr>
          <w:p w14:paraId="2C6924DC"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33</w:t>
            </w:r>
          </w:p>
        </w:tc>
        <w:tc>
          <w:tcPr>
            <w:tcW w:w="616" w:type="dxa"/>
          </w:tcPr>
          <w:p w14:paraId="58B7E11D"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59</w:t>
            </w:r>
          </w:p>
        </w:tc>
        <w:tc>
          <w:tcPr>
            <w:tcW w:w="616" w:type="dxa"/>
          </w:tcPr>
          <w:p w14:paraId="21440388"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35</w:t>
            </w:r>
          </w:p>
        </w:tc>
        <w:tc>
          <w:tcPr>
            <w:tcW w:w="616" w:type="dxa"/>
          </w:tcPr>
          <w:p w14:paraId="494844C2"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37</w:t>
            </w:r>
          </w:p>
        </w:tc>
        <w:tc>
          <w:tcPr>
            <w:tcW w:w="616" w:type="dxa"/>
          </w:tcPr>
          <w:p w14:paraId="7482A3D6"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45</w:t>
            </w:r>
          </w:p>
        </w:tc>
        <w:tc>
          <w:tcPr>
            <w:tcW w:w="616" w:type="dxa"/>
          </w:tcPr>
          <w:p w14:paraId="52D42F05"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29</w:t>
            </w:r>
          </w:p>
        </w:tc>
      </w:tr>
      <w:tr w:rsidR="00402E9D" w:rsidRPr="00F502B7" w14:paraId="73B1D25A" w14:textId="77777777" w:rsidTr="00115CE2">
        <w:tc>
          <w:tcPr>
            <w:tcW w:w="616" w:type="dxa"/>
          </w:tcPr>
          <w:p w14:paraId="33C23E95" w14:textId="77777777" w:rsidR="00402E9D" w:rsidRPr="00F502B7" w:rsidRDefault="00402E9D" w:rsidP="00115CE2">
            <w:pPr>
              <w:spacing w:before="125"/>
              <w:rPr>
                <w:rFonts w:eastAsia="Times New Roman" w:cs="Times New Roman"/>
                <w:b/>
                <w:color w:val="000000"/>
                <w:lang w:eastAsia="en-IN"/>
              </w:rPr>
            </w:pPr>
            <w:r w:rsidRPr="00F502B7">
              <w:rPr>
                <w:rFonts w:eastAsia="Times New Roman" w:cs="Times New Roman"/>
                <w:b/>
                <w:color w:val="000000"/>
                <w:lang w:eastAsia="en-IN"/>
              </w:rPr>
              <w:t>Diff</w:t>
            </w:r>
          </w:p>
        </w:tc>
        <w:tc>
          <w:tcPr>
            <w:tcW w:w="616" w:type="dxa"/>
          </w:tcPr>
          <w:p w14:paraId="3DE7BC10"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-1</w:t>
            </w:r>
          </w:p>
        </w:tc>
        <w:tc>
          <w:tcPr>
            <w:tcW w:w="616" w:type="dxa"/>
          </w:tcPr>
          <w:p w14:paraId="7E2674CC"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5</w:t>
            </w:r>
          </w:p>
        </w:tc>
        <w:tc>
          <w:tcPr>
            <w:tcW w:w="616" w:type="dxa"/>
          </w:tcPr>
          <w:p w14:paraId="245B9EC9"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-3</w:t>
            </w:r>
          </w:p>
        </w:tc>
        <w:tc>
          <w:tcPr>
            <w:tcW w:w="616" w:type="dxa"/>
          </w:tcPr>
          <w:p w14:paraId="69E7556A"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5</w:t>
            </w:r>
          </w:p>
        </w:tc>
        <w:tc>
          <w:tcPr>
            <w:tcW w:w="616" w:type="dxa"/>
          </w:tcPr>
          <w:p w14:paraId="6AC4BFE3"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1</w:t>
            </w:r>
          </w:p>
        </w:tc>
        <w:tc>
          <w:tcPr>
            <w:tcW w:w="616" w:type="dxa"/>
          </w:tcPr>
          <w:p w14:paraId="19025563"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8</w:t>
            </w:r>
          </w:p>
        </w:tc>
        <w:tc>
          <w:tcPr>
            <w:tcW w:w="616" w:type="dxa"/>
          </w:tcPr>
          <w:p w14:paraId="09927C6D"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12</w:t>
            </w:r>
          </w:p>
        </w:tc>
        <w:tc>
          <w:tcPr>
            <w:tcW w:w="616" w:type="dxa"/>
          </w:tcPr>
          <w:p w14:paraId="53BC23AF" w14:textId="77777777" w:rsidR="00402E9D" w:rsidRPr="00F502B7" w:rsidRDefault="00402E9D" w:rsidP="00115CE2">
            <w:pPr>
              <w:spacing w:before="125"/>
              <w:rPr>
                <w:rFonts w:eastAsia="Times New Roman" w:cs="Times New Roman"/>
                <w:color w:val="000000"/>
                <w:sz w:val="18"/>
                <w:szCs w:val="18"/>
                <w:lang w:eastAsia="en-IN"/>
              </w:rPr>
            </w:pPr>
            <w:r w:rsidRPr="00F502B7">
              <w:rPr>
                <w:rFonts w:eastAsia="Times New Roman" w:cs="Times New Roman"/>
                <w:color w:val="000000"/>
                <w:sz w:val="18"/>
                <w:szCs w:val="18"/>
                <w:lang w:eastAsia="en-IN"/>
              </w:rPr>
              <w:t>-4</w:t>
            </w:r>
          </w:p>
        </w:tc>
      </w:tr>
    </w:tbl>
    <w:p w14:paraId="07DFC87A" w14:textId="77777777" w:rsidR="00402E9D" w:rsidRPr="00721DE6" w:rsidRDefault="00402E9D" w:rsidP="00402E9D">
      <w:pPr>
        <w:rPr>
          <w:color w:val="000000"/>
          <w:shd w:val="clear" w:color="auto" w:fill="FFFFFF"/>
        </w:rPr>
      </w:pPr>
    </w:p>
    <w:p w14:paraId="2F1A9483" w14:textId="77777777" w:rsidR="008D3D79" w:rsidRPr="008D3D79" w:rsidRDefault="008D3D79" w:rsidP="008D3D79">
      <w:pPr>
        <w:pStyle w:val="ListParagraph"/>
      </w:pPr>
    </w:p>
    <w:p w14:paraId="29C0352A" w14:textId="77777777" w:rsidR="008D3D79" w:rsidRPr="000F3346" w:rsidRDefault="008D3D79" w:rsidP="008D3D79">
      <w:pPr>
        <w:pStyle w:val="ListParagraph"/>
        <w:numPr>
          <w:ilvl w:val="0"/>
          <w:numId w:val="1"/>
        </w:numPr>
      </w:pPr>
      <w:r w:rsidRPr="008D3D79">
        <w:rPr>
          <w:color w:val="000000"/>
        </w:rPr>
        <w:t xml:space="preserve">A psychologist was interested in exploring whether or not male and female college students have different driving </w:t>
      </w:r>
      <w:proofErr w:type="spellStart"/>
      <w:r w:rsidRPr="008D3D79">
        <w:rPr>
          <w:color w:val="000000"/>
        </w:rPr>
        <w:t>behaviors</w:t>
      </w:r>
      <w:proofErr w:type="spellEnd"/>
      <w:r w:rsidRPr="008D3D79">
        <w:rPr>
          <w:color w:val="000000"/>
        </w:rPr>
        <w:t xml:space="preserve">. There were a number of ways that she could quantify driving </w:t>
      </w:r>
      <w:proofErr w:type="spellStart"/>
      <w:r w:rsidRPr="008D3D79">
        <w:rPr>
          <w:color w:val="000000"/>
        </w:rPr>
        <w:t>behaviors</w:t>
      </w:r>
      <w:proofErr w:type="spellEnd"/>
      <w:r w:rsidRPr="008D3D79">
        <w:rPr>
          <w:color w:val="000000"/>
        </w:rPr>
        <w:t>. She opted to focus on the fastest speed ever driven by an individual. Therefore, the particular statistical question she framed was as follows:</w:t>
      </w:r>
    </w:p>
    <w:p w14:paraId="4DC4625A" w14:textId="77777777" w:rsidR="008D3D79" w:rsidRPr="000F3346" w:rsidRDefault="008D3D79" w:rsidP="008D3D79">
      <w:pPr>
        <w:pStyle w:val="ListParagraph"/>
      </w:pPr>
      <w:r w:rsidRPr="000F3346">
        <w:rPr>
          <w:color w:val="000000"/>
        </w:rPr>
        <w:t>She conducted a survey of a random </w:t>
      </w:r>
      <w:r w:rsidRPr="000F3346">
        <w:rPr>
          <w:rStyle w:val="Emphasis"/>
          <w:color w:val="000000"/>
        </w:rPr>
        <w:t>n</w:t>
      </w:r>
      <w:r w:rsidRPr="000F3346">
        <w:rPr>
          <w:color w:val="000000"/>
        </w:rPr>
        <w:t> = 34 male college students and a random </w:t>
      </w:r>
      <w:r w:rsidRPr="000F3346">
        <w:rPr>
          <w:rStyle w:val="Emphasis"/>
          <w:color w:val="000000"/>
        </w:rPr>
        <w:t>m</w:t>
      </w:r>
      <w:r w:rsidRPr="000F3346">
        <w:rPr>
          <w:color w:val="000000"/>
        </w:rPr>
        <w:t> = 29 female college students. Here is a descriptive summary of the results of her survey:</w:t>
      </w:r>
    </w:p>
    <w:p w14:paraId="01FDE539" w14:textId="77777777" w:rsidR="008D3D79" w:rsidRDefault="008D3D79" w:rsidP="008D3D79">
      <w:pPr>
        <w:pStyle w:val="NormalWeb"/>
        <w:spacing w:before="0" w:beforeAutospacing="0" w:after="240" w:afterAutospacing="0"/>
        <w:jc w:val="center"/>
        <w:rPr>
          <w:color w:val="000000"/>
          <w:sz w:val="19"/>
          <w:szCs w:val="19"/>
        </w:rPr>
      </w:pPr>
      <w:r>
        <w:rPr>
          <w:noProof/>
          <w:color w:val="000000"/>
          <w:sz w:val="19"/>
          <w:szCs w:val="19"/>
        </w:rPr>
        <w:lastRenderedPageBreak/>
        <w:drawing>
          <wp:inline distT="0" distB="0" distL="0" distR="0" wp14:anchorId="71978187" wp14:editId="5C51158C">
            <wp:extent cx="2337435" cy="1025525"/>
            <wp:effectExtent l="19050" t="0" r="5715" b="0"/>
            <wp:docPr id="1" name="Picture 1"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ic:cNvPicPr>
                      <a:picLocks noChangeAspect="1" noChangeArrowheads="1"/>
                    </pic:cNvPicPr>
                  </pic:nvPicPr>
                  <pic:blipFill>
                    <a:blip r:embed="rId5" cstate="print"/>
                    <a:srcRect/>
                    <a:stretch>
                      <a:fillRect/>
                    </a:stretch>
                  </pic:blipFill>
                  <pic:spPr bwMode="auto">
                    <a:xfrm>
                      <a:off x="0" y="0"/>
                      <a:ext cx="2337435" cy="1025525"/>
                    </a:xfrm>
                    <a:prstGeom prst="rect">
                      <a:avLst/>
                    </a:prstGeom>
                    <a:noFill/>
                    <a:ln w="9525">
                      <a:noFill/>
                      <a:miter lim="800000"/>
                      <a:headEnd/>
                      <a:tailEnd/>
                    </a:ln>
                  </pic:spPr>
                </pic:pic>
              </a:graphicData>
            </a:graphic>
          </wp:inline>
        </w:drawing>
      </w:r>
    </w:p>
    <w:p w14:paraId="044F7CF9" w14:textId="77777777" w:rsidR="008D3D79" w:rsidRDefault="008D3D79" w:rsidP="008D3D79">
      <w:pPr>
        <w:pStyle w:val="ListParagraph"/>
      </w:pPr>
    </w:p>
    <w:p w14:paraId="787A17F3" w14:textId="77777777" w:rsidR="008D3D79" w:rsidRPr="000F3346" w:rsidRDefault="008D3D79" w:rsidP="008D3D79">
      <w:pPr>
        <w:pStyle w:val="ListParagraph"/>
      </w:pPr>
      <w:r>
        <w:t>Compute the confidence interval of</w:t>
      </w:r>
      <w:r w:rsidR="004434B4">
        <w:t xml:space="preserve"> the difference between two means</w:t>
      </w:r>
    </w:p>
    <w:p w14:paraId="7EF5BEA6" w14:textId="77777777" w:rsidR="008D3D79" w:rsidRPr="000F3346" w:rsidRDefault="008D3D79" w:rsidP="008D3D79">
      <w:pPr>
        <w:pStyle w:val="ListParagraph"/>
        <w:numPr>
          <w:ilvl w:val="0"/>
          <w:numId w:val="6"/>
        </w:numPr>
      </w:pPr>
      <w:r w:rsidRPr="000F3346">
        <w:t xml:space="preserve">when population </w:t>
      </w:r>
      <w:proofErr w:type="spellStart"/>
      <w:r w:rsidRPr="000F3346">
        <w:t>sd</w:t>
      </w:r>
      <w:proofErr w:type="spellEnd"/>
      <w:r w:rsidRPr="000F3346">
        <w:t xml:space="preserve"> viz.  </w:t>
      </w:r>
      <w:proofErr w:type="spellStart"/>
      <w:r w:rsidRPr="000F3346">
        <w:t>σ</w:t>
      </w:r>
      <w:r w:rsidRPr="000F3346">
        <w:rPr>
          <w:vertAlign w:val="subscript"/>
        </w:rPr>
        <w:t>x</w:t>
      </w:r>
      <w:proofErr w:type="spellEnd"/>
      <w:r w:rsidRPr="000F3346">
        <w:t xml:space="preserve"> = 19 and </w:t>
      </w:r>
      <w:proofErr w:type="spellStart"/>
      <w:r w:rsidRPr="000F3346">
        <w:t>σ</w:t>
      </w:r>
      <w:r w:rsidRPr="000F3346">
        <w:rPr>
          <w:vertAlign w:val="subscript"/>
        </w:rPr>
        <w:t>y</w:t>
      </w:r>
      <w:proofErr w:type="spellEnd"/>
      <w:r w:rsidRPr="000F3346">
        <w:t xml:space="preserve"> = 13</w:t>
      </w:r>
    </w:p>
    <w:p w14:paraId="349FE143" w14:textId="77777777" w:rsidR="008D3D79" w:rsidRPr="000F3346" w:rsidRDefault="008D3D79" w:rsidP="008D3D79">
      <w:pPr>
        <w:pStyle w:val="ListParagraph"/>
        <w:numPr>
          <w:ilvl w:val="0"/>
          <w:numId w:val="6"/>
        </w:numPr>
      </w:pPr>
      <w:r w:rsidRPr="000F3346">
        <w:t xml:space="preserve">when population </w:t>
      </w:r>
      <w:proofErr w:type="spellStart"/>
      <w:r w:rsidRPr="000F3346">
        <w:t>s.d.s</w:t>
      </w:r>
      <w:proofErr w:type="spellEnd"/>
      <w:r w:rsidRPr="000F3346">
        <w:t xml:space="preserve"> are unknown.</w:t>
      </w:r>
    </w:p>
    <w:p w14:paraId="7491A406" w14:textId="77777777" w:rsidR="004434B4" w:rsidRDefault="004434B4" w:rsidP="004434B4">
      <w:pPr>
        <w:pStyle w:val="ListParagraph"/>
        <w:rPr>
          <w:rFonts w:cstheme="minorHAnsi"/>
        </w:rPr>
      </w:pPr>
      <w:r>
        <w:rPr>
          <w:rFonts w:cstheme="minorHAnsi"/>
        </w:rPr>
        <w:t xml:space="preserve">  </w:t>
      </w:r>
    </w:p>
    <w:p w14:paraId="124E6E79" w14:textId="77777777" w:rsidR="004434B4" w:rsidRPr="004434B4" w:rsidRDefault="004434B4" w:rsidP="004434B4">
      <w:pPr>
        <w:pStyle w:val="ListParagraph"/>
        <w:numPr>
          <w:ilvl w:val="0"/>
          <w:numId w:val="1"/>
        </w:numPr>
        <w:rPr>
          <w:rFonts w:cstheme="minorHAnsi"/>
        </w:rPr>
      </w:pPr>
      <w:r w:rsidRPr="004434B4">
        <w:rPr>
          <w:rFonts w:eastAsia="Times New Roman" w:cstheme="minorHAnsi"/>
          <w:color w:val="000000"/>
          <w:shd w:val="clear" w:color="auto" w:fill="FFFFCC"/>
          <w:lang w:val="en-US"/>
        </w:rPr>
        <w:t>The following data set contains 480 ceramic strength measurements for two batches of material. The summary statistics for each batch are shown below.</w:t>
      </w:r>
    </w:p>
    <w:p w14:paraId="65F0C7D6" w14:textId="77777777" w:rsidR="004434B4" w:rsidRPr="00F4497C" w:rsidRDefault="004434B4" w:rsidP="004434B4">
      <w:pPr>
        <w:pStyle w:val="ListParagraph"/>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b/>
          <w:color w:val="000000"/>
          <w:lang w:val="en-US"/>
        </w:rPr>
      </w:pPr>
      <w:r w:rsidRPr="00F4497C">
        <w:rPr>
          <w:rFonts w:eastAsia="Times New Roman" w:cstheme="minorHAnsi"/>
          <w:b/>
          <w:color w:val="000000"/>
          <w:lang w:val="en-US"/>
        </w:rPr>
        <w:t>BATCH 1:</w:t>
      </w:r>
    </w:p>
    <w:p w14:paraId="612F3934" w14:textId="77777777" w:rsidR="004434B4" w:rsidRPr="00F4497C" w:rsidRDefault="004434B4" w:rsidP="004434B4">
      <w:pPr>
        <w:pStyle w:val="ListParagraph"/>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000000"/>
          <w:lang w:val="en-US"/>
        </w:rPr>
      </w:pPr>
      <w:r w:rsidRPr="00F4497C">
        <w:rPr>
          <w:rFonts w:eastAsia="Times New Roman" w:cstheme="minorHAnsi"/>
          <w:color w:val="000000"/>
          <w:lang w:val="en-US"/>
        </w:rPr>
        <w:t xml:space="preserve">   NUMBER OF OBSERVATIONS      =      240</w:t>
      </w:r>
    </w:p>
    <w:p w14:paraId="6BB25F46" w14:textId="77777777" w:rsidR="004434B4" w:rsidRPr="00F4497C" w:rsidRDefault="004434B4" w:rsidP="004434B4">
      <w:pPr>
        <w:pStyle w:val="ListParagraph"/>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000000"/>
          <w:lang w:val="en-US"/>
        </w:rPr>
      </w:pPr>
      <w:r w:rsidRPr="00F4497C">
        <w:rPr>
          <w:rFonts w:eastAsia="Times New Roman" w:cstheme="minorHAnsi"/>
          <w:color w:val="000000"/>
          <w:lang w:val="en-US"/>
        </w:rPr>
        <w:t xml:space="preserve">   MEAN                                              =    688.9987</w:t>
      </w:r>
    </w:p>
    <w:p w14:paraId="34FDE309" w14:textId="77777777" w:rsidR="004434B4" w:rsidRPr="00F4497C" w:rsidRDefault="004434B4" w:rsidP="004434B4">
      <w:pPr>
        <w:pStyle w:val="ListParagraph"/>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000000"/>
          <w:lang w:val="en-US"/>
        </w:rPr>
      </w:pPr>
      <w:r w:rsidRPr="00F4497C">
        <w:rPr>
          <w:rFonts w:eastAsia="Times New Roman" w:cstheme="minorHAnsi"/>
          <w:color w:val="000000"/>
          <w:lang w:val="en-US"/>
        </w:rPr>
        <w:t xml:space="preserve">   STANDARD DEVIATION       </w:t>
      </w:r>
      <w:r>
        <w:rPr>
          <w:rFonts w:eastAsia="Times New Roman" w:cstheme="minorHAnsi"/>
          <w:color w:val="000000"/>
          <w:lang w:val="en-US"/>
        </w:rPr>
        <w:t xml:space="preserve">      </w:t>
      </w:r>
      <w:r w:rsidRPr="00F4497C">
        <w:rPr>
          <w:rFonts w:eastAsia="Times New Roman" w:cstheme="minorHAnsi"/>
          <w:color w:val="000000"/>
          <w:lang w:val="en-US"/>
        </w:rPr>
        <w:t xml:space="preserve">   =    65.54909</w:t>
      </w:r>
    </w:p>
    <w:p w14:paraId="0AFBAB9C" w14:textId="77777777" w:rsidR="004434B4" w:rsidRPr="00F4497C" w:rsidRDefault="004434B4" w:rsidP="004434B4">
      <w:pPr>
        <w:pStyle w:val="ListParagraph"/>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000000"/>
          <w:lang w:val="en-US"/>
        </w:rPr>
      </w:pPr>
      <w:r w:rsidRPr="00F4497C">
        <w:rPr>
          <w:rFonts w:eastAsia="Times New Roman" w:cstheme="minorHAnsi"/>
          <w:color w:val="000000"/>
          <w:lang w:val="en-US"/>
        </w:rPr>
        <w:t xml:space="preserve">  </w:t>
      </w:r>
    </w:p>
    <w:p w14:paraId="73F34341" w14:textId="77777777" w:rsidR="004434B4" w:rsidRPr="00F4497C" w:rsidRDefault="004434B4" w:rsidP="004434B4">
      <w:pPr>
        <w:pStyle w:val="ListParagraph"/>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b/>
          <w:color w:val="000000"/>
          <w:lang w:val="en-US"/>
        </w:rPr>
      </w:pPr>
      <w:r w:rsidRPr="00F4497C">
        <w:rPr>
          <w:rFonts w:eastAsia="Times New Roman" w:cstheme="minorHAnsi"/>
          <w:b/>
          <w:color w:val="000000"/>
          <w:lang w:val="en-US"/>
        </w:rPr>
        <w:t>BATCH 2:</w:t>
      </w:r>
    </w:p>
    <w:p w14:paraId="56680EAC" w14:textId="77777777" w:rsidR="004434B4" w:rsidRPr="00F4497C" w:rsidRDefault="004434B4" w:rsidP="004434B4">
      <w:pPr>
        <w:pStyle w:val="ListParagraph"/>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000000"/>
          <w:lang w:val="en-US"/>
        </w:rPr>
      </w:pPr>
      <w:r w:rsidRPr="00F4497C">
        <w:rPr>
          <w:rFonts w:eastAsia="Times New Roman" w:cstheme="minorHAnsi"/>
          <w:color w:val="000000"/>
          <w:lang w:val="en-US"/>
        </w:rPr>
        <w:t xml:space="preserve">   NUMBER OF OBSERVATIONS      =      240</w:t>
      </w:r>
    </w:p>
    <w:p w14:paraId="7107B246" w14:textId="77777777" w:rsidR="004434B4" w:rsidRPr="00F4497C" w:rsidRDefault="004434B4" w:rsidP="004434B4">
      <w:pPr>
        <w:pStyle w:val="ListParagraph"/>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000000"/>
          <w:lang w:val="en-US"/>
        </w:rPr>
      </w:pPr>
      <w:r w:rsidRPr="00F4497C">
        <w:rPr>
          <w:rFonts w:eastAsia="Times New Roman" w:cstheme="minorHAnsi"/>
          <w:color w:val="000000"/>
          <w:lang w:val="en-US"/>
        </w:rPr>
        <w:t xml:space="preserve">   MEAN                                              =    611.1559</w:t>
      </w:r>
    </w:p>
    <w:p w14:paraId="4F4F26CF" w14:textId="77777777" w:rsidR="004434B4" w:rsidRPr="00F4497C" w:rsidRDefault="004434B4" w:rsidP="004434B4">
      <w:pPr>
        <w:pStyle w:val="ListParagraph"/>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000000"/>
          <w:lang w:val="en-US"/>
        </w:rPr>
      </w:pPr>
      <w:r w:rsidRPr="00F4497C">
        <w:rPr>
          <w:rFonts w:eastAsia="Times New Roman" w:cstheme="minorHAnsi"/>
          <w:color w:val="000000"/>
          <w:lang w:val="en-US"/>
        </w:rPr>
        <w:t xml:space="preserve">  STANDARD DEVIATION          </w:t>
      </w:r>
      <w:r>
        <w:rPr>
          <w:rFonts w:eastAsia="Times New Roman" w:cstheme="minorHAnsi"/>
          <w:color w:val="000000"/>
          <w:lang w:val="en-US"/>
        </w:rPr>
        <w:t xml:space="preserve">       </w:t>
      </w:r>
      <w:r w:rsidRPr="00F4497C">
        <w:rPr>
          <w:rFonts w:eastAsia="Times New Roman" w:cstheme="minorHAnsi"/>
          <w:color w:val="000000"/>
          <w:lang w:val="en-US"/>
        </w:rPr>
        <w:t>=    61.85425</w:t>
      </w:r>
    </w:p>
    <w:p w14:paraId="2A90A4F3" w14:textId="77777777" w:rsidR="004434B4" w:rsidRDefault="004434B4" w:rsidP="004434B4">
      <w:pPr>
        <w:pStyle w:val="ListParagraph"/>
        <w:ind w:left="1080"/>
        <w:rPr>
          <w:rFonts w:cstheme="minorHAnsi"/>
        </w:rPr>
      </w:pPr>
    </w:p>
    <w:p w14:paraId="0A14B847" w14:textId="77777777" w:rsidR="004434B4" w:rsidRDefault="004434B4" w:rsidP="004434B4">
      <w:pPr>
        <w:pStyle w:val="ListParagraph"/>
        <w:ind w:left="1080"/>
        <w:rPr>
          <w:rFonts w:cstheme="minorHAnsi"/>
        </w:rPr>
      </w:pPr>
      <w:r>
        <w:rPr>
          <w:rFonts w:cstheme="minorHAnsi"/>
        </w:rPr>
        <w:t>Construct the confidence interval of the ratio of two variances , when</w:t>
      </w:r>
    </w:p>
    <w:p w14:paraId="57EE1F88" w14:textId="77777777" w:rsidR="004434B4" w:rsidRDefault="004434B4" w:rsidP="004434B4">
      <w:pPr>
        <w:pStyle w:val="ListParagraph"/>
        <w:numPr>
          <w:ilvl w:val="0"/>
          <w:numId w:val="8"/>
        </w:numPr>
        <w:rPr>
          <w:rFonts w:cstheme="minorHAnsi"/>
        </w:rPr>
      </w:pPr>
      <w:r>
        <w:rPr>
          <w:rFonts w:cstheme="minorHAnsi"/>
        </w:rPr>
        <w:t>Population means are known to be µ1 = 685 and µ2 = 615.</w:t>
      </w:r>
    </w:p>
    <w:p w14:paraId="653C96E5" w14:textId="77777777" w:rsidR="004434B4" w:rsidRDefault="004434B4" w:rsidP="004434B4">
      <w:pPr>
        <w:pStyle w:val="ListParagraph"/>
        <w:numPr>
          <w:ilvl w:val="0"/>
          <w:numId w:val="8"/>
        </w:numPr>
        <w:rPr>
          <w:rFonts w:cstheme="minorHAnsi"/>
        </w:rPr>
      </w:pPr>
      <w:r>
        <w:rPr>
          <w:rFonts w:cstheme="minorHAnsi"/>
        </w:rPr>
        <w:t xml:space="preserve">Population means are unknown. </w:t>
      </w:r>
    </w:p>
    <w:p w14:paraId="6075BE02" w14:textId="77777777" w:rsidR="004434B4" w:rsidRPr="00F4497C" w:rsidRDefault="004434B4" w:rsidP="004434B4">
      <w:pPr>
        <w:rPr>
          <w:rFonts w:cstheme="minorHAnsi"/>
        </w:rPr>
      </w:pPr>
    </w:p>
    <w:p w14:paraId="2007455E" w14:textId="77777777" w:rsidR="004434B4" w:rsidRPr="007114DA" w:rsidRDefault="004434B4" w:rsidP="004434B4">
      <w:pPr>
        <w:pStyle w:val="ListParagraph"/>
        <w:rPr>
          <w:rFonts w:cstheme="minorHAnsi"/>
        </w:rPr>
      </w:pPr>
    </w:p>
    <w:p w14:paraId="51FCFD8A" w14:textId="77777777" w:rsidR="007114DA" w:rsidRDefault="007114DA"/>
    <w:sectPr w:rsidR="007114DA" w:rsidSect="00491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1424F"/>
    <w:multiLevelType w:val="hybridMultilevel"/>
    <w:tmpl w:val="D74E50EA"/>
    <w:lvl w:ilvl="0" w:tplc="D43479D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0C43A3"/>
    <w:multiLevelType w:val="hybridMultilevel"/>
    <w:tmpl w:val="4F4CA70E"/>
    <w:lvl w:ilvl="0" w:tplc="DE7E2628">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8A4B3D"/>
    <w:multiLevelType w:val="hybridMultilevel"/>
    <w:tmpl w:val="73FC2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FC20C5"/>
    <w:multiLevelType w:val="hybridMultilevel"/>
    <w:tmpl w:val="9A6CA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AB28DC"/>
    <w:multiLevelType w:val="hybridMultilevel"/>
    <w:tmpl w:val="DBBE83AE"/>
    <w:lvl w:ilvl="0" w:tplc="A8C88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2861E1"/>
    <w:multiLevelType w:val="hybridMultilevel"/>
    <w:tmpl w:val="DCA2CEB6"/>
    <w:lvl w:ilvl="0" w:tplc="65DE69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5A58C2"/>
    <w:multiLevelType w:val="hybridMultilevel"/>
    <w:tmpl w:val="E2FA20B6"/>
    <w:lvl w:ilvl="0" w:tplc="C38C853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640559A"/>
    <w:multiLevelType w:val="hybridMultilevel"/>
    <w:tmpl w:val="A142D616"/>
    <w:lvl w:ilvl="0" w:tplc="4AF299B0">
      <w:start w:val="1"/>
      <w:numFmt w:val="lowerRoman"/>
      <w:lvlText w:val="%1)"/>
      <w:lvlJc w:val="left"/>
      <w:pPr>
        <w:ind w:left="1470" w:hanging="72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num w:numId="1" w16cid:durableId="1069376617">
    <w:abstractNumId w:val="3"/>
  </w:num>
  <w:num w:numId="2" w16cid:durableId="1050611829">
    <w:abstractNumId w:val="5"/>
  </w:num>
  <w:num w:numId="3" w16cid:durableId="565258669">
    <w:abstractNumId w:val="1"/>
  </w:num>
  <w:num w:numId="4" w16cid:durableId="1161508852">
    <w:abstractNumId w:val="6"/>
  </w:num>
  <w:num w:numId="5" w16cid:durableId="469446501">
    <w:abstractNumId w:val="2"/>
  </w:num>
  <w:num w:numId="6" w16cid:durableId="1457069014">
    <w:abstractNumId w:val="7"/>
  </w:num>
  <w:num w:numId="7" w16cid:durableId="698775299">
    <w:abstractNumId w:val="4"/>
  </w:num>
  <w:num w:numId="8" w16cid:durableId="547643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14DA"/>
    <w:rsid w:val="00402E9D"/>
    <w:rsid w:val="004434B4"/>
    <w:rsid w:val="0049140D"/>
    <w:rsid w:val="005D1FAE"/>
    <w:rsid w:val="007114DA"/>
    <w:rsid w:val="008D3D79"/>
    <w:rsid w:val="00982D80"/>
    <w:rsid w:val="00A548C7"/>
    <w:rsid w:val="00C00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1526"/>
  <w15:docId w15:val="{217118E4-8BC5-43A1-A6E1-35D7B1BDA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4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4DA"/>
    <w:pPr>
      <w:ind w:left="720"/>
      <w:contextualSpacing/>
    </w:pPr>
  </w:style>
  <w:style w:type="table" w:styleId="TableGrid">
    <w:name w:val="Table Grid"/>
    <w:basedOn w:val="TableNormal"/>
    <w:uiPriority w:val="59"/>
    <w:rsid w:val="00402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3D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D3D79"/>
    <w:rPr>
      <w:i/>
      <w:iCs/>
    </w:rPr>
  </w:style>
  <w:style w:type="paragraph" w:styleId="BalloonText">
    <w:name w:val="Balloon Text"/>
    <w:basedOn w:val="Normal"/>
    <w:link w:val="BalloonTextChar"/>
    <w:uiPriority w:val="99"/>
    <w:semiHidden/>
    <w:unhideWhenUsed/>
    <w:rsid w:val="008D3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D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LBC</dc:creator>
  <cp:lastModifiedBy>Soumen Adhikary</cp:lastModifiedBy>
  <cp:revision>6</cp:revision>
  <dcterms:created xsi:type="dcterms:W3CDTF">2020-04-01T17:27:00Z</dcterms:created>
  <dcterms:modified xsi:type="dcterms:W3CDTF">2023-03-22T13:48:00Z</dcterms:modified>
</cp:coreProperties>
</file>