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9BB" w:rsidRDefault="001D59BB"/>
    <w:p w:rsidR="00F07F85" w:rsidRPr="00401ACE" w:rsidRDefault="00F07F85" w:rsidP="00401ACE">
      <w:pPr>
        <w:jc w:val="center"/>
        <w:rPr>
          <w:rFonts w:asciiTheme="majorHAnsi" w:hAnsiTheme="majorHAnsi"/>
          <w:sz w:val="32"/>
          <w:szCs w:val="32"/>
        </w:rPr>
      </w:pPr>
      <w:r w:rsidRPr="00401ACE">
        <w:rPr>
          <w:rFonts w:asciiTheme="majorHAnsi" w:hAnsiTheme="majorHAnsi"/>
          <w:sz w:val="32"/>
          <w:szCs w:val="32"/>
        </w:rPr>
        <w:t>Exact Test for Single Mean</w:t>
      </w:r>
    </w:p>
    <w:p w:rsidR="00F07F85" w:rsidRDefault="00F07F85"/>
    <w:p w:rsidR="00F07F85" w:rsidRPr="00F07F85" w:rsidRDefault="00F07F85" w:rsidP="00F07F85">
      <w:pPr>
        <w:pStyle w:val="ListParagraph"/>
        <w:numPr>
          <w:ilvl w:val="0"/>
          <w:numId w:val="1"/>
        </w:numPr>
      </w:pPr>
      <w:r w:rsidRPr="00F07F85">
        <w:rPr>
          <w:color w:val="000000"/>
          <w:shd w:val="clear" w:color="auto" w:fill="FFFFFF"/>
        </w:rPr>
        <w:t>The</w:t>
      </w:r>
      <w:r>
        <w:rPr>
          <w:color w:val="000000"/>
          <w:shd w:val="clear" w:color="auto" w:fill="FFFFFF"/>
        </w:rPr>
        <w:t xml:space="preserve"> following</w:t>
      </w:r>
      <w:r w:rsidRPr="00F07F85">
        <w:rPr>
          <w:color w:val="000000"/>
          <w:shd w:val="clear" w:color="auto" w:fill="FFFFFF"/>
        </w:rPr>
        <w:t xml:space="preserve"> </w:t>
      </w:r>
      <w:r w:rsidR="0070283B">
        <w:rPr>
          <w:color w:val="000000"/>
          <w:shd w:val="clear" w:color="auto" w:fill="FFFFFF"/>
        </w:rPr>
        <w:t>data consist of the scores of 22</w:t>
      </w:r>
      <w:r w:rsidRPr="00F07F85">
        <w:rPr>
          <w:color w:val="000000"/>
          <w:shd w:val="clear" w:color="auto" w:fill="FFFFFF"/>
        </w:rPr>
        <w:t xml:space="preserve"> children with ADHD on a delay of gratification (DOG) task. Each child was tested under four dosage levels. T</w:t>
      </w:r>
      <w:r>
        <w:rPr>
          <w:color w:val="000000"/>
          <w:shd w:val="clear" w:color="auto" w:fill="FFFFFF"/>
        </w:rPr>
        <w:t xml:space="preserve">he </w:t>
      </w:r>
      <w:proofErr w:type="gramStart"/>
      <w:r>
        <w:rPr>
          <w:color w:val="000000"/>
          <w:shd w:val="clear" w:color="auto" w:fill="FFFFFF"/>
        </w:rPr>
        <w:t xml:space="preserve">table </w:t>
      </w:r>
      <w:r w:rsidRPr="00F07F85">
        <w:rPr>
          <w:color w:val="000000"/>
          <w:shd w:val="clear" w:color="auto" w:fill="FFFFFF"/>
        </w:rPr>
        <w:t xml:space="preserve"> shows</w:t>
      </w:r>
      <w:proofErr w:type="gramEnd"/>
      <w:r w:rsidRPr="00F07F85">
        <w:rPr>
          <w:color w:val="000000"/>
          <w:shd w:val="clear" w:color="auto" w:fill="FFFFFF"/>
        </w:rPr>
        <w:t xml:space="preserve"> the data for the placebo (0 mg) and highest dosage level (0.6 mg) of methylphenidate. Of particular interest here is the column </w:t>
      </w:r>
      <w:proofErr w:type="spellStart"/>
      <w:r w:rsidRPr="00F07F85">
        <w:rPr>
          <w:color w:val="000000"/>
          <w:shd w:val="clear" w:color="auto" w:fill="FFFFFF"/>
        </w:rPr>
        <w:t>labeled</w:t>
      </w:r>
      <w:proofErr w:type="spellEnd"/>
      <w:r w:rsidRPr="00F07F85">
        <w:rPr>
          <w:color w:val="000000"/>
          <w:shd w:val="clear" w:color="auto" w:fill="FFFFFF"/>
        </w:rPr>
        <w:t xml:space="preserve"> "Diff" that shows the difference in performance between the 0.6 mg (D60) and the 0 mg (D0) conditions. These difference scores are positive for children who performed better in the 0.6 mg condition than in the control condition and negative for those who scored better in the control condition. If methylphenidate has a positive effect, then the mean difference score in the population will be positive. </w:t>
      </w:r>
      <w:r>
        <w:rPr>
          <w:color w:val="000000"/>
          <w:shd w:val="clear" w:color="auto" w:fill="FFFFFF"/>
        </w:rPr>
        <w:t xml:space="preserve">Test whether the mean difference can be assumed to be 0, when </w:t>
      </w:r>
    </w:p>
    <w:p w:rsidR="00F07F85" w:rsidRDefault="00E66DA3" w:rsidP="00F07F85">
      <w:pPr>
        <w:pStyle w:val="ListParagraph"/>
        <w:numPr>
          <w:ilvl w:val="0"/>
          <w:numId w:val="2"/>
        </w:numPr>
      </w:pPr>
      <w:r>
        <w:t>T</w:t>
      </w:r>
      <w:r w:rsidR="00F07F85">
        <w:t>he</w:t>
      </w:r>
      <w:r>
        <w:t xml:space="preserve"> population</w:t>
      </w:r>
      <w:r w:rsidR="00F07F85">
        <w:t xml:space="preserve"> </w:t>
      </w:r>
      <w:proofErr w:type="spellStart"/>
      <w:r w:rsidR="00F07F85">
        <w:t>s.d</w:t>
      </w:r>
      <w:proofErr w:type="spellEnd"/>
      <w:r w:rsidR="00F07F85">
        <w:t>. is known to be 8</w:t>
      </w:r>
    </w:p>
    <w:p w:rsidR="00F07F85" w:rsidRPr="00F07F85" w:rsidRDefault="00E66DA3" w:rsidP="00F07F85">
      <w:pPr>
        <w:pStyle w:val="ListParagraph"/>
        <w:numPr>
          <w:ilvl w:val="0"/>
          <w:numId w:val="2"/>
        </w:numPr>
      </w:pPr>
      <w:r>
        <w:t>T</w:t>
      </w:r>
      <w:r w:rsidR="00F07F85">
        <w:t>he</w:t>
      </w:r>
      <w:r>
        <w:t xml:space="preserve"> population</w:t>
      </w:r>
      <w:r w:rsidR="00F07F85">
        <w:t xml:space="preserve"> </w:t>
      </w:r>
      <w:proofErr w:type="spellStart"/>
      <w:r w:rsidR="00F07F85">
        <w:t>s.d</w:t>
      </w:r>
      <w:proofErr w:type="spellEnd"/>
      <w:r w:rsidR="00F07F85">
        <w:t xml:space="preserve">. is unknown. </w:t>
      </w:r>
    </w:p>
    <w:p w:rsidR="00F07F85" w:rsidRDefault="00F07F85" w:rsidP="00F07F85">
      <w:pPr>
        <w:pStyle w:val="ListParagraph"/>
        <w:rPr>
          <w:color w:val="000000"/>
          <w:shd w:val="clear" w:color="auto" w:fill="FFFFFF"/>
        </w:rPr>
      </w:pPr>
    </w:p>
    <w:p w:rsidR="00401ACE" w:rsidRDefault="00401ACE" w:rsidP="00401ACE">
      <w:pPr>
        <w:shd w:val="clear" w:color="auto" w:fill="FFFFFF"/>
        <w:spacing w:before="125" w:after="0" w:line="240" w:lineRule="auto"/>
        <w:ind w:hanging="250"/>
        <w:rPr>
          <w:rFonts w:ascii="Verdana" w:eastAsia="Times New Roman" w:hAnsi="Verdana" w:cs="Times New Roman"/>
          <w:color w:val="000000"/>
          <w:sz w:val="27"/>
          <w:szCs w:val="27"/>
          <w:lang w:eastAsia="en-IN"/>
        </w:rPr>
      </w:pPr>
      <w:proofErr w:type="gramStart"/>
      <w:r>
        <w:rPr>
          <w:rFonts w:ascii="Verdana" w:eastAsia="Times New Roman" w:hAnsi="Verdana" w:cs="Times New Roman"/>
          <w:color w:val="000000"/>
          <w:sz w:val="27"/>
          <w:szCs w:val="27"/>
          <w:lang w:eastAsia="en-IN"/>
        </w:rPr>
        <w:t>Table 1</w:t>
      </w:r>
      <w:r w:rsidRPr="00401ACE">
        <w:rPr>
          <w:rFonts w:ascii="Verdana" w:eastAsia="Times New Roman" w:hAnsi="Verdana" w:cs="Times New Roman"/>
          <w:color w:val="000000"/>
          <w:sz w:val="27"/>
          <w:szCs w:val="27"/>
          <w:lang w:eastAsia="en-IN"/>
        </w:rPr>
        <w:t>.</w:t>
      </w:r>
      <w:proofErr w:type="gramEnd"/>
      <w:r w:rsidRPr="00401ACE">
        <w:rPr>
          <w:rFonts w:ascii="Verdana" w:eastAsia="Times New Roman" w:hAnsi="Verdana" w:cs="Times New Roman"/>
          <w:color w:val="000000"/>
          <w:sz w:val="27"/>
          <w:szCs w:val="27"/>
          <w:lang w:eastAsia="en-IN"/>
        </w:rPr>
        <w:t xml:space="preserve"> </w:t>
      </w:r>
      <w:proofErr w:type="gramStart"/>
      <w:r w:rsidRPr="00401ACE">
        <w:rPr>
          <w:rFonts w:ascii="Verdana" w:eastAsia="Times New Roman" w:hAnsi="Verdana" w:cs="Times New Roman"/>
          <w:color w:val="000000"/>
          <w:sz w:val="27"/>
          <w:szCs w:val="27"/>
          <w:lang w:eastAsia="en-IN"/>
        </w:rPr>
        <w:t>DOG scores as a function of dosage.</w:t>
      </w:r>
      <w:proofErr w:type="gramEnd"/>
    </w:p>
    <w:tbl>
      <w:tblPr>
        <w:tblStyle w:val="TableGrid"/>
        <w:tblW w:w="0" w:type="auto"/>
        <w:tblLook w:val="04A0"/>
      </w:tblPr>
      <w:tblGrid>
        <w:gridCol w:w="616"/>
        <w:gridCol w:w="616"/>
        <w:gridCol w:w="616"/>
        <w:gridCol w:w="616"/>
        <w:gridCol w:w="616"/>
        <w:gridCol w:w="616"/>
        <w:gridCol w:w="616"/>
        <w:gridCol w:w="616"/>
        <w:gridCol w:w="616"/>
        <w:gridCol w:w="616"/>
        <w:gridCol w:w="616"/>
        <w:gridCol w:w="616"/>
        <w:gridCol w:w="616"/>
        <w:gridCol w:w="617"/>
        <w:gridCol w:w="617"/>
      </w:tblGrid>
      <w:tr w:rsidR="00401ACE" w:rsidRPr="00F502B7" w:rsidTr="00401ACE">
        <w:tc>
          <w:tcPr>
            <w:tcW w:w="616" w:type="dxa"/>
          </w:tcPr>
          <w:p w:rsidR="00401ACE" w:rsidRPr="00F502B7" w:rsidRDefault="00401ACE" w:rsidP="00401ACE">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0</w:t>
            </w:r>
          </w:p>
        </w:tc>
        <w:tc>
          <w:tcPr>
            <w:tcW w:w="616" w:type="dxa"/>
          </w:tcPr>
          <w:p w:rsidR="00401ACE" w:rsidRPr="00F502B7" w:rsidRDefault="00401ACE"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57</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27</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32</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31</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38</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71</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53</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42</w:t>
            </w:r>
          </w:p>
        </w:tc>
        <w:tc>
          <w:tcPr>
            <w:tcW w:w="617"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26</w:t>
            </w:r>
          </w:p>
        </w:tc>
        <w:tc>
          <w:tcPr>
            <w:tcW w:w="617"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52</w:t>
            </w:r>
          </w:p>
        </w:tc>
      </w:tr>
      <w:tr w:rsidR="00401ACE" w:rsidRPr="00F502B7" w:rsidTr="00401ACE">
        <w:tc>
          <w:tcPr>
            <w:tcW w:w="616" w:type="dxa"/>
          </w:tcPr>
          <w:p w:rsidR="00401ACE" w:rsidRPr="00F502B7" w:rsidRDefault="00401ACE" w:rsidP="00401ACE">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60</w:t>
            </w:r>
          </w:p>
        </w:tc>
        <w:tc>
          <w:tcPr>
            <w:tcW w:w="616" w:type="dxa"/>
          </w:tcPr>
          <w:p w:rsidR="00401ACE" w:rsidRPr="00F502B7" w:rsidRDefault="00401ACE"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62</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49</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30</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38</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77</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51</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45</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42</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43</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57</w:t>
            </w:r>
          </w:p>
        </w:tc>
        <w:tc>
          <w:tcPr>
            <w:tcW w:w="617"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7"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58</w:t>
            </w:r>
          </w:p>
        </w:tc>
      </w:tr>
      <w:tr w:rsidR="00401ACE" w:rsidRPr="00F502B7" w:rsidTr="00401ACE">
        <w:tc>
          <w:tcPr>
            <w:tcW w:w="616" w:type="dxa"/>
          </w:tcPr>
          <w:p w:rsidR="00401ACE" w:rsidRPr="00F502B7" w:rsidRDefault="00401ACE" w:rsidP="00401ACE">
            <w:pPr>
              <w:spacing w:before="125"/>
              <w:rPr>
                <w:rFonts w:eastAsia="Times New Roman" w:cs="Times New Roman"/>
                <w:b/>
                <w:color w:val="000000"/>
                <w:lang w:eastAsia="en-IN"/>
              </w:rPr>
            </w:pPr>
            <w:r w:rsidRPr="00F502B7">
              <w:rPr>
                <w:rFonts w:eastAsia="Times New Roman" w:cs="Times New Roman"/>
                <w:b/>
                <w:color w:val="000000"/>
                <w:lang w:eastAsia="en-IN"/>
              </w:rPr>
              <w:t>Diff</w:t>
            </w:r>
          </w:p>
        </w:tc>
        <w:tc>
          <w:tcPr>
            <w:tcW w:w="616" w:type="dxa"/>
          </w:tcPr>
          <w:p w:rsidR="00401ACE" w:rsidRPr="00F502B7" w:rsidRDefault="00401ACE"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22</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18</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11</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-11</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7</w:t>
            </w:r>
          </w:p>
        </w:tc>
        <w:tc>
          <w:tcPr>
            <w:tcW w:w="616"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15</w:t>
            </w:r>
          </w:p>
        </w:tc>
        <w:tc>
          <w:tcPr>
            <w:tcW w:w="617"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10</w:t>
            </w:r>
          </w:p>
        </w:tc>
        <w:tc>
          <w:tcPr>
            <w:tcW w:w="617" w:type="dxa"/>
          </w:tcPr>
          <w:p w:rsidR="00401ACE" w:rsidRPr="00F502B7" w:rsidRDefault="008052BB" w:rsidP="00401ACE">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w:t>
            </w:r>
          </w:p>
        </w:tc>
      </w:tr>
    </w:tbl>
    <w:p w:rsidR="00401ACE" w:rsidRPr="00F502B7" w:rsidRDefault="00401ACE" w:rsidP="00F502B7">
      <w:pPr>
        <w:rPr>
          <w:rFonts w:asciiTheme="majorHAnsi" w:hAnsiTheme="majorHAnsi"/>
          <w:color w:val="000000"/>
          <w:shd w:val="clear" w:color="auto" w:fill="FFFFFF"/>
        </w:rPr>
      </w:pPr>
    </w:p>
    <w:tbl>
      <w:tblPr>
        <w:tblStyle w:val="TableGrid"/>
        <w:tblW w:w="0" w:type="auto"/>
        <w:tblLook w:val="04A0"/>
      </w:tblPr>
      <w:tblGrid>
        <w:gridCol w:w="616"/>
        <w:gridCol w:w="616"/>
        <w:gridCol w:w="616"/>
        <w:gridCol w:w="616"/>
        <w:gridCol w:w="616"/>
        <w:gridCol w:w="616"/>
        <w:gridCol w:w="616"/>
        <w:gridCol w:w="616"/>
        <w:gridCol w:w="616"/>
      </w:tblGrid>
      <w:tr w:rsidR="00F502B7" w:rsidRPr="00F502B7" w:rsidTr="001567A6">
        <w:tc>
          <w:tcPr>
            <w:tcW w:w="616" w:type="dxa"/>
          </w:tcPr>
          <w:p w:rsidR="00F502B7" w:rsidRPr="00F502B7" w:rsidRDefault="00F502B7" w:rsidP="001567A6">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0</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55</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54</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29</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r>
      <w:tr w:rsidR="00F502B7" w:rsidRPr="00F502B7" w:rsidTr="001567A6">
        <w:tc>
          <w:tcPr>
            <w:tcW w:w="616" w:type="dxa"/>
          </w:tcPr>
          <w:p w:rsidR="00F502B7" w:rsidRPr="00F502B7" w:rsidRDefault="00F502B7" w:rsidP="001567A6">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60</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35</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60</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59</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35</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37</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45</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29</w:t>
            </w:r>
          </w:p>
        </w:tc>
      </w:tr>
      <w:tr w:rsidR="00F502B7" w:rsidRPr="00F502B7" w:rsidTr="001567A6">
        <w:tc>
          <w:tcPr>
            <w:tcW w:w="616" w:type="dxa"/>
          </w:tcPr>
          <w:p w:rsidR="00F502B7" w:rsidRPr="00F502B7" w:rsidRDefault="00F502B7" w:rsidP="001567A6">
            <w:pPr>
              <w:spacing w:before="125"/>
              <w:rPr>
                <w:rFonts w:eastAsia="Times New Roman" w:cs="Times New Roman"/>
                <w:b/>
                <w:color w:val="000000"/>
                <w:lang w:eastAsia="en-IN"/>
              </w:rPr>
            </w:pPr>
            <w:r w:rsidRPr="00F502B7">
              <w:rPr>
                <w:rFonts w:eastAsia="Times New Roman" w:cs="Times New Roman"/>
                <w:b/>
                <w:color w:val="000000"/>
                <w:lang w:eastAsia="en-IN"/>
              </w:rPr>
              <w:t>Diff</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8</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12</w:t>
            </w:r>
          </w:p>
        </w:tc>
        <w:tc>
          <w:tcPr>
            <w:tcW w:w="616" w:type="dxa"/>
          </w:tcPr>
          <w:p w:rsidR="00F502B7" w:rsidRPr="00F502B7" w:rsidRDefault="00F502B7" w:rsidP="001567A6">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w:t>
            </w:r>
          </w:p>
        </w:tc>
      </w:tr>
    </w:tbl>
    <w:p w:rsidR="00F07F85" w:rsidRPr="00721DE6" w:rsidRDefault="00F07F85" w:rsidP="00721DE6">
      <w:pPr>
        <w:rPr>
          <w:color w:val="000000"/>
          <w:shd w:val="clear" w:color="auto" w:fill="FFFFFF"/>
        </w:rPr>
      </w:pPr>
    </w:p>
    <w:p w:rsidR="00F07F85" w:rsidRDefault="00F07F85" w:rsidP="00F07F85">
      <w:pPr>
        <w:pStyle w:val="ListParagraph"/>
        <w:rPr>
          <w:color w:val="000000"/>
          <w:shd w:val="clear" w:color="auto" w:fill="FFFFFF"/>
        </w:rPr>
      </w:pPr>
    </w:p>
    <w:p w:rsidR="00F07F85" w:rsidRPr="00F07F85" w:rsidRDefault="00F07F85" w:rsidP="00F07F85">
      <w:pPr>
        <w:pStyle w:val="ListParagraph"/>
      </w:pPr>
      <w:r>
        <w:rPr>
          <w:color w:val="000000"/>
          <w:shd w:val="clear" w:color="auto" w:fill="FFFFFF"/>
        </w:rPr>
        <w:t xml:space="preserve"> </w:t>
      </w:r>
    </w:p>
    <w:p w:rsidR="00721DE6" w:rsidRPr="00340DAC" w:rsidRDefault="00F07F85" w:rsidP="00340DAC">
      <w:pPr>
        <w:pStyle w:val="ListParagraph"/>
        <w:numPr>
          <w:ilvl w:val="0"/>
          <w:numId w:val="1"/>
        </w:numPr>
      </w:pPr>
      <w:r>
        <w:rPr>
          <w:color w:val="000000"/>
          <w:shd w:val="clear" w:color="auto" w:fill="FFFFFF"/>
        </w:rPr>
        <w:t xml:space="preserve">  </w:t>
      </w:r>
      <w:r w:rsidR="00340DAC">
        <w:rPr>
          <w:color w:val="000000"/>
          <w:shd w:val="clear" w:color="auto" w:fill="FFFFFF"/>
        </w:rPr>
        <w:t>S</w:t>
      </w:r>
      <w:r w:rsidR="00340DAC" w:rsidRPr="00340DAC">
        <w:rPr>
          <w:color w:val="000000"/>
          <w:shd w:val="clear" w:color="auto" w:fill="FFFFFF"/>
        </w:rPr>
        <w:t>uppose an experimenter wanted to know if people are influenced by a subliminal message and performed the following experiment. Each of nine subjects is presented with a series of 100 pairs of pictures. As a pair of pictures is presented, a subliminal message is presented suggesting the picture that the subject should choose.</w:t>
      </w:r>
      <w:r w:rsidR="00340DAC">
        <w:rPr>
          <w:color w:val="000000"/>
          <w:shd w:val="clear" w:color="auto" w:fill="FFFFFF"/>
        </w:rPr>
        <w:t xml:space="preserve"> Test  </w:t>
      </w:r>
      <w:r w:rsidR="00340DAC" w:rsidRPr="00340DAC">
        <w:rPr>
          <w:color w:val="000000"/>
          <w:shd w:val="clear" w:color="auto" w:fill="FFFFFF"/>
        </w:rPr>
        <w:t>whether the (population) mean number of times the suggested picture is chosen is equal to 50</w:t>
      </w:r>
      <w:r w:rsidR="00340DAC">
        <w:rPr>
          <w:color w:val="000000"/>
          <w:shd w:val="clear" w:color="auto" w:fill="FFFFFF"/>
        </w:rPr>
        <w:t xml:space="preserve"> </w:t>
      </w:r>
      <w:r w:rsidR="00250B8F">
        <w:rPr>
          <w:color w:val="000000"/>
          <w:shd w:val="clear" w:color="auto" w:fill="FFFFFF"/>
        </w:rPr>
        <w:t>for the following data</w:t>
      </w:r>
    </w:p>
    <w:tbl>
      <w:tblPr>
        <w:tblStyle w:val="TableGrid"/>
        <w:tblW w:w="0" w:type="auto"/>
        <w:tblLook w:val="04A0"/>
      </w:tblPr>
      <w:tblGrid>
        <w:gridCol w:w="1153"/>
        <w:gridCol w:w="898"/>
        <w:gridCol w:w="898"/>
        <w:gridCol w:w="898"/>
        <w:gridCol w:w="898"/>
        <w:gridCol w:w="899"/>
        <w:gridCol w:w="899"/>
        <w:gridCol w:w="899"/>
        <w:gridCol w:w="900"/>
        <w:gridCol w:w="900"/>
      </w:tblGrid>
      <w:tr w:rsidR="00340DAC" w:rsidTr="00340DAC">
        <w:tc>
          <w:tcPr>
            <w:tcW w:w="924" w:type="dxa"/>
          </w:tcPr>
          <w:p w:rsidR="00340DAC" w:rsidRDefault="00340DAC" w:rsidP="00340DAC">
            <w:r>
              <w:t>Frequency</w:t>
            </w:r>
          </w:p>
        </w:tc>
        <w:tc>
          <w:tcPr>
            <w:tcW w:w="924" w:type="dxa"/>
          </w:tcPr>
          <w:p w:rsidR="00340DAC" w:rsidRDefault="00340DAC" w:rsidP="00340DAC">
            <w:r>
              <w:t>45</w:t>
            </w:r>
          </w:p>
        </w:tc>
        <w:tc>
          <w:tcPr>
            <w:tcW w:w="924" w:type="dxa"/>
          </w:tcPr>
          <w:p w:rsidR="00340DAC" w:rsidRDefault="00340DAC" w:rsidP="00340DAC">
            <w:r>
              <w:t>48</w:t>
            </w:r>
          </w:p>
        </w:tc>
        <w:tc>
          <w:tcPr>
            <w:tcW w:w="924" w:type="dxa"/>
          </w:tcPr>
          <w:p w:rsidR="00340DAC" w:rsidRDefault="00340DAC" w:rsidP="00340DAC">
            <w:r>
              <w:t>49</w:t>
            </w:r>
          </w:p>
        </w:tc>
        <w:tc>
          <w:tcPr>
            <w:tcW w:w="924" w:type="dxa"/>
          </w:tcPr>
          <w:p w:rsidR="00340DAC" w:rsidRDefault="00340DAC" w:rsidP="00340DAC">
            <w:r>
              <w:t>49</w:t>
            </w:r>
          </w:p>
        </w:tc>
        <w:tc>
          <w:tcPr>
            <w:tcW w:w="924" w:type="dxa"/>
          </w:tcPr>
          <w:p w:rsidR="00340DAC" w:rsidRDefault="00340DAC" w:rsidP="00340DAC">
            <w:r>
              <w:t>51</w:t>
            </w:r>
          </w:p>
        </w:tc>
        <w:tc>
          <w:tcPr>
            <w:tcW w:w="924" w:type="dxa"/>
          </w:tcPr>
          <w:p w:rsidR="00340DAC" w:rsidRDefault="00340DAC" w:rsidP="00340DAC">
            <w:r>
              <w:t>52</w:t>
            </w:r>
          </w:p>
        </w:tc>
        <w:tc>
          <w:tcPr>
            <w:tcW w:w="924" w:type="dxa"/>
          </w:tcPr>
          <w:p w:rsidR="00340DAC" w:rsidRDefault="00340DAC" w:rsidP="00340DAC">
            <w:r>
              <w:t>53</w:t>
            </w:r>
          </w:p>
        </w:tc>
        <w:tc>
          <w:tcPr>
            <w:tcW w:w="925" w:type="dxa"/>
          </w:tcPr>
          <w:p w:rsidR="00340DAC" w:rsidRDefault="00340DAC" w:rsidP="00340DAC">
            <w:r>
              <w:t>55</w:t>
            </w:r>
          </w:p>
        </w:tc>
        <w:tc>
          <w:tcPr>
            <w:tcW w:w="925" w:type="dxa"/>
          </w:tcPr>
          <w:p w:rsidR="00340DAC" w:rsidRDefault="00340DAC" w:rsidP="00340DAC">
            <w:r>
              <w:t>57</w:t>
            </w:r>
          </w:p>
        </w:tc>
      </w:tr>
    </w:tbl>
    <w:p w:rsidR="00340DAC" w:rsidRDefault="00E66DA3" w:rsidP="00E66DA3">
      <w:pPr>
        <w:tabs>
          <w:tab w:val="left" w:pos="2379"/>
        </w:tabs>
      </w:pPr>
      <w:r>
        <w:tab/>
      </w:r>
    </w:p>
    <w:p w:rsidR="00E66DA3" w:rsidRDefault="00E66DA3" w:rsidP="00E66DA3">
      <w:pPr>
        <w:tabs>
          <w:tab w:val="left" w:pos="2379"/>
        </w:tabs>
      </w:pPr>
    </w:p>
    <w:p w:rsidR="00E66DA3" w:rsidRDefault="00E66DA3" w:rsidP="00E66DA3">
      <w:pPr>
        <w:tabs>
          <w:tab w:val="left" w:pos="2379"/>
        </w:tabs>
      </w:pPr>
    </w:p>
    <w:p w:rsidR="00E66DA3" w:rsidRDefault="00E66DA3" w:rsidP="00E66DA3">
      <w:pPr>
        <w:tabs>
          <w:tab w:val="left" w:pos="2379"/>
        </w:tabs>
      </w:pPr>
    </w:p>
    <w:p w:rsidR="00E66DA3" w:rsidRPr="00340DAC" w:rsidRDefault="00E66DA3" w:rsidP="00E66DA3">
      <w:pPr>
        <w:tabs>
          <w:tab w:val="left" w:pos="2379"/>
        </w:tabs>
      </w:pPr>
    </w:p>
    <w:p w:rsidR="00721DE6" w:rsidRPr="006B20F8" w:rsidRDefault="00721DE6" w:rsidP="00721DE6">
      <w:pPr>
        <w:pStyle w:val="ListParagraph"/>
        <w:numPr>
          <w:ilvl w:val="0"/>
          <w:numId w:val="1"/>
        </w:numPr>
      </w:pPr>
      <w:r>
        <w:rPr>
          <w:color w:val="000000"/>
          <w:shd w:val="clear" w:color="auto" w:fill="FFFFFF"/>
        </w:rPr>
        <w:t xml:space="preserve">   </w:t>
      </w:r>
      <w:r w:rsidR="006B20F8">
        <w:rPr>
          <w:rFonts w:ascii="Arial" w:hAnsi="Arial" w:cs="Arial"/>
          <w:color w:val="000000"/>
          <w:sz w:val="18"/>
          <w:szCs w:val="18"/>
          <w:shd w:val="clear" w:color="auto" w:fill="FFFFFF"/>
        </w:rPr>
        <w:t xml:space="preserve">Many doctors recommend having a total cholesterol </w:t>
      </w:r>
      <w:r w:rsidR="00A776B4">
        <w:rPr>
          <w:rFonts w:ascii="Arial" w:hAnsi="Arial" w:cs="Arial"/>
          <w:color w:val="000000"/>
          <w:sz w:val="18"/>
          <w:szCs w:val="18"/>
          <w:shd w:val="clear" w:color="auto" w:fill="FFFFFF"/>
        </w:rPr>
        <w:t>level below 200 mg/dl. T</w:t>
      </w:r>
      <w:r w:rsidR="006B20F8">
        <w:rPr>
          <w:rFonts w:ascii="Arial" w:hAnsi="Arial" w:cs="Arial"/>
          <w:color w:val="000000"/>
          <w:sz w:val="18"/>
          <w:szCs w:val="18"/>
          <w:shd w:val="clear" w:color="auto" w:fill="FFFFFF"/>
        </w:rPr>
        <w:t xml:space="preserve">est </w:t>
      </w:r>
      <w:r w:rsidR="00A776B4">
        <w:rPr>
          <w:rFonts w:ascii="Arial" w:hAnsi="Arial" w:cs="Arial"/>
          <w:color w:val="000000"/>
          <w:sz w:val="18"/>
          <w:szCs w:val="18"/>
          <w:shd w:val="clear" w:color="auto" w:fill="FFFFFF"/>
        </w:rPr>
        <w:t>whether</w:t>
      </w:r>
      <w:r w:rsidR="006B20F8">
        <w:rPr>
          <w:rFonts w:ascii="Arial" w:hAnsi="Arial" w:cs="Arial"/>
          <w:color w:val="000000"/>
          <w:sz w:val="18"/>
          <w:szCs w:val="18"/>
          <w:shd w:val="clear" w:color="auto" w:fill="FFFFFF"/>
        </w:rPr>
        <w:t xml:space="preserve"> the 1952 population from which the Dixon and Massey sample was gathered is statistically different, on average, from this recommended level.</w:t>
      </w:r>
      <w:r w:rsidR="00A776B4">
        <w:rPr>
          <w:rFonts w:ascii="Arial" w:hAnsi="Arial" w:cs="Arial"/>
          <w:color w:val="000000"/>
          <w:sz w:val="18"/>
          <w:szCs w:val="18"/>
          <w:shd w:val="clear" w:color="auto" w:fill="FFFFFF"/>
        </w:rPr>
        <w:t xml:space="preserve"> </w:t>
      </w:r>
    </w:p>
    <w:p w:rsidR="006B20F8" w:rsidRDefault="00E66DA3" w:rsidP="00E66DA3">
      <w:pPr>
        <w:pStyle w:val="ListParagraph"/>
        <w:numPr>
          <w:ilvl w:val="0"/>
          <w:numId w:val="4"/>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when the population </w:t>
      </w:r>
      <w:proofErr w:type="spellStart"/>
      <w:r>
        <w:rPr>
          <w:rFonts w:ascii="Arial" w:hAnsi="Arial" w:cs="Arial"/>
          <w:color w:val="000000"/>
          <w:sz w:val="18"/>
          <w:szCs w:val="18"/>
          <w:shd w:val="clear" w:color="auto" w:fill="FFFFFF"/>
        </w:rPr>
        <w:t>s.d</w:t>
      </w:r>
      <w:proofErr w:type="spellEnd"/>
      <w:r>
        <w:rPr>
          <w:rFonts w:ascii="Arial" w:hAnsi="Arial" w:cs="Arial"/>
          <w:color w:val="000000"/>
          <w:sz w:val="18"/>
          <w:szCs w:val="18"/>
          <w:shd w:val="clear" w:color="auto" w:fill="FFFFFF"/>
        </w:rPr>
        <w:t xml:space="preserve"> is known to be 63</w:t>
      </w:r>
    </w:p>
    <w:p w:rsidR="00E66DA3" w:rsidRDefault="00E66DA3" w:rsidP="00E66DA3">
      <w:pPr>
        <w:pStyle w:val="ListParagraph"/>
        <w:numPr>
          <w:ilvl w:val="0"/>
          <w:numId w:val="4"/>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when the </w:t>
      </w:r>
      <w:r>
        <w:t xml:space="preserve">population </w:t>
      </w:r>
      <w:proofErr w:type="spellStart"/>
      <w:r>
        <w:t>s.d</w:t>
      </w:r>
      <w:proofErr w:type="spellEnd"/>
      <w:r>
        <w:t>. is unknown</w:t>
      </w:r>
    </w:p>
    <w:p w:rsidR="006B20F8" w:rsidRDefault="006B20F8" w:rsidP="006B20F8">
      <w:pPr>
        <w:pStyle w:val="ListParagraph"/>
        <w:rPr>
          <w:rFonts w:ascii="Arial" w:hAnsi="Arial" w:cs="Arial"/>
          <w:color w:val="000000"/>
          <w:sz w:val="18"/>
          <w:szCs w:val="18"/>
          <w:shd w:val="clear" w:color="auto" w:fill="FFFFFF"/>
        </w:rPr>
      </w:pPr>
    </w:p>
    <w:p w:rsidR="006B20F8" w:rsidRDefault="006B20F8" w:rsidP="006B20F8">
      <w:pPr>
        <w:pStyle w:val="ListParagraph"/>
        <w:rPr>
          <w:rFonts w:ascii="Arial" w:hAnsi="Arial" w:cs="Arial"/>
          <w:color w:val="000000"/>
          <w:sz w:val="18"/>
          <w:szCs w:val="18"/>
          <w:shd w:val="clear" w:color="auto" w:fill="FFFFFF"/>
        </w:rPr>
      </w:pPr>
    </w:p>
    <w:p w:rsidR="006B20F8" w:rsidRDefault="006B20F8" w:rsidP="006B20F8">
      <w:pPr>
        <w:pStyle w:val="ListParagraph"/>
        <w:rPr>
          <w:rFonts w:ascii="Arial" w:hAnsi="Arial" w:cs="Arial"/>
          <w:color w:val="000000"/>
          <w:sz w:val="18"/>
          <w:szCs w:val="18"/>
          <w:shd w:val="clear" w:color="auto" w:fill="FFFFFF"/>
        </w:rPr>
      </w:pPr>
    </w:p>
    <w:p w:rsidR="006B20F8" w:rsidRPr="006B20F8" w:rsidRDefault="006B20F8" w:rsidP="006B20F8">
      <w:pPr>
        <w:pStyle w:val="ListParagraph"/>
      </w:pPr>
    </w:p>
    <w:tbl>
      <w:tblPr>
        <w:tblStyle w:val="TableGrid"/>
        <w:tblW w:w="8602" w:type="dxa"/>
        <w:tblInd w:w="720" w:type="dxa"/>
        <w:tblLayout w:type="fixed"/>
        <w:tblLook w:val="04A0"/>
      </w:tblPr>
      <w:tblGrid>
        <w:gridCol w:w="427"/>
        <w:gridCol w:w="427"/>
        <w:gridCol w:w="426"/>
        <w:gridCol w:w="426"/>
        <w:gridCol w:w="426"/>
        <w:gridCol w:w="426"/>
        <w:gridCol w:w="426"/>
        <w:gridCol w:w="426"/>
        <w:gridCol w:w="426"/>
        <w:gridCol w:w="426"/>
        <w:gridCol w:w="426"/>
        <w:gridCol w:w="426"/>
        <w:gridCol w:w="426"/>
        <w:gridCol w:w="426"/>
        <w:gridCol w:w="426"/>
        <w:gridCol w:w="426"/>
        <w:gridCol w:w="426"/>
        <w:gridCol w:w="426"/>
        <w:gridCol w:w="426"/>
        <w:gridCol w:w="506"/>
      </w:tblGrid>
      <w:tr w:rsidR="00A776B4" w:rsidRPr="00A776B4" w:rsidTr="00A776B4">
        <w:tc>
          <w:tcPr>
            <w:tcW w:w="427"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w:t>
            </w:r>
          </w:p>
        </w:tc>
        <w:tc>
          <w:tcPr>
            <w:tcW w:w="427"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3</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4</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5</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6</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7</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8</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9</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10</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11</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12</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13</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14</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15</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16</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17</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18</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19</w:t>
            </w:r>
          </w:p>
        </w:tc>
        <w:tc>
          <w:tcPr>
            <w:tcW w:w="50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20</w:t>
            </w:r>
          </w:p>
        </w:tc>
      </w:tr>
      <w:tr w:rsidR="00A776B4" w:rsidRPr="00A776B4" w:rsidTr="00A776B4">
        <w:tc>
          <w:tcPr>
            <w:tcW w:w="427"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209</w:t>
            </w:r>
          </w:p>
        </w:tc>
        <w:tc>
          <w:tcPr>
            <w:tcW w:w="427"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209</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173</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165</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239</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270</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274</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254</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223</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209</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219</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281</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251</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208</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227</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269</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299</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238</w:t>
            </w:r>
          </w:p>
        </w:tc>
        <w:tc>
          <w:tcPr>
            <w:tcW w:w="42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285</w:t>
            </w:r>
          </w:p>
        </w:tc>
        <w:tc>
          <w:tcPr>
            <w:tcW w:w="506" w:type="dxa"/>
          </w:tcPr>
          <w:p w:rsidR="00A776B4" w:rsidRPr="00A776B4" w:rsidRDefault="00A776B4" w:rsidP="006B20F8">
            <w:pPr>
              <w:pStyle w:val="ListParagraph"/>
              <w:ind w:left="0"/>
              <w:rPr>
                <w:rFonts w:ascii="Arial" w:hAnsi="Arial" w:cs="Arial"/>
                <w:color w:val="000000"/>
                <w:sz w:val="18"/>
                <w:szCs w:val="18"/>
                <w:shd w:val="clear" w:color="auto" w:fill="FFFFFF"/>
              </w:rPr>
            </w:pPr>
            <w:r w:rsidRPr="00A776B4">
              <w:rPr>
                <w:rFonts w:ascii="Arial" w:hAnsi="Arial" w:cs="Arial"/>
                <w:color w:val="000000"/>
                <w:sz w:val="18"/>
                <w:szCs w:val="18"/>
                <w:shd w:val="clear" w:color="auto" w:fill="FFFFFF"/>
              </w:rPr>
              <w:t>325</w:t>
            </w:r>
          </w:p>
        </w:tc>
      </w:tr>
    </w:tbl>
    <w:p w:rsidR="006B20F8" w:rsidRPr="006B20F8" w:rsidRDefault="006B20F8" w:rsidP="006B20F8">
      <w:pPr>
        <w:pStyle w:val="ListParagraph"/>
      </w:pPr>
      <w:r>
        <w:rPr>
          <w:rFonts w:ascii="Arial" w:hAnsi="Arial" w:cs="Arial"/>
          <w:color w:val="000000"/>
          <w:sz w:val="18"/>
          <w:szCs w:val="18"/>
          <w:shd w:val="clear" w:color="auto" w:fill="FFFFFF"/>
        </w:rPr>
        <w:t xml:space="preserve">   </w:t>
      </w:r>
    </w:p>
    <w:p w:rsidR="006B20F8" w:rsidRPr="00F07F85" w:rsidRDefault="006B20F8" w:rsidP="00E66DA3">
      <w:pPr>
        <w:pStyle w:val="ListParagraph"/>
      </w:pPr>
    </w:p>
    <w:sectPr w:rsidR="006B20F8" w:rsidRPr="00F07F85" w:rsidSect="001D59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C43A3"/>
    <w:multiLevelType w:val="hybridMultilevel"/>
    <w:tmpl w:val="4F4CA70E"/>
    <w:lvl w:ilvl="0" w:tplc="DE7E262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B15DA1"/>
    <w:multiLevelType w:val="hybridMultilevel"/>
    <w:tmpl w:val="3C784888"/>
    <w:lvl w:ilvl="0" w:tplc="13CAA80A">
      <w:start w:val="1"/>
      <w:numFmt w:val="lowerRoman"/>
      <w:lvlText w:val="%1)"/>
      <w:lvlJc w:val="left"/>
      <w:pPr>
        <w:ind w:left="1440" w:hanging="72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3045436"/>
    <w:multiLevelType w:val="hybridMultilevel"/>
    <w:tmpl w:val="959C153E"/>
    <w:lvl w:ilvl="0" w:tplc="E85217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15A58C2"/>
    <w:multiLevelType w:val="hybridMultilevel"/>
    <w:tmpl w:val="E2FA20B6"/>
    <w:lvl w:ilvl="0" w:tplc="C38C85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F07F85"/>
    <w:rsid w:val="001D59BB"/>
    <w:rsid w:val="00250B8F"/>
    <w:rsid w:val="00340DAC"/>
    <w:rsid w:val="00401ACE"/>
    <w:rsid w:val="006B20F8"/>
    <w:rsid w:val="0070283B"/>
    <w:rsid w:val="00721DE6"/>
    <w:rsid w:val="008052BB"/>
    <w:rsid w:val="009F46A9"/>
    <w:rsid w:val="00A105C8"/>
    <w:rsid w:val="00A776B4"/>
    <w:rsid w:val="00DA5D7D"/>
    <w:rsid w:val="00E66DA3"/>
    <w:rsid w:val="00F07F85"/>
    <w:rsid w:val="00F502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85"/>
    <w:pPr>
      <w:ind w:left="720"/>
      <w:contextualSpacing/>
    </w:pPr>
  </w:style>
  <w:style w:type="paragraph" w:customStyle="1" w:styleId="tabletitle">
    <w:name w:val="tabletitle"/>
    <w:basedOn w:val="Normal"/>
    <w:rsid w:val="00401AC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401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0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3551392">
      <w:bodyDiv w:val="1"/>
      <w:marLeft w:val="0"/>
      <w:marRight w:val="0"/>
      <w:marTop w:val="0"/>
      <w:marBottom w:val="0"/>
      <w:divBdr>
        <w:top w:val="none" w:sz="0" w:space="0" w:color="auto"/>
        <w:left w:val="none" w:sz="0" w:space="0" w:color="auto"/>
        <w:bottom w:val="none" w:sz="0" w:space="0" w:color="auto"/>
        <w:right w:val="none" w:sz="0" w:space="0" w:color="auto"/>
      </w:divBdr>
    </w:div>
    <w:div w:id="4419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LBC</dc:creator>
  <cp:lastModifiedBy>LBC</cp:lastModifiedBy>
  <cp:revision>10</cp:revision>
  <dcterms:created xsi:type="dcterms:W3CDTF">2020-02-16T15:39:00Z</dcterms:created>
  <dcterms:modified xsi:type="dcterms:W3CDTF">2022-03-17T15:32:00Z</dcterms:modified>
</cp:coreProperties>
</file>