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294F" w14:textId="34644BFC" w:rsidR="0004292C" w:rsidRPr="0004292C" w:rsidRDefault="0004292C" w:rsidP="0004292C">
      <w:p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Notre objectif pour ce projet 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>est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de voir si nous pouvions vérifier la classification de différents pays en </w:t>
      </w: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pays avancés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ou </w:t>
      </w: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pays en développement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à l’aide de données réelles, et de déterminer s’il existe d’autres catégories potentielles qui auraient pu être négligées.</w:t>
      </w:r>
    </w:p>
    <w:p w14:paraId="17DD7D6A" w14:textId="77777777" w:rsidR="0004292C" w:rsidRPr="0004292C" w:rsidRDefault="0004292C" w:rsidP="0004292C">
      <w:p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sz w:val="22"/>
          <w:szCs w:val="22"/>
          <w:lang w:val="fr-FR"/>
        </w:rPr>
        <w:t>Nous avons abordé cette question en utilisant deux méthodes :</w:t>
      </w:r>
    </w:p>
    <w:p w14:paraId="27210A73" w14:textId="77777777" w:rsidR="0004292C" w:rsidRPr="0004292C" w:rsidRDefault="0004292C" w:rsidP="0004292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Classification supervisée et prédictive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afin de déterminer si un pays est une économie en développement/émergente ou avancée.</w:t>
      </w:r>
    </w:p>
    <w:p w14:paraId="399AA76F" w14:textId="77777777" w:rsidR="0004292C" w:rsidRPr="0004292C" w:rsidRDefault="0004292C" w:rsidP="0004292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Clustering non supervisé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pour voir s’il existe un autre schéma de classification permettant de décrire raisonnablement les données, ou bien pour observer si le paradigme « avancé » vs « en développement/émergent » apparaît spontanément à partir des données.</w:t>
      </w:r>
    </w:p>
    <w:p w14:paraId="27837786" w14:textId="77777777" w:rsidR="00996882" w:rsidRPr="0004292C" w:rsidRDefault="00996882" w:rsidP="0004292C">
      <w:pPr>
        <w:jc w:val="both"/>
        <w:rPr>
          <w:rFonts w:ascii="Times New Roman" w:hAnsi="Times New Roman" w:cs="Times New Roman"/>
          <w:sz w:val="22"/>
          <w:szCs w:val="22"/>
          <w:lang w:val="fr-FR"/>
        </w:rPr>
      </w:pPr>
    </w:p>
    <w:p w14:paraId="4464658D" w14:textId="77777777" w:rsidR="0004292C" w:rsidRPr="0004292C" w:rsidRDefault="0004292C" w:rsidP="0004292C">
      <w:p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Voici une </w:t>
      </w: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description des variables présentes dans le jeu de données WEO (World </w:t>
      </w: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Economic</w:t>
      </w:r>
      <w:proofErr w:type="spellEnd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Outlook, FMI – Octobre 2023)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</w:t>
      </w:r>
    </w:p>
    <w:p w14:paraId="5A989A01" w14:textId="77777777" w:rsidR="0004292C" w:rsidRPr="0004292C" w:rsidRDefault="0004292C" w:rsidP="0004292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</w:rPr>
        <w:t xml:space="preserve">Variables </w:t>
      </w: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</w:rPr>
        <w:t>d’identification</w:t>
      </w:r>
      <w:proofErr w:type="spellEnd"/>
    </w:p>
    <w:p w14:paraId="2B58F2A7" w14:textId="77777777" w:rsidR="0004292C" w:rsidRPr="0004292C" w:rsidRDefault="0004292C" w:rsidP="0004292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WEO Country Code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Code numérique unique attribué par le FMI à chaque pays.</w:t>
      </w:r>
    </w:p>
    <w:p w14:paraId="0E61C5CA" w14:textId="77777777" w:rsidR="0004292C" w:rsidRPr="0004292C" w:rsidRDefault="0004292C" w:rsidP="0004292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ISO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Code ISO à trois lettres du pays (ex. </w:t>
      </w:r>
      <w:r w:rsidRPr="0004292C">
        <w:rPr>
          <w:rFonts w:ascii="Times New Roman" w:hAnsi="Times New Roman" w:cs="Times New Roman"/>
          <w:sz w:val="22"/>
          <w:szCs w:val="22"/>
        </w:rPr>
        <w:t>FRA, USA, AFG).</w:t>
      </w:r>
    </w:p>
    <w:p w14:paraId="57ED970B" w14:textId="77777777" w:rsidR="0004292C" w:rsidRPr="0004292C" w:rsidRDefault="0004292C" w:rsidP="0004292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4292C">
        <w:rPr>
          <w:rFonts w:ascii="Times New Roman" w:hAnsi="Times New Roman" w:cs="Times New Roman"/>
          <w:b/>
          <w:bCs/>
          <w:sz w:val="22"/>
          <w:szCs w:val="22"/>
        </w:rPr>
        <w:t>Country</w:t>
      </w:r>
      <w:r w:rsidRPr="0004292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4292C">
        <w:rPr>
          <w:rFonts w:ascii="Times New Roman" w:hAnsi="Times New Roman" w:cs="Times New Roman"/>
          <w:sz w:val="22"/>
          <w:szCs w:val="22"/>
        </w:rPr>
        <w:t xml:space="preserve"> Nom du pays.</w:t>
      </w:r>
    </w:p>
    <w:p w14:paraId="50C877D5" w14:textId="77777777" w:rsidR="0004292C" w:rsidRPr="0004292C" w:rsidRDefault="0004292C" w:rsidP="0004292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</w:rPr>
        <w:t xml:space="preserve">Variables </w:t>
      </w:r>
      <w:proofErr w:type="gramStart"/>
      <w:r w:rsidRPr="0004292C">
        <w:rPr>
          <w:rFonts w:ascii="Times New Roman" w:hAnsi="Times New Roman" w:cs="Times New Roman"/>
          <w:b/>
          <w:bCs/>
          <w:sz w:val="22"/>
          <w:szCs w:val="22"/>
        </w:rPr>
        <w:t>relatives</w:t>
      </w:r>
      <w:proofErr w:type="gramEnd"/>
      <w:r w:rsidRPr="0004292C">
        <w:rPr>
          <w:rFonts w:ascii="Times New Roman" w:hAnsi="Times New Roman" w:cs="Times New Roman"/>
          <w:b/>
          <w:bCs/>
          <w:sz w:val="22"/>
          <w:szCs w:val="22"/>
        </w:rPr>
        <w:t xml:space="preserve"> aux </w:t>
      </w: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</w:rPr>
        <w:t>indicateurs</w:t>
      </w:r>
      <w:proofErr w:type="spellEnd"/>
      <w:r w:rsidRPr="000429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</w:rPr>
        <w:t>économiques</w:t>
      </w:r>
      <w:proofErr w:type="spellEnd"/>
    </w:p>
    <w:p w14:paraId="35AA035E" w14:textId="77777777" w:rsidR="0004292C" w:rsidRPr="0004292C" w:rsidRDefault="0004292C" w:rsidP="0004292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WEO </w:t>
      </w: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Subject</w:t>
      </w:r>
      <w:proofErr w:type="spellEnd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Code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Code interne utilisé par le FMI pour identifier un indicateur (ex. </w:t>
      </w:r>
      <w:r w:rsidRPr="0004292C">
        <w:rPr>
          <w:rFonts w:ascii="Times New Roman" w:hAnsi="Times New Roman" w:cs="Times New Roman"/>
          <w:sz w:val="22"/>
          <w:szCs w:val="22"/>
        </w:rPr>
        <w:t>NGDP_R, NGDPD).</w:t>
      </w:r>
    </w:p>
    <w:p w14:paraId="564FF095" w14:textId="77777777" w:rsidR="0004292C" w:rsidRPr="0004292C" w:rsidRDefault="0004292C" w:rsidP="0004292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Subject</w:t>
      </w:r>
      <w:proofErr w:type="spellEnd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</w:t>
      </w: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Descriptor</w:t>
      </w:r>
      <w:proofErr w:type="spellEnd"/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Description de l’indicateur économique (ex. </w:t>
      </w:r>
      <w:r w:rsidRPr="0004292C">
        <w:rPr>
          <w:rFonts w:ascii="Times New Roman" w:hAnsi="Times New Roman" w:cs="Times New Roman"/>
          <w:i/>
          <w:iCs/>
          <w:sz w:val="22"/>
          <w:szCs w:val="22"/>
        </w:rPr>
        <w:t>Gross domestic product, constant prices</w:t>
      </w:r>
      <w:r w:rsidRPr="0004292C">
        <w:rPr>
          <w:rFonts w:ascii="Times New Roman" w:hAnsi="Times New Roman" w:cs="Times New Roman"/>
          <w:sz w:val="22"/>
          <w:szCs w:val="22"/>
        </w:rPr>
        <w:t>).</w:t>
      </w:r>
    </w:p>
    <w:p w14:paraId="53CD7040" w14:textId="77777777" w:rsidR="0004292C" w:rsidRPr="0004292C" w:rsidRDefault="0004292C" w:rsidP="0004292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Subject</w:t>
      </w:r>
      <w:proofErr w:type="spellEnd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Notes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Notes explicatives sur la variable (ex. unité monétaire, méthodologie).</w:t>
      </w:r>
    </w:p>
    <w:p w14:paraId="0B582537" w14:textId="77777777" w:rsidR="0004292C" w:rsidRPr="0004292C" w:rsidRDefault="0004292C" w:rsidP="0004292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Units</w:t>
      </w:r>
      <w:proofErr w:type="spellEnd"/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Unité de mesure (ex. </w:t>
      </w:r>
      <w:r w:rsidRPr="0004292C">
        <w:rPr>
          <w:rFonts w:ascii="Times New Roman" w:hAnsi="Times New Roman" w:cs="Times New Roman"/>
          <w:i/>
          <w:iCs/>
          <w:sz w:val="22"/>
          <w:szCs w:val="22"/>
        </w:rPr>
        <w:t>National currency</w:t>
      </w:r>
      <w:r w:rsidRPr="0004292C">
        <w:rPr>
          <w:rFonts w:ascii="Times New Roman" w:hAnsi="Times New Roman" w:cs="Times New Roman"/>
          <w:sz w:val="22"/>
          <w:szCs w:val="22"/>
        </w:rPr>
        <w:t xml:space="preserve">, </w:t>
      </w:r>
      <w:r w:rsidRPr="0004292C">
        <w:rPr>
          <w:rFonts w:ascii="Times New Roman" w:hAnsi="Times New Roman" w:cs="Times New Roman"/>
          <w:i/>
          <w:iCs/>
          <w:sz w:val="22"/>
          <w:szCs w:val="22"/>
        </w:rPr>
        <w:t>Percent change</w:t>
      </w:r>
      <w:r w:rsidRPr="0004292C">
        <w:rPr>
          <w:rFonts w:ascii="Times New Roman" w:hAnsi="Times New Roman" w:cs="Times New Roman"/>
          <w:sz w:val="22"/>
          <w:szCs w:val="22"/>
        </w:rPr>
        <w:t xml:space="preserve">, </w:t>
      </w:r>
      <w:r w:rsidRPr="0004292C">
        <w:rPr>
          <w:rFonts w:ascii="Times New Roman" w:hAnsi="Times New Roman" w:cs="Times New Roman"/>
          <w:i/>
          <w:iCs/>
          <w:sz w:val="22"/>
          <w:szCs w:val="22"/>
        </w:rPr>
        <w:t>U.S. dollars</w:t>
      </w:r>
      <w:r w:rsidRPr="0004292C">
        <w:rPr>
          <w:rFonts w:ascii="Times New Roman" w:hAnsi="Times New Roman" w:cs="Times New Roman"/>
          <w:sz w:val="22"/>
          <w:szCs w:val="22"/>
        </w:rPr>
        <w:t>).</w:t>
      </w:r>
    </w:p>
    <w:p w14:paraId="4F9859EA" w14:textId="77777777" w:rsidR="0004292C" w:rsidRPr="0004292C" w:rsidRDefault="0004292C" w:rsidP="0004292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Scale</w:t>
      </w:r>
      <w:proofErr w:type="spellEnd"/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Échelle utilisée pour les données (ex. </w:t>
      </w:r>
      <w:r w:rsidRPr="0004292C">
        <w:rPr>
          <w:rFonts w:ascii="Times New Roman" w:hAnsi="Times New Roman" w:cs="Times New Roman"/>
          <w:i/>
          <w:iCs/>
          <w:sz w:val="22"/>
          <w:szCs w:val="22"/>
        </w:rPr>
        <w:t>Billions</w:t>
      </w:r>
      <w:r w:rsidRPr="0004292C">
        <w:rPr>
          <w:rFonts w:ascii="Times New Roman" w:hAnsi="Times New Roman" w:cs="Times New Roman"/>
          <w:sz w:val="22"/>
          <w:szCs w:val="22"/>
        </w:rPr>
        <w:t>).</w:t>
      </w:r>
    </w:p>
    <w:p w14:paraId="22BE42EC" w14:textId="77777777" w:rsidR="0004292C" w:rsidRPr="0004292C" w:rsidRDefault="0004292C" w:rsidP="0004292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Country/</w:t>
      </w: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Series-specific</w:t>
      </w:r>
      <w:proofErr w:type="spellEnd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Notes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Informations supplémentaires ou précisions spécifiques au pays et à la série.</w:t>
      </w:r>
    </w:p>
    <w:p w14:paraId="781A1433" w14:textId="77777777" w:rsidR="0004292C" w:rsidRPr="0004292C" w:rsidRDefault="0004292C" w:rsidP="0004292C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Variables temporelles (valeurs de l’indicateur par année)</w:t>
      </w:r>
    </w:p>
    <w:p w14:paraId="1B85D8C6" w14:textId="77777777" w:rsidR="0004292C" w:rsidRPr="0004292C" w:rsidRDefault="0004292C" w:rsidP="0004292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Colonnes allant de </w:t>
      </w: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1980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jusqu’à </w:t>
      </w:r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2028</w:t>
      </w:r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valeurs annuelles de l’indicateur économique pour le pays donné.</w:t>
      </w:r>
    </w:p>
    <w:p w14:paraId="78D9DB4C" w14:textId="77777777" w:rsidR="0004292C" w:rsidRPr="0004292C" w:rsidRDefault="0004292C" w:rsidP="0004292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Estimates</w:t>
      </w:r>
      <w:proofErr w:type="spellEnd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Start </w:t>
      </w:r>
      <w:proofErr w:type="spellStart"/>
      <w:r w:rsidRPr="0004292C">
        <w:rPr>
          <w:rFonts w:ascii="Times New Roman" w:hAnsi="Times New Roman" w:cs="Times New Roman"/>
          <w:b/>
          <w:bCs/>
          <w:sz w:val="22"/>
          <w:szCs w:val="22"/>
          <w:lang w:val="fr-FR"/>
        </w:rPr>
        <w:t>After</w:t>
      </w:r>
      <w:proofErr w:type="spellEnd"/>
      <w:r w:rsidRPr="0004292C">
        <w:rPr>
          <w:rFonts w:ascii="Times New Roman" w:hAnsi="Times New Roman" w:cs="Times New Roman"/>
          <w:sz w:val="22"/>
          <w:szCs w:val="22"/>
          <w:lang w:val="fr-FR"/>
        </w:rPr>
        <w:t xml:space="preserve"> : année à partir de laquelle les valeurs sont des estimations/projections et non plus des données observées.</w:t>
      </w:r>
    </w:p>
    <w:p w14:paraId="2201BE1D" w14:textId="77777777" w:rsidR="0004292C" w:rsidRPr="0004292C" w:rsidRDefault="0004292C" w:rsidP="0004292C">
      <w:pPr>
        <w:jc w:val="both"/>
        <w:rPr>
          <w:rFonts w:ascii="Times New Roman" w:hAnsi="Times New Roman" w:cs="Times New Roman"/>
          <w:sz w:val="22"/>
          <w:szCs w:val="22"/>
          <w:lang w:val="fr-FR"/>
        </w:rPr>
      </w:pPr>
    </w:p>
    <w:sectPr w:rsidR="0004292C" w:rsidRPr="0004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0BDC"/>
    <w:multiLevelType w:val="multilevel"/>
    <w:tmpl w:val="46D8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44ECE"/>
    <w:multiLevelType w:val="multilevel"/>
    <w:tmpl w:val="1412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5E70"/>
    <w:multiLevelType w:val="multilevel"/>
    <w:tmpl w:val="5A9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938EE"/>
    <w:multiLevelType w:val="multilevel"/>
    <w:tmpl w:val="926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979226">
    <w:abstractNumId w:val="2"/>
  </w:num>
  <w:num w:numId="2" w16cid:durableId="1257596915">
    <w:abstractNumId w:val="3"/>
  </w:num>
  <w:num w:numId="3" w16cid:durableId="1052848191">
    <w:abstractNumId w:val="1"/>
  </w:num>
  <w:num w:numId="4" w16cid:durableId="205410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2C"/>
    <w:rsid w:val="0004292C"/>
    <w:rsid w:val="007F541E"/>
    <w:rsid w:val="00996882"/>
    <w:rsid w:val="00AA2F66"/>
    <w:rsid w:val="00C97C51"/>
    <w:rsid w:val="00D4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1BDA2"/>
  <w15:chartTrackingRefBased/>
  <w15:docId w15:val="{B64619CE-B70E-4134-A984-ABBC46AE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Hountondji, Oscar</dc:creator>
  <cp:keywords/>
  <dc:description/>
  <cp:lastModifiedBy>Hountondji, Oscar</cp:lastModifiedBy>
  <cp:revision>1</cp:revision>
  <dcterms:created xsi:type="dcterms:W3CDTF">2025-09-29T16:31:00Z</dcterms:created>
  <dcterms:modified xsi:type="dcterms:W3CDTF">2025-09-29T16:35:00Z</dcterms:modified>
</cp:coreProperties>
</file>