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TRAINING GEOAI</w:t>
      </w:r>
    </w:p>
    <w:p>
      <w:pPr>
        <w:jc w:val="center"/>
      </w:pPr>
      <w:r>
        <w:rPr>
          <w:b/>
          <w:sz w:val="32"/>
        </w:rPr>
        <w:t>Module 1 · Session 2</w:t>
      </w:r>
    </w:p>
    <w:p>
      <w:pPr>
        <w:jc w:val="center"/>
      </w:pPr>
      <w:r>
        <w:rPr>
          <w:b/>
          <w:sz w:val="48"/>
        </w:rPr>
        <w:t>Representing Environmental Observations</w:t>
      </w:r>
    </w:p>
    <w:p>
      <w:pPr>
        <w:jc w:val="center"/>
      </w:pPr>
      <w:r>
        <w:rPr>
          <w:i/>
        </w:rPr>
        <w:t>Self-study guide</w:t>
      </w:r>
    </w:p>
    <w:p>
      <w:pPr>
        <w:pStyle w:val="Heading1"/>
      </w:pPr>
      <w:r>
        <w:t>How to use this session</w:t>
      </w:r>
    </w:p>
    <w:p>
      <w:r>
        <w:t>This session is designed to be completed independently. Work through the materials in the order below. Do not begin with the challenge notebook: the guided lab deliberately builds the concepts needed for it.</w:t>
      </w:r>
    </w:p>
    <w:p>
      <w:r>
        <w:t>1. Read the lecture notes or review the slides.</w:t>
      </w:r>
    </w:p>
    <w:p>
      <w:r>
        <w:t>2. Complete the guided lab from top to bottom, answering every prediction and knowledge-check question before revealing or running the next code cell.</w:t>
      </w:r>
    </w:p>
    <w:p>
      <w:r>
        <w:t>3. Complete the challenge notebook without consulting the solutions.</w:t>
      </w:r>
    </w:p>
    <w:p>
      <w:r>
        <w:t>4. Use the solutions notebook only after making a genuine attempt.</w:t>
      </w:r>
    </w:p>
    <w:p>
      <w:r>
        <w:t>5. Complete the mastery checklist before moving to the next session.</w:t>
      </w:r>
    </w:p>
    <w:p>
      <w:pPr>
        <w:pStyle w:val="Heading1"/>
      </w:pPr>
      <w:r>
        <w:t>Prerequisites</w:t>
      </w:r>
    </w:p>
    <w:p>
      <w:r>
        <w:t>Before starting, you should be comfortable with:</w:t>
      </w:r>
    </w:p>
    <w:p>
      <w:pPr>
        <w:pStyle w:val="ListBullet"/>
      </w:pPr>
      <w:r>
        <w:t>Running Python code in a Jupyter notebook.</w:t>
      </w:r>
    </w:p>
    <w:p>
      <w:pPr>
        <w:pStyle w:val="ListBullet"/>
      </w:pPr>
      <w:r>
        <w:t>Variables and basic Python data types.</w:t>
      </w:r>
    </w:p>
    <w:p>
      <w:pPr>
        <w:pStyle w:val="ListBullet"/>
      </w:pPr>
      <w:r>
        <w:t>Lists and dictionaries.</w:t>
      </w:r>
    </w:p>
    <w:p>
      <w:pPr>
        <w:pStyle w:val="ListBullet"/>
      </w:pPr>
      <w:r>
        <w:t>Indexing Python sequences/arrays.</w:t>
      </w:r>
    </w:p>
    <w:p>
      <w:pPr>
        <w:pStyle w:val="ListBullet"/>
      </w:pPr>
      <w:r>
        <w:t>Basic use of print() and f-strings.</w:t>
      </w:r>
    </w:p>
    <w:p>
      <w:pPr>
        <w:pStyle w:val="ListBullet"/>
      </w:pPr>
      <w:r>
        <w:t>The idea that Python uses zero-based indexing.</w:t>
      </w:r>
    </w:p>
    <w:p>
      <w:pPr>
        <w:pStyle w:val="Heading1"/>
      </w:pPr>
      <w:r>
        <w:t>Estimated study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Suggested time</w:t>
            </w:r>
          </w:p>
        </w:tc>
      </w:tr>
      <w:tr>
        <w:tc>
          <w:tcPr>
            <w:tcW w:type="dxa" w:w="4968"/>
          </w:tcPr>
          <w:p>
            <w:r>
              <w:t>Lecture notes / slides</w:t>
            </w:r>
          </w:p>
        </w:tc>
        <w:tc>
          <w:tcPr>
            <w:tcW w:type="dxa" w:w="4968"/>
          </w:tcPr>
          <w:p>
            <w:r>
              <w:t>35–45 min</w:t>
            </w:r>
          </w:p>
        </w:tc>
      </w:tr>
      <w:tr>
        <w:tc>
          <w:tcPr>
            <w:tcW w:type="dxa" w:w="4968"/>
          </w:tcPr>
          <w:p>
            <w:r>
              <w:t>Guided lab</w:t>
            </w:r>
          </w:p>
        </w:tc>
        <w:tc>
          <w:tcPr>
            <w:tcW w:type="dxa" w:w="4968"/>
          </w:tcPr>
          <w:p>
            <w:r>
              <w:t>60–90 min</w:t>
            </w:r>
          </w:p>
        </w:tc>
      </w:tr>
      <w:tr>
        <w:tc>
          <w:tcPr>
            <w:tcW w:type="dxa" w:w="4968"/>
          </w:tcPr>
          <w:p>
            <w:r>
              <w:t>Challenge</w:t>
            </w:r>
          </w:p>
        </w:tc>
        <w:tc>
          <w:tcPr>
            <w:tcW w:type="dxa" w:w="4968"/>
          </w:tcPr>
          <w:p>
            <w:r>
              <w:t>45–60 min</w:t>
            </w:r>
          </w:p>
        </w:tc>
      </w:tr>
      <w:tr>
        <w:tc>
          <w:tcPr>
            <w:tcW w:type="dxa" w:w="4968"/>
          </w:tcPr>
          <w:p>
            <w:r>
              <w:t>Review and mastery check</w:t>
            </w:r>
          </w:p>
        </w:tc>
        <w:tc>
          <w:tcPr>
            <w:tcW w:type="dxa" w:w="4968"/>
          </w:tcPr>
          <w:p>
            <w:r>
              <w:t>15–20 min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Explain what contextual information makes an environmental observation meaningful.</w:t>
      </w:r>
    </w:p>
    <w:p>
      <w:pPr>
        <w:pStyle w:val="ListBullet"/>
      </w:pPr>
      <w:r>
        <w:t>Distinguish vector and raster representations.</w:t>
      </w:r>
    </w:p>
    <w:p>
      <w:pPr>
        <w:pStyle w:val="ListBullet"/>
      </w:pPr>
      <w:r>
        <w:t>Explain spatial extent, CRS and spatial resolution.</w:t>
      </w:r>
    </w:p>
    <w:p>
      <w:pPr>
        <w:pStyle w:val="ListBullet"/>
      </w:pPr>
      <w:r>
        <w:t>Interpret multidimensional EO shapes such as (time, band, y, x).</w:t>
      </w:r>
    </w:p>
    <w:p>
      <w:pPr>
        <w:pStyle w:val="ListBullet"/>
      </w:pPr>
      <w:r>
        <w:t>Explain the difference between dimensions and coordinates.</w:t>
      </w:r>
    </w:p>
    <w:p>
      <w:pPr>
        <w:pStyle w:val="ListBullet"/>
      </w:pPr>
      <w:r>
        <w:t>Construct and query xarray DataArray and Dataset objects.</w:t>
      </w:r>
    </w:p>
    <w:p>
      <w:pPr>
        <w:pStyle w:val="ListBullet"/>
      </w:pPr>
      <w:r>
        <w:t>Distinguish missing observations from low-quality observations.</w:t>
      </w:r>
    </w:p>
    <w:p>
      <w:pPr>
        <w:pStyle w:val="ListBullet"/>
      </w:pPr>
      <w:r>
        <w:t>Aggregate environmental observations over space and time.</w:t>
      </w:r>
    </w:p>
    <w:p>
      <w:pPr>
        <w:pStyle w:val="ListBullet"/>
      </w:pPr>
      <w:r>
        <w:t>Save and reopen a self-describing NetCDF dataset.</w:t>
      </w:r>
    </w:p>
    <w:p>
      <w:pPr>
        <w:pStyle w:val="Heading1"/>
      </w:pPr>
      <w:r>
        <w:t>Software setup</w:t>
      </w:r>
    </w:p>
    <w:p>
      <w:r>
        <w:t>The guided lab uses Python with NumPy, pandas and xarray. In a notebook, check the environment with:</w:t>
      </w:r>
    </w:p>
    <w:p>
      <w:pPr>
        <w:pStyle w:val="IntenseQuote"/>
      </w:pPr>
      <w:r>
        <w:t>import numpy as np</w:t>
        <w:br/>
        <w:t>import pandas as pd</w:t>
        <w:br/>
        <w:t>import xarray as xr</w:t>
        <w:br/>
        <w:br/>
        <w:t>print(np.__version__)</w:t>
        <w:br/>
        <w:t>print(pd.__version__)</w:t>
        <w:br/>
        <w:t>print(xr.__version__)</w:t>
      </w:r>
    </w:p>
    <w:p>
      <w:r>
        <w:t>If an import fails, install the missing package in the same Python environment used by the notebook. If NetCDF writing fails because no backend is available, install a supported backend such as netCDF4 or h5netcdf, restart the kernel, and rerun the notebook.</w:t>
      </w:r>
    </w:p>
    <w:p>
      <w:pPr>
        <w:pStyle w:val="Heading1"/>
      </w:pPr>
      <w:r>
        <w:t>Concept map</w:t>
      </w:r>
    </w:p>
    <w:p>
      <w:pPr>
        <w:pStyle w:val="IntenseQuote"/>
      </w:pPr>
      <w:r>
        <w:t>Environmental observation → spatial representation → georeferencing → multidimensional array → labelled xarray object → quality control → spatiotemporal analysis → NetCDF persistence</w:t>
      </w:r>
    </w:p>
    <w:p>
      <w:pPr>
        <w:pStyle w:val="Heading1"/>
      </w:pPr>
      <w:r>
        <w:t>What mastery looks like</w:t>
      </w:r>
    </w:p>
    <w:p>
      <w:r>
        <w:t>You are ready to move on when you can do all of the following without copying a worked example:</w:t>
      </w:r>
    </w:p>
    <w:p>
      <w:r>
        <w:t>☐ Describe an environmental observation using variable, value, unit, space, time and provenance.</w:t>
      </w:r>
    </w:p>
    <w:p>
      <w:r>
        <w:t>☐ Identify whether a dataset is naturally raster or vector and justify the choice.</w:t>
      </w:r>
    </w:p>
    <w:p>
      <w:r>
        <w:t>☐ Explain why a raw matrix is not yet a georeferenced raster.</w:t>
      </w:r>
    </w:p>
    <w:p>
      <w:r>
        <w:t>☐ Interpret each axis of a shape such as (12, 4, 100, 150).</w:t>
      </w:r>
    </w:p>
    <w:p>
      <w:r>
        <w:t>☐ Explain why coordinates are more meaningful than anonymous array positions.</w:t>
      </w:r>
    </w:p>
    <w:p>
      <w:r>
        <w:t>☐ Build a Dataset containing at least two variables sharing coordinates.</w:t>
      </w:r>
    </w:p>
    <w:p>
      <w:r>
        <w:t>☐ Select one place/time and extract a time series.</w:t>
      </w:r>
    </w:p>
    <w:p>
      <w:r>
        <w:t>☐ Aggregate over selected dimensions while preserving others.</w:t>
      </w:r>
    </w:p>
    <w:p>
      <w:r>
        <w:t>☐ Explain why quality masking can raise or lower a statistic.</w:t>
      </w:r>
    </w:p>
    <w:p>
      <w:r>
        <w:t>☐ Save a Dataset to NetCDF, reopen it, and verify its metadata.</w:t>
      </w:r>
    </w:p>
    <w:p>
      <w:pPr>
        <w:pStyle w:val="Heading1"/>
      </w:pPr>
      <w:r>
        <w:t>Common misconceptions to avoid</w:t>
      </w:r>
    </w:p>
    <w:p>
      <w:pPr>
        <w:pStyle w:val="ListBullet"/>
      </w:pPr>
      <w:r>
        <w:t>A 10 m raster is not an image that is 10 m wide; 10 m refers approximately to the ground size represented by a pixel.</w:t>
      </w:r>
    </w:p>
    <w:p>
      <w:pPr>
        <w:pStyle w:val="ListBullet"/>
      </w:pPr>
      <w:r>
        <w:t>A value being present does not guarantee that it is scientifically usable.</w:t>
      </w:r>
    </w:p>
    <w:p>
      <w:pPr>
        <w:pStyle w:val="ListBullet"/>
      </w:pPr>
      <w:r>
        <w:t>NaN represents missing numerical data; it is not the same as a quality flag.</w:t>
      </w:r>
    </w:p>
    <w:p>
      <w:pPr>
        <w:pStyle w:val="ListBullet"/>
      </w:pPr>
      <w:r>
        <w:t>Dimensions are axes of organisation; coordinates label positions along those axes.</w:t>
      </w:r>
    </w:p>
    <w:p>
      <w:pPr>
        <w:pStyle w:val="ListBullet"/>
      </w:pPr>
      <w:r>
        <w:t>Selecting every dimension at one coordinate produces a scalar, while leaving a dimension free produces a result along that dimension.</w:t>
      </w:r>
    </w:p>
    <w:p>
      <w:pPr>
        <w:pStyle w:val="ListBullet"/>
      </w:pPr>
      <w:r>
        <w:t>Masking does not inherently increase or decrease a mean; the effect depends on which values are excluded.</w:t>
      </w:r>
    </w:p>
    <w:p>
      <w:pPr>
        <w:pStyle w:val="Heading1"/>
      </w:pPr>
      <w:r>
        <w:t>Repository files for this session</w:t>
      </w:r>
    </w:p>
    <w:p>
      <w:r>
        <w:t>lectures/session_02_self_study_guide.docx</w:t>
        <w:br/>
        <w:t>slides/module1_session2_representing_environmental_observations.pptx</w:t>
        <w:br/>
        <w:t>labs/session_02_guided_lab.ipynb</w:t>
        <w:br/>
        <w:t>challenge/session_02_challenge.ipynb</w:t>
        <w:br/>
        <w:t>challenge/session_02_challenge_solutions.ipynb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