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24"/>
        </w:rPr>
        <w:t>TRAINING GEOAI</w:t>
      </w:r>
    </w:p>
    <w:p>
      <w:pPr>
        <w:jc w:val="center"/>
      </w:pPr>
      <w:r>
        <w:rPr>
          <w:b/>
          <w:sz w:val="32"/>
        </w:rPr>
        <w:t>Module 1 · Session 2</w:t>
      </w:r>
    </w:p>
    <w:p>
      <w:pPr>
        <w:jc w:val="center"/>
      </w:pPr>
      <w:r>
        <w:rPr>
          <w:b/>
          <w:sz w:val="48"/>
        </w:rPr>
        <w:t>Representing Environmental Observations</w:t>
      </w:r>
    </w:p>
    <w:p>
      <w:pPr>
        <w:jc w:val="center"/>
      </w:pPr>
      <w:r>
        <w:rPr>
          <w:i/>
        </w:rPr>
        <w:t>Lecture notes and practical reference</w:t>
      </w:r>
    </w:p>
    <w:p>
      <w:pPr>
        <w:pStyle w:val="Heading1"/>
      </w:pPr>
      <w:r>
        <w:t>Learning outcomes</w:t>
      </w:r>
    </w:p>
    <w:p>
      <w:pPr>
        <w:pStyle w:val="ListBullet"/>
      </w:pPr>
      <w:r>
        <w:t>Represent an environmental observation using variable, value, space, time, units and provenance.</w:t>
      </w:r>
    </w:p>
    <w:p>
      <w:pPr>
        <w:pStyle w:val="ListBullet"/>
      </w:pPr>
      <w:r>
        <w:t>Distinguish vector and raster representations and explain spatial extent, CRS and resolution.</w:t>
      </w:r>
    </w:p>
    <w:p>
      <w:pPr>
        <w:pStyle w:val="ListBullet"/>
      </w:pPr>
      <w:r>
        <w:t>Interpret multidimensional EO data using dimensions such as time, band, y and x.</w:t>
      </w:r>
    </w:p>
    <w:p>
      <w:pPr>
        <w:pStyle w:val="ListBullet"/>
      </w:pPr>
      <w:r>
        <w:t>Use NumPy arrays and xarray labelled arrays for environmental data.</w:t>
      </w:r>
    </w:p>
    <w:p>
      <w:pPr>
        <w:pStyle w:val="ListBullet"/>
      </w:pPr>
      <w:r>
        <w:t>Represent multiple environmental variables in an xarray Dataset.</w:t>
      </w:r>
    </w:p>
    <w:p>
      <w:pPr>
        <w:pStyle w:val="ListBullet"/>
      </w:pPr>
      <w:r>
        <w:t>Handle missing values and quality masks.</w:t>
      </w:r>
    </w:p>
    <w:p>
      <w:pPr>
        <w:pStyle w:val="ListBullet"/>
      </w:pPr>
      <w:r>
        <w:t>Select, aggregate and compare observations across space and time.</w:t>
      </w:r>
    </w:p>
    <w:p>
      <w:pPr>
        <w:pStyle w:val="ListBullet"/>
      </w:pPr>
      <w:r>
        <w:t>Persist a self-describing environmental dataset as NetCDF and reopen it.</w:t>
      </w:r>
    </w:p>
    <w:p>
      <w:pPr>
        <w:pStyle w:val="Heading1"/>
      </w:pPr>
      <w:r>
        <w:t>1. What is an environmental observation?</w:t>
      </w:r>
    </w:p>
    <w:p>
      <w:r>
        <w:t>An environmental observation is more than a numerical value. A useful representation identifies what was observed, the measured value, where and when it was observed, the unit, and—where relevant—the sensor or source that produced it.</w:t>
      </w:r>
    </w:p>
    <w:p>
      <w:pPr>
        <w:pStyle w:val="IntenseQuote"/>
      </w:pPr>
      <w:r>
        <w:t>Core model: phenomenon + value + unit + space + time + provenance.</w:t>
      </w:r>
    </w:p>
    <w:p>
      <w:r>
        <w:t>Example:</w:t>
      </w:r>
    </w:p>
    <w:p>
      <w:r>
        <w:t>variable="air_temperature", value=18.2, unit="degC", latitude=50.72, longitude=-3.53, timestamp="2026-09-24T10:30:00", sensor="weather_station_01"</w:t>
      </w:r>
    </w:p>
    <w:p>
      <w:pPr>
        <w:pStyle w:val="Heading1"/>
      </w:pPr>
      <w:r>
        <w:t>2. Vector and raster representations</w:t>
      </w:r>
    </w:p>
    <w:p>
      <w:r>
        <w:t>Vector data represent discrete geographic objects using points, lines and polygons. Examples include weather stations, rivers and administrative boundaries. Raster data represent space as a regular grid of cells or pixels, with each cell storing a value. Satellite imagery, NDVI, elevation and land-surface temperature are common raster examples.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3312"/>
          </w:tcPr>
          <w:p>
            <w:r>
              <w:t>Representation</w:t>
            </w:r>
          </w:p>
        </w:tc>
        <w:tc>
          <w:tcPr>
            <w:tcW w:type="dxa" w:w="3312"/>
          </w:tcPr>
          <w:p>
            <w:r>
              <w:t>Geometry</w:t>
            </w:r>
          </w:p>
        </w:tc>
        <w:tc>
          <w:tcPr>
            <w:tcW w:type="dxa" w:w="3312"/>
          </w:tcPr>
          <w:p>
            <w:r>
              <w:t>Typical environmental example</w:t>
            </w:r>
          </w:p>
        </w:tc>
      </w:tr>
      <w:tr>
        <w:tc>
          <w:tcPr>
            <w:tcW w:type="dxa" w:w="3312"/>
          </w:tcPr>
          <w:p>
            <w:r>
              <w:t>Vector</w:t>
            </w:r>
          </w:p>
        </w:tc>
        <w:tc>
          <w:tcPr>
            <w:tcW w:type="dxa" w:w="3312"/>
          </w:tcPr>
          <w:p>
            <w:r>
              <w:t>Point / line / polygon</w:t>
            </w:r>
          </w:p>
        </w:tc>
        <w:tc>
          <w:tcPr>
            <w:tcW w:type="dxa" w:w="3312"/>
          </w:tcPr>
          <w:p>
            <w:r>
              <w:t>Station, river, boundary</w:t>
            </w:r>
          </w:p>
        </w:tc>
      </w:tr>
      <w:tr>
        <w:tc>
          <w:tcPr>
            <w:tcW w:type="dxa" w:w="3312"/>
          </w:tcPr>
          <w:p>
            <w:r>
              <w:t>Raster</w:t>
            </w:r>
          </w:p>
        </w:tc>
        <w:tc>
          <w:tcPr>
            <w:tcW w:type="dxa" w:w="3312"/>
          </w:tcPr>
          <w:p>
            <w:r>
              <w:t>Regular grid of pixels</w:t>
            </w:r>
          </w:p>
        </w:tc>
        <w:tc>
          <w:tcPr>
            <w:tcW w:type="dxa" w:w="3312"/>
          </w:tcPr>
          <w:p>
            <w:r>
              <w:t>Satellite image, NDVI, DEM</w:t>
            </w:r>
          </w:p>
        </w:tc>
      </w:tr>
    </w:tbl>
    <w:p>
      <w:pPr>
        <w:pStyle w:val="Heading1"/>
      </w:pPr>
      <w:r>
        <w:t>3. Georeferencing a raster</w:t>
      </w:r>
    </w:p>
    <w:p>
      <w:r>
        <w:t>A matrix of pixel values is not yet a geographically meaningful raster. A georeferenced raster needs information describing where it lies and how coordinates relate to the Earth.</w:t>
      </w:r>
    </w:p>
    <w:p>
      <w:pPr>
        <w:pStyle w:val="ListBullet"/>
      </w:pPr>
      <w:r>
        <w:t>Spatial extent / bounding box: the geographic area covered.</w:t>
      </w:r>
    </w:p>
    <w:p>
      <w:pPr>
        <w:pStyle w:val="ListBullet"/>
      </w:pPr>
      <w:r>
        <w:t>Coordinate Reference System (CRS): the coordinate system, e.g. EPSG:4326 for geographic latitude/longitude.</w:t>
      </w:r>
    </w:p>
    <w:p>
      <w:pPr>
        <w:pStyle w:val="ListBullet"/>
      </w:pPr>
      <w:r>
        <w:t>Spatial resolution: the ground size represented by a pixel.</w:t>
      </w:r>
    </w:p>
    <w:p>
      <w:pPr>
        <w:pStyle w:val="ListBullet"/>
      </w:pPr>
      <w:r>
        <w:t>Pixel values: the environmental measurements themselves.</w:t>
      </w:r>
    </w:p>
    <w:p>
      <w:r>
        <w:t>For the same geographic area, a 10 m raster contains more pixels than a 100 m raster because each 10 m pixel covers a smaller ground area.</w:t>
      </w:r>
    </w:p>
    <w:p>
      <w:pPr>
        <w:pStyle w:val="Heading1"/>
      </w:pPr>
      <w:r>
        <w:t>4. Multidimensional Earth Observation data</w:t>
      </w:r>
    </w:p>
    <w:p>
      <w:r>
        <w:t>Repeated observations turn a 2D raster into a spatiotemporal dataset. A single raster can be represented as y × x; repeated dates as time × y × x; and multispectral observations as time × band × y × x.</w:t>
      </w:r>
    </w:p>
    <w:p>
      <w:r>
        <w:t>Example shape (12, 4, 100, 150) means 12 time steps, 4 bands, 100 rows and 150 columns. The array contains 720,000 values.</w:t>
      </w:r>
    </w:p>
    <w:p>
      <w:r>
        <w:t>Dimensions describe how the array is organised. Coordinates give those dimensions meaning—for example actual dates, band names and geographic positions.</w:t>
      </w:r>
    </w:p>
    <w:p>
      <w:pPr>
        <w:pStyle w:val="Heading1"/>
      </w:pPr>
      <w:r>
        <w:t>5. NumPy and xarray</w:t>
      </w:r>
    </w:p>
    <w:p>
      <w:r>
        <w:t>NumPy provides efficient multidimensional numerical arrays. xarray builds on this idea by attaching dimension names, coordinate labels and metadata, which makes it especially useful for environmental and Earth Observation data.</w:t>
      </w:r>
    </w:p>
    <w:p>
      <w:r>
        <w:t>NumPy indexing such as data[3, 2, 50, 75] selects positions. xarray can select by meaning, for example:</w:t>
      </w:r>
    </w:p>
    <w:p>
      <w:pPr>
        <w:pStyle w:val="IntenseQuote"/>
      </w:pPr>
      <w:r>
        <w:t>ndvi_da.sel(latitude=51.49, longitude=-3.18)</w:t>
      </w:r>
    </w:p>
    <w:p>
      <w:r>
        <w:t>An xarray DataArray represents one labelled variable. An xarray Dataset can hold multiple variables that share coordinates, such as NDVI and land-surface temperature over the same time and space.</w:t>
      </w:r>
    </w:p>
    <w:p>
      <w:pPr>
        <w:pStyle w:val="Heading1"/>
      </w:pPr>
      <w:r>
        <w:t>6. Missingness and quality</w:t>
      </w:r>
    </w:p>
    <w:p>
      <w:r>
        <w:t>Missing data and poor-quality data are different concepts. NaN commonly represents a missing numerical observation. A quality mask can mark an available value as unsuitable for analysis, for example because a satellite pixel is cloud contaminated.</w:t>
      </w:r>
    </w:p>
    <w:p>
      <w:r>
        <w:t>size gives the number of possible array elements; count() gives the number of non-missing values. Quality masking should be applied according to the scientific meaning of the quality information, not because masking is expected to increase or decrease a statistic.</w:t>
      </w:r>
    </w:p>
    <w:p>
      <w:pPr>
        <w:pStyle w:val="Heading1"/>
      </w:pPr>
      <w:r>
        <w:t>7. Practical dataset</w:t>
      </w:r>
    </w:p>
    <w:p>
      <w:r>
        <w:t>The session practical created a 3 × 3 spatial grid observed on three dates, with two variables: NDVI and land-surface temperature. Both variables used dimensions (time, latitude, longitude) and shared the same coordinates.</w:t>
      </w:r>
    </w:p>
    <w:p>
      <w:r>
        <w:t>Operations completed:</w:t>
      </w:r>
    </w:p>
    <w:p>
      <w:pPr>
        <w:pStyle w:val="ListNumber"/>
      </w:pPr>
      <w:r>
        <w:t>Create NumPy arrays and verify shape.</w:t>
      </w:r>
    </w:p>
    <w:p>
      <w:pPr>
        <w:pStyle w:val="ListNumber"/>
      </w:pPr>
      <w:r>
        <w:t>Build an xarray Dataset with shared coordinates.</w:t>
      </w:r>
    </w:p>
    <w:p>
      <w:pPr>
        <w:pStyle w:val="ListNumber"/>
      </w:pPr>
      <w:r>
        <w:t>Add variable-level metadata (long_name and units).</w:t>
      </w:r>
    </w:p>
    <w:p>
      <w:pPr>
        <w:pStyle w:val="ListNumber"/>
      </w:pPr>
      <w:r>
        <w:t>Select both variables at one place and time.</w:t>
      </w:r>
    </w:p>
    <w:p>
      <w:pPr>
        <w:pStyle w:val="ListNumber"/>
      </w:pPr>
      <w:r>
        <w:t>Extract an NDVI time series at one location.</w:t>
      </w:r>
    </w:p>
    <w:p>
      <w:pPr>
        <w:pStyle w:val="ListNumber"/>
      </w:pPr>
      <w:r>
        <w:t>Calculate consecutive temporal change using diff(dim='time').</w:t>
      </w:r>
    </w:p>
    <w:p>
      <w:pPr>
        <w:pStyle w:val="ListNumber"/>
      </w:pPr>
      <w:r>
        <w:t>Calculate spatial mean NDVI while preserving time.</w:t>
      </w:r>
    </w:p>
    <w:p>
      <w:pPr>
        <w:pStyle w:val="ListNumber"/>
      </w:pPr>
      <w:r>
        <w:t>Save the full Dataset as NetCDF and reopen it.</w:t>
      </w:r>
    </w:p>
    <w:p>
      <w:pPr>
        <w:pStyle w:val="ListNumber"/>
      </w:pPr>
      <w:r>
        <w:t>Use the reopened dataset to identify the date with the highest spatial mean temperature.</w:t>
      </w:r>
    </w:p>
    <w:p>
      <w:pPr>
        <w:pStyle w:val="Heading1"/>
      </w:pPr>
      <w:r>
        <w:t>8. Key takeaways</w:t>
      </w:r>
    </w:p>
    <w:p>
      <w:pPr>
        <w:pStyle w:val="ListBullet"/>
      </w:pPr>
      <w:r>
        <w:t>Environmental values need spatial, temporal and semantic context.</w:t>
      </w:r>
    </w:p>
    <w:p>
      <w:pPr>
        <w:pStyle w:val="ListBullet"/>
      </w:pPr>
      <w:r>
        <w:t>Raster data are grids; vector data represent discrete geometries.</w:t>
      </w:r>
    </w:p>
    <w:p>
      <w:pPr>
        <w:pStyle w:val="ListBullet"/>
      </w:pPr>
      <w:r>
        <w:t>Dimensions organise data; coordinates label what those dimensions mean.</w:t>
      </w:r>
    </w:p>
    <w:p>
      <w:pPr>
        <w:pStyle w:val="ListBullet"/>
      </w:pPr>
      <w:r>
        <w:t>xarray makes multidimensional environmental data self-describing.</w:t>
      </w:r>
    </w:p>
    <w:p>
      <w:pPr>
        <w:pStyle w:val="ListBullet"/>
      </w:pPr>
      <w:r>
        <w:t>Data quality must be represented explicitly before environmental interpretation.</w:t>
      </w:r>
    </w:p>
    <w:p>
      <w:pPr>
        <w:pStyle w:val="ListBullet"/>
      </w:pPr>
      <w:r>
        <w:t>NetCDF can preserve variables, dimensions, coordinates and metadata in a portable scientific file.</w:t>
      </w:r>
    </w:p>
    <w:p>
      <w:pPr>
        <w:pStyle w:val="Heading1"/>
      </w:pPr>
      <w:r>
        <w:t>Session vocabulary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</w:tcPr>
          <w:p>
            <w:r>
              <w:t>Term</w:t>
            </w:r>
          </w:p>
        </w:tc>
        <w:tc>
          <w:tcPr>
            <w:tcW w:type="dxa" w:w="4968"/>
          </w:tcPr>
          <w:p>
            <w:r>
              <w:t>Meaning</w:t>
            </w:r>
          </w:p>
        </w:tc>
      </w:tr>
      <w:tr>
        <w:tc>
          <w:tcPr>
            <w:tcW w:type="dxa" w:w="4968"/>
          </w:tcPr>
          <w:p>
            <w:r>
              <w:t>Observation</w:t>
            </w:r>
          </w:p>
        </w:tc>
        <w:tc>
          <w:tcPr>
            <w:tcW w:type="dxa" w:w="4968"/>
          </w:tcPr>
          <w:p>
            <w:r>
              <w:t>A measurement associated with contextual information.</w:t>
            </w:r>
          </w:p>
        </w:tc>
      </w:tr>
      <w:tr>
        <w:tc>
          <w:tcPr>
            <w:tcW w:type="dxa" w:w="4968"/>
          </w:tcPr>
          <w:p>
            <w:r>
              <w:t>Raster</w:t>
            </w:r>
          </w:p>
        </w:tc>
        <w:tc>
          <w:tcPr>
            <w:tcW w:type="dxa" w:w="4968"/>
          </w:tcPr>
          <w:p>
            <w:r>
              <w:t>A regular grid of cells/pixels containing values.</w:t>
            </w:r>
          </w:p>
        </w:tc>
      </w:tr>
      <w:tr>
        <w:tc>
          <w:tcPr>
            <w:tcW w:type="dxa" w:w="4968"/>
          </w:tcPr>
          <w:p>
            <w:r>
              <w:t>Vector</w:t>
            </w:r>
          </w:p>
        </w:tc>
        <w:tc>
          <w:tcPr>
            <w:tcW w:type="dxa" w:w="4968"/>
          </w:tcPr>
          <w:p>
            <w:r>
              <w:t>Geographic features represented as points, lines or polygons.</w:t>
            </w:r>
          </w:p>
        </w:tc>
      </w:tr>
      <w:tr>
        <w:tc>
          <w:tcPr>
            <w:tcW w:type="dxa" w:w="4968"/>
          </w:tcPr>
          <w:p>
            <w:r>
              <w:t>CRS</w:t>
            </w:r>
          </w:p>
        </w:tc>
        <w:tc>
          <w:tcPr>
            <w:tcW w:type="dxa" w:w="4968"/>
          </w:tcPr>
          <w:p>
            <w:r>
              <w:t>A definition of how coordinates relate to locations on Earth.</w:t>
            </w:r>
          </w:p>
        </w:tc>
      </w:tr>
      <w:tr>
        <w:tc>
          <w:tcPr>
            <w:tcW w:type="dxa" w:w="4968"/>
          </w:tcPr>
          <w:p>
            <w:r>
              <w:t>Resolution</w:t>
            </w:r>
          </w:p>
        </w:tc>
        <w:tc>
          <w:tcPr>
            <w:tcW w:type="dxa" w:w="4968"/>
          </w:tcPr>
          <w:p>
            <w:r>
              <w:t>The ground area represented by a raster pixel.</w:t>
            </w:r>
          </w:p>
        </w:tc>
      </w:tr>
      <w:tr>
        <w:tc>
          <w:tcPr>
            <w:tcW w:type="dxa" w:w="4968"/>
          </w:tcPr>
          <w:p>
            <w:r>
              <w:t>Dimension</w:t>
            </w:r>
          </w:p>
        </w:tc>
        <w:tc>
          <w:tcPr>
            <w:tcW w:type="dxa" w:w="4968"/>
          </w:tcPr>
          <w:p>
            <w:r>
              <w:t>An axis along which data are organised.</w:t>
            </w:r>
          </w:p>
        </w:tc>
      </w:tr>
      <w:tr>
        <w:tc>
          <w:tcPr>
            <w:tcW w:type="dxa" w:w="4968"/>
          </w:tcPr>
          <w:p>
            <w:r>
              <w:t>Coordinate</w:t>
            </w:r>
          </w:p>
        </w:tc>
        <w:tc>
          <w:tcPr>
            <w:tcW w:type="dxa" w:w="4968"/>
          </w:tcPr>
          <w:p>
            <w:r>
              <w:t>A label/value that gives a dimension meaning.</w:t>
            </w:r>
          </w:p>
        </w:tc>
      </w:tr>
      <w:tr>
        <w:tc>
          <w:tcPr>
            <w:tcW w:type="dxa" w:w="4968"/>
          </w:tcPr>
          <w:p>
            <w:r>
              <w:t>DataArray</w:t>
            </w:r>
          </w:p>
        </w:tc>
        <w:tc>
          <w:tcPr>
            <w:tcW w:type="dxa" w:w="4968"/>
          </w:tcPr>
          <w:p>
            <w:r>
              <w:t>One labelled multidimensional variable in xarray.</w:t>
            </w:r>
          </w:p>
        </w:tc>
      </w:tr>
      <w:tr>
        <w:tc>
          <w:tcPr>
            <w:tcW w:type="dxa" w:w="4968"/>
          </w:tcPr>
          <w:p>
            <w:r>
              <w:t>Dataset</w:t>
            </w:r>
          </w:p>
        </w:tc>
        <w:tc>
          <w:tcPr>
            <w:tcW w:type="dxa" w:w="4968"/>
          </w:tcPr>
          <w:p>
            <w:r>
              <w:t>A collection of xarray variables sharing coordinates.</w:t>
            </w:r>
          </w:p>
        </w:tc>
      </w:tr>
      <w:tr>
        <w:tc>
          <w:tcPr>
            <w:tcW w:type="dxa" w:w="4968"/>
          </w:tcPr>
          <w:p>
            <w:r>
              <w:t>NaN</w:t>
            </w:r>
          </w:p>
        </w:tc>
        <w:tc>
          <w:tcPr>
            <w:tcW w:type="dxa" w:w="4968"/>
          </w:tcPr>
          <w:p>
            <w:r>
              <w:t>A conventional representation of missing numerical data.</w:t>
            </w:r>
          </w:p>
        </w:tc>
      </w:tr>
      <w:tr>
        <w:tc>
          <w:tcPr>
            <w:tcW w:type="dxa" w:w="4968"/>
          </w:tcPr>
          <w:p>
            <w:r>
              <w:t>Quality mask</w:t>
            </w:r>
          </w:p>
        </w:tc>
        <w:tc>
          <w:tcPr>
            <w:tcW w:type="dxa" w:w="4968"/>
          </w:tcPr>
          <w:p>
            <w:r>
              <w:t>Information identifying observations suitable or unsuitable for analysis.</w:t>
            </w:r>
          </w:p>
        </w:tc>
      </w:tr>
      <w:tr>
        <w:tc>
          <w:tcPr>
            <w:tcW w:type="dxa" w:w="4968"/>
          </w:tcPr>
          <w:p>
            <w:r>
              <w:t>NetCDF</w:t>
            </w:r>
          </w:p>
        </w:tc>
        <w:tc>
          <w:tcPr>
            <w:tcW w:type="dxa" w:w="4968"/>
          </w:tcPr>
          <w:p>
            <w:r>
              <w:t>A self-describing scientific format widely used for multidimensional data.</w:t>
            </w:r>
          </w:p>
        </w:tc>
      </w:tr>
    </w:tbl>
    <w:sectPr w:rsidR="00FC693F" w:rsidRPr="0006063C" w:rsidSect="00034616">
      <w:pgSz w:w="12240" w:h="15840"/>
      <w:pgMar w:top="936" w:right="1152" w:bottom="936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ptos Display" w:hAnsi="Aptos Display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