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598C99FD"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6444C4">
        <w:rPr>
          <w:rFonts w:ascii="Arial" w:hAnsi="Arial" w:cs="Arial"/>
          <w:sz w:val="22"/>
          <w:szCs w:val="22"/>
        </w:rPr>
        <w:t>21</w:t>
      </w:r>
      <w:r>
        <w:rPr>
          <w:rFonts w:ascii="Arial" w:hAnsi="Arial" w:cs="Arial"/>
          <w:sz w:val="22"/>
          <w:szCs w:val="22"/>
        </w:rPr>
        <w:t xml:space="preserve"> Jan</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837B14"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837B14"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57B96699" w14:textId="77777777" w:rsidR="00FC7C62"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Pr>
          <w:rStyle w:val="FootnoteReference"/>
          <w:rFonts w:ascii="Arial" w:hAnsi="Arial" w:cs="Arial"/>
          <w:sz w:val="22"/>
          <w:szCs w:val="22"/>
        </w:rPr>
        <w:footnoteReference w:id="1"/>
      </w:r>
      <w:r w:rsidRPr="005E05D1">
        <w:rPr>
          <w:rFonts w:ascii="Arial" w:hAnsi="Arial" w:cs="Arial"/>
          <w:sz w:val="22"/>
          <w:szCs w:val="22"/>
        </w:rPr>
        <w:t xml:space="preserve">. </w:t>
      </w:r>
      <w:r>
        <w:rPr>
          <w:rFonts w:ascii="Arial" w:hAnsi="Arial" w:cs="Arial"/>
          <w:sz w:val="22"/>
          <w:szCs w:val="22"/>
        </w:rPr>
        <w:t xml:space="preserve">It </w:t>
      </w:r>
      <w:r w:rsidRPr="005E05D1">
        <w:rPr>
          <w:rFonts w:ascii="Arial" w:hAnsi="Arial" w:cs="Arial"/>
          <w:sz w:val="22"/>
          <w:szCs w:val="22"/>
        </w:rPr>
        <w:t>generate</w:t>
      </w:r>
      <w:r>
        <w:rPr>
          <w:rFonts w:ascii="Arial" w:hAnsi="Arial" w:cs="Arial"/>
          <w:sz w:val="22"/>
          <w:szCs w:val="22"/>
        </w:rPr>
        <w:t xml:space="preserve">s </w:t>
      </w:r>
      <w:r w:rsidRPr="005E05D1">
        <w:rPr>
          <w:rFonts w:ascii="Arial" w:hAnsi="Arial" w:cs="Arial"/>
          <w:sz w:val="22"/>
          <w:szCs w:val="22"/>
        </w:rPr>
        <w:t>earthquake (EQ),</w:t>
      </w:r>
      <w:r>
        <w:rPr>
          <w:rFonts w:ascii="Arial" w:hAnsi="Arial" w:cs="Arial"/>
          <w:sz w:val="22"/>
          <w:szCs w:val="22"/>
        </w:rPr>
        <w:t xml:space="preserve"> </w:t>
      </w:r>
      <w:r w:rsidRPr="005E05D1">
        <w:rPr>
          <w:rFonts w:ascii="Arial" w:hAnsi="Arial" w:cs="Arial"/>
          <w:sz w:val="22"/>
          <w:szCs w:val="22"/>
        </w:rPr>
        <w:t xml:space="preserve">tropical cyclone (TC), torrential rain (TR) and storm surge (TS) hazard </w:t>
      </w:r>
      <w:r>
        <w:rPr>
          <w:rFonts w:ascii="Arial" w:hAnsi="Arial" w:cs="Arial"/>
          <w:sz w:val="22"/>
          <w:szCs w:val="22"/>
        </w:rPr>
        <w:t xml:space="preserve">event sets, checks for European winter storm (WS) exposure and runs all </w:t>
      </w:r>
      <w:r w:rsidRPr="005E05D1">
        <w:rPr>
          <w:rFonts w:ascii="Arial" w:hAnsi="Arial" w:cs="Arial"/>
          <w:sz w:val="22"/>
          <w:szCs w:val="22"/>
        </w:rPr>
        <w:t>risk calculation</w:t>
      </w:r>
      <w:r>
        <w:rPr>
          <w:rFonts w:ascii="Arial" w:hAnsi="Arial" w:cs="Arial"/>
          <w:sz w:val="22"/>
          <w:szCs w:val="22"/>
        </w:rPr>
        <w:t>s</w:t>
      </w:r>
      <w:r w:rsidRPr="005E05D1">
        <w:rPr>
          <w:rFonts w:ascii="Arial" w:hAnsi="Arial" w:cs="Arial"/>
          <w:sz w:val="22"/>
          <w:szCs w:val="22"/>
        </w:rPr>
        <w:t xml:space="preserve"> for a given country</w:t>
      </w:r>
      <w:r>
        <w:rPr>
          <w:rFonts w:ascii="Arial" w:hAnsi="Arial" w:cs="Arial"/>
          <w:sz w:val="22"/>
          <w:szCs w:val="22"/>
        </w:rPr>
        <w:t xml:space="preserve"> (see option for any state/province or admin1 further below).</w:t>
      </w:r>
    </w:p>
    <w:p w14:paraId="7EA1D4E5" w14:textId="77777777" w:rsidR="00FC7C62" w:rsidRDefault="00FC7C62" w:rsidP="00FC7C62">
      <w:pPr>
        <w:rPr>
          <w:rFonts w:ascii="Arial" w:hAnsi="Arial" w:cs="Arial"/>
          <w:sz w:val="22"/>
          <w:szCs w:val="22"/>
        </w:rPr>
      </w:pPr>
      <w:r>
        <w:rPr>
          <w:rFonts w:ascii="Arial" w:hAnsi="Arial" w:cs="Arial"/>
          <w:sz w:val="22"/>
          <w:szCs w:val="22"/>
        </w:rPr>
        <w:t xml:space="preserve">Also, the module calculates the economic loss (i.e. the </w:t>
      </w:r>
      <w:r w:rsidRPr="00C13662">
        <w:rPr>
          <w:rFonts w:ascii="Arial" w:hAnsi="Arial" w:cs="Arial"/>
          <w:sz w:val="22"/>
          <w:szCs w:val="22"/>
        </w:rPr>
        <w:t xml:space="preserve">full range of economic costs </w:t>
      </w:r>
      <w:r>
        <w:rPr>
          <w:rFonts w:ascii="Arial" w:hAnsi="Arial" w:cs="Arial"/>
          <w:sz w:val="22"/>
          <w:szCs w:val="22"/>
        </w:rPr>
        <w:t>in the wake of a</w:t>
      </w:r>
      <w:r w:rsidRPr="00C13662">
        <w:rPr>
          <w:rFonts w:ascii="Arial" w:hAnsi="Arial" w:cs="Arial"/>
          <w:sz w:val="22"/>
          <w:szCs w:val="22"/>
        </w:rPr>
        <w:t xml:space="preserve"> natural </w:t>
      </w:r>
      <w:r>
        <w:rPr>
          <w:rFonts w:ascii="Arial" w:hAnsi="Arial" w:cs="Arial"/>
          <w:sz w:val="22"/>
          <w:szCs w:val="22"/>
        </w:rPr>
        <w:t>disaster) associated with the hazard event sets</w:t>
      </w:r>
      <w:r>
        <w:rPr>
          <w:rStyle w:val="FootnoteReference"/>
          <w:rFonts w:ascii="Arial" w:hAnsi="Arial" w:cs="Arial"/>
          <w:sz w:val="22"/>
          <w:szCs w:val="22"/>
        </w:rPr>
        <w:footnoteReference w:id="2"/>
      </w:r>
      <w:r>
        <w:rPr>
          <w:rFonts w:ascii="Arial" w:hAnsi="Arial" w:cs="Arial"/>
          <w:sz w:val="22"/>
          <w:szCs w:val="22"/>
        </w:rPr>
        <w:t>.</w:t>
      </w:r>
    </w:p>
    <w:p w14:paraId="217142D0" w14:textId="77777777" w:rsidR="00FC7C62" w:rsidRDefault="00FC7C62" w:rsidP="00FC7C62">
      <w:pPr>
        <w:rPr>
          <w:rFonts w:ascii="Arial" w:hAnsi="Arial" w:cs="Arial"/>
          <w:sz w:val="22"/>
          <w:szCs w:val="22"/>
        </w:rPr>
      </w:pPr>
    </w:p>
    <w:p w14:paraId="111CF584"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roofErr w:type="spellStart"/>
      <w:proofErr w:type="gramStart"/>
      <w:r w:rsidRPr="00E94A86">
        <w:rPr>
          <w:rFonts w:ascii="Courier" w:hAnsi="Courier" w:cs="Courier"/>
          <w:b/>
          <w:color w:val="000000"/>
          <w:sz w:val="22"/>
          <w:szCs w:val="22"/>
        </w:rPr>
        <w:t>country</w:t>
      </w:r>
      <w:proofErr w:type="gramEnd"/>
      <w:r w:rsidRPr="00E94A86">
        <w:rPr>
          <w:rFonts w:ascii="Courier" w:hAnsi="Courier" w:cs="Courier"/>
          <w:b/>
          <w:color w:val="000000"/>
          <w:sz w:val="22"/>
          <w:szCs w:val="22"/>
        </w:rPr>
        <w:t>_risk</w:t>
      </w:r>
      <w:proofErr w:type="spellEnd"/>
      <w:r w:rsidRPr="00E94A86">
        <w:rPr>
          <w:rFonts w:ascii="Courier" w:hAnsi="Courier" w:cs="Courier"/>
          <w:b/>
          <w:color w:val="000000"/>
          <w:sz w:val="22"/>
          <w:szCs w:val="22"/>
        </w:rPr>
        <w:t>=</w:t>
      </w:r>
      <w:proofErr w:type="spellStart"/>
      <w:r w:rsidRPr="00E94A86">
        <w:rPr>
          <w:rFonts w:ascii="Courier" w:hAnsi="Courier" w:cs="Courier"/>
          <w:b/>
          <w:color w:val="000000"/>
          <w:sz w:val="22"/>
          <w:szCs w:val="22"/>
        </w:rPr>
        <w:t>country_risk_calc</w:t>
      </w:r>
      <w:proofErr w:type="spellEnd"/>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country_name</w:t>
      </w:r>
      <w:proofErr w:type="spellEnd"/>
      <w:r w:rsidRPr="00E94A86">
        <w:rPr>
          <w:rFonts w:ascii="Courier" w:hAnsi="Courier" w:cs="Courier"/>
          <w:b/>
          <w:color w:val="A6A6A6" w:themeColor="background1" w:themeShade="A6"/>
          <w:sz w:val="22"/>
          <w:szCs w:val="22"/>
        </w:rPr>
        <w:t>)</w:t>
      </w:r>
    </w:p>
    <w:p w14:paraId="20176ED2" w14:textId="77777777" w:rsidR="00E840E4" w:rsidRDefault="00E840E4" w:rsidP="00E840E4">
      <w:pPr>
        <w:widowControl w:val="0"/>
        <w:autoSpaceDE w:val="0"/>
        <w:autoSpaceDN w:val="0"/>
        <w:adjustRightInd w:val="0"/>
        <w:rPr>
          <w:rFonts w:ascii="Courier" w:hAnsi="Courier" w:cs="Courier"/>
          <w:b/>
          <w:color w:val="A6A6A6" w:themeColor="background1" w:themeShade="A6"/>
          <w:sz w:val="22"/>
          <w:szCs w:val="22"/>
        </w:rPr>
      </w:pPr>
      <w:proofErr w:type="spellStart"/>
      <w:r w:rsidRPr="002F176A">
        <w:rPr>
          <w:rFonts w:ascii="Courier" w:hAnsi="Courier" w:cs="Courier"/>
          <w:b/>
          <w:sz w:val="22"/>
          <w:szCs w:val="22"/>
        </w:rPr>
        <w:t>cr_entity_value_GDP_</w:t>
      </w:r>
      <w:proofErr w:type="gramStart"/>
      <w:r w:rsidRPr="002F176A">
        <w:rPr>
          <w:rFonts w:ascii="Courier" w:hAnsi="Courier" w:cs="Courier"/>
          <w:b/>
          <w:sz w:val="22"/>
          <w:szCs w:val="22"/>
        </w:rPr>
        <w:t>adjust</w:t>
      </w:r>
      <w:proofErr w:type="spellEnd"/>
      <w:r>
        <w:rPr>
          <w:rFonts w:ascii="Courier" w:hAnsi="Courier" w:cs="Courier"/>
          <w:b/>
          <w:color w:val="A6A6A6" w:themeColor="background1" w:themeShade="A6"/>
          <w:sz w:val="22"/>
          <w:szCs w:val="22"/>
        </w:rPr>
        <w:t>(</w:t>
      </w:r>
      <w:proofErr w:type="spellStart"/>
      <w:proofErr w:type="gramEnd"/>
      <w:r w:rsidRPr="002F176A">
        <w:rPr>
          <w:rFonts w:ascii="Courier" w:hAnsi="Courier" w:cs="Courier"/>
          <w:b/>
          <w:color w:val="A6A6A6" w:themeColor="background1" w:themeShade="A6"/>
          <w:sz w:val="22"/>
          <w:szCs w:val="22"/>
        </w:rPr>
        <w:t>entity_file_regexp</w:t>
      </w:r>
      <w:proofErr w:type="spellEnd"/>
      <w:r>
        <w:rPr>
          <w:rFonts w:ascii="Courier" w:hAnsi="Courier" w:cs="Courier"/>
          <w:b/>
          <w:color w:val="A6A6A6" w:themeColor="background1" w:themeShade="A6"/>
          <w:sz w:val="22"/>
          <w:szCs w:val="22"/>
        </w:rPr>
        <w:t>)</w:t>
      </w:r>
      <w:bookmarkStart w:id="0" w:name="_GoBack"/>
      <w:bookmarkEnd w:id="0"/>
    </w:p>
    <w:p w14:paraId="1F03752A"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roofErr w:type="spellStart"/>
      <w:r w:rsidRPr="00E77BCA">
        <w:rPr>
          <w:rFonts w:ascii="Courier" w:hAnsi="Courier" w:cs="Courier"/>
          <w:b/>
          <w:sz w:val="22"/>
          <w:szCs w:val="22"/>
        </w:rPr>
        <w:t>cr_economic_loss_</w:t>
      </w:r>
      <w:proofErr w:type="gramStart"/>
      <w:r w:rsidRPr="00E77BCA">
        <w:rPr>
          <w:rFonts w:ascii="Courier" w:hAnsi="Courier" w:cs="Courier"/>
          <w:b/>
          <w:sz w:val="22"/>
          <w:szCs w:val="22"/>
        </w:rPr>
        <w:t>calc</w:t>
      </w:r>
      <w:proofErr w:type="spellEnd"/>
      <w:r>
        <w:rPr>
          <w:rFonts w:ascii="Courier" w:hAnsi="Courier" w:cs="Courier"/>
          <w:b/>
          <w:color w:val="A6A6A6" w:themeColor="background1" w:themeShade="A6"/>
          <w:sz w:val="22"/>
          <w:szCs w:val="22"/>
        </w:rPr>
        <w:t>(</w:t>
      </w:r>
      <w:proofErr w:type="spellStart"/>
      <w:proofErr w:type="gramEnd"/>
      <w:r>
        <w:rPr>
          <w:rFonts w:ascii="Courier" w:hAnsi="Courier" w:cs="Courier"/>
          <w:b/>
          <w:color w:val="A6A6A6" w:themeColor="background1" w:themeShade="A6"/>
          <w:sz w:val="22"/>
          <w:szCs w:val="22"/>
        </w:rPr>
        <w:t>country_risk</w:t>
      </w:r>
      <w:proofErr w:type="spellEnd"/>
      <w:r>
        <w:rPr>
          <w:rFonts w:ascii="Courier" w:hAnsi="Courier" w:cs="Courier"/>
          <w:b/>
          <w:color w:val="A6A6A6" w:themeColor="background1" w:themeShade="A6"/>
          <w:sz w:val="22"/>
          <w:szCs w:val="22"/>
        </w:rPr>
        <w:t xml:space="preserve">) </w:t>
      </w:r>
      <w:r w:rsidRPr="00C77419">
        <w:rPr>
          <w:rFonts w:ascii="Courier" w:hAnsi="Courier" w:cs="Courier"/>
          <w:b/>
          <w:sz w:val="22"/>
          <w:szCs w:val="22"/>
        </w:rPr>
        <w:t xml:space="preserve">(calls </w:t>
      </w:r>
      <w:proofErr w:type="spellStart"/>
      <w:r w:rsidRPr="00C77419">
        <w:rPr>
          <w:rFonts w:ascii="Courier" w:hAnsi="Courier" w:cs="Courier"/>
          <w:b/>
          <w:sz w:val="22"/>
          <w:szCs w:val="22"/>
        </w:rPr>
        <w:t>cr_get_damage_weight</w:t>
      </w:r>
      <w:proofErr w:type="spellEnd"/>
      <w:r w:rsidRPr="00C77419">
        <w:rPr>
          <w:rFonts w:ascii="Courier" w:hAnsi="Courier" w:cs="Courier"/>
          <w:b/>
          <w:sz w:val="22"/>
          <w:szCs w:val="22"/>
        </w:rPr>
        <w:t>)</w:t>
      </w:r>
    </w:p>
    <w:p w14:paraId="62B2862D"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roofErr w:type="spellStart"/>
      <w:proofErr w:type="gramStart"/>
      <w:r w:rsidRPr="00E94A86">
        <w:rPr>
          <w:rFonts w:ascii="Courier" w:hAnsi="Courier" w:cs="Courier"/>
          <w:b/>
          <w:color w:val="000000"/>
          <w:sz w:val="22"/>
          <w:szCs w:val="22"/>
        </w:rPr>
        <w:t>country</w:t>
      </w:r>
      <w:proofErr w:type="gramEnd"/>
      <w:r w:rsidRPr="00E94A86">
        <w:rPr>
          <w:rFonts w:ascii="Courier" w:hAnsi="Courier" w:cs="Courier"/>
          <w:b/>
          <w:color w:val="000000"/>
          <w:sz w:val="22"/>
          <w:szCs w:val="22"/>
        </w:rPr>
        <w:t>_risk_report</w:t>
      </w:r>
      <w:proofErr w:type="spellEnd"/>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country_risk</w:t>
      </w:r>
      <w:proofErr w:type="spellEnd"/>
      <w:r w:rsidRPr="00E94A86">
        <w:rPr>
          <w:rFonts w:ascii="Courier" w:hAnsi="Courier" w:cs="Courier"/>
          <w:b/>
          <w:color w:val="A6A6A6" w:themeColor="background1" w:themeShade="A6"/>
          <w:sz w:val="22"/>
          <w:szCs w:val="22"/>
        </w:rPr>
        <w:t>)</w:t>
      </w:r>
    </w:p>
    <w:p w14:paraId="75D255D8" w14:textId="77777777" w:rsidR="00633ACB" w:rsidRDefault="00633ACB" w:rsidP="00FC7C62">
      <w:pPr>
        <w:widowControl w:val="0"/>
        <w:autoSpaceDE w:val="0"/>
        <w:autoSpaceDN w:val="0"/>
        <w:adjustRightInd w:val="0"/>
        <w:rPr>
          <w:rFonts w:ascii="Courier" w:hAnsi="Courier" w:cs="Courier"/>
          <w:b/>
          <w:color w:val="A6A6A6" w:themeColor="background1" w:themeShade="A6"/>
          <w:sz w:val="22"/>
          <w:szCs w:val="22"/>
        </w:rPr>
      </w:pPr>
      <w:proofErr w:type="spellStart"/>
      <w:r w:rsidRPr="00633ACB">
        <w:rPr>
          <w:rFonts w:ascii="Courier" w:hAnsi="Courier" w:cs="Courier"/>
          <w:b/>
          <w:sz w:val="22"/>
          <w:szCs w:val="22"/>
        </w:rPr>
        <w:t>cr_loss_multiplier_</w:t>
      </w:r>
      <w:proofErr w:type="gramStart"/>
      <w:r w:rsidRPr="00633ACB">
        <w:rPr>
          <w:rFonts w:ascii="Courier" w:hAnsi="Courier" w:cs="Courier"/>
          <w:b/>
          <w:sz w:val="22"/>
          <w:szCs w:val="22"/>
        </w:rPr>
        <w:t>plot</w:t>
      </w:r>
      <w:proofErr w:type="spellEnd"/>
      <w:r>
        <w:rPr>
          <w:rFonts w:ascii="Courier" w:hAnsi="Courier" w:cs="Courier"/>
          <w:b/>
          <w:color w:val="A6A6A6" w:themeColor="background1" w:themeShade="A6"/>
          <w:sz w:val="22"/>
          <w:szCs w:val="22"/>
        </w:rPr>
        <w:t>(</w:t>
      </w:r>
      <w:proofErr w:type="spellStart"/>
      <w:proofErr w:type="gramEnd"/>
      <w:r>
        <w:rPr>
          <w:rFonts w:ascii="Courier" w:hAnsi="Courier" w:cs="Courier"/>
          <w:b/>
          <w:color w:val="A6A6A6" w:themeColor="background1" w:themeShade="A6"/>
          <w:sz w:val="22"/>
          <w:szCs w:val="22"/>
        </w:rPr>
        <w:t>country_names</w:t>
      </w:r>
      <w:proofErr w:type="spellEnd"/>
      <w:r>
        <w:rPr>
          <w:rFonts w:ascii="Courier" w:hAnsi="Courier" w:cs="Courier"/>
          <w:b/>
          <w:color w:val="A6A6A6" w:themeColor="background1" w:themeShade="A6"/>
          <w:sz w:val="22"/>
          <w:szCs w:val="22"/>
        </w:rPr>
        <w:t>)</w:t>
      </w:r>
    </w:p>
    <w:p w14:paraId="21343615" w14:textId="77777777" w:rsidR="00FC7C62" w:rsidRDefault="00FC7C62" w:rsidP="00FC7C62">
      <w:pPr>
        <w:widowControl w:val="0"/>
        <w:autoSpaceDE w:val="0"/>
        <w:autoSpaceDN w:val="0"/>
        <w:adjustRightInd w:val="0"/>
        <w:rPr>
          <w:rFonts w:ascii="Courier" w:hAnsi="Courier" w:cs="Courier"/>
          <w:b/>
          <w:color w:val="A6A6A6" w:themeColor="background1" w:themeShade="A6"/>
          <w:sz w:val="22"/>
          <w:szCs w:val="22"/>
        </w:rPr>
      </w:pPr>
    </w:p>
    <w:p w14:paraId="6B0B8BC8" w14:textId="77777777" w:rsidR="00FC7C62" w:rsidRPr="00015BDE" w:rsidRDefault="00FC7C62" w:rsidP="00FC7C62">
      <w:pPr>
        <w:widowControl w:val="0"/>
        <w:autoSpaceDE w:val="0"/>
        <w:autoSpaceDN w:val="0"/>
        <w:adjustRightInd w:val="0"/>
        <w:rPr>
          <w:rFonts w:ascii="Arial" w:hAnsi="Arial" w:cs="Courier"/>
          <w:sz w:val="22"/>
          <w:szCs w:val="22"/>
        </w:rPr>
      </w:pPr>
      <w:proofErr w:type="gramStart"/>
      <w:r w:rsidRPr="00015BDE">
        <w:rPr>
          <w:rFonts w:ascii="Arial" w:hAnsi="Arial" w:cs="Courier"/>
          <w:sz w:val="22"/>
          <w:szCs w:val="22"/>
        </w:rPr>
        <w:t>and</w:t>
      </w:r>
      <w:proofErr w:type="gramEnd"/>
      <w:r w:rsidRPr="00015BDE">
        <w:rPr>
          <w:rFonts w:ascii="Arial" w:hAnsi="Arial" w:cs="Courier"/>
          <w:sz w:val="22"/>
          <w:szCs w:val="22"/>
        </w:rPr>
        <w:t xml:space="preserve"> (see further below)</w:t>
      </w:r>
    </w:p>
    <w:p w14:paraId="34FE74CA" w14:textId="77777777" w:rsidR="00FC7C62" w:rsidRPr="00015BDE" w:rsidRDefault="00FC7C62" w:rsidP="00FC7C62">
      <w:pPr>
        <w:widowControl w:val="0"/>
        <w:autoSpaceDE w:val="0"/>
        <w:autoSpaceDN w:val="0"/>
        <w:adjustRightInd w:val="0"/>
        <w:rPr>
          <w:rFonts w:ascii="Courier" w:hAnsi="Courier" w:cs="Courier"/>
          <w:sz w:val="22"/>
          <w:szCs w:val="22"/>
        </w:rPr>
      </w:pPr>
      <w:proofErr w:type="gramStart"/>
      <w:r w:rsidRPr="00E840E4">
        <w:rPr>
          <w:rFonts w:ascii="Courier" w:hAnsi="Courier" w:cs="Arial"/>
          <w:b/>
          <w:bCs/>
          <w:sz w:val="22"/>
          <w:szCs w:val="22"/>
        </w:rPr>
        <w:t>country</w:t>
      </w:r>
      <w:proofErr w:type="gramEnd"/>
      <w:r w:rsidRPr="00E840E4">
        <w:rPr>
          <w:rFonts w:ascii="Courier" w:hAnsi="Courier" w:cs="Arial"/>
          <w:b/>
          <w:bCs/>
          <w:sz w:val="22"/>
          <w:szCs w:val="22"/>
        </w:rPr>
        <w:t>_admin1_risk_calc</w:t>
      </w:r>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country_name</w:t>
      </w:r>
      <w:r>
        <w:rPr>
          <w:rFonts w:ascii="Courier" w:hAnsi="Courier" w:cs="Courier"/>
          <w:b/>
          <w:color w:val="A6A6A6" w:themeColor="background1" w:themeShade="A6"/>
          <w:sz w:val="22"/>
          <w:szCs w:val="22"/>
        </w:rPr>
        <w:t>,province_name</w:t>
      </w:r>
      <w:proofErr w:type="spellEnd"/>
      <w:r w:rsidRPr="00E94A86">
        <w:rPr>
          <w:rFonts w:ascii="Courier" w:hAnsi="Courier" w:cs="Courier"/>
          <w:b/>
          <w:color w:val="A6A6A6" w:themeColor="background1" w:themeShade="A6"/>
          <w:sz w:val="22"/>
          <w:szCs w:val="22"/>
        </w:rPr>
        <w:t>)</w:t>
      </w:r>
    </w:p>
    <w:p w14:paraId="20D32A0C" w14:textId="77777777" w:rsidR="00FC7C62" w:rsidRPr="00015BDE" w:rsidRDefault="00FC7C62" w:rsidP="00FC7C62">
      <w:pPr>
        <w:widowControl w:val="0"/>
        <w:autoSpaceDE w:val="0"/>
        <w:autoSpaceDN w:val="0"/>
        <w:adjustRightInd w:val="0"/>
        <w:rPr>
          <w:rFonts w:ascii="Courier" w:hAnsi="Courier" w:cs="Courier"/>
          <w:sz w:val="22"/>
          <w:szCs w:val="22"/>
        </w:rPr>
      </w:pPr>
      <w:proofErr w:type="spellStart"/>
      <w:proofErr w:type="gramStart"/>
      <w:r w:rsidRPr="00E840E4">
        <w:rPr>
          <w:rFonts w:ascii="Courier" w:hAnsi="Courier" w:cs="Arial"/>
          <w:b/>
          <w:bCs/>
          <w:sz w:val="22"/>
          <w:szCs w:val="22"/>
        </w:rPr>
        <w:t>climada</w:t>
      </w:r>
      <w:proofErr w:type="gramEnd"/>
      <w:r w:rsidRPr="00E840E4">
        <w:rPr>
          <w:rFonts w:ascii="Courier" w:hAnsi="Courier" w:cs="Arial"/>
          <w:b/>
          <w:bCs/>
          <w:sz w:val="22"/>
          <w:szCs w:val="22"/>
        </w:rPr>
        <w:t>_nightlight_entity</w:t>
      </w:r>
      <w:proofErr w:type="spellEnd"/>
      <w:r w:rsidRPr="00E94A86">
        <w:rPr>
          <w:rFonts w:ascii="Courier" w:hAnsi="Courier" w:cs="Courier"/>
          <w:b/>
          <w:color w:val="A6A6A6" w:themeColor="background1" w:themeShade="A6"/>
          <w:sz w:val="22"/>
          <w:szCs w:val="22"/>
        </w:rPr>
        <w:t>(</w:t>
      </w:r>
      <w:proofErr w:type="spellStart"/>
      <w:r w:rsidRPr="00E94A86">
        <w:rPr>
          <w:rFonts w:ascii="Courier" w:hAnsi="Courier" w:cs="Courier"/>
          <w:b/>
          <w:color w:val="A6A6A6" w:themeColor="background1" w:themeShade="A6"/>
          <w:sz w:val="22"/>
          <w:szCs w:val="22"/>
        </w:rPr>
        <w:t>country_name</w:t>
      </w:r>
      <w:r>
        <w:rPr>
          <w:rFonts w:ascii="Courier" w:hAnsi="Courier" w:cs="Courier"/>
          <w:b/>
          <w:color w:val="A6A6A6" w:themeColor="background1" w:themeShade="A6"/>
          <w:sz w:val="22"/>
          <w:szCs w:val="22"/>
        </w:rPr>
        <w:t>,province_name</w:t>
      </w:r>
      <w:proofErr w:type="spellEnd"/>
      <w:r w:rsidRPr="00E94A86">
        <w:rPr>
          <w:rFonts w:ascii="Courier" w:hAnsi="Courier" w:cs="Courier"/>
          <w:b/>
          <w:color w:val="A6A6A6" w:themeColor="background1" w:themeShade="A6"/>
          <w:sz w:val="22"/>
          <w:szCs w:val="22"/>
        </w:rPr>
        <w:t>)</w:t>
      </w:r>
    </w:p>
    <w:p w14:paraId="6000DED5" w14:textId="77777777" w:rsidR="00FC7C62" w:rsidRPr="005E05D1" w:rsidRDefault="00FC7C62" w:rsidP="00FC7C62">
      <w:pPr>
        <w:rPr>
          <w:rFonts w:ascii="Arial" w:hAnsi="Arial" w:cs="Arial"/>
          <w:sz w:val="22"/>
          <w:szCs w:val="22"/>
        </w:rPr>
      </w:pPr>
    </w:p>
    <w:p w14:paraId="1C716E5E" w14:textId="77777777" w:rsidR="00FC7C62" w:rsidRDefault="00FC7C62" w:rsidP="00FC7C62">
      <w:pPr>
        <w:rPr>
          <w:rFonts w:ascii="Arial" w:hAnsi="Arial" w:cs="Arial"/>
          <w:sz w:val="22"/>
          <w:szCs w:val="22"/>
        </w:rPr>
      </w:pPr>
      <w:r>
        <w:rPr>
          <w:rFonts w:ascii="Arial" w:hAnsi="Arial" w:cs="Arial"/>
          <w:sz w:val="22"/>
          <w:szCs w:val="22"/>
        </w:rPr>
        <w:t>Procedure is as follows:</w:t>
      </w:r>
    </w:p>
    <w:p w14:paraId="46A3CF95"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5E05D1">
        <w:rPr>
          <w:rFonts w:ascii="Arial" w:hAnsi="Arial" w:cs="Arial"/>
          <w:sz w:val="22"/>
          <w:szCs w:val="22"/>
        </w:rPr>
        <w:t>climada_create_GDP_entity</w:t>
      </w:r>
      <w:proofErr w:type="spellEnd"/>
      <w:r>
        <w:rPr>
          <w:rStyle w:val="FootnoteReference"/>
          <w:rFonts w:ascii="Arial" w:hAnsi="Arial" w:cs="Arial"/>
          <w:sz w:val="22"/>
          <w:szCs w:val="22"/>
        </w:rPr>
        <w:footnoteReference w:id="3"/>
      </w:r>
      <w:r w:rsidRPr="005E05D1">
        <w:rPr>
          <w:rFonts w:ascii="Arial" w:hAnsi="Arial" w:cs="Arial"/>
          <w:sz w:val="22"/>
          <w:szCs w:val="22"/>
        </w:rPr>
        <w:t>)</w:t>
      </w:r>
    </w:p>
    <w:p w14:paraId="155F7341"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09D53C37"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473B4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4"/>
      </w:r>
      <w:r w:rsidRPr="005E05D1">
        <w:rPr>
          <w:rFonts w:ascii="Arial" w:hAnsi="Arial" w:cs="Arial"/>
          <w:sz w:val="22"/>
          <w:szCs w:val="22"/>
        </w:rPr>
        <w:t>)</w:t>
      </w:r>
    </w:p>
    <w:p w14:paraId="75F051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5"/>
      </w:r>
      <w:r w:rsidRPr="005E05D1">
        <w:rPr>
          <w:rFonts w:ascii="Arial" w:hAnsi="Arial" w:cs="Arial"/>
          <w:sz w:val="22"/>
          <w:szCs w:val="22"/>
        </w:rPr>
        <w:t>)</w:t>
      </w:r>
    </w:p>
    <w:p w14:paraId="1F838734"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6"/>
      </w:r>
      <w:r w:rsidRPr="005E05D1">
        <w:rPr>
          <w:rFonts w:ascii="Arial" w:hAnsi="Arial" w:cs="Arial"/>
          <w:sz w:val="22"/>
          <w:szCs w:val="22"/>
        </w:rPr>
        <w:t>)</w:t>
      </w:r>
    </w:p>
    <w:p w14:paraId="13E69FD9" w14:textId="77777777" w:rsidR="00FC7C62"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7"/>
      </w:r>
      <w:r w:rsidRPr="005E05D1">
        <w:rPr>
          <w:rFonts w:ascii="Arial" w:hAnsi="Arial" w:cs="Arial"/>
          <w:sz w:val="22"/>
          <w:szCs w:val="22"/>
        </w:rPr>
        <w:t>)</w:t>
      </w:r>
    </w:p>
    <w:p w14:paraId="118F0607" w14:textId="77777777" w:rsidR="00FC7C62" w:rsidRPr="005E05D1" w:rsidRDefault="00FC7C62" w:rsidP="00FC7C62">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8"/>
      </w:r>
      <w:r>
        <w:rPr>
          <w:rFonts w:ascii="Arial" w:hAnsi="Arial" w:cs="Arial"/>
          <w:sz w:val="22"/>
          <w:szCs w:val="22"/>
        </w:rPr>
        <w:t>)</w:t>
      </w:r>
    </w:p>
    <w:p w14:paraId="36E6E4E1" w14:textId="77777777" w:rsidR="00FC7C62" w:rsidRDefault="00FC7C62" w:rsidP="00FC7C62">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52E75744" w14:textId="77777777" w:rsidR="00FC7C62" w:rsidRPr="005E05D1" w:rsidRDefault="00FC7C62" w:rsidP="00FC7C62">
      <w:pPr>
        <w:rPr>
          <w:rFonts w:ascii="Arial" w:hAnsi="Arial" w:cs="Arial"/>
          <w:sz w:val="22"/>
          <w:szCs w:val="22"/>
        </w:rPr>
      </w:pPr>
      <w:r>
        <w:rPr>
          <w:rFonts w:ascii="Arial" w:hAnsi="Arial" w:cs="Arial"/>
          <w:sz w:val="22"/>
          <w:szCs w:val="22"/>
        </w:rPr>
        <w:t xml:space="preserve">5) </w:t>
      </w:r>
      <w:proofErr w:type="gramStart"/>
      <w:r>
        <w:rPr>
          <w:rFonts w:ascii="Arial" w:hAnsi="Arial" w:cs="Arial"/>
          <w:sz w:val="22"/>
          <w:szCs w:val="22"/>
        </w:rPr>
        <w:t>run</w:t>
      </w:r>
      <w:proofErr w:type="gramEnd"/>
      <w:r>
        <w:rPr>
          <w:rFonts w:ascii="Arial" w:hAnsi="Arial" w:cs="Arial"/>
          <w:sz w:val="22"/>
          <w:szCs w:val="22"/>
        </w:rPr>
        <w:t xml:space="preserve"> the economic loss calculation for all hazards</w:t>
      </w:r>
    </w:p>
    <w:p w14:paraId="100BA924" w14:textId="77777777" w:rsidR="00FC7C62" w:rsidRPr="0025436C" w:rsidRDefault="00FC7C62" w:rsidP="00FC7C62">
      <w:pPr>
        <w:rPr>
          <w:rFonts w:ascii="Arial" w:hAnsi="Arial" w:cs="Arial"/>
          <w:sz w:val="22"/>
          <w:szCs w:val="22"/>
        </w:rPr>
      </w:pPr>
    </w:p>
    <w:p w14:paraId="2A6490F6" w14:textId="77777777" w:rsidR="00FC7C62" w:rsidRPr="0025436C" w:rsidRDefault="00FC7C62" w:rsidP="00FC7C62">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w:t>
      </w:r>
      <w:r w:rsidRPr="0025436C">
        <w:rPr>
          <w:rFonts w:ascii="Arial" w:hAnsi="Arial" w:cs="Arial"/>
          <w:sz w:val="22"/>
          <w:szCs w:val="22"/>
        </w:rPr>
        <w:lastRenderedPageBreak/>
        <w:t xml:space="preserve">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6F1A00C3" w14:textId="77777777" w:rsidR="00FC7C62" w:rsidRPr="0025436C" w:rsidRDefault="00FC7C62" w:rsidP="00FC7C62">
      <w:pPr>
        <w:rPr>
          <w:rFonts w:ascii="Arial" w:hAnsi="Arial" w:cs="Arial"/>
          <w:sz w:val="22"/>
          <w:szCs w:val="22"/>
        </w:rPr>
      </w:pPr>
    </w:p>
    <w:p w14:paraId="539C190C" w14:textId="77777777" w:rsidR="00FC7C62" w:rsidRDefault="00FC7C62" w:rsidP="00FC7C62">
      <w:pPr>
        <w:widowControl w:val="0"/>
        <w:autoSpaceDE w:val="0"/>
        <w:autoSpaceDN w:val="0"/>
        <w:adjustRightInd w:val="0"/>
        <w:rPr>
          <w:rFonts w:ascii="Arial" w:hAnsi="Arial" w:cs="Arial"/>
          <w:b/>
          <w:sz w:val="22"/>
          <w:szCs w:val="22"/>
        </w:rPr>
      </w:pPr>
      <w:r w:rsidRPr="00F9735C">
        <w:rPr>
          <w:rFonts w:ascii="Arial" w:hAnsi="Arial" w:cs="Arial"/>
          <w:b/>
          <w:sz w:val="22"/>
          <w:szCs w:val="22"/>
        </w:rPr>
        <w:t xml:space="preserve">Simply call e.g. </w:t>
      </w:r>
      <w:proofErr w:type="spellStart"/>
      <w:r w:rsidRPr="00F9735C">
        <w:rPr>
          <w:rFonts w:ascii="Courier" w:hAnsi="Courier" w:cs="Arial"/>
          <w:b/>
          <w:color w:val="000000"/>
          <w:sz w:val="22"/>
          <w:szCs w:val="22"/>
        </w:rPr>
        <w:t>country_risk_</w:t>
      </w:r>
      <w:proofErr w:type="gramStart"/>
      <w:r w:rsidRPr="00F9735C">
        <w:rPr>
          <w:rFonts w:ascii="Courier" w:hAnsi="Courier" w:cs="Arial"/>
          <w:b/>
          <w:color w:val="000000"/>
          <w:sz w:val="22"/>
          <w:szCs w:val="22"/>
        </w:rPr>
        <w:t>calc</w:t>
      </w:r>
      <w:proofErr w:type="spellEnd"/>
      <w:r w:rsidRPr="00261751">
        <w:rPr>
          <w:rFonts w:ascii="Courier" w:hAnsi="Courier" w:cs="Arial"/>
          <w:b/>
          <w:color w:val="A6A6A6" w:themeColor="background1" w:themeShade="A6"/>
          <w:sz w:val="22"/>
          <w:szCs w:val="22"/>
        </w:rPr>
        <w:t>(</w:t>
      </w:r>
      <w:proofErr w:type="gramEnd"/>
      <w:r w:rsidRPr="00261751">
        <w:rPr>
          <w:rFonts w:ascii="Courier" w:hAnsi="Courier" w:cs="Arial"/>
          <w:b/>
          <w:color w:val="A6A6A6" w:themeColor="background1" w:themeShade="A6"/>
          <w:sz w:val="22"/>
          <w:szCs w:val="22"/>
        </w:rPr>
        <w:t>‘El Salvador’)</w:t>
      </w:r>
    </w:p>
    <w:p w14:paraId="2679C3E4" w14:textId="77777777" w:rsidR="00FC7C62" w:rsidRPr="00261751" w:rsidRDefault="00FC7C62" w:rsidP="00FC7C62">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xml:space="preserve">, i.e. </w:t>
      </w:r>
      <w:r w:rsidRPr="00261751">
        <w:rPr>
          <w:rFonts w:ascii="Courier" w:hAnsi="Courier" w:cs="Arial"/>
          <w:b/>
          <w:color w:val="000000"/>
          <w:sz w:val="22"/>
          <w:szCs w:val="22"/>
        </w:rPr>
        <w:t xml:space="preserve">help </w:t>
      </w:r>
      <w:proofErr w:type="spellStart"/>
      <w:r w:rsidRPr="00F9735C">
        <w:rPr>
          <w:rFonts w:ascii="Courier" w:hAnsi="Courier" w:cs="Arial"/>
          <w:b/>
          <w:color w:val="000000"/>
          <w:sz w:val="22"/>
          <w:szCs w:val="22"/>
        </w:rPr>
        <w:t>country_risk_calc</w:t>
      </w:r>
      <w:proofErr w:type="spellEnd"/>
    </w:p>
    <w:p w14:paraId="285CD633" w14:textId="77777777" w:rsidR="00FC7C62" w:rsidRDefault="00FC7C62" w:rsidP="00FC7C62">
      <w:pPr>
        <w:widowControl w:val="0"/>
        <w:autoSpaceDE w:val="0"/>
        <w:autoSpaceDN w:val="0"/>
        <w:adjustRightInd w:val="0"/>
        <w:rPr>
          <w:rFonts w:ascii="Arial" w:hAnsi="Arial" w:cs="Arial"/>
          <w:sz w:val="22"/>
          <w:szCs w:val="22"/>
        </w:rPr>
      </w:pPr>
    </w:p>
    <w:p w14:paraId="0C922A3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9"/>
      </w:r>
      <w:r w:rsidRPr="00951D75">
        <w:rPr>
          <w:rFonts w:ascii="Arial" w:hAnsi="Arial" w:cs="Arial"/>
          <w:sz w:val="22"/>
          <w:szCs w:val="22"/>
        </w:rPr>
        <w:t>)</w:t>
      </w:r>
      <w:r>
        <w:rPr>
          <w:rFonts w:ascii="Arial" w:hAnsi="Arial" w:cs="Arial"/>
          <w:sz w:val="22"/>
          <w:szCs w:val="22"/>
        </w:rPr>
        <w:t>:</w:t>
      </w:r>
    </w:p>
    <w:p w14:paraId="5E6B131E" w14:textId="77777777" w:rsidR="00FC7C62" w:rsidRDefault="00FC7C62" w:rsidP="00FC7C62">
      <w:pPr>
        <w:widowControl w:val="0"/>
        <w:autoSpaceDE w:val="0"/>
        <w:autoSpaceDN w:val="0"/>
        <w:adjustRightInd w:val="0"/>
        <w:rPr>
          <w:rFonts w:ascii="Arial" w:hAnsi="Arial" w:cs="Arial"/>
          <w:sz w:val="22"/>
          <w:szCs w:val="22"/>
        </w:rPr>
      </w:pPr>
    </w:p>
    <w:p w14:paraId="4CC93F23" w14:textId="77777777" w:rsidR="00FC7C62" w:rsidRPr="00352D73" w:rsidRDefault="00FC7C62" w:rsidP="00FC7C62">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5F88085D" w14:textId="77777777" w:rsidR="00FC7C62" w:rsidRPr="00352D73" w:rsidRDefault="00FC7C62" w:rsidP="00FC7C62">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00B5D226" w14:textId="77777777" w:rsidR="00FC7C62" w:rsidRDefault="00FC7C62" w:rsidP="00FC7C62">
      <w:pPr>
        <w:widowControl w:val="0"/>
        <w:autoSpaceDE w:val="0"/>
        <w:autoSpaceDN w:val="0"/>
        <w:adjustRightInd w:val="0"/>
        <w:rPr>
          <w:rFonts w:ascii="Arial" w:hAnsi="Arial" w:cs="Arial"/>
          <w:sz w:val="22"/>
          <w:szCs w:val="22"/>
        </w:rPr>
      </w:pPr>
    </w:p>
    <w:p w14:paraId="5A4BA0AB" w14:textId="77777777" w:rsidR="00FC7C62" w:rsidRPr="00951D75"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225FA80D" w14:textId="77777777" w:rsidR="00FC7C62" w:rsidRDefault="00FC7C62" w:rsidP="00FC7C62">
      <w:pPr>
        <w:widowControl w:val="0"/>
        <w:autoSpaceDE w:val="0"/>
        <w:autoSpaceDN w:val="0"/>
        <w:adjustRightInd w:val="0"/>
        <w:rPr>
          <w:rFonts w:ascii="Arial" w:hAnsi="Arial" w:cs="Arial"/>
          <w:sz w:val="22"/>
          <w:szCs w:val="22"/>
        </w:rPr>
      </w:pPr>
    </w:p>
    <w:p w14:paraId="4ABEB731"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D57C36E" wp14:editId="2AF14BD2">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11869CAF"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r w:rsidRPr="0025436C">
        <w:rPr>
          <w:rFonts w:ascii="Arial" w:hAnsi="Arial" w:cs="Arial"/>
          <w:sz w:val="22"/>
          <w:szCs w:val="22"/>
        </w:rPr>
        <w:t xml:space="preserve">. </w:t>
      </w:r>
      <w:r>
        <w:rPr>
          <w:rFonts w:ascii="Arial" w:hAnsi="Arial" w:cs="Arial"/>
          <w:sz w:val="22"/>
          <w:szCs w:val="22"/>
        </w:rPr>
        <w:t xml:space="preserve"> </w:t>
      </w:r>
    </w:p>
    <w:p w14:paraId="74359CCB" w14:textId="77777777" w:rsidR="00FC7C62" w:rsidRDefault="00FC7C62" w:rsidP="00FC7C62">
      <w:pPr>
        <w:widowControl w:val="0"/>
        <w:autoSpaceDE w:val="0"/>
        <w:autoSpaceDN w:val="0"/>
        <w:adjustRightInd w:val="0"/>
        <w:rPr>
          <w:rFonts w:ascii="Arial" w:hAnsi="Arial" w:cs="Arial"/>
          <w:sz w:val="22"/>
          <w:szCs w:val="22"/>
        </w:rPr>
      </w:pPr>
    </w:p>
    <w:p w14:paraId="47CD12E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05F690AF" wp14:editId="5F19316F">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15BFF9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616A0AFE" w14:textId="77777777" w:rsidR="00FC7C62" w:rsidRDefault="00FC7C62" w:rsidP="00FC7C62">
      <w:pPr>
        <w:widowControl w:val="0"/>
        <w:autoSpaceDE w:val="0"/>
        <w:autoSpaceDN w:val="0"/>
        <w:adjustRightInd w:val="0"/>
        <w:rPr>
          <w:rFonts w:ascii="Arial" w:hAnsi="Arial" w:cs="Arial"/>
          <w:sz w:val="22"/>
          <w:szCs w:val="22"/>
        </w:rPr>
      </w:pPr>
    </w:p>
    <w:p w14:paraId="3C348DC3"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648A6170" wp14:editId="2BC8F808">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472F435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7B38123C" w14:textId="77777777" w:rsidR="00FC7C62" w:rsidRDefault="00FC7C62" w:rsidP="00FC7C62">
      <w:pPr>
        <w:widowControl w:val="0"/>
        <w:autoSpaceDE w:val="0"/>
        <w:autoSpaceDN w:val="0"/>
        <w:adjustRightInd w:val="0"/>
        <w:rPr>
          <w:rFonts w:ascii="Arial" w:hAnsi="Arial" w:cs="Arial"/>
          <w:sz w:val="22"/>
          <w:szCs w:val="22"/>
        </w:rPr>
      </w:pPr>
    </w:p>
    <w:p w14:paraId="71A3B0C0" w14:textId="77777777" w:rsidR="005A7D8E" w:rsidRDefault="005A7D8E" w:rsidP="00FC7C62">
      <w:pPr>
        <w:widowControl w:val="0"/>
        <w:autoSpaceDE w:val="0"/>
        <w:autoSpaceDN w:val="0"/>
        <w:adjustRightInd w:val="0"/>
        <w:rPr>
          <w:rFonts w:ascii="Arial" w:hAnsi="Arial" w:cs="Arial"/>
          <w:sz w:val="22"/>
          <w:szCs w:val="22"/>
        </w:rPr>
      </w:pPr>
    </w:p>
    <w:p w14:paraId="0FAC5C68" w14:textId="1E0521B5" w:rsidR="005A7D8E" w:rsidRDefault="005A7D8E" w:rsidP="008A332F">
      <w:pPr>
        <w:widowControl w:val="0"/>
        <w:autoSpaceDE w:val="0"/>
        <w:autoSpaceDN w:val="0"/>
        <w:adjustRightInd w:val="0"/>
        <w:rPr>
          <w:rFonts w:ascii="Arial" w:hAnsi="Arial" w:cs="Arial"/>
          <w:bCs/>
          <w:sz w:val="22"/>
          <w:szCs w:val="22"/>
        </w:rPr>
      </w:pPr>
      <w:proofErr w:type="spellStart"/>
      <w:r>
        <w:rPr>
          <w:rFonts w:ascii="Courier" w:hAnsi="Courier" w:cs="Courier"/>
          <w:b/>
          <w:sz w:val="22"/>
          <w:szCs w:val="22"/>
        </w:rPr>
        <w:t>cr_entity_value_GDP_adjust</w:t>
      </w:r>
      <w:proofErr w:type="spellEnd"/>
      <w:r>
        <w:rPr>
          <w:rFonts w:ascii="Courier" w:hAnsi="Courier" w:cs="Courier"/>
          <w:b/>
          <w:sz w:val="22"/>
          <w:szCs w:val="22"/>
        </w:rPr>
        <w:t xml:space="preserve">: </w:t>
      </w:r>
      <w:r w:rsidRPr="005A7D8E">
        <w:rPr>
          <w:rFonts w:ascii="Arial" w:hAnsi="Arial" w:cs="Arial"/>
          <w:bCs/>
          <w:sz w:val="22"/>
          <w:szCs w:val="22"/>
        </w:rPr>
        <w:t>Scale up asset values based on a country's estimated total asset value.</w:t>
      </w:r>
      <w:r>
        <w:rPr>
          <w:rFonts w:ascii="Arial" w:hAnsi="Arial" w:cs="Arial"/>
          <w:bCs/>
          <w:sz w:val="22"/>
          <w:szCs w:val="22"/>
        </w:rPr>
        <w:t xml:space="preserve"> In this step, the entities' asset values are first normalized and then multiplied by a factor that depends on a country's income group (</w:t>
      </w:r>
      <w:r w:rsidR="008A332F">
        <w:rPr>
          <w:rFonts w:ascii="Arial" w:hAnsi="Arial" w:cs="Arial"/>
          <w:bCs/>
          <w:sz w:val="22"/>
          <w:szCs w:val="22"/>
        </w:rPr>
        <w:t>low, lower middle, upper middle, or high).</w:t>
      </w:r>
      <w:r>
        <w:rPr>
          <w:rFonts w:ascii="Arial" w:hAnsi="Arial" w:cs="Arial"/>
          <w:bCs/>
          <w:sz w:val="22"/>
          <w:szCs w:val="22"/>
        </w:rPr>
        <w:t xml:space="preserve"> </w:t>
      </w:r>
    </w:p>
    <w:p w14:paraId="53B77364" w14:textId="1FB1E19E" w:rsidR="0078528D" w:rsidRDefault="00646C9D" w:rsidP="00735672">
      <w:pPr>
        <w:widowControl w:val="0"/>
        <w:autoSpaceDE w:val="0"/>
        <w:autoSpaceDN w:val="0"/>
        <w:adjustRightInd w:val="0"/>
        <w:rPr>
          <w:rFonts w:ascii="Arial" w:hAnsi="Arial" w:cs="Arial"/>
          <w:bCs/>
          <w:sz w:val="22"/>
          <w:szCs w:val="22"/>
        </w:rPr>
      </w:pPr>
      <w:r>
        <w:rPr>
          <w:rFonts w:ascii="Arial" w:hAnsi="Arial" w:cs="Arial"/>
          <w:bCs/>
          <w:sz w:val="22"/>
          <w:szCs w:val="22"/>
        </w:rPr>
        <w:t xml:space="preserve">The choice of </w:t>
      </w:r>
      <w:r w:rsidR="00735672">
        <w:rPr>
          <w:rFonts w:ascii="Arial" w:hAnsi="Arial" w:cs="Arial"/>
          <w:bCs/>
          <w:sz w:val="22"/>
          <w:szCs w:val="22"/>
        </w:rPr>
        <w:t>this factor</w:t>
      </w:r>
      <w:r>
        <w:rPr>
          <w:rFonts w:ascii="Arial" w:hAnsi="Arial" w:cs="Arial"/>
          <w:bCs/>
          <w:sz w:val="22"/>
          <w:szCs w:val="22"/>
        </w:rPr>
        <w:t xml:space="preserve"> is based on a comparison of</w:t>
      </w:r>
      <w:r w:rsidR="008A332F">
        <w:rPr>
          <w:rFonts w:ascii="Arial" w:hAnsi="Arial" w:cs="Arial"/>
          <w:bCs/>
          <w:sz w:val="22"/>
          <w:szCs w:val="22"/>
        </w:rPr>
        <w:t xml:space="preserve"> </w:t>
      </w:r>
      <w:proofErr w:type="spellStart"/>
      <w:r w:rsidR="008A332F">
        <w:rPr>
          <w:rFonts w:ascii="Arial" w:hAnsi="Arial" w:cs="Arial"/>
          <w:bCs/>
          <w:sz w:val="22"/>
          <w:szCs w:val="22"/>
        </w:rPr>
        <w:t>Climada</w:t>
      </w:r>
      <w:proofErr w:type="spellEnd"/>
      <w:r w:rsidR="008A332F">
        <w:rPr>
          <w:rFonts w:ascii="Arial" w:hAnsi="Arial" w:cs="Arial"/>
          <w:bCs/>
          <w:sz w:val="22"/>
          <w:szCs w:val="22"/>
        </w:rPr>
        <w:t xml:space="preserve"> </w:t>
      </w:r>
      <w:r>
        <w:rPr>
          <w:rFonts w:ascii="Arial" w:hAnsi="Arial" w:cs="Arial"/>
          <w:bCs/>
          <w:sz w:val="22"/>
          <w:szCs w:val="22"/>
        </w:rPr>
        <w:t>entities</w:t>
      </w:r>
      <w:r w:rsidR="008A332F">
        <w:rPr>
          <w:rFonts w:ascii="Arial" w:hAnsi="Arial" w:cs="Arial"/>
          <w:bCs/>
          <w:sz w:val="22"/>
          <w:szCs w:val="22"/>
        </w:rPr>
        <w:t xml:space="preserve"> to </w:t>
      </w:r>
      <w:r>
        <w:rPr>
          <w:rFonts w:ascii="Arial" w:hAnsi="Arial" w:cs="Arial"/>
          <w:bCs/>
          <w:sz w:val="22"/>
          <w:szCs w:val="22"/>
        </w:rPr>
        <w:t xml:space="preserve">estimates for total asset values in countries where </w:t>
      </w:r>
      <w:r w:rsidR="00735672">
        <w:rPr>
          <w:rFonts w:ascii="Arial" w:hAnsi="Arial" w:cs="Arial"/>
          <w:bCs/>
          <w:sz w:val="22"/>
          <w:szCs w:val="22"/>
        </w:rPr>
        <w:t>such</w:t>
      </w:r>
      <w:r>
        <w:rPr>
          <w:rFonts w:ascii="Arial" w:hAnsi="Arial" w:cs="Arial"/>
          <w:bCs/>
          <w:sz w:val="22"/>
          <w:szCs w:val="22"/>
        </w:rPr>
        <w:t xml:space="preserve"> data are available. This comparison showed that in general, adjusting the </w:t>
      </w:r>
      <w:proofErr w:type="spellStart"/>
      <w:r>
        <w:rPr>
          <w:rFonts w:ascii="Arial" w:hAnsi="Arial" w:cs="Arial"/>
          <w:bCs/>
          <w:sz w:val="22"/>
          <w:szCs w:val="22"/>
        </w:rPr>
        <w:t>Climada</w:t>
      </w:r>
      <w:proofErr w:type="spellEnd"/>
      <w:r>
        <w:rPr>
          <w:rFonts w:ascii="Arial" w:hAnsi="Arial" w:cs="Arial"/>
          <w:bCs/>
          <w:sz w:val="22"/>
          <w:szCs w:val="22"/>
        </w:rPr>
        <w:t xml:space="preserve"> asset values requires a </w:t>
      </w:r>
      <w:r w:rsidR="0078528D">
        <w:rPr>
          <w:rFonts w:ascii="Arial" w:hAnsi="Arial" w:cs="Arial"/>
          <w:bCs/>
          <w:sz w:val="22"/>
          <w:szCs w:val="22"/>
        </w:rPr>
        <w:t xml:space="preserve">higher multiplication factor the wealthier a country is. Thus, as a rule of thumb, the value of all assets in a country can be estimated by </w:t>
      </w:r>
    </w:p>
    <w:p w14:paraId="4AE5CD59" w14:textId="77777777" w:rsidR="0078528D" w:rsidRDefault="0078528D" w:rsidP="0078528D">
      <w:pPr>
        <w:widowControl w:val="0"/>
        <w:autoSpaceDE w:val="0"/>
        <w:autoSpaceDN w:val="0"/>
        <w:adjustRightInd w:val="0"/>
        <w:rPr>
          <w:rFonts w:ascii="Arial" w:hAnsi="Arial" w:cs="Arial"/>
          <w:bCs/>
          <w:sz w:val="22"/>
          <w:szCs w:val="22"/>
        </w:rPr>
      </w:pPr>
    </w:p>
    <w:p w14:paraId="0F15F214" w14:textId="77777777" w:rsidR="00843A6F" w:rsidRDefault="0078528D" w:rsidP="00843A6F">
      <w:pPr>
        <w:widowControl w:val="0"/>
        <w:autoSpaceDE w:val="0"/>
        <w:autoSpaceDN w:val="0"/>
        <w:adjustRightInd w:val="0"/>
        <w:ind w:firstLine="720"/>
        <w:rPr>
          <w:rFonts w:ascii="Arial" w:hAnsi="Arial" w:cs="Arial"/>
          <w:bCs/>
          <w:sz w:val="22"/>
          <w:szCs w:val="22"/>
        </w:rPr>
      </w:pPr>
      <w:proofErr w:type="spellStart"/>
      <w:r>
        <w:rPr>
          <w:rFonts w:ascii="Arial" w:hAnsi="Arial" w:cs="Arial"/>
          <w:bCs/>
          <w:sz w:val="22"/>
          <w:szCs w:val="22"/>
        </w:rPr>
        <w:t>To</w:t>
      </w:r>
      <w:r w:rsidR="00843A6F">
        <w:rPr>
          <w:rFonts w:ascii="Arial" w:hAnsi="Arial" w:cs="Arial"/>
          <w:bCs/>
          <w:sz w:val="22"/>
          <w:szCs w:val="22"/>
        </w:rPr>
        <w:t>tal_asset_value</w:t>
      </w:r>
      <w:proofErr w:type="spellEnd"/>
      <w:r w:rsidR="00843A6F">
        <w:rPr>
          <w:rFonts w:ascii="Arial" w:hAnsi="Arial" w:cs="Arial"/>
          <w:bCs/>
          <w:sz w:val="22"/>
          <w:szCs w:val="22"/>
        </w:rPr>
        <w:t xml:space="preserve"> = GDP * (1+income_group_factor) </w:t>
      </w:r>
    </w:p>
    <w:p w14:paraId="00EAB7D7" w14:textId="77777777" w:rsidR="00843A6F" w:rsidRDefault="00843A6F" w:rsidP="00843A6F">
      <w:pPr>
        <w:widowControl w:val="0"/>
        <w:autoSpaceDE w:val="0"/>
        <w:autoSpaceDN w:val="0"/>
        <w:adjustRightInd w:val="0"/>
        <w:ind w:firstLine="720"/>
        <w:rPr>
          <w:rFonts w:ascii="Arial" w:hAnsi="Arial" w:cs="Arial"/>
          <w:bCs/>
          <w:sz w:val="22"/>
          <w:szCs w:val="22"/>
        </w:rPr>
      </w:pPr>
    </w:p>
    <w:p w14:paraId="427C4A68" w14:textId="69ED8BDC" w:rsidR="008A332F" w:rsidRDefault="00843A6F" w:rsidP="00843A6F">
      <w:pPr>
        <w:widowControl w:val="0"/>
        <w:autoSpaceDE w:val="0"/>
        <w:autoSpaceDN w:val="0"/>
        <w:adjustRightInd w:val="0"/>
        <w:rPr>
          <w:rFonts w:ascii="Arial" w:hAnsi="Arial" w:cs="Arial"/>
          <w:bCs/>
          <w:sz w:val="22"/>
          <w:szCs w:val="22"/>
        </w:rPr>
      </w:pPr>
      <w:proofErr w:type="gramStart"/>
      <w:r>
        <w:rPr>
          <w:rFonts w:ascii="Arial" w:hAnsi="Arial" w:cs="Arial"/>
          <w:bCs/>
          <w:sz w:val="22"/>
          <w:szCs w:val="22"/>
        </w:rPr>
        <w:t>where</w:t>
      </w:r>
      <w:proofErr w:type="gramEnd"/>
      <w:r>
        <w:rPr>
          <w:rFonts w:ascii="Arial" w:hAnsi="Arial" w:cs="Arial"/>
          <w:bCs/>
          <w:sz w:val="22"/>
          <w:szCs w:val="22"/>
        </w:rPr>
        <w:t xml:space="preserve"> GDP is the country's gross domestic product, and </w:t>
      </w:r>
      <w:proofErr w:type="spellStart"/>
      <w:r>
        <w:rPr>
          <w:rFonts w:ascii="Arial" w:hAnsi="Arial" w:cs="Arial"/>
          <w:bCs/>
          <w:sz w:val="22"/>
          <w:szCs w:val="22"/>
        </w:rPr>
        <w:t>income_group_factor</w:t>
      </w:r>
      <w:proofErr w:type="spellEnd"/>
      <w:r>
        <w:rPr>
          <w:rFonts w:ascii="Arial" w:hAnsi="Arial" w:cs="Arial"/>
          <w:bCs/>
          <w:sz w:val="22"/>
          <w:szCs w:val="22"/>
        </w:rPr>
        <w:t xml:space="preserve"> ranges from 2 for low income countries to 5 for high income countries. </w:t>
      </w:r>
    </w:p>
    <w:p w14:paraId="728456D0" w14:textId="77777777" w:rsidR="0078528D" w:rsidRDefault="0078528D" w:rsidP="0078528D">
      <w:pPr>
        <w:widowControl w:val="0"/>
        <w:autoSpaceDE w:val="0"/>
        <w:autoSpaceDN w:val="0"/>
        <w:adjustRightInd w:val="0"/>
        <w:rPr>
          <w:rFonts w:ascii="Arial" w:hAnsi="Arial" w:cs="Arial"/>
          <w:bCs/>
          <w:sz w:val="22"/>
          <w:szCs w:val="22"/>
        </w:rPr>
      </w:pPr>
    </w:p>
    <w:p w14:paraId="570FAC23" w14:textId="77777777" w:rsidR="00F32F42" w:rsidRDefault="00F32F42" w:rsidP="0078528D">
      <w:pPr>
        <w:widowControl w:val="0"/>
        <w:autoSpaceDE w:val="0"/>
        <w:autoSpaceDN w:val="0"/>
        <w:adjustRightInd w:val="0"/>
        <w:rPr>
          <w:rFonts w:ascii="Arial" w:hAnsi="Arial" w:cs="Arial"/>
          <w:bCs/>
          <w:sz w:val="22"/>
          <w:szCs w:val="22"/>
        </w:rPr>
      </w:pPr>
    </w:p>
    <w:p w14:paraId="29D7CE3C" w14:textId="77777777" w:rsidR="00F32F42" w:rsidRPr="00825198" w:rsidRDefault="00F32F42" w:rsidP="00F32F42">
      <w:pPr>
        <w:autoSpaceDE w:val="0"/>
        <w:autoSpaceDN w:val="0"/>
        <w:adjustRightInd w:val="0"/>
        <w:rPr>
          <w:rFonts w:ascii="Arial" w:hAnsi="Arial" w:cs="Arial"/>
          <w:sz w:val="22"/>
          <w:szCs w:val="22"/>
        </w:rPr>
      </w:pPr>
      <w:proofErr w:type="spellStart"/>
      <w:r w:rsidRPr="00E77BCA">
        <w:rPr>
          <w:rFonts w:ascii="Courier" w:hAnsi="Courier" w:cs="Courier"/>
          <w:b/>
          <w:sz w:val="22"/>
          <w:szCs w:val="22"/>
        </w:rPr>
        <w:t>cr_economic_loss_calc</w:t>
      </w:r>
      <w:proofErr w:type="spellEnd"/>
      <w:r w:rsidRPr="00B909FE">
        <w:rPr>
          <w:rFonts w:ascii="Courier" w:hAnsi="Courier" w:cs="Courier"/>
          <w:b/>
          <w:sz w:val="22"/>
          <w:szCs w:val="22"/>
        </w:rPr>
        <w:t>:</w:t>
      </w:r>
      <w:r>
        <w:rPr>
          <w:rFonts w:ascii="Courier" w:hAnsi="Courier" w:cs="Courier"/>
          <w:b/>
          <w:color w:val="A6A6A6" w:themeColor="background1" w:themeShade="A6"/>
          <w:sz w:val="22"/>
          <w:szCs w:val="22"/>
        </w:rPr>
        <w:t xml:space="preserve"> </w:t>
      </w: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5A036C9C" w14:textId="77777777" w:rsidR="0078528D" w:rsidRPr="0078528D" w:rsidRDefault="0078528D" w:rsidP="0078528D">
      <w:pPr>
        <w:widowControl w:val="0"/>
        <w:autoSpaceDE w:val="0"/>
        <w:autoSpaceDN w:val="0"/>
        <w:adjustRightInd w:val="0"/>
        <w:rPr>
          <w:rFonts w:ascii="Arial" w:hAnsi="Arial" w:cs="Arial"/>
          <w:bCs/>
          <w:sz w:val="22"/>
          <w:szCs w:val="22"/>
        </w:rPr>
      </w:pPr>
    </w:p>
    <w:p w14:paraId="2FC0BA00" w14:textId="77777777" w:rsidR="005A7D8E" w:rsidRDefault="005A7D8E" w:rsidP="00FC7C62">
      <w:pPr>
        <w:widowControl w:val="0"/>
        <w:autoSpaceDE w:val="0"/>
        <w:autoSpaceDN w:val="0"/>
        <w:adjustRightInd w:val="0"/>
        <w:rPr>
          <w:rFonts w:ascii="Arial" w:hAnsi="Arial" w:cs="Arial"/>
          <w:sz w:val="22"/>
          <w:szCs w:val="22"/>
        </w:rPr>
      </w:pPr>
    </w:p>
    <w:p w14:paraId="6271F30A" w14:textId="77777777" w:rsidR="00F32F42" w:rsidRDefault="00F32F42">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312084A1" w14:textId="0F4B9A7A" w:rsidR="00FC7C62" w:rsidRDefault="00735672" w:rsidP="00735672">
      <w:pPr>
        <w:widowControl w:val="0"/>
        <w:autoSpaceDE w:val="0"/>
        <w:autoSpaceDN w:val="0"/>
        <w:adjustRightInd w:val="0"/>
        <w:rPr>
          <w:rFonts w:ascii="Arial" w:hAnsi="Arial" w:cs="Arial"/>
          <w:sz w:val="22"/>
          <w:szCs w:val="22"/>
        </w:rPr>
      </w:pPr>
      <w:proofErr w:type="spellStart"/>
      <w:proofErr w:type="gramStart"/>
      <w:r w:rsidRPr="00843A6F">
        <w:rPr>
          <w:rFonts w:ascii="Courier" w:hAnsi="Courier" w:cs="Arial"/>
          <w:b/>
          <w:bCs/>
          <w:color w:val="000000"/>
          <w:sz w:val="22"/>
          <w:szCs w:val="22"/>
        </w:rPr>
        <w:lastRenderedPageBreak/>
        <w:t>country</w:t>
      </w:r>
      <w:proofErr w:type="gramEnd"/>
      <w:r w:rsidRPr="00843A6F">
        <w:rPr>
          <w:rFonts w:ascii="Courier" w:hAnsi="Courier" w:cs="Arial"/>
          <w:b/>
          <w:bCs/>
          <w:color w:val="000000"/>
          <w:sz w:val="22"/>
          <w:szCs w:val="22"/>
        </w:rPr>
        <w:t>_risk_report</w:t>
      </w:r>
      <w:proofErr w:type="spellEnd"/>
      <w:r>
        <w:rPr>
          <w:rFonts w:ascii="Arial" w:hAnsi="Arial" w:cs="Arial"/>
          <w:sz w:val="22"/>
          <w:szCs w:val="22"/>
        </w:rPr>
        <w:t>: Comes in handy i</w:t>
      </w:r>
      <w:r w:rsidR="00FC7C62">
        <w:rPr>
          <w:rFonts w:ascii="Arial" w:hAnsi="Arial" w:cs="Arial"/>
          <w:sz w:val="22"/>
          <w:szCs w:val="22"/>
        </w:rPr>
        <w:t xml:space="preserve">f one runs some select countries, </w:t>
      </w:r>
      <w:proofErr w:type="spellStart"/>
      <w:r w:rsidR="00FC7C62">
        <w:rPr>
          <w:rFonts w:ascii="Arial" w:hAnsi="Arial" w:cs="Arial"/>
          <w:sz w:val="22"/>
          <w:szCs w:val="22"/>
        </w:rPr>
        <w:t>e.g</w:t>
      </w:r>
      <w:proofErr w:type="spellEnd"/>
      <w:r w:rsidR="00FC7C62">
        <w:rPr>
          <w:rFonts w:ascii="Arial" w:hAnsi="Arial" w:cs="Arial"/>
          <w:sz w:val="22"/>
          <w:szCs w:val="22"/>
        </w:rPr>
        <w:t>:</w:t>
      </w:r>
    </w:p>
    <w:p w14:paraId="478CDFA4"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026C778A"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6329E43"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2EEE1B81" w14:textId="77777777" w:rsidR="00FC7C62" w:rsidRDefault="00FC7C62" w:rsidP="00FC7C62">
      <w:pPr>
        <w:widowControl w:val="0"/>
        <w:autoSpaceDE w:val="0"/>
        <w:autoSpaceDN w:val="0"/>
        <w:adjustRightInd w:val="0"/>
        <w:rPr>
          <w:rFonts w:ascii="Arial" w:hAnsi="Arial" w:cs="Arial"/>
          <w:sz w:val="22"/>
          <w:szCs w:val="22"/>
        </w:rPr>
      </w:pPr>
    </w:p>
    <w:p w14:paraId="7FA1DFF4"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0"/>
      </w:r>
      <w:r>
        <w:rPr>
          <w:rFonts w:ascii="Arial" w:hAnsi="Arial" w:cs="Arial"/>
          <w:sz w:val="22"/>
          <w:szCs w:val="22"/>
        </w:rPr>
        <w:t>)</w:t>
      </w:r>
      <w:r w:rsidRPr="006015DB">
        <w:rPr>
          <w:rFonts w:ascii="Arial" w:hAnsi="Arial" w:cs="Arial"/>
          <w:sz w:val="22"/>
          <w:szCs w:val="22"/>
        </w:rPr>
        <w:t>:</w:t>
      </w:r>
    </w:p>
    <w:p w14:paraId="00198769" w14:textId="77777777" w:rsidR="00FC7C62" w:rsidRDefault="00FC7C62" w:rsidP="00FC7C62">
      <w:pPr>
        <w:widowControl w:val="0"/>
        <w:autoSpaceDE w:val="0"/>
        <w:autoSpaceDN w:val="0"/>
        <w:adjustRightInd w:val="0"/>
        <w:rPr>
          <w:rFonts w:ascii="Arial" w:hAnsi="Arial" w:cs="Arial"/>
          <w:sz w:val="22"/>
          <w:szCs w:val="22"/>
        </w:rPr>
      </w:pPr>
    </w:p>
    <w:p w14:paraId="6E6C6CAE"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50924F7D"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180054D7"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5FC37B32"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695A04C1"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3D7546EA" w14:textId="77777777" w:rsidR="00FC7C62" w:rsidRPr="00C74465" w:rsidRDefault="00FC7C62" w:rsidP="00FC7C62">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572E60F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2949C08A"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D6C3073"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0A8B55B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1E6502B6"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2425CBCC"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5908161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264561E7"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4EC9AF1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2A4DD1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067D4382"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0E9383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4C3AFF09"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0E56E7B8"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37044374"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399C892A" w14:textId="77777777" w:rsidR="00FC7C62" w:rsidRPr="00C74465" w:rsidRDefault="00FC7C62" w:rsidP="00FC7C62">
      <w:pPr>
        <w:widowControl w:val="0"/>
        <w:autoSpaceDE w:val="0"/>
        <w:autoSpaceDN w:val="0"/>
        <w:adjustRightInd w:val="0"/>
        <w:rPr>
          <w:rFonts w:ascii="Arial" w:hAnsi="Arial" w:cs="Arial"/>
          <w:sz w:val="22"/>
          <w:szCs w:val="22"/>
          <w:lang w:val="es-ES"/>
        </w:rPr>
      </w:pPr>
    </w:p>
    <w:p w14:paraId="4546E9CC"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57E0056D" wp14:editId="483CFB1E">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4C841345"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01E427F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1"/>
      </w:r>
      <w:r w:rsidRPr="00277D71">
        <w:rPr>
          <w:rFonts w:ascii="Courier" w:hAnsi="Courier" w:cs="Arial"/>
          <w:sz w:val="20"/>
          <w:szCs w:val="20"/>
        </w:rPr>
        <w:t>;</w:t>
      </w:r>
    </w:p>
    <w:p w14:paraId="28DD1547"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44861EA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8521586"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3010AC5E"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0AB16134" w14:textId="77777777" w:rsidR="00FC7C62" w:rsidRDefault="00FC7C62" w:rsidP="00FC7C62">
      <w:pPr>
        <w:widowControl w:val="0"/>
        <w:autoSpaceDE w:val="0"/>
        <w:autoSpaceDN w:val="0"/>
        <w:adjustRightInd w:val="0"/>
        <w:rPr>
          <w:rFonts w:ascii="Arial" w:hAnsi="Arial" w:cs="Arial"/>
          <w:sz w:val="22"/>
          <w:szCs w:val="22"/>
        </w:rPr>
      </w:pPr>
    </w:p>
    <w:p w14:paraId="51EAAD34" w14:textId="77777777" w:rsidR="00FC7C62" w:rsidRDefault="00FC7C62" w:rsidP="00FC7C62">
      <w:pPr>
        <w:widowControl w:val="0"/>
        <w:autoSpaceDE w:val="0"/>
        <w:autoSpaceDN w:val="0"/>
        <w:adjustRightInd w:val="0"/>
        <w:rPr>
          <w:rFonts w:ascii="Arial" w:hAnsi="Arial" w:cs="Arial"/>
          <w:sz w:val="22"/>
          <w:szCs w:val="22"/>
        </w:rPr>
      </w:pPr>
      <w:proofErr w:type="gramStart"/>
      <w:r w:rsidRPr="007A6E00">
        <w:rPr>
          <w:rFonts w:ascii="Courier" w:hAnsi="Courier" w:cs="Arial"/>
          <w:b/>
          <w:sz w:val="22"/>
          <w:szCs w:val="22"/>
        </w:rPr>
        <w:t>country</w:t>
      </w:r>
      <w:proofErr w:type="gramEnd"/>
      <w:r w:rsidRPr="007A6E00">
        <w:rPr>
          <w:rFonts w:ascii="Courier" w:hAnsi="Courier" w:cs="Arial"/>
          <w:b/>
          <w:sz w:val="22"/>
          <w:szCs w:val="22"/>
        </w:rPr>
        <w:t>_admin1_risk_calc</w:t>
      </w:r>
      <w:r w:rsidRPr="005633B2">
        <w:rPr>
          <w:rFonts w:ascii="Arial" w:hAnsi="Arial" w:cs="Arial"/>
          <w:sz w:val="22"/>
          <w:szCs w:val="22"/>
        </w:rPr>
        <w:t xml:space="preserve">: 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33038F44" w14:textId="77777777" w:rsidR="00FC7C62" w:rsidRDefault="00FC7C62" w:rsidP="00FC7C62">
      <w:pPr>
        <w:widowControl w:val="0"/>
        <w:autoSpaceDE w:val="0"/>
        <w:autoSpaceDN w:val="0"/>
        <w:adjustRightInd w:val="0"/>
        <w:rPr>
          <w:rFonts w:ascii="Arial" w:hAnsi="Arial" w:cs="Arial"/>
          <w:sz w:val="22"/>
          <w:szCs w:val="22"/>
        </w:rPr>
      </w:pPr>
    </w:p>
    <w:p w14:paraId="2A9BE258"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Pr>
          <w:rFonts w:ascii="Courier" w:hAnsi="Courier" w:cs="Arial"/>
          <w:b/>
          <w:sz w:val="22"/>
          <w:szCs w:val="22"/>
        </w:rPr>
        <w:t>climada</w:t>
      </w:r>
      <w:proofErr w:type="gramEnd"/>
      <w:r>
        <w:rPr>
          <w:rFonts w:ascii="Courier" w:hAnsi="Courier" w:cs="Arial"/>
          <w:b/>
          <w:sz w:val="22"/>
          <w:szCs w:val="22"/>
        </w:rPr>
        <w:t>_nightlight_entity</w:t>
      </w:r>
      <w:proofErr w:type="spellEnd"/>
      <w:r>
        <w:rPr>
          <w:rFonts w:ascii="Arial" w:hAnsi="Arial" w:cs="Arial"/>
          <w:sz w:val="22"/>
          <w:szCs w:val="22"/>
        </w:rPr>
        <w:t xml:space="preserve">: </w:t>
      </w: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2"/>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3"/>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Prompts for country (admin0) and 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4"/>
      </w:r>
      <w:r w:rsidRPr="005633B2">
        <w:rPr>
          <w:rFonts w:ascii="Arial" w:hAnsi="Arial" w:cs="Arial"/>
          <w:sz w:val="22"/>
          <w:szCs w:val="22"/>
        </w:rPr>
        <w:t>)</w:t>
      </w:r>
      <w:r>
        <w:rPr>
          <w:rFonts w:ascii="Arial" w:hAnsi="Arial" w:cs="Arial"/>
          <w:sz w:val="22"/>
          <w:szCs w:val="22"/>
        </w:rPr>
        <w:t>.</w:t>
      </w:r>
    </w:p>
    <w:p w14:paraId="39471E1D" w14:textId="77777777" w:rsidR="00FC7C62" w:rsidRDefault="00FC7C62" w:rsidP="00FC7C62">
      <w:pPr>
        <w:widowControl w:val="0"/>
        <w:autoSpaceDE w:val="0"/>
        <w:autoSpaceDN w:val="0"/>
        <w:adjustRightInd w:val="0"/>
        <w:rPr>
          <w:rFonts w:ascii="Arial" w:hAnsi="Arial" w:cs="Arial"/>
          <w:sz w:val="22"/>
          <w:szCs w:val="22"/>
        </w:rPr>
      </w:pPr>
    </w:p>
    <w:p w14:paraId="785B17B2"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667A838A" wp14:editId="05153694">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19DB7F65" wp14:editId="14B2FEF1">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9A90DB6" w14:textId="77777777" w:rsidR="00FC7C62" w:rsidRDefault="00FC7C62" w:rsidP="00FC7C62">
      <w:pPr>
        <w:widowControl w:val="0"/>
        <w:autoSpaceDE w:val="0"/>
        <w:autoSpaceDN w:val="0"/>
        <w:adjustRightInd w:val="0"/>
        <w:rPr>
          <w:rFonts w:ascii="Courier" w:hAnsi="Courier"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p>
    <w:p w14:paraId="457FD74F" w14:textId="77777777" w:rsidR="00FC7C62" w:rsidRDefault="00FC7C62" w:rsidP="00FC7C62">
      <w:pPr>
        <w:rPr>
          <w:rFonts w:ascii="Courier" w:hAnsi="Courier" w:cs="Arial"/>
          <w:sz w:val="22"/>
          <w:szCs w:val="22"/>
        </w:rPr>
      </w:pPr>
    </w:p>
    <w:p w14:paraId="7820ACA4" w14:textId="77777777" w:rsidR="00825198" w:rsidRDefault="00825198">
      <w:pPr>
        <w:spacing w:after="200" w:line="276" w:lineRule="auto"/>
      </w:pPr>
      <w:r>
        <w:br w:type="page"/>
      </w:r>
    </w:p>
    <w:p w14:paraId="188BFBED" w14:textId="77777777" w:rsidR="008B3FC7" w:rsidRPr="00825198" w:rsidRDefault="00825198">
      <w:pPr>
        <w:rPr>
          <w:rFonts w:ascii="Arial" w:hAnsi="Arial" w:cs="Arial"/>
          <w:b/>
          <w:bCs/>
        </w:rPr>
      </w:pPr>
      <w:r w:rsidRPr="00825198">
        <w:rPr>
          <w:rFonts w:ascii="Arial" w:hAnsi="Arial" w:cs="Arial"/>
          <w:b/>
          <w:bCs/>
        </w:rPr>
        <w:lastRenderedPageBreak/>
        <w:t>Appendix</w:t>
      </w:r>
    </w:p>
    <w:p w14:paraId="4D4C7FC0" w14:textId="77777777" w:rsidR="00825198" w:rsidRPr="00825198" w:rsidRDefault="00825198">
      <w:pPr>
        <w:rPr>
          <w:rFonts w:ascii="Arial" w:hAnsi="Arial" w:cs="Arial"/>
        </w:rPr>
      </w:pPr>
    </w:p>
    <w:p w14:paraId="0ACDBBA0" w14:textId="77777777" w:rsidR="00825198" w:rsidRPr="00CF4D65" w:rsidRDefault="00825198" w:rsidP="00825198">
      <w:pPr>
        <w:rPr>
          <w:rFonts w:ascii="Arial" w:hAnsi="Arial" w:cs="Arial"/>
          <w:b/>
          <w:bCs/>
        </w:rPr>
      </w:pPr>
      <w:r w:rsidRPr="00CF4D65">
        <w:rPr>
          <w:rFonts w:ascii="Arial" w:hAnsi="Arial" w:cs="Arial"/>
          <w:b/>
          <w:bCs/>
        </w:rPr>
        <w:t xml:space="preserve">A. Calculation of economic damage in </w:t>
      </w:r>
      <w:proofErr w:type="spellStart"/>
      <w:r w:rsidRPr="00CF4D65">
        <w:rPr>
          <w:rFonts w:ascii="Courier" w:hAnsi="Courier" w:cs="Arial"/>
          <w:b/>
          <w:bCs/>
        </w:rPr>
        <w:t>cr_economic_loss_calc</w:t>
      </w:r>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15"/>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16"/>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1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7C4B88" w:rsidRDefault="007C4B88" w:rsidP="00FC7C62">
      <w:r>
        <w:separator/>
      </w:r>
    </w:p>
  </w:endnote>
  <w:endnote w:type="continuationSeparator" w:id="0">
    <w:p w14:paraId="66C82DE2" w14:textId="77777777" w:rsidR="007C4B88" w:rsidRDefault="007C4B88"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charset w:val="00"/>
    <w:family w:val="swiss"/>
    <w:pitch w:val="variable"/>
    <w:sig w:usb0="800002AF" w:usb1="0000004A" w:usb2="00000000" w:usb3="00000000" w:csb0="0000001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9E548E" w:rsidRDefault="009E548E">
        <w:pPr>
          <w:pStyle w:val="Footer"/>
          <w:jc w:val="right"/>
        </w:pPr>
        <w:r>
          <w:fldChar w:fldCharType="begin"/>
        </w:r>
        <w:r>
          <w:instrText xml:space="preserve"> PAGE   \* MERGEFORMAT </w:instrText>
        </w:r>
        <w:r>
          <w:fldChar w:fldCharType="separate"/>
        </w:r>
        <w:r w:rsidR="00837B14">
          <w:rPr>
            <w:noProof/>
          </w:rPr>
          <w:t>2</w:t>
        </w:r>
        <w:r>
          <w:rPr>
            <w:noProof/>
          </w:rPr>
          <w:fldChar w:fldCharType="end"/>
        </w:r>
      </w:p>
    </w:sdtContent>
  </w:sdt>
  <w:p w14:paraId="01A5C0BF" w14:textId="77777777" w:rsidR="009E548E" w:rsidRDefault="009E54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7C4B88" w:rsidRDefault="007C4B88" w:rsidP="00FC7C62">
      <w:r>
        <w:separator/>
      </w:r>
    </w:p>
  </w:footnote>
  <w:footnote w:type="continuationSeparator" w:id="0">
    <w:p w14:paraId="1EB2E1D8" w14:textId="77777777" w:rsidR="007C4B88" w:rsidRDefault="007C4B88" w:rsidP="00FC7C62">
      <w:r>
        <w:continuationSeparator/>
      </w:r>
    </w:p>
  </w:footnote>
  <w:footnote w:id="1">
    <w:p w14:paraId="2314C0EC" w14:textId="77777777" w:rsidR="00FC7C62" w:rsidRPr="00C74465" w:rsidRDefault="00FC7C62" w:rsidP="00FC7C62">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proofErr w:type="gramStart"/>
      <w:r w:rsidRPr="00C74465">
        <w:rPr>
          <w:rFonts w:ascii="Arial" w:hAnsi="Arial"/>
          <w:sz w:val="18"/>
          <w:szCs w:val="18"/>
        </w:rPr>
        <w:t xml:space="preserve">See further below for </w:t>
      </w:r>
      <w:r w:rsidRPr="00C74465">
        <w:rPr>
          <w:rFonts w:ascii="Courier" w:hAnsi="Courier"/>
          <w:sz w:val="18"/>
          <w:szCs w:val="18"/>
        </w:rPr>
        <w:t>country_admin1_risk_calc</w:t>
      </w:r>
      <w:r w:rsidRPr="00C74465">
        <w:rPr>
          <w:rFonts w:ascii="Arial" w:hAnsi="Arial"/>
          <w:sz w:val="18"/>
          <w:szCs w:val="18"/>
        </w:rPr>
        <w:t>, which runs the calculation for one state/province in a given country.</w:t>
      </w:r>
      <w:proofErr w:type="gramEnd"/>
      <w:r w:rsidRPr="00C74465">
        <w:rPr>
          <w:rFonts w:ascii="Arial" w:hAnsi="Arial"/>
          <w:sz w:val="18"/>
          <w:szCs w:val="18"/>
        </w:rPr>
        <w:t xml:space="preserve"> 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also allows for processing a list or even all countries. As always, use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2">
    <w:p w14:paraId="6E39D9D3" w14:textId="77777777" w:rsidR="00FC7C62" w:rsidRPr="00032467" w:rsidRDefault="00FC7C62"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3">
    <w:p w14:paraId="3C66676B" w14:textId="77777777" w:rsidR="00FC7C62" w:rsidRPr="00C74465" w:rsidRDefault="00FC7C62" w:rsidP="00FC7C62">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4">
    <w:p w14:paraId="3F9A3FC6" w14:textId="77777777" w:rsidR="00FC7C62" w:rsidRPr="00326D91"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5">
    <w:p w14:paraId="1B8D68D9"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6">
    <w:p w14:paraId="1AFBFF1D"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7">
    <w:p w14:paraId="5076AA71"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8">
    <w:p w14:paraId="73757FA6" w14:textId="77777777" w:rsidR="00FC7C62" w:rsidRPr="00C74465" w:rsidRDefault="00FC7C62"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9">
    <w:p w14:paraId="7DAEF1E5" w14:textId="77777777" w:rsidR="00FC7C62" w:rsidRPr="00C74465" w:rsidRDefault="00FC7C62" w:rsidP="00FC7C62">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0">
    <w:p w14:paraId="3B82E24A" w14:textId="77777777" w:rsidR="00FC7C62" w:rsidRPr="00C74465" w:rsidRDefault="00FC7C62" w:rsidP="00FC7C62">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1">
    <w:p w14:paraId="273013B7" w14:textId="77777777" w:rsidR="00FC7C62" w:rsidRPr="00B909FE" w:rsidRDefault="00FC7C62" w:rsidP="00FC7C62">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2">
    <w:p w14:paraId="7A711D5B" w14:textId="77777777" w:rsidR="00FC7C62" w:rsidRPr="00B909FE" w:rsidRDefault="00FC7C62"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3">
    <w:p w14:paraId="60803001" w14:textId="77777777" w:rsidR="00FC7C62" w:rsidRPr="00B909FE" w:rsidRDefault="00FC7C62"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4">
    <w:p w14:paraId="30BE919F" w14:textId="77777777" w:rsidR="00FC7C62" w:rsidRPr="00633ACB" w:rsidRDefault="00FC7C62" w:rsidP="00FC7C62">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5">
    <w:p w14:paraId="19E552E3" w14:textId="77777777" w:rsidR="00701B14" w:rsidRPr="00701B14" w:rsidRDefault="00701B14">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701B14" w:rsidRPr="00701B14" w:rsidRDefault="00701B14">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16">
    <w:p w14:paraId="4B577518" w14:textId="0658B4B2" w:rsidR="00CC0BF7" w:rsidRPr="00CC0BF7" w:rsidRDefault="00CC0BF7">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1245B5"/>
    <w:rsid w:val="001A405C"/>
    <w:rsid w:val="001D1CE7"/>
    <w:rsid w:val="002054A3"/>
    <w:rsid w:val="002230F3"/>
    <w:rsid w:val="00234718"/>
    <w:rsid w:val="002F176A"/>
    <w:rsid w:val="00314417"/>
    <w:rsid w:val="003848A0"/>
    <w:rsid w:val="003F088E"/>
    <w:rsid w:val="00417100"/>
    <w:rsid w:val="00492D2D"/>
    <w:rsid w:val="004D554F"/>
    <w:rsid w:val="005013A5"/>
    <w:rsid w:val="0059768B"/>
    <w:rsid w:val="005A7D8E"/>
    <w:rsid w:val="00615C9D"/>
    <w:rsid w:val="00633ACB"/>
    <w:rsid w:val="006444C4"/>
    <w:rsid w:val="00646C9D"/>
    <w:rsid w:val="00695531"/>
    <w:rsid w:val="006D27D1"/>
    <w:rsid w:val="00701B14"/>
    <w:rsid w:val="00731358"/>
    <w:rsid w:val="00735672"/>
    <w:rsid w:val="0076371A"/>
    <w:rsid w:val="00765AAD"/>
    <w:rsid w:val="0078528D"/>
    <w:rsid w:val="007C2904"/>
    <w:rsid w:val="007C4B88"/>
    <w:rsid w:val="007C4C27"/>
    <w:rsid w:val="007F5C38"/>
    <w:rsid w:val="00825198"/>
    <w:rsid w:val="00837B14"/>
    <w:rsid w:val="00843A6F"/>
    <w:rsid w:val="00862BEA"/>
    <w:rsid w:val="008A332F"/>
    <w:rsid w:val="008A72DD"/>
    <w:rsid w:val="008B3FC7"/>
    <w:rsid w:val="00964264"/>
    <w:rsid w:val="00965349"/>
    <w:rsid w:val="009A4E17"/>
    <w:rsid w:val="009E548E"/>
    <w:rsid w:val="00A46769"/>
    <w:rsid w:val="00AC6E61"/>
    <w:rsid w:val="00B5727E"/>
    <w:rsid w:val="00BC12BF"/>
    <w:rsid w:val="00C36A75"/>
    <w:rsid w:val="00C9071B"/>
    <w:rsid w:val="00CA2C85"/>
    <w:rsid w:val="00CC0BF7"/>
    <w:rsid w:val="00CF4D65"/>
    <w:rsid w:val="00D3595C"/>
    <w:rsid w:val="00D433AB"/>
    <w:rsid w:val="00D74368"/>
    <w:rsid w:val="00DB3776"/>
    <w:rsid w:val="00DB3852"/>
    <w:rsid w:val="00E44221"/>
    <w:rsid w:val="00E840E4"/>
    <w:rsid w:val="00F274C6"/>
    <w:rsid w:val="00F32C39"/>
    <w:rsid w:val="00F32F42"/>
    <w:rsid w:val="00F57CE4"/>
    <w:rsid w:val="00FC7C62"/>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347BE1B-7B92-3A4B-950D-B9AA3BEA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2042</Words>
  <Characters>11643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25</cp:revision>
  <dcterms:created xsi:type="dcterms:W3CDTF">2015-01-19T14:05:00Z</dcterms:created>
  <dcterms:modified xsi:type="dcterms:W3CDTF">2015-01-21T20:53:00Z</dcterms:modified>
</cp:coreProperties>
</file>