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</w:t>
      </w:r>
    </w:p>
    <w:p>
      <w:r>
        <w:t>Endereço do Juiz</w:t>
      </w:r>
    </w:p>
    <w:p>
      <w:r>
        <w:t>Nome do Autor: João</w:t>
      </w:r>
    </w:p>
    <w:p>
      <w:r>
        <w:t>Nacionalidade: [Nacionalidade]</w:t>
      </w:r>
    </w:p>
    <w:p>
      <w:r>
        <w:t>Estado Civil: [Estado Civil]</w:t>
      </w:r>
    </w:p>
    <w:p>
      <w:r>
        <w:t>Profissão: [Profissão]</w:t>
      </w:r>
    </w:p>
    <w:p>
      <w:r>
        <w:t>Documento de Identidade: [Documento de Identidade]</w:t>
      </w:r>
    </w:p>
    <w:p>
      <w:r>
        <w:t>CPF: [CPF]</w:t>
      </w:r>
    </w:p>
    <w:p>
      <w:r>
        <w:t>Endereço do Advogado para Recebimento de Intimações</w:t>
      </w:r>
    </w:p>
    <w:p>
      <w:r>
        <w:t>João estava dirigindo em uma rua próxima de sua casa quando aconteceu algo inesperado. Um carro surgiu subitamente e colidiu com o seu veículo, causando danos consideráveis. O motorista do outro carro parecia estar distraído, possivelmente mexendo no celular. Para piorar a situação, ele tentou atribuir a culpa a João, afirmando que ele havia avançado o sinal vermelho, o que João negou fortemente. Algumas testemunhas que estavam nas proximidades corroboraram o relato de João, afirmando que ele estava no seu direito.</w:t>
      </w:r>
    </w:p>
    <w:p>
      <w:r>
        <w:t>A questão complicadora é a ausência de câmeras de segurança no semáforo, o que torna difícil obter uma prova conclusiva. Como resultado da colisão, o carro de João ficou danificado, e ele também sofreu ferimentos, resultando em despesas médicas. Além disso, o seguro do motorista do outro carro se recusa a cobrir os danos ao veículo de João e as despesas médicas.</w:t>
      </w:r>
    </w:p>
    <w:p>
      <w:r>
        <w:t>João estima o valor da causa em trinta mil reais, incluindo danos materiais e despesas médicas.</w:t>
      </w:r>
    </w:p>
    <w:p>
      <w:r>
        <w:t>Ele também opta pela realização de audiência de conciliação ou mediação, buscando uma solução amigável para o litígio.</w:t>
      </w:r>
    </w:p>
    <w:p>
      <w:r>
        <w:t>Pretende apresentar como prova: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