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6E" w:rsidRPr="00F4363B" w:rsidRDefault="00AF526E" w:rsidP="001C1A6F">
      <w:pPr>
        <w:jc w:val="center"/>
        <w:rPr>
          <w:rFonts w:ascii="Arial" w:hAnsi="Arial" w:cs="Arial"/>
          <w:szCs w:val="24"/>
        </w:rPr>
      </w:pPr>
      <w:r w:rsidRPr="00F4363B">
        <w:rPr>
          <w:rFonts w:ascii="Arial" w:hAnsi="Arial" w:cs="Arial"/>
          <w:sz w:val="34"/>
          <w:szCs w:val="24"/>
        </w:rPr>
        <w:t>Pré requisitos</w:t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 xml:space="preserve">Instalar o pacote de hospedagem do .NET Core - versão v2.1 </w:t>
      </w:r>
      <w:r w:rsidR="00AF0A77" w:rsidRPr="00F4363B">
        <w:rPr>
          <w:rFonts w:ascii="Arial" w:hAnsi="Arial" w:cs="Arial"/>
          <w:szCs w:val="24"/>
        </w:rPr>
        <w:t>(como adiministrador)</w:t>
      </w:r>
      <w:r w:rsidRPr="00F4363B">
        <w:rPr>
          <w:rFonts w:ascii="Arial" w:hAnsi="Arial" w:cs="Arial"/>
          <w:szCs w:val="24"/>
        </w:rPr>
        <w:t>:</w:t>
      </w:r>
    </w:p>
    <w:p w:rsidR="0005775F" w:rsidRPr="00F4363B" w:rsidRDefault="00AF526E" w:rsidP="00AF526E">
      <w:pPr>
        <w:rPr>
          <w:sz w:val="20"/>
        </w:rPr>
      </w:pPr>
      <w:r w:rsidRPr="00F4363B">
        <w:rPr>
          <w:rFonts w:ascii="Arial" w:hAnsi="Arial" w:cs="Arial"/>
          <w:szCs w:val="24"/>
        </w:rPr>
        <w:t xml:space="preserve">Link direto: </w:t>
      </w:r>
      <w:hyperlink r:id="rId5" w:history="1">
        <w:r w:rsidR="0005775F" w:rsidRPr="00F4363B">
          <w:rPr>
            <w:rStyle w:val="Hyperlink"/>
            <w:rFonts w:ascii="Arial" w:hAnsi="Arial" w:cs="Arial"/>
            <w:sz w:val="20"/>
          </w:rPr>
          <w:t>https://dotnet.microsoft.com/download/dotnet-core/thank-you/runtime-aspnetcore-2.1.22-windows-hosting-bundle-installer</w:t>
        </w:r>
      </w:hyperlink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Realizando a instalação do Executável:</w:t>
      </w:r>
    </w:p>
    <w:p w:rsidR="00AF526E" w:rsidRPr="00F4363B" w:rsidRDefault="001B6640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1331912B" wp14:editId="3A409F37">
            <wp:extent cx="2612571" cy="16737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634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EE" w:rsidRDefault="009721EE" w:rsidP="00AF526E">
      <w:pPr>
        <w:rPr>
          <w:rFonts w:ascii="Arial" w:hAnsi="Arial" w:cs="Arial"/>
          <w:sz w:val="34"/>
          <w:szCs w:val="24"/>
        </w:rPr>
      </w:pPr>
    </w:p>
    <w:p w:rsidR="00815BB2" w:rsidRPr="00603DAE" w:rsidRDefault="009721EE" w:rsidP="00252E1D">
      <w:pPr>
        <w:jc w:val="center"/>
        <w:rPr>
          <w:rFonts w:ascii="Arial" w:hAnsi="Arial" w:cs="Arial"/>
          <w:sz w:val="34"/>
          <w:szCs w:val="24"/>
        </w:rPr>
      </w:pPr>
      <w:r w:rsidRPr="00603DAE">
        <w:rPr>
          <w:rFonts w:ascii="Arial" w:hAnsi="Arial" w:cs="Arial"/>
          <w:sz w:val="34"/>
          <w:szCs w:val="24"/>
        </w:rPr>
        <w:t>Extração do pacote</w:t>
      </w:r>
    </w:p>
    <w:p w:rsidR="009721EE" w:rsidRDefault="00603DAE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Extrair o pacote com o serviço em uma pasta de fácil acesso (preferencialmente próximo a raiz dos aplicativos Sinqia ou caso não exista, proximo a raiz do drive). No exemplo abaixo, foi incluído próximo ao </w:t>
      </w:r>
      <w:r w:rsidRPr="00603DAE">
        <w:rPr>
          <w:rFonts w:ascii="Arial" w:hAnsi="Arial" w:cs="Arial"/>
          <w:szCs w:val="24"/>
        </w:rPr>
        <w:t>C:\LabService</w:t>
      </w:r>
      <w:r>
        <w:rPr>
          <w:rFonts w:ascii="Arial" w:hAnsi="Arial" w:cs="Arial"/>
          <w:szCs w:val="24"/>
        </w:rPr>
        <w:t>\</w:t>
      </w:r>
      <w:r w:rsidR="00252E1D">
        <w:rPr>
          <w:rFonts w:ascii="Arial" w:hAnsi="Arial" w:cs="Arial"/>
          <w:szCs w:val="24"/>
        </w:rPr>
        <w:t>:</w:t>
      </w:r>
    </w:p>
    <w:p w:rsidR="00252E1D" w:rsidRDefault="00252E1D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0163ED0A" wp14:editId="462A49DE">
            <wp:extent cx="3158327" cy="31449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407" cy="31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 w:rsidP="00AF526E">
      <w:pPr>
        <w:rPr>
          <w:rFonts w:ascii="Arial" w:hAnsi="Arial" w:cs="Arial"/>
          <w:szCs w:val="24"/>
        </w:rPr>
      </w:pPr>
    </w:p>
    <w:p w:rsidR="00C475A8" w:rsidRDefault="00C475A8" w:rsidP="00AF526E">
      <w:pPr>
        <w:rPr>
          <w:rFonts w:ascii="Arial" w:hAnsi="Arial" w:cs="Arial"/>
          <w:szCs w:val="24"/>
        </w:rPr>
      </w:pPr>
    </w:p>
    <w:p w:rsidR="00C475A8" w:rsidRDefault="00C475A8" w:rsidP="00AF526E">
      <w:pPr>
        <w:rPr>
          <w:rFonts w:ascii="Arial" w:hAnsi="Arial" w:cs="Arial"/>
          <w:szCs w:val="24"/>
        </w:rPr>
      </w:pPr>
    </w:p>
    <w:p w:rsidR="00C475A8" w:rsidRDefault="00C475A8" w:rsidP="001C1A6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 w:val="36"/>
          <w:szCs w:val="24"/>
        </w:rPr>
        <w:t>Serviço de Criptografia</w:t>
      </w:r>
      <w:r w:rsidR="00BA0331">
        <w:rPr>
          <w:rFonts w:ascii="Arial" w:hAnsi="Arial" w:cs="Arial"/>
          <w:sz w:val="36"/>
          <w:szCs w:val="24"/>
        </w:rPr>
        <w:t xml:space="preserve"> e chave de acesso</w:t>
      </w:r>
    </w:p>
    <w:p w:rsidR="005F1BE7" w:rsidRDefault="00C475A8" w:rsidP="00BA0331">
      <w:r>
        <w:lastRenderedPageBreak/>
        <w:t xml:space="preserve">Para </w:t>
      </w:r>
      <w:r w:rsidR="00BA0331">
        <w:t>criptografia dos dados de acesso ao banco de dados (vide sessão do aquivo de configuração), será necessário cadastrar uma chave de criptografia caso não tenha sido cadastrada. Essa chave é a mesma utilizada pelo serviço de integração com o CUC e será carregada no aplicativo caso tenha sido cadastrada.</w:t>
      </w:r>
    </w:p>
    <w:p w:rsidR="00BA0331" w:rsidRPr="000F5BEA" w:rsidRDefault="00BA0331" w:rsidP="00BA0331">
      <w:pPr>
        <w:rPr>
          <w:b/>
        </w:rPr>
      </w:pPr>
      <w:r w:rsidRPr="000F5BEA">
        <w:rPr>
          <w:b/>
        </w:rPr>
        <w:t xml:space="preserve">Obs.: Sua alteração acarretará na necessidade </w:t>
      </w:r>
      <w:r w:rsidR="000F5BEA" w:rsidRPr="000F5BEA">
        <w:rPr>
          <w:b/>
        </w:rPr>
        <w:t>alteração</w:t>
      </w:r>
      <w:r w:rsidRPr="000F5BEA">
        <w:rPr>
          <w:b/>
        </w:rPr>
        <w:t xml:space="preserve"> dos dados criptografados na aplicação de integração com o CUC.</w:t>
      </w:r>
    </w:p>
    <w:p w:rsidR="00BA0331" w:rsidRDefault="00BA0331" w:rsidP="00BA0331">
      <w:r>
        <w:t xml:space="preserve">O aplicativo </w:t>
      </w:r>
      <w:r w:rsidR="00B0443D">
        <w:t>“</w:t>
      </w:r>
      <w:r w:rsidR="00B0443D" w:rsidRPr="00B0443D">
        <w:t>Sinqia.CoreBank.Criptografia.App.exe</w:t>
      </w:r>
      <w:r w:rsidR="00B0443D">
        <w:t xml:space="preserve">” </w:t>
      </w:r>
      <w:r>
        <w:t xml:space="preserve">se localiza na pasta </w:t>
      </w:r>
      <w:r w:rsidRPr="00BA0331">
        <w:t>ComponenteCriptografia</w:t>
      </w:r>
      <w:r>
        <w:t xml:space="preserve"> na raiz onde o serviço está instalado e deve ser aberto com o acesso de Administrador: </w:t>
      </w:r>
    </w:p>
    <w:p w:rsidR="00B0443D" w:rsidRDefault="00B0443D" w:rsidP="00B0443D">
      <w:r>
        <w:t>Inserir a chave no campo “Chave” e clicar no botão “Salvar Chave”</w:t>
      </w:r>
      <w:r>
        <w:t xml:space="preserve"> caso nenhuma chave tenha sido cadastrada</w:t>
      </w:r>
      <w:r>
        <w:t>:</w:t>
      </w:r>
    </w:p>
    <w:p w:rsidR="00B0443D" w:rsidRDefault="00B0443D" w:rsidP="00B0443D">
      <w:r>
        <w:rPr>
          <w:noProof/>
          <w:lang w:eastAsia="pt-BR"/>
        </w:rPr>
        <w:drawing>
          <wp:inline distT="0" distB="0" distL="0" distR="0" wp14:anchorId="3FB63B93" wp14:editId="4D18527D">
            <wp:extent cx="5400040" cy="2407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 w:rsidP="00C475A8"/>
    <w:p w:rsidR="00C475A8" w:rsidRDefault="00C475A8" w:rsidP="00C475A8">
      <w:pPr>
        <w:rPr>
          <w:rFonts w:ascii="Arial" w:hAnsi="Arial" w:cs="Arial"/>
          <w:szCs w:val="24"/>
        </w:rPr>
      </w:pPr>
    </w:p>
    <w:p w:rsidR="005F1BE7" w:rsidRDefault="005F1BE7" w:rsidP="001C1A6F">
      <w:pPr>
        <w:jc w:val="center"/>
        <w:rPr>
          <w:rFonts w:ascii="Arial" w:hAnsi="Arial" w:cs="Arial"/>
          <w:szCs w:val="24"/>
        </w:rPr>
      </w:pPr>
      <w:r w:rsidRPr="00C475A8">
        <w:rPr>
          <w:rFonts w:ascii="Arial" w:hAnsi="Arial" w:cs="Arial"/>
          <w:sz w:val="36"/>
          <w:szCs w:val="24"/>
        </w:rPr>
        <w:t>Ajustes no arquivo de configuração</w:t>
      </w:r>
    </w:p>
    <w:p w:rsidR="005F1BE7" w:rsidRDefault="005F1BE7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arquivo</w:t>
      </w:r>
      <w:r w:rsidR="007427B2">
        <w:rPr>
          <w:rFonts w:ascii="Arial" w:hAnsi="Arial" w:cs="Arial"/>
          <w:szCs w:val="24"/>
        </w:rPr>
        <w:t xml:space="preserve"> de configuração (</w:t>
      </w:r>
      <w:r w:rsidR="007427B2" w:rsidRPr="007427B2">
        <w:rPr>
          <w:rFonts w:ascii="Arial" w:hAnsi="Arial" w:cs="Arial"/>
          <w:szCs w:val="24"/>
        </w:rPr>
        <w:t>Sinqia.CoreBank.SincronizadorTabelaSettings.json</w:t>
      </w:r>
      <w:r w:rsidR="007427B2">
        <w:rPr>
          <w:rFonts w:ascii="Arial" w:hAnsi="Arial" w:cs="Arial"/>
          <w:szCs w:val="24"/>
        </w:rPr>
        <w:t xml:space="preserve">) está localizado junto arquivo </w:t>
      </w:r>
      <w:r w:rsidR="007427B2" w:rsidRPr="007427B2">
        <w:rPr>
          <w:rFonts w:ascii="Arial" w:hAnsi="Arial" w:cs="Arial"/>
          <w:szCs w:val="24"/>
        </w:rPr>
        <w:t>Sinqia.CoreB</w:t>
      </w:r>
      <w:r w:rsidR="007427B2">
        <w:rPr>
          <w:rFonts w:ascii="Arial" w:hAnsi="Arial" w:cs="Arial"/>
          <w:szCs w:val="24"/>
        </w:rPr>
        <w:t>ank.SincronizadorTabelaSettings.exe na raiz de instalação do serviço e precisa ser configurado antes do serviço ser executado:</w:t>
      </w:r>
    </w:p>
    <w:p w:rsidR="007427B2" w:rsidRDefault="007427B2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3315AE42" wp14:editId="4A9F1A69">
            <wp:extent cx="5400040" cy="1412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B2" w:rsidRDefault="007427B2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Segue os detalhes de cada campo:</w:t>
      </w:r>
    </w:p>
    <w:p w:rsidR="007427B2" w:rsidRDefault="007427B2" w:rsidP="00AF526E">
      <w:pPr>
        <w:rPr>
          <w:rFonts w:ascii="Arial" w:hAnsi="Arial" w:cs="Arial"/>
          <w:szCs w:val="24"/>
        </w:rPr>
      </w:pPr>
    </w:p>
    <w:p w:rsidR="007427B2" w:rsidRDefault="007427B2" w:rsidP="00AF526E">
      <w:pPr>
        <w:rPr>
          <w:rFonts w:ascii="Arial" w:hAnsi="Arial" w:cs="Arial"/>
          <w:szCs w:val="24"/>
        </w:rPr>
      </w:pPr>
      <w:r w:rsidRPr="00826923">
        <w:rPr>
          <w:rFonts w:ascii="Arial" w:hAnsi="Arial" w:cs="Arial"/>
          <w:b/>
          <w:szCs w:val="24"/>
        </w:rPr>
        <w:lastRenderedPageBreak/>
        <w:t>IntervaloSegundos</w:t>
      </w:r>
      <w:r>
        <w:rPr>
          <w:rFonts w:ascii="Arial" w:hAnsi="Arial" w:cs="Arial"/>
          <w:szCs w:val="24"/>
        </w:rPr>
        <w:t xml:space="preserve">: Ciclo de execução em segundos que o serviço efetuará (busca e sincronização dos dados). O </w:t>
      </w:r>
      <w:r w:rsidR="00522F30">
        <w:rPr>
          <w:rFonts w:ascii="Arial" w:hAnsi="Arial" w:cs="Arial"/>
          <w:szCs w:val="24"/>
        </w:rPr>
        <w:t>serviço aguarda a finalização do ciclo atual para iniciar um novo ciclo.</w:t>
      </w:r>
      <w:r>
        <w:rPr>
          <w:rFonts w:ascii="Arial" w:hAnsi="Arial" w:cs="Arial"/>
          <w:szCs w:val="24"/>
        </w:rPr>
        <w:t xml:space="preserve"> </w:t>
      </w:r>
    </w:p>
    <w:p w:rsidR="00522F30" w:rsidRDefault="00522F30" w:rsidP="00AF526E">
      <w:pPr>
        <w:rPr>
          <w:rFonts w:ascii="Arial" w:hAnsi="Arial" w:cs="Arial"/>
          <w:szCs w:val="24"/>
        </w:rPr>
      </w:pPr>
      <w:r w:rsidRPr="00C475A8">
        <w:rPr>
          <w:rFonts w:ascii="Arial" w:hAnsi="Arial" w:cs="Arial"/>
          <w:b/>
          <w:szCs w:val="24"/>
        </w:rPr>
        <w:t>Sessão Conexoes</w:t>
      </w:r>
      <w:r>
        <w:rPr>
          <w:rFonts w:ascii="Arial" w:hAnsi="Arial" w:cs="Arial"/>
          <w:szCs w:val="24"/>
        </w:rPr>
        <w:t>: Possui a lista de conexões do qual o serviço executa. Ela é definida apartir da fonte de dados que deve ser executada. Ex: Caso seja sincronizada tabelas do SyBase para o Sql Server, deverá ser criada uma sessão, caso precise de outra sincronização de SqlServer para MySql, deverá ser criada uma outra sessão.</w:t>
      </w:r>
    </w:p>
    <w:p w:rsidR="00522F30" w:rsidRDefault="00522F30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Dentro de cada sessão de conexões, existem os seguintes campos:</w:t>
      </w:r>
    </w:p>
    <w:p w:rsidR="00522F30" w:rsidRPr="00C03E8F" w:rsidRDefault="00522F30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NomeConexao</w:t>
      </w:r>
      <w:r w:rsidRPr="00C03E8F">
        <w:rPr>
          <w:rFonts w:ascii="Arial" w:hAnsi="Arial" w:cs="Arial"/>
          <w:szCs w:val="24"/>
        </w:rPr>
        <w:t>: Nome da conexão para identificação nos Logs.</w:t>
      </w:r>
    </w:p>
    <w:p w:rsidR="00522F30" w:rsidRPr="00C03E8F" w:rsidRDefault="00522F30" w:rsidP="00C03E8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Cs w:val="24"/>
        </w:rPr>
      </w:pPr>
      <w:r w:rsidRPr="00C03E8F">
        <w:rPr>
          <w:rFonts w:ascii="Arial" w:hAnsi="Arial" w:cs="Arial"/>
          <w:b/>
          <w:szCs w:val="24"/>
        </w:rPr>
        <w:t>NomeBancoDe</w:t>
      </w:r>
      <w:r w:rsidRPr="00C03E8F">
        <w:rPr>
          <w:rFonts w:ascii="Arial" w:hAnsi="Arial" w:cs="Arial"/>
          <w:szCs w:val="24"/>
        </w:rPr>
        <w:t xml:space="preserve">: Nome do banco de origem utilizado para conexão. Nessa versão possui: </w:t>
      </w:r>
      <w:r w:rsidRPr="00C03E8F">
        <w:rPr>
          <w:rFonts w:ascii="Arial" w:hAnsi="Arial" w:cs="Arial"/>
          <w:color w:val="FF0000"/>
          <w:szCs w:val="24"/>
        </w:rPr>
        <w:t>SQLSERVER, SYBASE e MYSQL.</w:t>
      </w:r>
    </w:p>
    <w:p w:rsidR="00522F30" w:rsidRPr="00C03E8F" w:rsidRDefault="00522F30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ConexaoDe:</w:t>
      </w:r>
      <w:r w:rsidRPr="00C03E8F">
        <w:rPr>
          <w:rFonts w:ascii="Arial" w:hAnsi="Arial" w:cs="Arial"/>
          <w:szCs w:val="24"/>
        </w:rPr>
        <w:t xml:space="preserve"> String de conexão de origem, de acordo com o banco selecionado (ela é </w:t>
      </w:r>
      <w:r w:rsidRPr="00C03E8F">
        <w:rPr>
          <w:rFonts w:ascii="Arial" w:hAnsi="Arial" w:cs="Arial"/>
          <w:szCs w:val="24"/>
        </w:rPr>
        <w:t>criptografada pelo aplicativo de segurança</w:t>
      </w:r>
      <w:r w:rsidRPr="00C03E8F">
        <w:rPr>
          <w:rFonts w:ascii="Arial" w:hAnsi="Arial" w:cs="Arial"/>
          <w:szCs w:val="24"/>
        </w:rPr>
        <w:t>):</w:t>
      </w:r>
    </w:p>
    <w:p w:rsidR="009E6968" w:rsidRPr="00823EFC" w:rsidRDefault="00522F30" w:rsidP="00AF526E">
      <w:pPr>
        <w:rPr>
          <w:rFonts w:ascii="Arial" w:hAnsi="Arial" w:cs="Arial"/>
          <w:sz w:val="20"/>
          <w:szCs w:val="24"/>
        </w:rPr>
      </w:pPr>
      <w:r w:rsidRPr="00823EFC">
        <w:rPr>
          <w:rFonts w:ascii="Arial" w:hAnsi="Arial" w:cs="Arial"/>
          <w:sz w:val="20"/>
          <w:szCs w:val="24"/>
        </w:rPr>
        <w:t>SQLSERVER</w:t>
      </w:r>
      <w:r w:rsidR="009E6968" w:rsidRPr="00823EFC">
        <w:rPr>
          <w:rFonts w:ascii="Arial" w:hAnsi="Arial" w:cs="Arial"/>
          <w:sz w:val="20"/>
          <w:szCs w:val="24"/>
        </w:rPr>
        <w:t xml:space="preserve">: </w:t>
      </w:r>
      <w:r w:rsidR="009E6968" w:rsidRPr="00823EFC">
        <w:rPr>
          <w:b/>
          <w:sz w:val="18"/>
          <w:szCs w:val="20"/>
        </w:rPr>
        <w:t>Data Source=[</w:t>
      </w:r>
      <w:r w:rsidR="009E6968" w:rsidRPr="00823EFC">
        <w:rPr>
          <w:b/>
          <w:color w:val="FF0000"/>
          <w:sz w:val="18"/>
          <w:szCs w:val="20"/>
        </w:rPr>
        <w:t>SERVIDOR</w:t>
      </w:r>
      <w:r w:rsidR="009E6968" w:rsidRPr="00823EFC">
        <w:rPr>
          <w:b/>
          <w:sz w:val="18"/>
          <w:szCs w:val="20"/>
        </w:rPr>
        <w:t>]; User=[</w:t>
      </w:r>
      <w:r w:rsidR="009E6968" w:rsidRPr="00823EFC">
        <w:rPr>
          <w:b/>
          <w:color w:val="FF0000"/>
          <w:sz w:val="18"/>
          <w:szCs w:val="20"/>
        </w:rPr>
        <w:t>USUARIO</w:t>
      </w:r>
      <w:r w:rsidR="009E6968" w:rsidRPr="00823EFC">
        <w:rPr>
          <w:b/>
          <w:sz w:val="18"/>
          <w:szCs w:val="20"/>
        </w:rPr>
        <w:t>]; Password=[</w:t>
      </w:r>
      <w:r w:rsidR="009E6968" w:rsidRPr="00823EFC">
        <w:rPr>
          <w:b/>
          <w:color w:val="FF0000"/>
          <w:sz w:val="18"/>
          <w:szCs w:val="20"/>
        </w:rPr>
        <w:t>SENHA</w:t>
      </w:r>
      <w:r w:rsidR="009E6968" w:rsidRPr="00823EFC">
        <w:rPr>
          <w:b/>
          <w:sz w:val="18"/>
          <w:szCs w:val="20"/>
        </w:rPr>
        <w:t>];Initial Catalog=[</w:t>
      </w:r>
      <w:r w:rsidR="009E6968" w:rsidRPr="00823EFC">
        <w:rPr>
          <w:b/>
          <w:color w:val="FF0000"/>
          <w:sz w:val="18"/>
          <w:szCs w:val="20"/>
        </w:rPr>
        <w:t>DATABASE</w:t>
      </w:r>
      <w:r w:rsidR="009E6968" w:rsidRPr="00823EFC">
        <w:rPr>
          <w:b/>
          <w:sz w:val="18"/>
          <w:szCs w:val="20"/>
        </w:rPr>
        <w:t>]</w:t>
      </w:r>
    </w:p>
    <w:p w:rsidR="009E6968" w:rsidRPr="00823EFC" w:rsidRDefault="00522F30" w:rsidP="00AF526E">
      <w:pPr>
        <w:rPr>
          <w:b/>
          <w:sz w:val="18"/>
          <w:szCs w:val="20"/>
        </w:rPr>
      </w:pPr>
      <w:r w:rsidRPr="00823EFC">
        <w:rPr>
          <w:rFonts w:ascii="Arial" w:hAnsi="Arial" w:cs="Arial"/>
          <w:sz w:val="20"/>
          <w:szCs w:val="24"/>
        </w:rPr>
        <w:t>SYBASE</w:t>
      </w:r>
      <w:r w:rsidR="009E6968" w:rsidRPr="00823EFC">
        <w:rPr>
          <w:rFonts w:ascii="Arial" w:hAnsi="Arial" w:cs="Arial"/>
          <w:sz w:val="20"/>
          <w:szCs w:val="24"/>
        </w:rPr>
        <w:t xml:space="preserve">: </w:t>
      </w:r>
      <w:r w:rsidR="009E6968" w:rsidRPr="00823EFC">
        <w:rPr>
          <w:b/>
          <w:sz w:val="18"/>
          <w:szCs w:val="20"/>
        </w:rPr>
        <w:t>Data Source</w:t>
      </w:r>
      <w:r w:rsidR="009E6968" w:rsidRPr="00823EFC">
        <w:rPr>
          <w:b/>
          <w:sz w:val="18"/>
          <w:szCs w:val="20"/>
        </w:rPr>
        <w:t>=[</w:t>
      </w:r>
      <w:r w:rsidR="009E6968" w:rsidRPr="00823EFC">
        <w:rPr>
          <w:b/>
          <w:color w:val="FF0000"/>
          <w:sz w:val="18"/>
          <w:szCs w:val="20"/>
        </w:rPr>
        <w:t>DATABASE</w:t>
      </w:r>
      <w:r w:rsidR="009E6968" w:rsidRPr="00823EFC">
        <w:rPr>
          <w:b/>
          <w:sz w:val="18"/>
          <w:szCs w:val="20"/>
        </w:rPr>
        <w:t>]</w:t>
      </w:r>
      <w:r w:rsidR="009E6968" w:rsidRPr="00823EFC">
        <w:rPr>
          <w:b/>
          <w:sz w:val="18"/>
          <w:szCs w:val="20"/>
        </w:rPr>
        <w:t>:</w:t>
      </w:r>
      <w:r w:rsidR="009E6968" w:rsidRPr="00823EFC">
        <w:rPr>
          <w:b/>
          <w:sz w:val="18"/>
          <w:szCs w:val="20"/>
        </w:rPr>
        <w:t>[</w:t>
      </w:r>
      <w:r w:rsidR="009E6968" w:rsidRPr="00823EFC">
        <w:rPr>
          <w:b/>
          <w:color w:val="FF0000"/>
          <w:sz w:val="18"/>
          <w:szCs w:val="20"/>
        </w:rPr>
        <w:t>PORTA</w:t>
      </w:r>
      <w:r w:rsidR="009E6968" w:rsidRPr="00823EFC">
        <w:rPr>
          <w:b/>
          <w:sz w:val="18"/>
          <w:szCs w:val="20"/>
        </w:rPr>
        <w:t>]</w:t>
      </w:r>
      <w:r w:rsidR="009E6968" w:rsidRPr="00823EFC">
        <w:rPr>
          <w:b/>
          <w:sz w:val="18"/>
          <w:szCs w:val="20"/>
        </w:rPr>
        <w:t>; UID=</w:t>
      </w:r>
      <w:r w:rsidR="009E6968" w:rsidRPr="00823EFC">
        <w:rPr>
          <w:b/>
          <w:sz w:val="18"/>
          <w:szCs w:val="20"/>
        </w:rPr>
        <w:t>[</w:t>
      </w:r>
      <w:r w:rsidR="009E6968" w:rsidRPr="00823EFC">
        <w:rPr>
          <w:b/>
          <w:color w:val="FF0000"/>
          <w:sz w:val="18"/>
          <w:szCs w:val="20"/>
        </w:rPr>
        <w:t>USUARIO</w:t>
      </w:r>
      <w:r w:rsidR="009E6968" w:rsidRPr="00823EFC">
        <w:rPr>
          <w:b/>
          <w:sz w:val="18"/>
          <w:szCs w:val="20"/>
        </w:rPr>
        <w:t>]</w:t>
      </w:r>
      <w:r w:rsidR="009E6968" w:rsidRPr="00823EFC">
        <w:rPr>
          <w:b/>
          <w:sz w:val="18"/>
          <w:szCs w:val="20"/>
        </w:rPr>
        <w:t>;PWD=</w:t>
      </w:r>
      <w:r w:rsidR="009E6968" w:rsidRPr="00823EFC">
        <w:rPr>
          <w:b/>
          <w:sz w:val="18"/>
          <w:szCs w:val="20"/>
        </w:rPr>
        <w:t>[</w:t>
      </w:r>
      <w:r w:rsidR="009E6968" w:rsidRPr="00823EFC">
        <w:rPr>
          <w:b/>
          <w:color w:val="FF0000"/>
          <w:sz w:val="18"/>
          <w:szCs w:val="20"/>
        </w:rPr>
        <w:t>SENHA</w:t>
      </w:r>
      <w:r w:rsidR="009E6968" w:rsidRPr="00823EFC">
        <w:rPr>
          <w:b/>
          <w:sz w:val="18"/>
          <w:szCs w:val="20"/>
        </w:rPr>
        <w:t>]</w:t>
      </w:r>
      <w:r w:rsidR="009E6968" w:rsidRPr="00823EFC">
        <w:rPr>
          <w:b/>
          <w:sz w:val="18"/>
          <w:szCs w:val="20"/>
        </w:rPr>
        <w:t>;Database=</w:t>
      </w:r>
      <w:r w:rsidR="009E6968" w:rsidRPr="00823EFC">
        <w:rPr>
          <w:b/>
          <w:sz w:val="18"/>
          <w:szCs w:val="20"/>
        </w:rPr>
        <w:t>[</w:t>
      </w:r>
      <w:r w:rsidR="009E6968" w:rsidRPr="00823EFC">
        <w:rPr>
          <w:b/>
          <w:color w:val="FF0000"/>
          <w:sz w:val="18"/>
          <w:szCs w:val="20"/>
        </w:rPr>
        <w:t>DATABASE</w:t>
      </w:r>
      <w:r w:rsidR="009E6968" w:rsidRPr="00823EFC">
        <w:rPr>
          <w:b/>
          <w:sz w:val="18"/>
          <w:szCs w:val="20"/>
        </w:rPr>
        <w:t>]</w:t>
      </w:r>
      <w:r w:rsidR="009E6968" w:rsidRPr="00823EFC">
        <w:rPr>
          <w:b/>
          <w:sz w:val="18"/>
          <w:szCs w:val="20"/>
        </w:rPr>
        <w:t>;</w:t>
      </w:r>
    </w:p>
    <w:p w:rsidR="00522F30" w:rsidRPr="00823EFC" w:rsidRDefault="009E6968" w:rsidP="00AF526E">
      <w:pPr>
        <w:rPr>
          <w:b/>
          <w:sz w:val="18"/>
          <w:szCs w:val="20"/>
        </w:rPr>
      </w:pPr>
      <w:r w:rsidRPr="00823EFC">
        <w:rPr>
          <w:rFonts w:ascii="Arial" w:hAnsi="Arial" w:cs="Arial"/>
          <w:sz w:val="20"/>
          <w:szCs w:val="24"/>
        </w:rPr>
        <w:t>MYSQL:</w:t>
      </w:r>
      <w:r w:rsidRPr="00823EFC">
        <w:rPr>
          <w:b/>
          <w:sz w:val="18"/>
          <w:szCs w:val="20"/>
        </w:rPr>
        <w:t xml:space="preserve"> </w:t>
      </w:r>
      <w:r w:rsidR="00823EFC" w:rsidRPr="00823EFC">
        <w:rPr>
          <w:b/>
          <w:sz w:val="18"/>
          <w:szCs w:val="20"/>
        </w:rPr>
        <w:t>Server</w:t>
      </w:r>
      <w:r w:rsidRPr="00823EFC">
        <w:rPr>
          <w:b/>
          <w:sz w:val="18"/>
          <w:szCs w:val="20"/>
        </w:rPr>
        <w:t>=[</w:t>
      </w:r>
      <w:r w:rsidRPr="00823EFC">
        <w:rPr>
          <w:b/>
          <w:color w:val="FF0000"/>
          <w:sz w:val="18"/>
          <w:szCs w:val="20"/>
        </w:rPr>
        <w:t>SERVIDOR</w:t>
      </w:r>
      <w:r w:rsidRPr="00823EFC">
        <w:rPr>
          <w:b/>
          <w:sz w:val="18"/>
          <w:szCs w:val="20"/>
        </w:rPr>
        <w:t xml:space="preserve">]; </w:t>
      </w:r>
      <w:r w:rsidR="00823EFC" w:rsidRPr="00823EFC">
        <w:rPr>
          <w:b/>
          <w:sz w:val="18"/>
          <w:szCs w:val="20"/>
        </w:rPr>
        <w:t xml:space="preserve">Uid </w:t>
      </w:r>
      <w:r w:rsidRPr="00823EFC">
        <w:rPr>
          <w:b/>
          <w:sz w:val="18"/>
          <w:szCs w:val="20"/>
        </w:rPr>
        <w:t>=[</w:t>
      </w:r>
      <w:r w:rsidRPr="00823EFC">
        <w:rPr>
          <w:b/>
          <w:color w:val="FF0000"/>
          <w:sz w:val="18"/>
          <w:szCs w:val="20"/>
        </w:rPr>
        <w:t>USUARIO</w:t>
      </w:r>
      <w:r w:rsidRPr="00823EFC">
        <w:rPr>
          <w:b/>
          <w:sz w:val="18"/>
          <w:szCs w:val="20"/>
        </w:rPr>
        <w:t xml:space="preserve">]; </w:t>
      </w:r>
      <w:r w:rsidR="00823EFC" w:rsidRPr="00823EFC">
        <w:rPr>
          <w:b/>
          <w:sz w:val="18"/>
          <w:szCs w:val="20"/>
        </w:rPr>
        <w:t xml:space="preserve">Pwd </w:t>
      </w:r>
      <w:r w:rsidRPr="00823EFC">
        <w:rPr>
          <w:b/>
          <w:sz w:val="18"/>
          <w:szCs w:val="20"/>
        </w:rPr>
        <w:t>=[</w:t>
      </w:r>
      <w:r w:rsidRPr="00823EFC">
        <w:rPr>
          <w:b/>
          <w:color w:val="FF0000"/>
          <w:sz w:val="18"/>
          <w:szCs w:val="20"/>
        </w:rPr>
        <w:t>SENHA</w:t>
      </w:r>
      <w:r w:rsidRPr="00823EFC">
        <w:rPr>
          <w:b/>
          <w:sz w:val="18"/>
          <w:szCs w:val="20"/>
        </w:rPr>
        <w:t>];</w:t>
      </w:r>
      <w:r w:rsidR="00823EFC" w:rsidRPr="00823EFC">
        <w:rPr>
          <w:sz w:val="20"/>
        </w:rPr>
        <w:t xml:space="preserve"> </w:t>
      </w:r>
      <w:r w:rsidR="00823EFC" w:rsidRPr="00823EFC">
        <w:rPr>
          <w:b/>
          <w:sz w:val="18"/>
          <w:szCs w:val="20"/>
        </w:rPr>
        <w:t xml:space="preserve">Database </w:t>
      </w:r>
      <w:r w:rsidRPr="00823EFC">
        <w:rPr>
          <w:b/>
          <w:sz w:val="18"/>
          <w:szCs w:val="20"/>
        </w:rPr>
        <w:t>=[</w:t>
      </w:r>
      <w:r w:rsidRPr="00823EFC">
        <w:rPr>
          <w:b/>
          <w:color w:val="FF0000"/>
          <w:sz w:val="18"/>
          <w:szCs w:val="20"/>
        </w:rPr>
        <w:t>DATABASE</w:t>
      </w:r>
      <w:r w:rsidRPr="00823EFC">
        <w:rPr>
          <w:b/>
          <w:sz w:val="18"/>
          <w:szCs w:val="20"/>
        </w:rPr>
        <w:t>]</w:t>
      </w:r>
    </w:p>
    <w:p w:rsidR="00252E1D" w:rsidRDefault="00823EFC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Onde:</w:t>
      </w:r>
    </w:p>
    <w:p w:rsidR="00823EFC" w:rsidRDefault="00823EFC" w:rsidP="00823EFC">
      <w:r w:rsidRPr="00B2314B">
        <w:t>SERVIDOR = Servidor onde está localizado o banco de dados</w:t>
      </w:r>
    </w:p>
    <w:p w:rsidR="00823EFC" w:rsidRPr="00B2314B" w:rsidRDefault="00823EFC" w:rsidP="00823EFC">
      <w:r>
        <w:t>PORTA = Porta de acesso ao serviço do banco</w:t>
      </w:r>
    </w:p>
    <w:p w:rsidR="00823EFC" w:rsidRPr="00B2314B" w:rsidRDefault="00823EFC" w:rsidP="00823EFC">
      <w:r>
        <w:t>USUARIO = Usuário do banco de dados definido para a aplicação.</w:t>
      </w:r>
    </w:p>
    <w:p w:rsidR="00823EFC" w:rsidRPr="00B2314B" w:rsidRDefault="00823EFC" w:rsidP="00823EFC">
      <w:r w:rsidRPr="00B2314B">
        <w:t>SENHA = Senha do usuário</w:t>
      </w:r>
    </w:p>
    <w:p w:rsidR="00823EFC" w:rsidRDefault="00823EFC" w:rsidP="00823EFC">
      <w:r w:rsidRPr="00B2314B">
        <w:t xml:space="preserve">DATABASE = </w:t>
      </w:r>
      <w:r>
        <w:t>Banco de dados criado para o uso da aplicação</w:t>
      </w:r>
    </w:p>
    <w:p w:rsidR="00823EFC" w:rsidRPr="00080688" w:rsidRDefault="00823EFC" w:rsidP="00AF526E">
      <w:pPr>
        <w:rPr>
          <w:rFonts w:ascii="Arial" w:hAnsi="Arial" w:cs="Arial"/>
          <w:sz w:val="20"/>
          <w:szCs w:val="24"/>
        </w:rPr>
      </w:pPr>
      <w:r w:rsidRPr="00080688">
        <w:rPr>
          <w:rFonts w:ascii="Arial" w:hAnsi="Arial" w:cs="Arial"/>
          <w:sz w:val="20"/>
          <w:szCs w:val="24"/>
        </w:rPr>
        <w:t>Ex</w:t>
      </w:r>
      <w:r w:rsidR="00E26B64" w:rsidRPr="00080688">
        <w:rPr>
          <w:rFonts w:ascii="Arial" w:hAnsi="Arial" w:cs="Arial"/>
          <w:sz w:val="20"/>
          <w:szCs w:val="24"/>
        </w:rPr>
        <w:t xml:space="preserve">: </w:t>
      </w:r>
      <w:r w:rsidRPr="00080688">
        <w:rPr>
          <w:rFonts w:ascii="Arial" w:hAnsi="Arial" w:cs="Arial"/>
          <w:sz w:val="20"/>
          <w:szCs w:val="24"/>
        </w:rPr>
        <w:t xml:space="preserve">(SyBase): Data Source=localhost:8000; UID=sa;PWD=myPassword;Database=testeSinqia; </w:t>
      </w:r>
    </w:p>
    <w:p w:rsidR="00080688" w:rsidRDefault="00080688" w:rsidP="00AF526E">
      <w:pPr>
        <w:rPr>
          <w:rFonts w:ascii="Arial" w:hAnsi="Arial" w:cs="Arial"/>
          <w:sz w:val="20"/>
          <w:szCs w:val="24"/>
        </w:rPr>
      </w:pPr>
      <w:r w:rsidRPr="00080688">
        <w:rPr>
          <w:rFonts w:ascii="Arial" w:hAnsi="Arial" w:cs="Arial"/>
          <w:sz w:val="20"/>
          <w:szCs w:val="24"/>
        </w:rPr>
        <w:t xml:space="preserve">Usando o </w:t>
      </w:r>
      <w:r>
        <w:rPr>
          <w:rFonts w:ascii="Arial" w:hAnsi="Arial" w:cs="Arial"/>
          <w:sz w:val="20"/>
          <w:szCs w:val="24"/>
        </w:rPr>
        <w:t>aplicativo</w:t>
      </w:r>
      <w:r w:rsidRPr="00080688">
        <w:rPr>
          <w:rFonts w:ascii="Arial" w:hAnsi="Arial" w:cs="Arial"/>
          <w:sz w:val="20"/>
          <w:szCs w:val="24"/>
        </w:rPr>
        <w:t xml:space="preserve"> de </w:t>
      </w:r>
      <w:r>
        <w:rPr>
          <w:rFonts w:ascii="Arial" w:hAnsi="Arial" w:cs="Arial"/>
          <w:sz w:val="20"/>
          <w:szCs w:val="24"/>
        </w:rPr>
        <w:t>criptografia:</w:t>
      </w:r>
    </w:p>
    <w:p w:rsidR="00E26B64" w:rsidRDefault="00080688" w:rsidP="00AF526E">
      <w:pPr>
        <w:rPr>
          <w:rFonts w:ascii="Arial" w:hAnsi="Arial" w:cs="Arial"/>
          <w:sz w:val="20"/>
          <w:szCs w:val="24"/>
        </w:rPr>
      </w:pPr>
      <w:r>
        <w:rPr>
          <w:noProof/>
          <w:lang w:eastAsia="pt-BR"/>
        </w:rPr>
        <w:drawing>
          <wp:inline distT="0" distB="0" distL="0" distR="0" wp14:anchorId="1AD689EC" wp14:editId="0A5CA2CE">
            <wp:extent cx="5400040" cy="2301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4"/>
        </w:rPr>
        <w:t xml:space="preserve"> </w:t>
      </w:r>
    </w:p>
    <w:p w:rsidR="00080688" w:rsidRDefault="00080688" w:rsidP="00AF526E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Resultado a ser inserido no campo:</w:t>
      </w:r>
    </w:p>
    <w:p w:rsidR="00080688" w:rsidRDefault="00080688" w:rsidP="00AF526E">
      <w:pPr>
        <w:rPr>
          <w:rFonts w:ascii="Arial" w:hAnsi="Arial" w:cs="Arial"/>
          <w:sz w:val="20"/>
          <w:szCs w:val="24"/>
        </w:rPr>
      </w:pPr>
      <w:r>
        <w:rPr>
          <w:noProof/>
          <w:lang w:eastAsia="pt-BR"/>
        </w:rPr>
        <w:drawing>
          <wp:inline distT="0" distB="0" distL="0" distR="0" wp14:anchorId="3ED5289C" wp14:editId="20887062">
            <wp:extent cx="540004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88" w:rsidRPr="00080688" w:rsidRDefault="00080688" w:rsidP="00AF526E">
      <w:pPr>
        <w:rPr>
          <w:rFonts w:ascii="Arial" w:hAnsi="Arial" w:cs="Arial"/>
          <w:sz w:val="20"/>
          <w:szCs w:val="24"/>
        </w:rPr>
      </w:pPr>
    </w:p>
    <w:p w:rsidR="004B5C2D" w:rsidRPr="00C03E8F" w:rsidRDefault="004B5C2D" w:rsidP="00C03E8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Cs w:val="24"/>
        </w:rPr>
      </w:pPr>
      <w:r w:rsidRPr="00C03E8F">
        <w:rPr>
          <w:rFonts w:ascii="Arial" w:hAnsi="Arial" w:cs="Arial"/>
          <w:b/>
          <w:szCs w:val="24"/>
        </w:rPr>
        <w:t>NomeBanco</w:t>
      </w:r>
      <w:r w:rsidRPr="00C03E8F">
        <w:rPr>
          <w:rFonts w:ascii="Arial" w:hAnsi="Arial" w:cs="Arial"/>
          <w:b/>
          <w:szCs w:val="24"/>
        </w:rPr>
        <w:t>Para</w:t>
      </w:r>
      <w:r w:rsidRPr="00C03E8F">
        <w:rPr>
          <w:rFonts w:ascii="Arial" w:hAnsi="Arial" w:cs="Arial"/>
          <w:szCs w:val="24"/>
        </w:rPr>
        <w:t xml:space="preserve">: Nome do banco de </w:t>
      </w:r>
      <w:r w:rsidRPr="00C03E8F">
        <w:rPr>
          <w:rFonts w:ascii="Arial" w:hAnsi="Arial" w:cs="Arial"/>
          <w:szCs w:val="24"/>
        </w:rPr>
        <w:t>destino</w:t>
      </w:r>
      <w:r w:rsidRPr="00C03E8F">
        <w:rPr>
          <w:rFonts w:ascii="Arial" w:hAnsi="Arial" w:cs="Arial"/>
          <w:szCs w:val="24"/>
        </w:rPr>
        <w:t xml:space="preserve"> utilizado para conexão. Nessa versão possui: </w:t>
      </w:r>
      <w:r w:rsidRPr="00C03E8F">
        <w:rPr>
          <w:rFonts w:ascii="Arial" w:hAnsi="Arial" w:cs="Arial"/>
          <w:color w:val="FF0000"/>
          <w:szCs w:val="24"/>
        </w:rPr>
        <w:t>SQLSERVER, SYBASE e MYSQL.</w:t>
      </w:r>
    </w:p>
    <w:p w:rsidR="00815BB2" w:rsidRPr="00C03E8F" w:rsidRDefault="004B5C2D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Conexao</w:t>
      </w:r>
      <w:r w:rsidRPr="00C03E8F">
        <w:rPr>
          <w:rFonts w:ascii="Arial" w:hAnsi="Arial" w:cs="Arial"/>
          <w:b/>
          <w:szCs w:val="24"/>
        </w:rPr>
        <w:t>Para</w:t>
      </w:r>
      <w:r w:rsidRPr="00C03E8F">
        <w:rPr>
          <w:rFonts w:ascii="Arial" w:hAnsi="Arial" w:cs="Arial"/>
          <w:b/>
          <w:szCs w:val="24"/>
        </w:rPr>
        <w:t>:</w:t>
      </w:r>
      <w:r w:rsidRPr="00C03E8F">
        <w:rPr>
          <w:rFonts w:ascii="Arial" w:hAnsi="Arial" w:cs="Arial"/>
          <w:szCs w:val="24"/>
        </w:rPr>
        <w:t xml:space="preserve"> String de conexão</w:t>
      </w:r>
      <w:r w:rsidR="00203EA4" w:rsidRPr="00C03E8F">
        <w:rPr>
          <w:rFonts w:ascii="Arial" w:hAnsi="Arial" w:cs="Arial"/>
          <w:szCs w:val="24"/>
        </w:rPr>
        <w:t xml:space="preserve"> do banco</w:t>
      </w:r>
      <w:r w:rsidRPr="00C03E8F">
        <w:rPr>
          <w:rFonts w:ascii="Arial" w:hAnsi="Arial" w:cs="Arial"/>
          <w:szCs w:val="24"/>
        </w:rPr>
        <w:t xml:space="preserve"> de </w:t>
      </w:r>
      <w:r w:rsidRPr="00C03E8F">
        <w:rPr>
          <w:rFonts w:ascii="Arial" w:hAnsi="Arial" w:cs="Arial"/>
          <w:szCs w:val="24"/>
        </w:rPr>
        <w:t>destino</w:t>
      </w:r>
      <w:r w:rsidR="00826923" w:rsidRPr="00C03E8F">
        <w:rPr>
          <w:rFonts w:ascii="Arial" w:hAnsi="Arial" w:cs="Arial"/>
          <w:szCs w:val="24"/>
        </w:rPr>
        <w:t xml:space="preserve"> (procedimento semelhante ao campo </w:t>
      </w:r>
      <w:r w:rsidR="00203EA4" w:rsidRPr="00C03E8F">
        <w:rPr>
          <w:rFonts w:ascii="Arial" w:hAnsi="Arial" w:cs="Arial"/>
          <w:b/>
          <w:szCs w:val="24"/>
        </w:rPr>
        <w:t>Conexao</w:t>
      </w:r>
      <w:r w:rsidR="00203EA4" w:rsidRPr="00C03E8F">
        <w:rPr>
          <w:rFonts w:ascii="Arial" w:hAnsi="Arial" w:cs="Arial"/>
          <w:b/>
          <w:szCs w:val="24"/>
        </w:rPr>
        <w:t>De</w:t>
      </w:r>
      <w:r w:rsidR="00826923" w:rsidRPr="00C03E8F">
        <w:rPr>
          <w:rFonts w:ascii="Arial" w:hAnsi="Arial" w:cs="Arial"/>
          <w:szCs w:val="24"/>
        </w:rPr>
        <w:t>)</w:t>
      </w:r>
    </w:p>
    <w:p w:rsidR="00E26B64" w:rsidRPr="00C03E8F" w:rsidRDefault="00815BB2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SufixoTabelaControle</w:t>
      </w:r>
      <w:r w:rsidRPr="00C03E8F">
        <w:rPr>
          <w:rFonts w:ascii="Arial" w:hAnsi="Arial" w:cs="Arial"/>
          <w:szCs w:val="24"/>
        </w:rPr>
        <w:t xml:space="preserve">: Seria o sufixo utilizado nas tabelas de controle (tabelas do qual a trigger os dados de atualização são gravados). Manter a descrição </w:t>
      </w:r>
      <w:r w:rsidRPr="00C03E8F">
        <w:rPr>
          <w:rFonts w:ascii="Arial" w:hAnsi="Arial" w:cs="Arial"/>
          <w:b/>
          <w:szCs w:val="24"/>
        </w:rPr>
        <w:t>SINCRO</w:t>
      </w:r>
      <w:r w:rsidR="00400A3D" w:rsidRPr="00C03E8F">
        <w:rPr>
          <w:rFonts w:ascii="Arial" w:hAnsi="Arial" w:cs="Arial"/>
          <w:szCs w:val="24"/>
        </w:rPr>
        <w:t xml:space="preserve"> como padrão</w:t>
      </w:r>
      <w:r w:rsidRPr="00C03E8F">
        <w:rPr>
          <w:rFonts w:ascii="Arial" w:hAnsi="Arial" w:cs="Arial"/>
          <w:szCs w:val="24"/>
        </w:rPr>
        <w:t>.</w:t>
      </w:r>
    </w:p>
    <w:p w:rsidR="00815BB2" w:rsidRPr="00C03E8F" w:rsidRDefault="00400A3D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QuantidadeMaximaTentativas</w:t>
      </w:r>
      <w:r w:rsidRPr="00C03E8F">
        <w:rPr>
          <w:rFonts w:ascii="Arial" w:hAnsi="Arial" w:cs="Arial"/>
          <w:szCs w:val="24"/>
        </w:rPr>
        <w:t>: Quantidade de tentativas que o sincronizador possui antes de acusar erro e retirar a da fila de integração.</w:t>
      </w:r>
    </w:p>
    <w:p w:rsidR="00400A3D" w:rsidRPr="00C03E8F" w:rsidRDefault="00400A3D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LimiteDiasSincronizacao</w:t>
      </w:r>
      <w:r w:rsidRPr="00C03E8F">
        <w:rPr>
          <w:rFonts w:ascii="Arial" w:hAnsi="Arial" w:cs="Arial"/>
          <w:szCs w:val="24"/>
        </w:rPr>
        <w:t>: Limite de dias que deve buscar para a sincronização, considerando a data do qual houve a inclusão ou exclusão na tabela oficial</w:t>
      </w:r>
      <w:r w:rsidR="00132F1F" w:rsidRPr="00C03E8F">
        <w:rPr>
          <w:rFonts w:ascii="Arial" w:hAnsi="Arial" w:cs="Arial"/>
          <w:szCs w:val="24"/>
        </w:rPr>
        <w:t xml:space="preserve"> (data limite inicial para a busca = data atual – quantidade de dias)</w:t>
      </w:r>
      <w:r w:rsidRPr="00C03E8F">
        <w:rPr>
          <w:rFonts w:ascii="Arial" w:hAnsi="Arial" w:cs="Arial"/>
          <w:szCs w:val="24"/>
        </w:rPr>
        <w:t xml:space="preserve">. </w:t>
      </w:r>
    </w:p>
    <w:p w:rsidR="00E26B64" w:rsidRPr="00C03E8F" w:rsidRDefault="001712D3" w:rsidP="00C03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ListaTabelas</w:t>
      </w:r>
      <w:r w:rsidRPr="00C03E8F">
        <w:rPr>
          <w:rFonts w:ascii="Arial" w:hAnsi="Arial" w:cs="Arial"/>
          <w:szCs w:val="24"/>
        </w:rPr>
        <w:t>: Lista de tabelas que serão sincronizadas.</w:t>
      </w:r>
    </w:p>
    <w:p w:rsidR="00C03E8F" w:rsidRDefault="00C03E8F" w:rsidP="00AF526E">
      <w:pPr>
        <w:rPr>
          <w:rFonts w:ascii="Arial" w:hAnsi="Arial" w:cs="Arial"/>
          <w:szCs w:val="24"/>
        </w:rPr>
      </w:pPr>
      <w:r w:rsidRPr="00C03E8F">
        <w:rPr>
          <w:rFonts w:ascii="Arial" w:hAnsi="Arial" w:cs="Arial"/>
          <w:b/>
          <w:szCs w:val="24"/>
        </w:rPr>
        <w:t>Sessão Log</w:t>
      </w:r>
      <w:r>
        <w:rPr>
          <w:rFonts w:ascii="Arial" w:hAnsi="Arial" w:cs="Arial"/>
          <w:szCs w:val="24"/>
        </w:rPr>
        <w:t>: Utilizado para monitorar o funcionamento do sistema e ajudar a identificar possíveis problemas na execução do serviço.</w:t>
      </w:r>
    </w:p>
    <w:p w:rsidR="00C03E8F" w:rsidRDefault="00C03E8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Dentro da sessão log, existe os campos:</w:t>
      </w:r>
    </w:p>
    <w:p w:rsidR="00C03E8F" w:rsidRPr="00A04BAC" w:rsidRDefault="00C03E8F" w:rsidP="00A04BA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A04BAC">
        <w:rPr>
          <w:rFonts w:ascii="Arial" w:hAnsi="Arial" w:cs="Arial"/>
          <w:b/>
          <w:szCs w:val="24"/>
        </w:rPr>
        <w:t>HabilitarTrace</w:t>
      </w:r>
      <w:r w:rsidR="00A50741" w:rsidRPr="00A04BAC">
        <w:rPr>
          <w:rFonts w:ascii="Arial" w:hAnsi="Arial" w:cs="Arial"/>
          <w:b/>
          <w:szCs w:val="24"/>
        </w:rPr>
        <w:t xml:space="preserve"> (true ou false)</w:t>
      </w:r>
      <w:r w:rsidRPr="00A04BAC">
        <w:rPr>
          <w:rFonts w:ascii="Arial" w:hAnsi="Arial" w:cs="Arial"/>
          <w:b/>
          <w:szCs w:val="24"/>
        </w:rPr>
        <w:t>:</w:t>
      </w:r>
      <w:r w:rsidRPr="00A04BAC">
        <w:rPr>
          <w:rFonts w:ascii="Arial" w:hAnsi="Arial" w:cs="Arial"/>
          <w:szCs w:val="24"/>
        </w:rPr>
        <w:t xml:space="preserve"> Usado para habilitar a trilha de execução detalhada do serviço, essa opção é desabilitada por default e recomendamos só habilitar em caso de algum problema no serviço de forma temporária, já que pode gerar um grande volume de dados no arquivo de log.</w:t>
      </w:r>
    </w:p>
    <w:p w:rsidR="005850FB" w:rsidRPr="00A04BAC" w:rsidRDefault="005850FB" w:rsidP="00A04BA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A04BAC">
        <w:rPr>
          <w:rFonts w:ascii="Arial" w:hAnsi="Arial" w:cs="Arial"/>
          <w:b/>
          <w:szCs w:val="24"/>
        </w:rPr>
        <w:t>HabilitarLog</w:t>
      </w:r>
      <w:r w:rsidR="00A50741" w:rsidRPr="00A04BAC">
        <w:rPr>
          <w:rFonts w:ascii="Arial" w:hAnsi="Arial" w:cs="Arial"/>
          <w:szCs w:val="24"/>
        </w:rPr>
        <w:t xml:space="preserve"> </w:t>
      </w:r>
      <w:r w:rsidR="00A50741" w:rsidRPr="00A04BAC">
        <w:rPr>
          <w:rFonts w:ascii="Arial" w:hAnsi="Arial" w:cs="Arial"/>
          <w:b/>
          <w:szCs w:val="24"/>
        </w:rPr>
        <w:t>(true ou false)</w:t>
      </w:r>
      <w:r w:rsidRPr="00A04BAC">
        <w:rPr>
          <w:rFonts w:ascii="Arial" w:hAnsi="Arial" w:cs="Arial"/>
          <w:szCs w:val="24"/>
        </w:rPr>
        <w:t xml:space="preserve">: Usado para habilitar o log de forma geral, logando </w:t>
      </w:r>
      <w:r w:rsidR="00A50741" w:rsidRPr="00A04BAC">
        <w:rPr>
          <w:rFonts w:ascii="Arial" w:hAnsi="Arial" w:cs="Arial"/>
          <w:szCs w:val="24"/>
        </w:rPr>
        <w:t>erros e processos básicos da rotina.</w:t>
      </w:r>
    </w:p>
    <w:p w:rsidR="001A6865" w:rsidRPr="00A04BAC" w:rsidRDefault="00A50741" w:rsidP="00A04BA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A04BAC">
        <w:rPr>
          <w:rFonts w:ascii="Arial" w:hAnsi="Arial" w:cs="Arial"/>
          <w:b/>
          <w:szCs w:val="24"/>
        </w:rPr>
        <w:t>GerarPastaNaoEncontrada</w:t>
      </w:r>
      <w:r w:rsidRPr="00A04BAC">
        <w:rPr>
          <w:rFonts w:ascii="Arial" w:hAnsi="Arial" w:cs="Arial"/>
          <w:szCs w:val="24"/>
        </w:rPr>
        <w:t xml:space="preserve"> </w:t>
      </w:r>
      <w:r w:rsidRPr="00A04BAC">
        <w:rPr>
          <w:rFonts w:ascii="Arial" w:hAnsi="Arial" w:cs="Arial"/>
          <w:b/>
          <w:szCs w:val="24"/>
        </w:rPr>
        <w:t>(true ou false)</w:t>
      </w:r>
      <w:r w:rsidRPr="00A04BAC">
        <w:rPr>
          <w:rFonts w:ascii="Arial" w:hAnsi="Arial" w:cs="Arial"/>
          <w:szCs w:val="24"/>
        </w:rPr>
        <w:t xml:space="preserve">: Gera a pasta </w:t>
      </w:r>
      <w:r w:rsidR="001A6865" w:rsidRPr="00A04BAC">
        <w:rPr>
          <w:rFonts w:ascii="Arial" w:hAnsi="Arial" w:cs="Arial"/>
          <w:szCs w:val="24"/>
        </w:rPr>
        <w:t>para log caso ela não exista.</w:t>
      </w:r>
    </w:p>
    <w:p w:rsidR="00A50741" w:rsidRPr="00A04BAC" w:rsidRDefault="001A6865" w:rsidP="00A04BA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A04BAC">
        <w:rPr>
          <w:rFonts w:ascii="Arial" w:hAnsi="Arial" w:cs="Arial"/>
          <w:b/>
          <w:szCs w:val="24"/>
        </w:rPr>
        <w:t>NomeArquivo</w:t>
      </w:r>
      <w:r w:rsidRPr="00A04BAC">
        <w:rPr>
          <w:rFonts w:ascii="Arial" w:hAnsi="Arial" w:cs="Arial"/>
          <w:szCs w:val="24"/>
        </w:rPr>
        <w:t>: Nome do arquivo do qual será concatenado com AAAAMMDD para controle do log. Ex: LogServico20201104.txt</w:t>
      </w:r>
    </w:p>
    <w:p w:rsidR="00A04BAC" w:rsidRDefault="00A04BAC" w:rsidP="00A04BAC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Obs.: As pastas devem ser separadas por //.</w:t>
      </w:r>
    </w:p>
    <w:p w:rsidR="00C03E8F" w:rsidRPr="001C1A6F" w:rsidRDefault="001A6865" w:rsidP="00847A95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1C1A6F">
        <w:rPr>
          <w:rFonts w:ascii="Arial" w:hAnsi="Arial" w:cs="Arial"/>
          <w:b/>
          <w:szCs w:val="24"/>
        </w:rPr>
        <w:t>CaminhoArquivo:</w:t>
      </w:r>
      <w:r w:rsidRPr="001C1A6F">
        <w:rPr>
          <w:rFonts w:ascii="Arial" w:hAnsi="Arial" w:cs="Arial"/>
          <w:szCs w:val="24"/>
        </w:rPr>
        <w:t xml:space="preserve"> Caminho onde os logs serão gerados.</w:t>
      </w:r>
    </w:p>
    <w:p w:rsidR="00E26B64" w:rsidRPr="00224C09" w:rsidRDefault="00E26B64" w:rsidP="00AF526E">
      <w:pPr>
        <w:rPr>
          <w:rFonts w:ascii="Arial" w:hAnsi="Arial" w:cs="Arial"/>
          <w:sz w:val="36"/>
          <w:szCs w:val="24"/>
        </w:rPr>
      </w:pPr>
    </w:p>
    <w:p w:rsidR="00224C09" w:rsidRPr="00224C09" w:rsidRDefault="003E2035" w:rsidP="001C1A6F">
      <w:pPr>
        <w:jc w:val="center"/>
        <w:rPr>
          <w:rFonts w:ascii="Arial" w:hAnsi="Arial" w:cs="Arial"/>
          <w:sz w:val="36"/>
          <w:szCs w:val="24"/>
        </w:rPr>
      </w:pPr>
      <w:r w:rsidRPr="00224C09">
        <w:rPr>
          <w:rFonts w:ascii="Arial" w:hAnsi="Arial" w:cs="Arial"/>
          <w:sz w:val="36"/>
          <w:szCs w:val="24"/>
        </w:rPr>
        <w:t>Instalação do Serviço</w:t>
      </w:r>
    </w:p>
    <w:p w:rsidR="003E2035" w:rsidRDefault="003E2035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instalação d</w:t>
      </w:r>
      <w:r w:rsidR="006F0FFB">
        <w:rPr>
          <w:rFonts w:ascii="Arial" w:hAnsi="Arial" w:cs="Arial"/>
          <w:szCs w:val="24"/>
        </w:rPr>
        <w:t>o serviço é feita utilizando a bat “</w:t>
      </w:r>
      <w:r w:rsidR="006F0FFB" w:rsidRPr="006F0FFB">
        <w:rPr>
          <w:rFonts w:ascii="Arial" w:hAnsi="Arial" w:cs="Arial"/>
          <w:szCs w:val="24"/>
        </w:rPr>
        <w:t>Instalar_Sinqia.CoreBank.SincronizadorTabela.bat</w:t>
      </w:r>
      <w:r w:rsidR="006F0FFB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localizada</w:t>
      </w:r>
      <w:r w:rsidR="006F0FFB">
        <w:rPr>
          <w:rFonts w:ascii="Arial" w:hAnsi="Arial" w:cs="Arial"/>
          <w:szCs w:val="24"/>
        </w:rPr>
        <w:t xml:space="preserve"> na raiz onde o serviço se localiza.</w:t>
      </w:r>
    </w:p>
    <w:p w:rsidR="006F0FFB" w:rsidRDefault="006F0FF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Será necessário editar o arquivo inserindo o caminho físico onde o serviço está localizado.</w:t>
      </w:r>
    </w:p>
    <w:p w:rsidR="006F0FFB" w:rsidRDefault="006F0FF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40591607" wp14:editId="232655D0">
            <wp:extent cx="5400040" cy="298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FB" w:rsidRDefault="006F0FF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Após a execução da bat como </w:t>
      </w:r>
      <w:r w:rsidRPr="00224C09">
        <w:rPr>
          <w:rFonts w:ascii="Arial" w:hAnsi="Arial" w:cs="Arial"/>
          <w:b/>
          <w:szCs w:val="24"/>
        </w:rPr>
        <w:t>administrador</w:t>
      </w:r>
      <w:r>
        <w:rPr>
          <w:rFonts w:ascii="Arial" w:hAnsi="Arial" w:cs="Arial"/>
          <w:szCs w:val="24"/>
        </w:rPr>
        <w:t>, o serviço será instalado e poderá ser visualizado na lista de serviços do Windows:</w:t>
      </w:r>
    </w:p>
    <w:p w:rsidR="006F0FFB" w:rsidRDefault="006F0FF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3B910AF" wp14:editId="7082772C">
            <wp:extent cx="5400040" cy="39801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09" w:rsidRDefault="00224C0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Obs.: Na raiz do site também existe o bat responsável por desintalar o serviço, o “</w:t>
      </w:r>
      <w:r w:rsidRPr="00224C09">
        <w:rPr>
          <w:rFonts w:ascii="Arial" w:hAnsi="Arial" w:cs="Arial"/>
          <w:szCs w:val="24"/>
        </w:rPr>
        <w:t>Desinstalar_Sinqia.CoreBank.SincronizadorTabela</w:t>
      </w:r>
      <w:r>
        <w:rPr>
          <w:rFonts w:ascii="Arial" w:hAnsi="Arial" w:cs="Arial"/>
          <w:szCs w:val="24"/>
        </w:rPr>
        <w:t>.bat”, e também deve ser executado como administrador para surtir efeito.</w:t>
      </w:r>
    </w:p>
    <w:p w:rsidR="00502D18" w:rsidRPr="00224C09" w:rsidRDefault="00502D18" w:rsidP="00502D18">
      <w:pPr>
        <w:rPr>
          <w:rFonts w:ascii="Arial" w:hAnsi="Arial" w:cs="Arial"/>
          <w:sz w:val="36"/>
          <w:szCs w:val="24"/>
        </w:rPr>
      </w:pPr>
    </w:p>
    <w:p w:rsidR="00224C09" w:rsidRDefault="00502D18" w:rsidP="001C1A6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 w:val="36"/>
          <w:szCs w:val="24"/>
        </w:rPr>
        <w:t>Definição do usuário para o serviço</w:t>
      </w:r>
      <w:bookmarkStart w:id="0" w:name="_GoBack"/>
      <w:bookmarkEnd w:id="0"/>
    </w:p>
    <w:p w:rsidR="00224C09" w:rsidRDefault="00502D18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serviço precisa de um usuário com as seguintes características para seu correto funcionamento:</w:t>
      </w:r>
    </w:p>
    <w:p w:rsidR="00502D18" w:rsidRDefault="00502D18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Acesso a criação de pastas e arquivos para geração de logs</w:t>
      </w:r>
      <w:r w:rsidR="007E6364">
        <w:rPr>
          <w:rFonts w:ascii="Arial" w:hAnsi="Arial" w:cs="Arial"/>
          <w:szCs w:val="24"/>
        </w:rPr>
        <w:t>.</w:t>
      </w:r>
    </w:p>
    <w:p w:rsidR="00502D18" w:rsidRDefault="007E6364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Acesso de rede interna para acessar o banco de dados de origem e destino.</w:t>
      </w:r>
    </w:p>
    <w:p w:rsidR="00224C09" w:rsidRDefault="00224C09" w:rsidP="00AF526E">
      <w:pPr>
        <w:rPr>
          <w:rFonts w:ascii="Arial" w:hAnsi="Arial" w:cs="Arial"/>
          <w:szCs w:val="24"/>
        </w:rPr>
      </w:pPr>
    </w:p>
    <w:p w:rsidR="00224C09" w:rsidRDefault="007E6364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B863056" wp14:editId="6CB496D0">
            <wp:extent cx="5400040" cy="40373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64" w:rsidRDefault="007E6364" w:rsidP="00AF526E">
      <w:pPr>
        <w:rPr>
          <w:rFonts w:ascii="Arial" w:hAnsi="Arial" w:cs="Arial"/>
          <w:szCs w:val="24"/>
        </w:rPr>
      </w:pPr>
    </w:p>
    <w:p w:rsidR="007E6364" w:rsidRDefault="007E6364" w:rsidP="007E636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 w:val="36"/>
          <w:szCs w:val="24"/>
        </w:rPr>
        <w:t>Inicialização do Serviço</w:t>
      </w:r>
    </w:p>
    <w:p w:rsidR="007E6364" w:rsidRDefault="007E6364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Após a inicialização do serviço, </w:t>
      </w:r>
      <w:r w:rsidR="00C74EFB">
        <w:rPr>
          <w:rFonts w:ascii="Arial" w:hAnsi="Arial" w:cs="Arial"/>
          <w:szCs w:val="24"/>
        </w:rPr>
        <w:t xml:space="preserve">o log será preenchido com a trilha de execução: </w:t>
      </w:r>
    </w:p>
    <w:p w:rsidR="00C74EFB" w:rsidRDefault="00C74EF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251E9A55" wp14:editId="51AE9CC7">
            <wp:extent cx="5400040" cy="31515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64" w:rsidRDefault="007E6364" w:rsidP="00AF526E">
      <w:pPr>
        <w:rPr>
          <w:rFonts w:ascii="Arial" w:hAnsi="Arial" w:cs="Arial"/>
          <w:szCs w:val="24"/>
        </w:rPr>
      </w:pPr>
    </w:p>
    <w:p w:rsidR="007E6364" w:rsidRPr="00080688" w:rsidRDefault="007E6364" w:rsidP="00AF526E">
      <w:pPr>
        <w:rPr>
          <w:rFonts w:ascii="Arial" w:hAnsi="Arial" w:cs="Arial"/>
          <w:szCs w:val="24"/>
        </w:rPr>
      </w:pPr>
    </w:p>
    <w:sectPr w:rsidR="007E6364" w:rsidRPr="00080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EF9"/>
    <w:multiLevelType w:val="hybridMultilevel"/>
    <w:tmpl w:val="E34C9E5A"/>
    <w:lvl w:ilvl="0" w:tplc="518CE4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E"/>
    <w:rsid w:val="0004494D"/>
    <w:rsid w:val="0005775F"/>
    <w:rsid w:val="00080688"/>
    <w:rsid w:val="000F5BEA"/>
    <w:rsid w:val="0011494B"/>
    <w:rsid w:val="00132F1F"/>
    <w:rsid w:val="001712D3"/>
    <w:rsid w:val="001A0798"/>
    <w:rsid w:val="001A6865"/>
    <w:rsid w:val="001B6640"/>
    <w:rsid w:val="001C1A6F"/>
    <w:rsid w:val="00203EA4"/>
    <w:rsid w:val="00224C09"/>
    <w:rsid w:val="00252E1D"/>
    <w:rsid w:val="00275CDC"/>
    <w:rsid w:val="002826F1"/>
    <w:rsid w:val="002D178C"/>
    <w:rsid w:val="00312F78"/>
    <w:rsid w:val="003E2035"/>
    <w:rsid w:val="00400A3D"/>
    <w:rsid w:val="00476912"/>
    <w:rsid w:val="004B5C2D"/>
    <w:rsid w:val="00502D18"/>
    <w:rsid w:val="00522F30"/>
    <w:rsid w:val="005850FB"/>
    <w:rsid w:val="005A651E"/>
    <w:rsid w:val="005F1BE7"/>
    <w:rsid w:val="005F430A"/>
    <w:rsid w:val="00603DAE"/>
    <w:rsid w:val="0066078D"/>
    <w:rsid w:val="006F0FFB"/>
    <w:rsid w:val="006F63DF"/>
    <w:rsid w:val="007427B2"/>
    <w:rsid w:val="007E6364"/>
    <w:rsid w:val="00815BB2"/>
    <w:rsid w:val="00823EFC"/>
    <w:rsid w:val="00826923"/>
    <w:rsid w:val="009721EE"/>
    <w:rsid w:val="009E6968"/>
    <w:rsid w:val="00A04BAC"/>
    <w:rsid w:val="00A50741"/>
    <w:rsid w:val="00A74A01"/>
    <w:rsid w:val="00AF0A77"/>
    <w:rsid w:val="00AF416B"/>
    <w:rsid w:val="00AF526E"/>
    <w:rsid w:val="00B0443D"/>
    <w:rsid w:val="00BA0331"/>
    <w:rsid w:val="00BD511F"/>
    <w:rsid w:val="00BF4F56"/>
    <w:rsid w:val="00C03E8F"/>
    <w:rsid w:val="00C27B32"/>
    <w:rsid w:val="00C475A8"/>
    <w:rsid w:val="00C74EFB"/>
    <w:rsid w:val="00D53EB7"/>
    <w:rsid w:val="00E26B64"/>
    <w:rsid w:val="00F135B9"/>
    <w:rsid w:val="00F4363B"/>
    <w:rsid w:val="00F950BF"/>
    <w:rsid w:val="00F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41BC"/>
  <w15:chartTrackingRefBased/>
  <w15:docId w15:val="{7F82CDEB-9160-447E-A2DB-7112A1C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2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tnet.microsoft.com/download/dotnet-core/thank-you/runtime-aspnetcore-2.1.22-windows-hosting-bundle-install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926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Gabriel Alcantara</cp:lastModifiedBy>
  <cp:revision>29</cp:revision>
  <dcterms:created xsi:type="dcterms:W3CDTF">2020-09-28T16:17:00Z</dcterms:created>
  <dcterms:modified xsi:type="dcterms:W3CDTF">2020-11-04T15:22:00Z</dcterms:modified>
</cp:coreProperties>
</file>