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1" w:rsidRPr="00457A01" w:rsidRDefault="00457A01" w:rsidP="00457A01">
      <w:pPr>
        <w:jc w:val="center"/>
        <w:rPr>
          <w:b/>
          <w:sz w:val="36"/>
        </w:rPr>
      </w:pPr>
      <w:r w:rsidRPr="00457A01">
        <w:rPr>
          <w:b/>
          <w:sz w:val="36"/>
        </w:rPr>
        <w:t>Atualização do pacote</w:t>
      </w:r>
      <w:r>
        <w:rPr>
          <w:b/>
          <w:sz w:val="36"/>
        </w:rPr>
        <w:t xml:space="preserve"> </w:t>
      </w:r>
      <w:r w:rsidR="005B56BD">
        <w:rPr>
          <w:b/>
          <w:sz w:val="36"/>
        </w:rPr>
        <w:t>IntegradorCUC</w:t>
      </w:r>
    </w:p>
    <w:p w:rsidR="004E5644" w:rsidRDefault="004E5644"/>
    <w:p w:rsidR="004E5644" w:rsidRPr="004E5644" w:rsidRDefault="004E5644" w:rsidP="004E5644">
      <w:pPr>
        <w:jc w:val="center"/>
        <w:rPr>
          <w:b/>
          <w:sz w:val="28"/>
        </w:rPr>
      </w:pPr>
      <w:r w:rsidRPr="004E5644">
        <w:rPr>
          <w:b/>
          <w:sz w:val="28"/>
        </w:rPr>
        <w:t>Preparando o ambiente</w:t>
      </w:r>
    </w:p>
    <w:p w:rsidR="00457A01" w:rsidRDefault="00457A01">
      <w:r>
        <w:t>Parar os serviços no IIS para a atualização:</w:t>
      </w:r>
    </w:p>
    <w:p w:rsidR="00457A01" w:rsidRDefault="00457A01">
      <w:r>
        <w:rPr>
          <w:noProof/>
          <w:lang w:eastAsia="pt-BR"/>
        </w:rPr>
        <w:drawing>
          <wp:inline distT="0" distB="0" distL="0" distR="0" wp14:anchorId="4F14E7CD" wp14:editId="0563695B">
            <wp:extent cx="5400040" cy="4382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80" w:rsidRDefault="00055080" w:rsidP="00055080">
      <w:pPr>
        <w:jc w:val="center"/>
        <w:rPr>
          <w:b/>
          <w:sz w:val="24"/>
        </w:rPr>
      </w:pPr>
    </w:p>
    <w:p w:rsidR="004E5644" w:rsidRPr="00055080" w:rsidRDefault="004E5644" w:rsidP="00055080">
      <w:pPr>
        <w:jc w:val="center"/>
        <w:rPr>
          <w:b/>
          <w:sz w:val="24"/>
        </w:rPr>
      </w:pPr>
      <w:r w:rsidRPr="00055080">
        <w:rPr>
          <w:b/>
          <w:sz w:val="24"/>
        </w:rPr>
        <w:t>Atualização dos binários</w:t>
      </w:r>
    </w:p>
    <w:p w:rsidR="005200C8" w:rsidRDefault="00457A01">
      <w:r>
        <w:t>Colar os binarios do pacote na raiz do site onde está instalado a aplicação:</w:t>
      </w:r>
    </w:p>
    <w:p w:rsidR="00457A01" w:rsidRDefault="00457A01"/>
    <w:p w:rsidR="00457A01" w:rsidRDefault="00457A01">
      <w:r>
        <w:rPr>
          <w:noProof/>
          <w:lang w:eastAsia="pt-BR"/>
        </w:rPr>
        <w:lastRenderedPageBreak/>
        <w:drawing>
          <wp:inline distT="0" distB="0" distL="0" distR="0" wp14:anchorId="54EBC9FC" wp14:editId="2426A974">
            <wp:extent cx="4487853" cy="3803382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366" cy="38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01" w:rsidRDefault="00457A01"/>
    <w:p w:rsidR="00D226E5" w:rsidRPr="004E5644" w:rsidRDefault="00D226E5" w:rsidP="00D226E5">
      <w:pPr>
        <w:jc w:val="center"/>
        <w:rPr>
          <w:b/>
          <w:sz w:val="28"/>
        </w:rPr>
      </w:pPr>
      <w:r>
        <w:rPr>
          <w:b/>
          <w:sz w:val="28"/>
        </w:rPr>
        <w:t>Cadastro da chave de acesso</w:t>
      </w:r>
    </w:p>
    <w:p w:rsidR="00D226E5" w:rsidRDefault="00D226E5" w:rsidP="00D226E5">
      <w:r>
        <w:t>Para atualização da aplicação, ajustamos o procedimento de segurança da ferramenta para a inclusão de uma chave nas variáveis de ambiente do windows.</w:t>
      </w:r>
    </w:p>
    <w:p w:rsidR="00D226E5" w:rsidRDefault="00D226E5" w:rsidP="00D226E5">
      <w:r>
        <w:t>Caso a chave não esteja cadastrada, a mensagem abaixo será exibida:</w:t>
      </w:r>
    </w:p>
    <w:p w:rsidR="00D226E5" w:rsidRDefault="00D226E5" w:rsidP="00D226E5">
      <w:r>
        <w:rPr>
          <w:noProof/>
          <w:lang w:eastAsia="pt-BR"/>
        </w:rPr>
        <w:drawing>
          <wp:inline distT="0" distB="0" distL="0" distR="0" wp14:anchorId="7F1E5BC9" wp14:editId="4AB41C9D">
            <wp:extent cx="3562234" cy="257868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110" cy="25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E5" w:rsidRDefault="00D226E5" w:rsidP="00D226E5"/>
    <w:p w:rsidR="00D226E5" w:rsidRDefault="00D226E5" w:rsidP="00D226E5">
      <w:r>
        <w:t>Será necessário o procedimento de armazenamento de uma chave nas variaveis de ambiente do windows a partir do utilitário de criptografia (Sinqia.CoreBank.Criptografia.exe) localizado na pasta [raiz do integrador]/</w:t>
      </w:r>
      <w:r w:rsidRPr="0077708F">
        <w:t>ComponenteCriptografia</w:t>
      </w:r>
      <w:r>
        <w:t xml:space="preserve">  (</w:t>
      </w:r>
      <w:r w:rsidRPr="00A03B5B">
        <w:rPr>
          <w:b/>
        </w:rPr>
        <w:t>abrir como administrador</w:t>
      </w:r>
      <w:r>
        <w:t>):</w:t>
      </w:r>
    </w:p>
    <w:p w:rsidR="00D226E5" w:rsidRDefault="00D226E5" w:rsidP="00D226E5">
      <w:r>
        <w:lastRenderedPageBreak/>
        <w:t>Inserir a chave no campo “Chave” e clicar no botão “Salvar Chave”:</w:t>
      </w:r>
    </w:p>
    <w:p w:rsidR="00D226E5" w:rsidRDefault="00D226E5" w:rsidP="00D226E5">
      <w:r>
        <w:rPr>
          <w:noProof/>
          <w:lang w:eastAsia="pt-BR"/>
        </w:rPr>
        <w:drawing>
          <wp:inline distT="0" distB="0" distL="0" distR="0" wp14:anchorId="7ABA90C4" wp14:editId="6250B852">
            <wp:extent cx="5400040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E5" w:rsidRDefault="00D226E5" w:rsidP="00D226E5"/>
    <w:p w:rsidR="00D226E5" w:rsidRDefault="00D226E5" w:rsidP="00D226E5">
      <w:r>
        <w:t>Obs.: Para facilitar, salvar a mesma chave utilizada para criptografia da senha de acesso ao CUC (apresentada na tag AcessoCUC =&gt; chaveServico), para o exemplo abaixo usei CHAVESINQIA como padrão (a mesma chave que foi feito a criptografia do campo “passServico”).</w:t>
      </w:r>
    </w:p>
    <w:p w:rsidR="00D226E5" w:rsidRDefault="00D226E5" w:rsidP="00D226E5">
      <w:r>
        <w:rPr>
          <w:noProof/>
          <w:lang w:eastAsia="pt-BR"/>
        </w:rPr>
        <w:drawing>
          <wp:inline distT="0" distB="0" distL="0" distR="0" wp14:anchorId="4DBC0B36" wp14:editId="42070643">
            <wp:extent cx="4106386" cy="12279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559" cy="12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E5" w:rsidRDefault="00D226E5" w:rsidP="00D226E5">
      <w:r>
        <w:t>Caso queira mudar a chave, será necessário criptografar o valor do campo AcessoCUC =&gt; chaveServico novamente com a nova chave para funcionamento das integrações com o CUC.</w:t>
      </w:r>
    </w:p>
    <w:p w:rsidR="00D226E5" w:rsidRDefault="00D226E5" w:rsidP="00D226E5">
      <w:r>
        <w:t xml:space="preserve">A chave será gravada nas variáveis de sistema do windows para uso da aplicação, nesse caso, retirar a </w:t>
      </w:r>
      <w:r w:rsidRPr="0077708F">
        <w:rPr>
          <w:b/>
        </w:rPr>
        <w:t>chaveServico</w:t>
      </w:r>
      <w:r>
        <w:t xml:space="preserve"> do arquivo de configuração (não será necessária):</w:t>
      </w:r>
    </w:p>
    <w:p w:rsidR="00D226E5" w:rsidRDefault="00D226E5" w:rsidP="00D226E5">
      <w:r>
        <w:t>De:</w:t>
      </w:r>
    </w:p>
    <w:p w:rsidR="00D226E5" w:rsidRDefault="00D226E5" w:rsidP="00D226E5">
      <w:r>
        <w:rPr>
          <w:noProof/>
          <w:lang w:eastAsia="pt-BR"/>
        </w:rPr>
        <w:drawing>
          <wp:inline distT="0" distB="0" distL="0" distR="0" wp14:anchorId="2288048B" wp14:editId="572317EB">
            <wp:extent cx="43434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E5" w:rsidRDefault="00D226E5" w:rsidP="00D226E5">
      <w:r>
        <w:t>Para:</w:t>
      </w:r>
    </w:p>
    <w:p w:rsidR="00D226E5" w:rsidRDefault="00D226E5" w:rsidP="00D226E5">
      <w:r>
        <w:rPr>
          <w:noProof/>
          <w:lang w:eastAsia="pt-BR"/>
        </w:rPr>
        <w:drawing>
          <wp:inline distT="0" distB="0" distL="0" distR="0" wp14:anchorId="785980E3" wp14:editId="1CB28199">
            <wp:extent cx="49339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E5" w:rsidRDefault="00D226E5" w:rsidP="00D226E5"/>
    <w:p w:rsidR="00D226E5" w:rsidRPr="006A2CC9" w:rsidRDefault="00D226E5" w:rsidP="00D226E5">
      <w:pPr>
        <w:jc w:val="center"/>
        <w:rPr>
          <w:b/>
          <w:sz w:val="24"/>
        </w:rPr>
      </w:pPr>
      <w:r w:rsidRPr="006A2CC9">
        <w:rPr>
          <w:b/>
          <w:sz w:val="24"/>
        </w:rPr>
        <w:t>Inclusão da string de conexão</w:t>
      </w:r>
    </w:p>
    <w:p w:rsidR="00D226E5" w:rsidRDefault="00D226E5" w:rsidP="00D226E5">
      <w:r>
        <w:t>Com a chave inserida e salva, colocar o seguinte trecho no arquivo appsettings.json:</w:t>
      </w:r>
    </w:p>
    <w:p w:rsidR="00D226E5" w:rsidRPr="006A2CC9" w:rsidRDefault="00D226E5" w:rsidP="00D226E5">
      <w:pPr>
        <w:rPr>
          <w:i/>
          <w:sz w:val="16"/>
          <w:szCs w:val="20"/>
        </w:rPr>
      </w:pPr>
      <w:r w:rsidRPr="006A2CC9">
        <w:rPr>
          <w:sz w:val="18"/>
        </w:rPr>
        <w:t xml:space="preserve">  </w:t>
      </w:r>
      <w:r w:rsidRPr="006A2CC9">
        <w:rPr>
          <w:i/>
          <w:sz w:val="16"/>
          <w:szCs w:val="20"/>
        </w:rPr>
        <w:t>"ConfiguracaoBaseDataBase": {</w:t>
      </w:r>
    </w:p>
    <w:p w:rsidR="00D226E5" w:rsidRPr="006A2CC9" w:rsidRDefault="00D226E5" w:rsidP="00D226E5">
      <w:pPr>
        <w:rPr>
          <w:i/>
          <w:sz w:val="16"/>
          <w:szCs w:val="20"/>
        </w:rPr>
      </w:pPr>
      <w:r w:rsidRPr="006A2CC9">
        <w:rPr>
          <w:i/>
          <w:sz w:val="16"/>
          <w:szCs w:val="20"/>
        </w:rPr>
        <w:t xml:space="preserve">    "BancoUtilizado": "SQLSERVER",</w:t>
      </w:r>
    </w:p>
    <w:p w:rsidR="00D226E5" w:rsidRPr="006A2CC9" w:rsidRDefault="00D226E5" w:rsidP="00D226E5">
      <w:pPr>
        <w:rPr>
          <w:i/>
          <w:sz w:val="16"/>
          <w:szCs w:val="20"/>
        </w:rPr>
      </w:pPr>
      <w:r w:rsidRPr="006A2CC9">
        <w:rPr>
          <w:i/>
          <w:sz w:val="16"/>
          <w:szCs w:val="20"/>
        </w:rPr>
        <w:t xml:space="preserve">    "ConnectionStrings": [</w:t>
      </w:r>
    </w:p>
    <w:p w:rsidR="00D226E5" w:rsidRPr="006A2CC9" w:rsidRDefault="00D226E5" w:rsidP="00D226E5">
      <w:pPr>
        <w:rPr>
          <w:i/>
          <w:sz w:val="16"/>
          <w:szCs w:val="20"/>
        </w:rPr>
      </w:pPr>
      <w:r w:rsidRPr="006A2CC9">
        <w:rPr>
          <w:i/>
          <w:sz w:val="16"/>
          <w:szCs w:val="20"/>
        </w:rPr>
        <w:t xml:space="preserve">      {</w:t>
      </w:r>
    </w:p>
    <w:p w:rsidR="00D226E5" w:rsidRPr="006A2CC9" w:rsidRDefault="00D226E5" w:rsidP="00D226E5">
      <w:pPr>
        <w:rPr>
          <w:i/>
          <w:sz w:val="16"/>
          <w:szCs w:val="20"/>
        </w:rPr>
      </w:pPr>
      <w:r w:rsidRPr="006A2CC9">
        <w:rPr>
          <w:i/>
          <w:sz w:val="16"/>
          <w:szCs w:val="20"/>
        </w:rPr>
        <w:t xml:space="preserve">        "Banco": "SQLSERVER",</w:t>
      </w:r>
    </w:p>
    <w:p w:rsidR="00D226E5" w:rsidRPr="006A2CC9" w:rsidRDefault="00D226E5" w:rsidP="00D226E5">
      <w:pPr>
        <w:rPr>
          <w:i/>
          <w:sz w:val="16"/>
          <w:szCs w:val="20"/>
        </w:rPr>
      </w:pPr>
      <w:r w:rsidRPr="006A2CC9">
        <w:rPr>
          <w:i/>
          <w:sz w:val="16"/>
          <w:szCs w:val="20"/>
        </w:rPr>
        <w:t xml:space="preserve">        "Conexao": ""</w:t>
      </w:r>
    </w:p>
    <w:p w:rsidR="00D226E5" w:rsidRPr="006A2CC9" w:rsidRDefault="00D226E5" w:rsidP="00D226E5">
      <w:pPr>
        <w:rPr>
          <w:i/>
          <w:sz w:val="16"/>
          <w:szCs w:val="20"/>
        </w:rPr>
      </w:pPr>
      <w:r w:rsidRPr="006A2CC9">
        <w:rPr>
          <w:i/>
          <w:sz w:val="16"/>
          <w:szCs w:val="20"/>
        </w:rPr>
        <w:t xml:space="preserve">      }</w:t>
      </w:r>
    </w:p>
    <w:p w:rsidR="00D226E5" w:rsidRPr="006A2CC9" w:rsidRDefault="00D226E5" w:rsidP="00D226E5">
      <w:pPr>
        <w:rPr>
          <w:i/>
          <w:sz w:val="16"/>
          <w:szCs w:val="20"/>
        </w:rPr>
      </w:pPr>
      <w:r w:rsidRPr="006A2CC9">
        <w:rPr>
          <w:i/>
          <w:sz w:val="16"/>
          <w:szCs w:val="20"/>
        </w:rPr>
        <w:t xml:space="preserve">    ]</w:t>
      </w:r>
    </w:p>
    <w:p w:rsidR="00D226E5" w:rsidRPr="006A2CC9" w:rsidRDefault="00D226E5" w:rsidP="00D226E5">
      <w:pPr>
        <w:rPr>
          <w:i/>
          <w:sz w:val="16"/>
          <w:szCs w:val="20"/>
        </w:rPr>
      </w:pPr>
      <w:r w:rsidRPr="006A2CC9">
        <w:rPr>
          <w:i/>
          <w:sz w:val="16"/>
          <w:szCs w:val="20"/>
        </w:rPr>
        <w:t xml:space="preserve">  },</w:t>
      </w:r>
    </w:p>
    <w:p w:rsidR="00D226E5" w:rsidRDefault="00D226E5" w:rsidP="00D226E5">
      <w:r>
        <w:t>Na posição abaixo:</w:t>
      </w:r>
    </w:p>
    <w:p w:rsidR="00D226E5" w:rsidRDefault="00D226E5" w:rsidP="00D226E5">
      <w:r>
        <w:rPr>
          <w:noProof/>
          <w:lang w:eastAsia="pt-BR"/>
        </w:rPr>
        <w:drawing>
          <wp:inline distT="0" distB="0" distL="0" distR="0" wp14:anchorId="07228B40" wp14:editId="5344C05C">
            <wp:extent cx="3292962" cy="286701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550" cy="287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E5" w:rsidRDefault="00D226E5" w:rsidP="00D226E5"/>
    <w:p w:rsidR="00D226E5" w:rsidRDefault="00D226E5" w:rsidP="00D226E5">
      <w:r>
        <w:t>No aplicativo de criptografia, criptografar a string de conexão no formato:</w:t>
      </w:r>
    </w:p>
    <w:p w:rsidR="00D226E5" w:rsidRPr="00D226E5" w:rsidRDefault="00D226E5" w:rsidP="00D226E5">
      <w:pPr>
        <w:rPr>
          <w:b/>
          <w:sz w:val="20"/>
          <w:szCs w:val="20"/>
        </w:rPr>
      </w:pPr>
      <w:r w:rsidRPr="00D226E5">
        <w:rPr>
          <w:b/>
          <w:sz w:val="20"/>
          <w:szCs w:val="20"/>
        </w:rPr>
        <w:t>Data Source=[</w:t>
      </w:r>
      <w:r w:rsidRPr="00D226E5">
        <w:rPr>
          <w:b/>
          <w:color w:val="FF0000"/>
          <w:sz w:val="20"/>
          <w:szCs w:val="20"/>
        </w:rPr>
        <w:t>SERVIDOR</w:t>
      </w:r>
      <w:r w:rsidRPr="00D226E5">
        <w:rPr>
          <w:b/>
          <w:sz w:val="20"/>
          <w:szCs w:val="20"/>
        </w:rPr>
        <w:t>]; User=[</w:t>
      </w:r>
      <w:r w:rsidRPr="00D226E5">
        <w:rPr>
          <w:b/>
          <w:color w:val="FF0000"/>
          <w:sz w:val="20"/>
          <w:szCs w:val="20"/>
        </w:rPr>
        <w:t>USUARIO</w:t>
      </w:r>
      <w:r w:rsidRPr="00D226E5">
        <w:rPr>
          <w:b/>
          <w:sz w:val="20"/>
          <w:szCs w:val="20"/>
        </w:rPr>
        <w:t>]; Password=[</w:t>
      </w:r>
      <w:r w:rsidRPr="00D226E5">
        <w:rPr>
          <w:b/>
          <w:color w:val="FF0000"/>
          <w:sz w:val="20"/>
          <w:szCs w:val="20"/>
        </w:rPr>
        <w:t>SENHA</w:t>
      </w:r>
      <w:r w:rsidRPr="00D226E5">
        <w:rPr>
          <w:b/>
          <w:sz w:val="20"/>
          <w:szCs w:val="20"/>
        </w:rPr>
        <w:t>];Initial Catalog=[</w:t>
      </w:r>
      <w:r w:rsidRPr="00D226E5">
        <w:rPr>
          <w:b/>
          <w:color w:val="FF0000"/>
          <w:sz w:val="20"/>
          <w:szCs w:val="20"/>
        </w:rPr>
        <w:t>DATABASE</w:t>
      </w:r>
      <w:r w:rsidRPr="00D226E5">
        <w:rPr>
          <w:b/>
          <w:sz w:val="20"/>
          <w:szCs w:val="20"/>
        </w:rPr>
        <w:t>]</w:t>
      </w:r>
    </w:p>
    <w:p w:rsidR="00D226E5" w:rsidRPr="00D226E5" w:rsidRDefault="00D226E5" w:rsidP="00D226E5">
      <w:r w:rsidRPr="00D226E5">
        <w:t>Onde:</w:t>
      </w:r>
    </w:p>
    <w:p w:rsidR="00D226E5" w:rsidRPr="00B2314B" w:rsidRDefault="00D226E5" w:rsidP="00D226E5">
      <w:r w:rsidRPr="00B2314B">
        <w:t>SERVIDOR = Servidor onde está localizado o banco de dados</w:t>
      </w:r>
    </w:p>
    <w:p w:rsidR="00D226E5" w:rsidRPr="00B2314B" w:rsidRDefault="00D226E5" w:rsidP="00D226E5">
      <w:r>
        <w:t>USUARIO = Usuário do banco de dados definido para a aplicação.</w:t>
      </w:r>
    </w:p>
    <w:p w:rsidR="00D226E5" w:rsidRPr="00B2314B" w:rsidRDefault="00D226E5" w:rsidP="00D226E5">
      <w:r w:rsidRPr="00B2314B">
        <w:t>SENHA = Senha do usuário</w:t>
      </w:r>
    </w:p>
    <w:p w:rsidR="00D226E5" w:rsidRDefault="00D226E5" w:rsidP="00D226E5">
      <w:r w:rsidRPr="00B2314B">
        <w:t xml:space="preserve">DATABASE = </w:t>
      </w:r>
      <w:r>
        <w:t>Banco de dados criado para o uso da aplicação</w:t>
      </w:r>
    </w:p>
    <w:p w:rsidR="00D226E5" w:rsidRDefault="00D226E5" w:rsidP="00D226E5">
      <w:r>
        <w:t>Inserir no campo texto Criptografar e clicar em criptografar para gerar a string de conexão criptografada:</w:t>
      </w:r>
    </w:p>
    <w:p w:rsidR="00D226E5" w:rsidRDefault="00D226E5" w:rsidP="00D226E5">
      <w:r>
        <w:rPr>
          <w:noProof/>
          <w:lang w:eastAsia="pt-BR"/>
        </w:rPr>
        <w:lastRenderedPageBreak/>
        <w:drawing>
          <wp:inline distT="0" distB="0" distL="0" distR="0" wp14:anchorId="0F946669" wp14:editId="4B298D94">
            <wp:extent cx="5400040" cy="2508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E5" w:rsidRDefault="00D226E5" w:rsidP="00D226E5">
      <w:r>
        <w:t xml:space="preserve">Inserir o resultado no campo </w:t>
      </w:r>
      <w:r w:rsidRPr="006A2CC9">
        <w:t xml:space="preserve">" ConnectionStrings </w:t>
      </w:r>
      <w:r>
        <w:t xml:space="preserve">=&gt; </w:t>
      </w:r>
      <w:r w:rsidRPr="006A2CC9">
        <w:t>Conexao"</w:t>
      </w:r>
      <w:r>
        <w:t xml:space="preserve"> do appsettings.json:</w:t>
      </w:r>
    </w:p>
    <w:p w:rsidR="00D226E5" w:rsidRDefault="00D226E5" w:rsidP="00D226E5">
      <w:r>
        <w:rPr>
          <w:noProof/>
          <w:lang w:eastAsia="pt-BR"/>
        </w:rPr>
        <w:drawing>
          <wp:inline distT="0" distB="0" distL="0" distR="0" wp14:anchorId="142952E4" wp14:editId="105DAC6E">
            <wp:extent cx="5400040" cy="2595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E5" w:rsidRDefault="00D226E5" w:rsidP="00D226E5">
      <w:pPr>
        <w:jc w:val="center"/>
        <w:rPr>
          <w:b/>
          <w:sz w:val="24"/>
        </w:rPr>
      </w:pPr>
    </w:p>
    <w:p w:rsidR="00D226E5" w:rsidRDefault="00D226E5"/>
    <w:p w:rsidR="00457A01" w:rsidRDefault="00457A01">
      <w:r>
        <w:t>Iniciar os serviços IIS novamente:</w:t>
      </w:r>
    </w:p>
    <w:p w:rsidR="00457A01" w:rsidRDefault="00457A01">
      <w:r>
        <w:rPr>
          <w:noProof/>
          <w:lang w:eastAsia="pt-BR"/>
        </w:rPr>
        <w:lastRenderedPageBreak/>
        <w:drawing>
          <wp:inline distT="0" distB="0" distL="0" distR="0" wp14:anchorId="1FC8EBAD" wp14:editId="7FC66C0D">
            <wp:extent cx="3259304" cy="31906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701" cy="32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04" w:rsidRDefault="00672E04"/>
    <w:p w:rsidR="00672E04" w:rsidRDefault="00672E04">
      <w:r>
        <w:t>Verificar no swagger se a alteração ocorreu com sucesso</w:t>
      </w:r>
      <w:r w:rsidR="00A03B5B">
        <w:t xml:space="preserve"> abrindo a ferramenta</w:t>
      </w:r>
      <w:r>
        <w:t>:</w:t>
      </w:r>
    </w:p>
    <w:p w:rsidR="00672E04" w:rsidRDefault="00672E04">
      <w:r>
        <w:rPr>
          <w:noProof/>
          <w:lang w:eastAsia="pt-BR"/>
        </w:rPr>
        <w:drawing>
          <wp:inline distT="0" distB="0" distL="0" distR="0" wp14:anchorId="1C74009B" wp14:editId="5D067F71">
            <wp:extent cx="4701026" cy="4362159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147" cy="43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8F" w:rsidRDefault="005200C8">
      <w:r>
        <w:t>Após o procedimento efetuar um teste numa chamada para ver se não houve impactos:</w:t>
      </w:r>
    </w:p>
    <w:p w:rsidR="005200C8" w:rsidRPr="00CB6AFD" w:rsidRDefault="00AB1DF1">
      <w:r>
        <w:rPr>
          <w:noProof/>
          <w:lang w:eastAsia="pt-BR"/>
        </w:rPr>
        <w:lastRenderedPageBreak/>
        <w:drawing>
          <wp:inline distT="0" distB="0" distL="0" distR="0" wp14:anchorId="3148D158" wp14:editId="3654020A">
            <wp:extent cx="5400040" cy="3798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0C8" w:rsidRPr="00CB6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FD"/>
    <w:rsid w:val="00055080"/>
    <w:rsid w:val="00104CE1"/>
    <w:rsid w:val="00155087"/>
    <w:rsid w:val="002D75F7"/>
    <w:rsid w:val="00312F78"/>
    <w:rsid w:val="0041749E"/>
    <w:rsid w:val="00457A01"/>
    <w:rsid w:val="004E5644"/>
    <w:rsid w:val="005200C8"/>
    <w:rsid w:val="00592B3B"/>
    <w:rsid w:val="005B56BD"/>
    <w:rsid w:val="0061584C"/>
    <w:rsid w:val="00672E04"/>
    <w:rsid w:val="006A2CC9"/>
    <w:rsid w:val="0077708F"/>
    <w:rsid w:val="00930CDF"/>
    <w:rsid w:val="00932A49"/>
    <w:rsid w:val="00A03B5B"/>
    <w:rsid w:val="00AB1DF1"/>
    <w:rsid w:val="00B2314B"/>
    <w:rsid w:val="00CB6AFD"/>
    <w:rsid w:val="00D226E5"/>
    <w:rsid w:val="00F4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B3F0"/>
  <w15:chartTrackingRefBased/>
  <w15:docId w15:val="{598861CE-879A-4DCE-B90C-FBBE52CC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Alcantara</dc:creator>
  <cp:keywords/>
  <dc:description/>
  <cp:lastModifiedBy>Gabriel Alcantara</cp:lastModifiedBy>
  <cp:revision>12</cp:revision>
  <dcterms:created xsi:type="dcterms:W3CDTF">2020-10-09T17:59:00Z</dcterms:created>
  <dcterms:modified xsi:type="dcterms:W3CDTF">2020-10-22T14:27:00Z</dcterms:modified>
</cp:coreProperties>
</file>