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FF" w:rsidRDefault="002820E3">
      <w:pPr>
        <w:tabs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right" w:pos="936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CTT307 – Pattern Recognition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Class CQ2015/02 </w:t>
      </w:r>
    </w:p>
    <w:p w:rsidR="002504FF" w:rsidRDefault="002820E3">
      <w:pPr>
        <w:spacing w:after="62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2820E3">
      <w:pPr>
        <w:pStyle w:val="Heading1"/>
      </w:pPr>
      <w:r>
        <w:t xml:space="preserve">ĐỀ CƯƠNG NGHIÊN CỨU </w:t>
      </w:r>
    </w:p>
    <w:tbl>
      <w:tblPr>
        <w:tblStyle w:val="TableGrid"/>
        <w:tblW w:w="9354" w:type="dxa"/>
        <w:tblInd w:w="4" w:type="dxa"/>
        <w:tblCellMar>
          <w:top w:w="11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4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2820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THÔNG TIN NHÓM </w:t>
            </w:r>
          </w:p>
        </w:tc>
      </w:tr>
      <w:tr w:rsidR="002504FF">
        <w:trPr>
          <w:trHeight w:val="833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2820E3">
            <w:pPr>
              <w:spacing w:after="114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1: </w:t>
            </w:r>
            <w:r>
              <w:t>&lt;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&gt; - &lt;MSSV&gt;</w:t>
            </w:r>
            <w:r>
              <w:rPr>
                <w:b/>
              </w:rPr>
              <w:t xml:space="preserve"> </w:t>
            </w:r>
          </w:p>
          <w:p w:rsidR="002504FF" w:rsidRDefault="002820E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2: </w:t>
            </w:r>
            <w:r>
              <w:t>&lt;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&gt; - &lt;MSSV&gt;</w:t>
            </w:r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Y="585"/>
        <w:tblOverlap w:val="never"/>
        <w:tblW w:w="1440" w:type="dxa"/>
        <w:tblInd w:w="0" w:type="dxa"/>
        <w:tblCellMar>
          <w:top w:w="44" w:type="dxa"/>
          <w:left w:w="11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440"/>
      </w:tblGrid>
      <w:tr w:rsidR="002504FF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2504FF" w:rsidRDefault="002820E3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1 </w:t>
            </w:r>
          </w:p>
        </w:tc>
      </w:tr>
    </w:tbl>
    <w:p w:rsidR="002504FF" w:rsidRDefault="002820E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9434195</wp:posOffset>
                </wp:positionV>
                <wp:extent cx="73025" cy="613408"/>
                <wp:effectExtent l="0" t="0" r="0" b="0"/>
                <wp:wrapSquare wrapText="bothSides"/>
                <wp:docPr id="7875" name="Group 7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" cy="613408"/>
                          <a:chOff x="0" y="0"/>
                          <a:chExt cx="73025" cy="613408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576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3025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75" style="width:5.75pt;height:48.2998pt;position:absolute;mso-position-horizontal-relative:page;mso-position-horizontal:absolute;margin-left:540pt;mso-position-vertical-relative:page;margin-top:742.85pt;" coordsize="730,6134">
                <v:shape id="Shape 28" style="position:absolute;width:0;height:6134;left:0;top:0;" coordsize="0,613408" path="m0,0l0,613408">
                  <v:stroke weight="1.25pt" endcap="flat" joinstyle="round" on="true" color="#a9d18e"/>
                  <v:fill on="false" color="#000000" opacity="0"/>
                </v:shape>
                <v:shape id="Shape 29" style="position:absolute;width:0;height:6134;left:365;top:0;" coordsize="0,613408" path="m0,0l0,613408">
                  <v:stroke weight="1.25pt" endcap="flat" joinstyle="round" on="true" color="#a9d18e"/>
                  <v:fill on="false" color="#000000" opacity="0"/>
                </v:shape>
                <v:shape id="Shape 30" style="position:absolute;width:0;height:6134;left:730;top:0;" coordsize="0,613408" path="m0,0l0,613408">
                  <v:stroke weight="1.25pt" endcap="flat" joinstyle="round" on="true" color="#a9d18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12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25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4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2820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THÔNG TIN ĐỀ TÀI </w:t>
            </w:r>
          </w:p>
        </w:tc>
      </w:tr>
      <w:tr w:rsidR="002504FF">
        <w:trPr>
          <w:trHeight w:val="5852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2820E3">
            <w:pPr>
              <w:spacing w:after="125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&gt; </w:t>
            </w:r>
          </w:p>
          <w:p w:rsidR="002504FF" w:rsidRDefault="002820E3">
            <w:pPr>
              <w:spacing w:after="125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&lt;5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2820E3">
            <w:pPr>
              <w:spacing w:after="144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bày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2820E3">
            <w:pPr>
              <w:numPr>
                <w:ilvl w:val="0"/>
                <w:numId w:val="2"/>
              </w:numPr>
              <w:spacing w:after="138" w:line="259" w:lineRule="auto"/>
              <w:ind w:right="0" w:hanging="360"/>
              <w:jc w:val="left"/>
            </w:pPr>
            <w:r>
              <w:rPr>
                <w:b/>
              </w:rPr>
              <w:t xml:space="preserve">….. </w:t>
            </w:r>
          </w:p>
          <w:p w:rsidR="002504FF" w:rsidRDefault="002820E3">
            <w:pPr>
              <w:numPr>
                <w:ilvl w:val="1"/>
                <w:numId w:val="2"/>
              </w:numPr>
              <w:spacing w:after="135" w:line="259" w:lineRule="auto"/>
              <w:ind w:right="0" w:hanging="540"/>
              <w:jc w:val="left"/>
            </w:pPr>
            <w:r>
              <w:rPr>
                <w:b/>
              </w:rPr>
              <w:t xml:space="preserve">…. </w:t>
            </w:r>
          </w:p>
          <w:p w:rsidR="002504FF" w:rsidRDefault="002820E3">
            <w:pPr>
              <w:numPr>
                <w:ilvl w:val="1"/>
                <w:numId w:val="2"/>
              </w:numPr>
              <w:spacing w:after="143" w:line="259" w:lineRule="auto"/>
              <w:ind w:right="0" w:hanging="540"/>
              <w:jc w:val="left"/>
            </w:pPr>
            <w:r>
              <w:rPr>
                <w:b/>
              </w:rPr>
              <w:t xml:space="preserve">…. </w:t>
            </w:r>
          </w:p>
          <w:p w:rsidR="002504FF" w:rsidRDefault="002820E3">
            <w:pPr>
              <w:numPr>
                <w:ilvl w:val="0"/>
                <w:numId w:val="2"/>
              </w:numPr>
              <w:spacing w:after="119" w:line="259" w:lineRule="auto"/>
              <w:ind w:right="0" w:hanging="360"/>
              <w:jc w:val="left"/>
            </w:pPr>
            <w:r>
              <w:rPr>
                <w:b/>
              </w:rPr>
              <w:t xml:space="preserve">…. </w:t>
            </w:r>
          </w:p>
          <w:p w:rsidR="002504FF" w:rsidRDefault="002820E3">
            <w:pPr>
              <w:spacing w:after="153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demo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bày</w:t>
            </w:r>
            <w:proofErr w:type="spellEnd"/>
            <w:r>
              <w:rPr>
                <w:b/>
              </w:rPr>
              <w:t xml:space="preserve"> </w:t>
            </w:r>
          </w:p>
          <w:p w:rsidR="002504FF" w:rsidRDefault="002820E3">
            <w:pPr>
              <w:numPr>
                <w:ilvl w:val="0"/>
                <w:numId w:val="3"/>
              </w:numPr>
              <w:spacing w:after="41" w:line="363" w:lineRule="auto"/>
              <w:ind w:right="0" w:hanging="360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nghiệm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2820E3">
            <w:pPr>
              <w:numPr>
                <w:ilvl w:val="0"/>
                <w:numId w:val="3"/>
              </w:numPr>
              <w:spacing w:after="34" w:line="365" w:lineRule="auto"/>
              <w:ind w:right="0" w:hanging="360"/>
            </w:pP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&gt; </w:t>
            </w:r>
          </w:p>
          <w:p w:rsidR="002504FF" w:rsidRDefault="002820E3">
            <w:pPr>
              <w:numPr>
                <w:ilvl w:val="0"/>
                <w:numId w:val="3"/>
              </w:numPr>
              <w:spacing w:after="0" w:line="259" w:lineRule="auto"/>
              <w:ind w:right="0" w:hanging="360"/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t>: &lt;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</w:tc>
      </w:tr>
    </w:tbl>
    <w:p w:rsidR="002504FF" w:rsidRDefault="002820E3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31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4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2820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KẾ HOẠCH THỰC HIỆN </w:t>
            </w:r>
          </w:p>
        </w:tc>
      </w:tr>
      <w:tr w:rsidR="002504FF">
        <w:trPr>
          <w:trHeight w:val="1298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2820E3">
            <w:pPr>
              <w:numPr>
                <w:ilvl w:val="0"/>
                <w:numId w:val="4"/>
              </w:numPr>
              <w:spacing w:after="96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1 (&lt;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proofErr w:type="gram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  -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&gt;): </w:t>
            </w: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2820E3">
            <w:pPr>
              <w:numPr>
                <w:ilvl w:val="0"/>
                <w:numId w:val="4"/>
              </w:numPr>
              <w:spacing w:after="127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2 (&lt;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proofErr w:type="gram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  -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&gt;): </w:t>
            </w: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2820E3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rPr>
                <w:b/>
              </w:rPr>
              <w:t xml:space="preserve">…. </w:t>
            </w:r>
          </w:p>
        </w:tc>
      </w:tr>
    </w:tbl>
    <w:p w:rsidR="002504FF" w:rsidRDefault="002820E3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8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4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3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2820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PHẦN TỰ ĐÁNH GIÁ CỦA NHÓM </w:t>
            </w:r>
          </w:p>
        </w:tc>
      </w:tr>
      <w:tr w:rsidR="002504FF">
        <w:trPr>
          <w:trHeight w:val="869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2820E3">
            <w:pPr>
              <w:numPr>
                <w:ilvl w:val="0"/>
                <w:numId w:val="5"/>
              </w:numPr>
              <w:spacing w:after="116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Thuận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lợi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&gt; </w:t>
            </w:r>
          </w:p>
          <w:p w:rsidR="002504FF" w:rsidRDefault="002820E3">
            <w:pPr>
              <w:numPr>
                <w:ilvl w:val="0"/>
                <w:numId w:val="5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Khó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khăn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&lt;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</w:tc>
      </w:tr>
    </w:tbl>
    <w:p w:rsidR="002504FF" w:rsidRDefault="002820E3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color w:val="2E74B5"/>
          <w:sz w:val="16"/>
        </w:rPr>
        <w:t>-------------</w:t>
      </w:r>
      <w:proofErr w:type="spellStart"/>
      <w:r>
        <w:rPr>
          <w:rFonts w:ascii="Calibri" w:eastAsia="Calibri" w:hAnsi="Calibri" w:cs="Calibri"/>
          <w:color w:val="2E74B5"/>
          <w:sz w:val="28"/>
        </w:rPr>
        <w:t>oOo</w:t>
      </w:r>
      <w:proofErr w:type="spellEnd"/>
      <w:r>
        <w:rPr>
          <w:rFonts w:ascii="Calibri" w:eastAsia="Calibri" w:hAnsi="Calibri" w:cs="Calibri"/>
          <w:color w:val="2E74B5"/>
          <w:sz w:val="16"/>
        </w:rPr>
        <w:t xml:space="preserve">------------- </w:t>
      </w:r>
    </w:p>
    <w:p w:rsidR="002504FF" w:rsidRDefault="002820E3">
      <w:pPr>
        <w:spacing w:after="58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2820E3">
      <w:pPr>
        <w:spacing w:after="9" w:line="259" w:lineRule="auto"/>
        <w:ind w:left="10" w:right="0" w:hanging="1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March 2, 2018 </w:t>
      </w:r>
    </w:p>
    <w:p w:rsidR="002504FF" w:rsidRDefault="002820E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2820E3">
      <w:pPr>
        <w:tabs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right" w:pos="936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CTT307 – Pattern Recognition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rFonts w:ascii="Calibri" w:eastAsia="Calibri" w:hAnsi="Calibri" w:cs="Calibri"/>
          <w:sz w:val="22"/>
        </w:rPr>
        <w:t xml:space="preserve">Class CQ2015/02 </w:t>
      </w:r>
    </w:p>
    <w:p w:rsidR="002504FF" w:rsidRDefault="002820E3">
      <w:pPr>
        <w:spacing w:after="54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2820E3">
      <w:pPr>
        <w:pStyle w:val="Heading2"/>
      </w:pPr>
      <w:bookmarkStart w:id="0" w:name="_GoBack"/>
      <w:r>
        <w:t xml:space="preserve">HƯỚNG DẪN THỰC HIỆN ĐỀ TÀI </w:t>
      </w:r>
    </w:p>
    <w:bookmarkEnd w:id="0"/>
    <w:p w:rsidR="002504FF" w:rsidRDefault="002820E3">
      <w:pPr>
        <w:spacing w:after="238"/>
        <w:ind w:right="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r>
        <w:rPr>
          <w:b/>
        </w:rPr>
        <w:t xml:space="preserve">chia </w:t>
      </w:r>
      <w:proofErr w:type="spellStart"/>
      <w:r>
        <w:rPr>
          <w:b/>
        </w:rPr>
        <w:t>đôi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</w:t>
      </w:r>
      <w:r>
        <w:t>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2504FF" w:rsidRDefault="002820E3">
      <w:pPr>
        <w:ind w:right="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?,</w:t>
      </w:r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?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?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Chọn</w:t>
      </w:r>
      <w:proofErr w:type="spellEnd"/>
      <w:r>
        <w:t xml:space="preserve"> 2 </w:t>
      </w:r>
      <w:proofErr w:type="spellStart"/>
      <w:r>
        <w:t>đ</w:t>
      </w:r>
      <w:r>
        <w:t>ến</w:t>
      </w:r>
      <w:proofErr w:type="spellEnd"/>
      <w:r>
        <w:t xml:space="preserve"> 3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. </w:t>
      </w:r>
    </w:p>
    <w:p w:rsidR="002504FF" w:rsidRDefault="002820E3">
      <w:pPr>
        <w:numPr>
          <w:ilvl w:val="0"/>
          <w:numId w:val="1"/>
        </w:numPr>
        <w:spacing w:after="267"/>
        <w:ind w:right="0" w:hanging="360"/>
      </w:pPr>
      <w:r>
        <w:t xml:space="preserve">Demo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2504FF" w:rsidRDefault="002820E3">
      <w:pPr>
        <w:spacing w:after="130"/>
        <w:ind w:right="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Demo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:rsidR="002504FF" w:rsidRDefault="002820E3">
      <w:pPr>
        <w:numPr>
          <w:ilvl w:val="0"/>
          <w:numId w:val="1"/>
        </w:numPr>
        <w:ind w:right="0" w:hanging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demo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baseline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</w:p>
    <w:tbl>
      <w:tblPr>
        <w:tblStyle w:val="TableGrid"/>
        <w:tblpPr w:vertAnchor="page" w:horzAnchor="page" w:tblpY="585"/>
        <w:tblOverlap w:val="never"/>
        <w:tblW w:w="1440" w:type="dxa"/>
        <w:tblInd w:w="0" w:type="dxa"/>
        <w:tblCellMar>
          <w:top w:w="44" w:type="dxa"/>
          <w:left w:w="11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440"/>
      </w:tblGrid>
      <w:tr w:rsidR="002504FF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2504FF" w:rsidRDefault="002820E3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2 </w:t>
            </w:r>
          </w:p>
        </w:tc>
      </w:tr>
    </w:tbl>
    <w:p w:rsidR="002504FF" w:rsidRDefault="002820E3">
      <w:pPr>
        <w:numPr>
          <w:ilvl w:val="0"/>
          <w:numId w:val="1"/>
        </w:numPr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9434195</wp:posOffset>
                </wp:positionV>
                <wp:extent cx="73025" cy="613408"/>
                <wp:effectExtent l="0" t="0" r="0" b="0"/>
                <wp:wrapSquare wrapText="bothSides"/>
                <wp:docPr id="7995" name="Group 7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" cy="613408"/>
                          <a:chOff x="0" y="0"/>
                          <a:chExt cx="73025" cy="613408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6576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73025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95" style="width:5.75pt;height:48.2998pt;position:absolute;mso-position-horizontal-relative:page;mso-position-horizontal:absolute;margin-left:540pt;mso-position-vertical-relative:page;margin-top:742.85pt;" coordsize="730,6134">
                <v:shape id="Shape 566" style="position:absolute;width:0;height:6134;left:0;top:0;" coordsize="0,613408" path="m0,0l0,613408">
                  <v:stroke weight="1.25pt" endcap="flat" joinstyle="round" on="true" color="#a9d18e"/>
                  <v:fill on="false" color="#000000" opacity="0"/>
                </v:shape>
                <v:shape id="Shape 567" style="position:absolute;width:0;height:6134;left:365;top:0;" coordsize="0,613408" path="m0,0l0,613408">
                  <v:stroke weight="1.25pt" endcap="flat" joinstyle="round" on="true" color="#a9d18e"/>
                  <v:fill on="false" color="#000000" opacity="0"/>
                </v:shape>
                <v:shape id="Shape 568" style="position:absolute;width:0;height:6134;left:730;top:0;" coordsize="0,613408" path="m0,0l0,613408">
                  <v:stroke weight="1.25pt" endcap="flat" joinstyle="round" on="true" color="#a9d18e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(state-of-the-art)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</w:p>
    <w:p w:rsidR="002504FF" w:rsidRDefault="002820E3">
      <w:pPr>
        <w:numPr>
          <w:ilvl w:val="0"/>
          <w:numId w:val="1"/>
        </w:numPr>
        <w:spacing w:after="239"/>
        <w:ind w:right="0" w:hanging="360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open source.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: face detection/recognition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webcam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– </w:t>
      </w:r>
      <w:proofErr w:type="spellStart"/>
      <w:r>
        <w:t>làm</w:t>
      </w:r>
      <w:proofErr w:type="spellEnd"/>
      <w:r>
        <w:t xml:space="preserve"> face expression recognition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face </w:t>
      </w:r>
      <w:proofErr w:type="gramStart"/>
      <w:r>
        <w:t>alignment,…</w:t>
      </w:r>
      <w:proofErr w:type="gramEnd"/>
      <w:r>
        <w:t xml:space="preserve"> </w:t>
      </w:r>
    </w:p>
    <w:p w:rsidR="002504FF" w:rsidRDefault="002820E3">
      <w:pPr>
        <w:spacing w:after="240"/>
        <w:ind w:right="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</w:t>
      </w:r>
      <w:r>
        <w:t>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open source code,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yếu</w:t>
      </w:r>
      <w:proofErr w:type="spellEnd"/>
      <w:r>
        <w:t>,…</w:t>
      </w:r>
      <w:proofErr w:type="gramEnd"/>
      <w:r>
        <w:t xml:space="preserve">).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abcxyz</w:t>
      </w:r>
      <w:proofErr w:type="spellEnd"/>
      <w:r>
        <w:t xml:space="preserve">. </w:t>
      </w:r>
    </w:p>
    <w:p w:rsidR="002504FF" w:rsidRDefault="002820E3">
      <w:pPr>
        <w:spacing w:after="229"/>
        <w:ind w:left="0" w:right="0" w:firstLine="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1452" name="Picture 1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Picture 14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 11</w:t>
      </w:r>
      <w:r>
        <w:t xml:space="preserve">,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slide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demo</w:t>
      </w:r>
      <w:r>
        <w:rPr>
          <w:b/>
        </w:rPr>
        <w:t xml:space="preserve"> </w:t>
      </w:r>
    </w:p>
    <w:p w:rsidR="002504FF" w:rsidRDefault="002820E3">
      <w:pPr>
        <w:spacing w:after="254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1508" name="Picture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rPr>
          <w:b/>
        </w:rPr>
        <w:t>Tuần</w:t>
      </w:r>
      <w:proofErr w:type="spellEnd"/>
      <w:r>
        <w:rPr>
          <w:b/>
        </w:rPr>
        <w:t xml:space="preserve"> 13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14</w:t>
      </w:r>
      <w:r>
        <w:t xml:space="preserve">,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>
        <w:rPr>
          <w:b/>
        </w:rPr>
        <w:t xml:space="preserve">. </w:t>
      </w:r>
    </w:p>
    <w:p w:rsidR="002504FF" w:rsidRDefault="002820E3">
      <w:pPr>
        <w:spacing w:after="0" w:line="328" w:lineRule="auto"/>
        <w:ind w:left="720" w:right="2386" w:hanging="720"/>
        <w:jc w:val="left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557" name="Picture 1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Picture 15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45 </w:t>
      </w:r>
      <w:proofErr w:type="spellStart"/>
      <w:r>
        <w:t>phút</w:t>
      </w:r>
      <w:proofErr w:type="spellEnd"/>
      <w:r>
        <w:t xml:space="preserve"> (30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15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Nội</w:t>
      </w:r>
      <w:proofErr w:type="spellEnd"/>
      <w:r>
        <w:t xml:space="preserve"> dung slide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rPr>
          <w:rFonts w:ascii="Arial" w:eastAsia="Arial" w:hAnsi="Arial" w:cs="Arial"/>
        </w:rPr>
        <w:t xml:space="preserve"> </w:t>
      </w:r>
    </w:p>
    <w:p w:rsidR="002504FF" w:rsidRDefault="002820E3">
      <w:pPr>
        <w:numPr>
          <w:ilvl w:val="0"/>
          <w:numId w:val="1"/>
        </w:numPr>
        <w:spacing w:after="0"/>
        <w:ind w:right="0" w:hanging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slide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>/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slide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</w:t>
      </w:r>
      <w:r>
        <w:t>rang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slide,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</w:p>
    <w:p w:rsidR="002504FF" w:rsidRDefault="002820E3">
      <w:pPr>
        <w:numPr>
          <w:ilvl w:val="0"/>
          <w:numId w:val="1"/>
        </w:numPr>
        <w:spacing w:after="301"/>
        <w:ind w:right="0" w:hanging="360"/>
      </w:pP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riêng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6-10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</w:p>
    <w:p w:rsidR="002504FF" w:rsidRDefault="002820E3">
      <w:pPr>
        <w:spacing w:after="9" w:line="259" w:lineRule="auto"/>
        <w:ind w:left="10" w:right="0" w:hanging="10"/>
        <w:jc w:val="right"/>
      </w:pPr>
      <w:r>
        <w:rPr>
          <w:rFonts w:ascii="Calibri" w:eastAsia="Calibri" w:hAnsi="Calibri" w:cs="Calibri"/>
          <w:sz w:val="22"/>
        </w:rPr>
        <w:t xml:space="preserve">March 2, 2018 </w:t>
      </w:r>
    </w:p>
    <w:p w:rsidR="002504FF" w:rsidRDefault="002820E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504FF">
      <w:pgSz w:w="12240" w:h="15840"/>
      <w:pgMar w:top="585" w:right="1436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7BFA"/>
    <w:multiLevelType w:val="multilevel"/>
    <w:tmpl w:val="CF6C153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4595E"/>
    <w:multiLevelType w:val="hybridMultilevel"/>
    <w:tmpl w:val="85DCA764"/>
    <w:lvl w:ilvl="0" w:tplc="52D8986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29AE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469D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870C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230B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A52B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A27A6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C1EE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A6CF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E6BCC"/>
    <w:multiLevelType w:val="hybridMultilevel"/>
    <w:tmpl w:val="A484E5BA"/>
    <w:lvl w:ilvl="0" w:tplc="C2EA2D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6ADB2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6E90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87FD2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CCBEC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0892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A866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0810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C3CB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E834E2"/>
    <w:multiLevelType w:val="hybridMultilevel"/>
    <w:tmpl w:val="E9DC5B90"/>
    <w:lvl w:ilvl="0" w:tplc="1F0EDB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6170C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8D844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22B84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4B91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818D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4073E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04252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C1E24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8E047F"/>
    <w:multiLevelType w:val="hybridMultilevel"/>
    <w:tmpl w:val="5468B23E"/>
    <w:lvl w:ilvl="0" w:tplc="648A90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46AD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421016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CE31B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2F24E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AA63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4245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E3460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A9182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FF"/>
    <w:rsid w:val="002504FF"/>
    <w:rsid w:val="0028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B1C36-238B-4301-849A-5E8A97FA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86" w:lineRule="auto"/>
      <w:ind w:left="370" w:right="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right="6"/>
      <w:jc w:val="center"/>
      <w:outlineLvl w:val="1"/>
    </w:pPr>
    <w:rPr>
      <w:rFonts w:ascii="Times New Roman" w:eastAsia="Times New Roman" w:hAnsi="Times New Roman" w:cs="Times New Roman"/>
      <w:b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4B5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E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CTT307 – Pattern Recognition</dc:title>
  <dc:subject/>
  <dc:creator>user</dc:creator>
  <cp:keywords/>
  <cp:lastModifiedBy>HUYNH CAO BIEN</cp:lastModifiedBy>
  <cp:revision>2</cp:revision>
  <dcterms:created xsi:type="dcterms:W3CDTF">2018-03-22T07:18:00Z</dcterms:created>
  <dcterms:modified xsi:type="dcterms:W3CDTF">2018-03-22T07:18:00Z</dcterms:modified>
</cp:coreProperties>
</file>