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FF" w:rsidRDefault="00045DCF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right" w:pos="9363"/>
        </w:tabs>
        <w:spacing w:after="0" w:line="259" w:lineRule="auto"/>
        <w:ind w:left="0" w:right="0" w:firstLine="0"/>
        <w:jc w:val="left"/>
      </w:pPr>
      <w:proofErr w:type="spellStart"/>
      <w:r>
        <w:rPr>
          <w:rFonts w:ascii="Calibri" w:eastAsia="Calibri" w:hAnsi="Calibri" w:cs="Calibri"/>
          <w:sz w:val="22"/>
        </w:rPr>
        <w:t>Kĩ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Thuật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trí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tuệ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nhân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tạo</w:t>
      </w:r>
      <w:proofErr w:type="spellEnd"/>
      <w:r w:rsidR="00E7658D">
        <w:rPr>
          <w:rFonts w:ascii="Calibri" w:eastAsia="Calibri" w:hAnsi="Calibri" w:cs="Calibri"/>
          <w:sz w:val="22"/>
        </w:rPr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</w:t>
      </w:r>
      <w:r w:rsidR="00E7658D">
        <w:rPr>
          <w:rFonts w:ascii="Calibri" w:eastAsia="Calibri" w:hAnsi="Calibri" w:cs="Calibri"/>
          <w:sz w:val="22"/>
        </w:rPr>
        <w:tab/>
        <w:t xml:space="preserve">       Class CQ2015/02 </w:t>
      </w:r>
    </w:p>
    <w:p w:rsidR="002504FF" w:rsidRDefault="00E7658D">
      <w:pPr>
        <w:spacing w:after="62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E7658D">
      <w:pPr>
        <w:pStyle w:val="Heading1"/>
      </w:pPr>
      <w:r>
        <w:t xml:space="preserve">ĐỀ CƯƠNG NGHIÊN CỨU </w:t>
      </w:r>
    </w:p>
    <w:tbl>
      <w:tblPr>
        <w:tblStyle w:val="TableGrid"/>
        <w:tblW w:w="9354" w:type="dxa"/>
        <w:tblInd w:w="4" w:type="dxa"/>
        <w:tblCellMar>
          <w:top w:w="11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E765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THÔNG TIN NHÓM </w:t>
            </w:r>
          </w:p>
        </w:tc>
      </w:tr>
      <w:tr w:rsidR="002504FF">
        <w:trPr>
          <w:trHeight w:val="833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E7658D">
            <w:pPr>
              <w:spacing w:after="114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1: </w:t>
            </w:r>
            <w:proofErr w:type="spellStart"/>
            <w:r w:rsidR="004A4D0D">
              <w:t>Nguyễn</w:t>
            </w:r>
            <w:proofErr w:type="spellEnd"/>
            <w:r w:rsidR="004A4D0D">
              <w:t xml:space="preserve"> </w:t>
            </w:r>
            <w:proofErr w:type="spellStart"/>
            <w:r w:rsidR="004A4D0D">
              <w:t>Hoàng</w:t>
            </w:r>
            <w:proofErr w:type="spellEnd"/>
            <w:r w:rsidR="004A4D0D">
              <w:t xml:space="preserve"> Anh</w:t>
            </w:r>
            <w:r>
              <w:t xml:space="preserve"> - </w:t>
            </w:r>
            <w:r w:rsidR="004A4D0D">
              <w:t>1512005</w:t>
            </w:r>
          </w:p>
          <w:p w:rsidR="002504FF" w:rsidRDefault="00E7658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2:</w:t>
            </w:r>
            <w:r>
              <w:rPr>
                <w:b/>
              </w:rPr>
              <w:t xml:space="preserve"> </w:t>
            </w:r>
            <w:proofErr w:type="spellStart"/>
            <w:r w:rsidR="004A4D0D">
              <w:t>Huỳnh</w:t>
            </w:r>
            <w:proofErr w:type="spellEnd"/>
            <w:r w:rsidR="004A4D0D">
              <w:t xml:space="preserve"> Cao </w:t>
            </w:r>
            <w:proofErr w:type="spellStart"/>
            <w:r w:rsidR="004A4D0D">
              <w:t>Biên</w:t>
            </w:r>
            <w:proofErr w:type="spellEnd"/>
            <w:r>
              <w:t xml:space="preserve"> - </w:t>
            </w:r>
            <w:r w:rsidR="004A4D0D">
              <w:t>1512031</w:t>
            </w:r>
          </w:p>
        </w:tc>
      </w:tr>
    </w:tbl>
    <w:tbl>
      <w:tblPr>
        <w:tblStyle w:val="TableGrid"/>
        <w:tblpPr w:vertAnchor="page" w:horzAnchor="page" w:tblpY="585"/>
        <w:tblOverlap w:val="never"/>
        <w:tblW w:w="1440" w:type="dxa"/>
        <w:tblInd w:w="0" w:type="dxa"/>
        <w:tblCellMar>
          <w:top w:w="44" w:type="dxa"/>
          <w:left w:w="11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40"/>
      </w:tblGrid>
      <w:tr w:rsidR="002504FF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2504FF" w:rsidRDefault="00E7658D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1 </w:t>
            </w:r>
          </w:p>
        </w:tc>
      </w:tr>
    </w:tbl>
    <w:p w:rsidR="002504FF" w:rsidRDefault="00E7658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9434195</wp:posOffset>
                </wp:positionV>
                <wp:extent cx="73025" cy="613408"/>
                <wp:effectExtent l="0" t="0" r="0" b="0"/>
                <wp:wrapSquare wrapText="bothSides"/>
                <wp:docPr id="7875" name="Group 7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" cy="613408"/>
                          <a:chOff x="0" y="0"/>
                          <a:chExt cx="73025" cy="613408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576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3025" y="0"/>
                            <a:ext cx="0" cy="6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408">
                                <a:moveTo>
                                  <a:pt x="0" y="0"/>
                                </a:moveTo>
                                <a:lnTo>
                                  <a:pt x="0" y="613408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75" style="width:5.75pt;height:48.2998pt;position:absolute;mso-position-horizontal-relative:page;mso-position-horizontal:absolute;margin-left:540pt;mso-position-vertical-relative:page;margin-top:742.85pt;" coordsize="730,6134">
                <v:shape id="Shape 28" style="position:absolute;width:0;height:6134;left:0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29" style="position:absolute;width:0;height:6134;left:365;top:0;" coordsize="0,613408" path="m0,0l0,613408">
                  <v:stroke weight="1.25pt" endcap="flat" joinstyle="round" on="true" color="#a9d18e"/>
                  <v:fill on="false" color="#000000" opacity="0"/>
                </v:shape>
                <v:shape id="Shape 30" style="position:absolute;width:0;height:6134;left:730;top:0;" coordsize="0,613408" path="m0,0l0,613408">
                  <v:stroke weight="1.25pt" endcap="flat" joinstyle="round" on="true" color="#a9d18e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12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25" w:type="dxa"/>
          <w:left w:w="10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E765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THÔNG TIN ĐỀ TÀI </w:t>
            </w:r>
          </w:p>
        </w:tc>
      </w:tr>
      <w:tr w:rsidR="002504FF">
        <w:trPr>
          <w:trHeight w:val="5852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E7658D">
            <w:pPr>
              <w:spacing w:after="125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6F58F5">
              <w:t>Nhận</w:t>
            </w:r>
            <w:proofErr w:type="spellEnd"/>
            <w:r w:rsidR="006F58F5">
              <w:t xml:space="preserve"> </w:t>
            </w:r>
            <w:proofErr w:type="spellStart"/>
            <w:r w:rsidR="006F58F5">
              <w:t>dạng</w:t>
            </w:r>
            <w:proofErr w:type="spellEnd"/>
            <w:r w:rsidR="006F58F5">
              <w:t xml:space="preserve"> </w:t>
            </w:r>
            <w:proofErr w:type="spellStart"/>
            <w:r w:rsidR="006F58F5">
              <w:t>chữ</w:t>
            </w:r>
            <w:proofErr w:type="spellEnd"/>
            <w:r w:rsidR="006F58F5">
              <w:t xml:space="preserve"> </w:t>
            </w:r>
            <w:proofErr w:type="spellStart"/>
            <w:r w:rsidR="006F58F5">
              <w:t>viết</w:t>
            </w:r>
            <w:proofErr w:type="spellEnd"/>
            <w:r w:rsidR="006F58F5">
              <w:t xml:space="preserve"> </w:t>
            </w:r>
            <w:proofErr w:type="spellStart"/>
            <w:r w:rsidR="006F58F5">
              <w:t>tay</w:t>
            </w:r>
            <w:proofErr w:type="spellEnd"/>
            <w:r w:rsidR="006F58F5">
              <w:t xml:space="preserve"> </w:t>
            </w:r>
            <w:proofErr w:type="spellStart"/>
            <w:r w:rsidR="006F58F5">
              <w:t>bằng</w:t>
            </w:r>
            <w:proofErr w:type="spellEnd"/>
            <w:r w:rsidR="006F58F5">
              <w:t xml:space="preserve"> </w:t>
            </w:r>
            <w:proofErr w:type="spellStart"/>
            <w:r w:rsidR="006F58F5">
              <w:t>Mạng</w:t>
            </w:r>
            <w:proofErr w:type="spellEnd"/>
            <w:r w:rsidR="006F58F5">
              <w:t xml:space="preserve"> Neuron </w:t>
            </w:r>
            <w:proofErr w:type="spellStart"/>
            <w:r w:rsidR="006F58F5">
              <w:t>và</w:t>
            </w:r>
            <w:proofErr w:type="spellEnd"/>
            <w:r w:rsidR="006F58F5">
              <w:t xml:space="preserve"> </w:t>
            </w:r>
            <w:proofErr w:type="spellStart"/>
            <w:r w:rsidR="006F58F5">
              <w:t>Học</w:t>
            </w:r>
            <w:proofErr w:type="spellEnd"/>
            <w:r w:rsidR="006F58F5">
              <w:t xml:space="preserve"> </w:t>
            </w:r>
            <w:proofErr w:type="spellStart"/>
            <w:r w:rsidR="006F58F5">
              <w:t>sâu</w:t>
            </w:r>
            <w:proofErr w:type="spellEnd"/>
          </w:p>
          <w:p w:rsidR="002504FF" w:rsidRDefault="00E7658D">
            <w:pPr>
              <w:spacing w:after="125" w:line="259" w:lineRule="auto"/>
              <w:ind w:left="0" w:right="0" w:firstLine="0"/>
              <w:jc w:val="left"/>
            </w:pPr>
            <w:bookmarkStart w:id="0" w:name="_Hlk509495277"/>
            <w:bookmarkStart w:id="1" w:name="_GoBack"/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khóa</w:t>
            </w:r>
            <w:proofErr w:type="spellEnd"/>
            <w:r>
              <w:rPr>
                <w:b/>
              </w:rPr>
              <w:t xml:space="preserve">: </w:t>
            </w:r>
            <w:r w:rsidR="00976761" w:rsidRPr="00976761">
              <w:t>Neural Networks and Deep Learning</w:t>
            </w:r>
            <w:r w:rsidR="00976761">
              <w:t xml:space="preserve">, </w:t>
            </w:r>
            <w:r w:rsidR="00976761" w:rsidRPr="00976761">
              <w:t>recognize handwritten digits</w:t>
            </w:r>
            <w:r w:rsidR="00976761">
              <w:t>,</w:t>
            </w:r>
          </w:p>
          <w:bookmarkEnd w:id="0"/>
          <w:bookmarkEnd w:id="1"/>
          <w:p w:rsidR="002504FF" w:rsidRDefault="00E7658D">
            <w:pPr>
              <w:spacing w:after="144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bày</w:t>
            </w:r>
            <w:proofErr w:type="spellEnd"/>
            <w:r>
              <w:rPr>
                <w:b/>
              </w:rPr>
              <w:t xml:space="preserve">: </w:t>
            </w:r>
          </w:p>
          <w:p w:rsidR="002504FF" w:rsidRPr="006F6325" w:rsidRDefault="006F6325" w:rsidP="006F6325">
            <w:pPr>
              <w:numPr>
                <w:ilvl w:val="0"/>
                <w:numId w:val="2"/>
              </w:numPr>
              <w:spacing w:after="138" w:line="259" w:lineRule="auto"/>
              <w:ind w:right="0" w:hanging="360"/>
              <w:jc w:val="left"/>
              <w:rPr>
                <w:b/>
              </w:rPr>
            </w:pPr>
            <w:proofErr w:type="spellStart"/>
            <w:r w:rsidRPr="006F6325">
              <w:rPr>
                <w:b/>
              </w:rPr>
              <w:t>Phát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biểu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bài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toán</w:t>
            </w:r>
            <w:proofErr w:type="spellEnd"/>
          </w:p>
          <w:p w:rsidR="002504FF" w:rsidRPr="006F6325" w:rsidRDefault="006F6325" w:rsidP="006F6325">
            <w:pPr>
              <w:numPr>
                <w:ilvl w:val="1"/>
                <w:numId w:val="2"/>
              </w:numPr>
              <w:spacing w:after="135" w:line="259" w:lineRule="auto"/>
              <w:ind w:right="0" w:hanging="540"/>
              <w:jc w:val="left"/>
              <w:rPr>
                <w:b/>
              </w:rPr>
            </w:pPr>
            <w:proofErr w:type="spellStart"/>
            <w:r w:rsidRPr="006F6325">
              <w:rPr>
                <w:b/>
              </w:rPr>
              <w:t>Bài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toán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giải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quyết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vấn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đề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gì</w:t>
            </w:r>
            <w:proofErr w:type="spellEnd"/>
            <w:r w:rsidRPr="006F6325">
              <w:rPr>
                <w:b/>
              </w:rPr>
              <w:t>?</w:t>
            </w:r>
          </w:p>
          <w:p w:rsidR="002504FF" w:rsidRDefault="006F6325">
            <w:pPr>
              <w:numPr>
                <w:ilvl w:val="1"/>
                <w:numId w:val="2"/>
              </w:numPr>
              <w:spacing w:after="143" w:line="259" w:lineRule="auto"/>
              <w:ind w:right="0" w:hanging="540"/>
              <w:jc w:val="left"/>
            </w:pPr>
            <w:r>
              <w:rPr>
                <w:b/>
              </w:rPr>
              <w:t>Input, Output</w:t>
            </w:r>
            <w:r w:rsidR="00E7658D">
              <w:rPr>
                <w:b/>
              </w:rPr>
              <w:t xml:space="preserve"> </w:t>
            </w:r>
          </w:p>
          <w:p w:rsidR="006F6325" w:rsidRPr="006F6325" w:rsidRDefault="006F6325" w:rsidP="006F6325">
            <w:pPr>
              <w:numPr>
                <w:ilvl w:val="0"/>
                <w:numId w:val="2"/>
              </w:numPr>
              <w:spacing w:after="119" w:line="259" w:lineRule="auto"/>
              <w:ind w:right="0" w:hanging="360"/>
              <w:jc w:val="left"/>
            </w:pPr>
            <w:proofErr w:type="spellStart"/>
            <w:r w:rsidRPr="006F6325">
              <w:rPr>
                <w:b/>
              </w:rPr>
              <w:t>Khảo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sát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các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hướng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tiếp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cận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giải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quyết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bài</w:t>
            </w:r>
            <w:proofErr w:type="spellEnd"/>
            <w:r w:rsidRPr="006F6325">
              <w:rPr>
                <w:b/>
              </w:rPr>
              <w:t xml:space="preserve"> </w:t>
            </w:r>
            <w:proofErr w:type="spellStart"/>
            <w:r w:rsidRPr="006F6325">
              <w:rPr>
                <w:b/>
              </w:rPr>
              <w:t>toán</w:t>
            </w:r>
            <w:proofErr w:type="spellEnd"/>
          </w:p>
          <w:p w:rsidR="006F6325" w:rsidRPr="006F6325" w:rsidRDefault="004D144D" w:rsidP="006F6325">
            <w:pPr>
              <w:numPr>
                <w:ilvl w:val="1"/>
                <w:numId w:val="2"/>
              </w:numPr>
              <w:spacing w:after="135" w:line="259" w:lineRule="auto"/>
              <w:ind w:right="0" w:hanging="54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phổ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trước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tới</w:t>
            </w:r>
            <w:proofErr w:type="spellEnd"/>
            <w:r>
              <w:rPr>
                <w:b/>
              </w:rPr>
              <w:t xml:space="preserve"> nay</w:t>
            </w:r>
          </w:p>
          <w:p w:rsidR="006F6325" w:rsidRDefault="006F6325" w:rsidP="006F6325">
            <w:pPr>
              <w:numPr>
                <w:ilvl w:val="1"/>
                <w:numId w:val="2"/>
              </w:numPr>
              <w:spacing w:after="135" w:line="259" w:lineRule="auto"/>
              <w:ind w:right="0" w:hanging="540"/>
              <w:jc w:val="left"/>
              <w:rPr>
                <w:b/>
              </w:rPr>
            </w:pPr>
          </w:p>
          <w:p w:rsidR="006F6325" w:rsidRPr="006F6325" w:rsidRDefault="006F6325" w:rsidP="006F6325">
            <w:pPr>
              <w:numPr>
                <w:ilvl w:val="1"/>
                <w:numId w:val="2"/>
              </w:numPr>
              <w:spacing w:after="135" w:line="259" w:lineRule="auto"/>
              <w:ind w:right="0" w:hanging="540"/>
              <w:jc w:val="left"/>
              <w:rPr>
                <w:b/>
              </w:rPr>
            </w:pPr>
          </w:p>
          <w:p w:rsidR="002504FF" w:rsidRPr="006F6325" w:rsidRDefault="006F6325" w:rsidP="006F6325">
            <w:pPr>
              <w:numPr>
                <w:ilvl w:val="0"/>
                <w:numId w:val="2"/>
              </w:numPr>
              <w:spacing w:after="119" w:line="259" w:lineRule="auto"/>
              <w:ind w:right="0" w:hanging="360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  <w:p w:rsidR="006F6325" w:rsidRDefault="006F6325" w:rsidP="006F6325">
            <w:pPr>
              <w:numPr>
                <w:ilvl w:val="0"/>
                <w:numId w:val="2"/>
              </w:numPr>
              <w:spacing w:after="119" w:line="259" w:lineRule="auto"/>
              <w:ind w:right="0" w:hanging="360"/>
              <w:jc w:val="lef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–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</w:p>
          <w:p w:rsidR="006F6325" w:rsidRDefault="006F6325" w:rsidP="006F6325">
            <w:pPr>
              <w:numPr>
                <w:ilvl w:val="0"/>
                <w:numId w:val="2"/>
              </w:numPr>
              <w:spacing w:after="119" w:line="259" w:lineRule="auto"/>
              <w:ind w:right="0" w:hanging="360"/>
              <w:jc w:val="left"/>
            </w:pPr>
            <w:r>
              <w:t>Demo</w:t>
            </w:r>
          </w:p>
          <w:p w:rsidR="002504FF" w:rsidRDefault="00E7658D">
            <w:pPr>
              <w:spacing w:after="153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demo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bày</w:t>
            </w:r>
            <w:proofErr w:type="spellEnd"/>
            <w:r>
              <w:rPr>
                <w:b/>
              </w:rPr>
              <w:t xml:space="preserve"> </w:t>
            </w:r>
          </w:p>
          <w:p w:rsidR="002504FF" w:rsidRDefault="00E7658D">
            <w:pPr>
              <w:numPr>
                <w:ilvl w:val="0"/>
                <w:numId w:val="3"/>
              </w:numPr>
              <w:spacing w:after="41" w:line="363" w:lineRule="auto"/>
              <w:ind w:right="0" w:hanging="360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E7658D">
            <w:pPr>
              <w:numPr>
                <w:ilvl w:val="0"/>
                <w:numId w:val="3"/>
              </w:numPr>
              <w:spacing w:after="34" w:line="365" w:lineRule="auto"/>
              <w:ind w:right="0" w:hanging="360"/>
            </w:pPr>
            <w:proofErr w:type="spellStart"/>
            <w:r>
              <w:rPr>
                <w:b/>
              </w:rPr>
              <w:t>Phương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họa</w:t>
            </w:r>
            <w:proofErr w:type="spellEnd"/>
            <w:r>
              <w:t xml:space="preserve">&gt; </w:t>
            </w:r>
          </w:p>
          <w:p w:rsidR="002504FF" w:rsidRDefault="00E7658D">
            <w:pPr>
              <w:numPr>
                <w:ilvl w:val="0"/>
                <w:numId w:val="3"/>
              </w:numPr>
              <w:spacing w:after="0" w:line="259" w:lineRule="auto"/>
              <w:ind w:right="0" w:hanging="360"/>
            </w:pP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t>: &lt;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</w:tc>
      </w:tr>
    </w:tbl>
    <w:p w:rsidR="002504FF" w:rsidRDefault="00E7658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31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4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E765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KẾ HOẠCH THỰC HIỆN </w:t>
            </w:r>
          </w:p>
        </w:tc>
      </w:tr>
      <w:tr w:rsidR="002504FF">
        <w:trPr>
          <w:trHeight w:val="1298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E7658D">
            <w:pPr>
              <w:numPr>
                <w:ilvl w:val="0"/>
                <w:numId w:val="4"/>
              </w:numPr>
              <w:spacing w:after="96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1 (&lt;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proofErr w:type="gram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  -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&gt;): </w:t>
            </w: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E7658D">
            <w:pPr>
              <w:numPr>
                <w:ilvl w:val="0"/>
                <w:numId w:val="4"/>
              </w:numPr>
              <w:spacing w:after="127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2 (&lt;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proofErr w:type="gram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  -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 xml:space="preserve">&gt;): </w:t>
            </w: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  <w:p w:rsidR="002504FF" w:rsidRDefault="00E7658D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rPr>
                <w:b/>
              </w:rPr>
              <w:t xml:space="preserve">…. </w:t>
            </w:r>
          </w:p>
        </w:tc>
      </w:tr>
    </w:tbl>
    <w:p w:rsidR="002504FF" w:rsidRDefault="00E7658D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8"/>
        </w:rPr>
        <w:t xml:space="preserve"> </w:t>
      </w:r>
    </w:p>
    <w:tbl>
      <w:tblPr>
        <w:tblStyle w:val="TableGrid"/>
        <w:tblW w:w="9354" w:type="dxa"/>
        <w:tblInd w:w="4" w:type="dxa"/>
        <w:tblCellMar>
          <w:top w:w="4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2504FF">
        <w:trPr>
          <w:trHeight w:val="433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2504FF" w:rsidRDefault="00E7658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lastRenderedPageBreak/>
              <w:t xml:space="preserve">PHẦN TỰ ĐÁNH GIÁ CỦA NHÓM </w:t>
            </w:r>
          </w:p>
        </w:tc>
      </w:tr>
      <w:tr w:rsidR="002504FF">
        <w:trPr>
          <w:trHeight w:val="869"/>
        </w:trPr>
        <w:tc>
          <w:tcPr>
            <w:tcW w:w="935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:rsidR="002504FF" w:rsidRDefault="00E7658D">
            <w:pPr>
              <w:numPr>
                <w:ilvl w:val="0"/>
                <w:numId w:val="5"/>
              </w:numPr>
              <w:spacing w:after="116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Thuận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lợi</w:t>
            </w:r>
            <w:proofErr w:type="spellEnd"/>
            <w:r>
              <w:rPr>
                <w:b/>
              </w:rPr>
              <w:t xml:space="preserve">: </w:t>
            </w:r>
            <w:r>
              <w:t>&lt;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&gt; </w:t>
            </w:r>
          </w:p>
          <w:p w:rsidR="002504FF" w:rsidRDefault="00E7658D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jc w:val="left"/>
            </w:pPr>
            <w:proofErr w:type="spellStart"/>
            <w:r>
              <w:rPr>
                <w:b/>
              </w:rPr>
              <w:t>Khó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khăn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&lt;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>&gt;</w:t>
            </w:r>
            <w:r>
              <w:rPr>
                <w:b/>
              </w:rPr>
              <w:t xml:space="preserve"> </w:t>
            </w:r>
          </w:p>
        </w:tc>
      </w:tr>
    </w:tbl>
    <w:p w:rsidR="002504FF" w:rsidRDefault="00E7658D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color w:val="2E74B5"/>
          <w:sz w:val="16"/>
        </w:rPr>
        <w:t>-------------</w:t>
      </w:r>
      <w:proofErr w:type="spellStart"/>
      <w:r>
        <w:rPr>
          <w:rFonts w:ascii="Calibri" w:eastAsia="Calibri" w:hAnsi="Calibri" w:cs="Calibri"/>
          <w:color w:val="2E74B5"/>
          <w:sz w:val="28"/>
        </w:rPr>
        <w:t>oOo</w:t>
      </w:r>
      <w:proofErr w:type="spellEnd"/>
      <w:r>
        <w:rPr>
          <w:rFonts w:ascii="Calibri" w:eastAsia="Calibri" w:hAnsi="Calibri" w:cs="Calibri"/>
          <w:color w:val="2E74B5"/>
          <w:sz w:val="16"/>
        </w:rPr>
        <w:t xml:space="preserve">------------- </w:t>
      </w:r>
    </w:p>
    <w:p w:rsidR="002504FF" w:rsidRDefault="00E7658D">
      <w:pPr>
        <w:spacing w:after="58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E7658D">
      <w:pPr>
        <w:spacing w:after="9" w:line="259" w:lineRule="auto"/>
        <w:ind w:left="10" w:right="0" w:hanging="10"/>
        <w:jc w:val="right"/>
      </w:pPr>
      <w:r>
        <w:rPr>
          <w:rFonts w:ascii="Calibri" w:eastAsia="Calibri" w:hAnsi="Calibri" w:cs="Calibri"/>
          <w:sz w:val="22"/>
        </w:rPr>
        <w:t xml:space="preserve">March 2, 2018 </w:t>
      </w:r>
    </w:p>
    <w:p w:rsidR="002504FF" w:rsidRDefault="00E7658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504FF" w:rsidRDefault="00E7658D">
      <w:pPr>
        <w:tabs>
          <w:tab w:val="center" w:pos="3025"/>
          <w:tab w:val="center" w:pos="3745"/>
          <w:tab w:val="center" w:pos="4465"/>
          <w:tab w:val="center" w:pos="5185"/>
          <w:tab w:val="center" w:pos="5905"/>
          <w:tab w:val="center" w:pos="6625"/>
          <w:tab w:val="right" w:pos="936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CTT307 – Pattern Recognition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rFonts w:ascii="Calibri" w:eastAsia="Calibri" w:hAnsi="Calibri" w:cs="Calibri"/>
          <w:sz w:val="22"/>
        </w:rPr>
        <w:t xml:space="preserve">Class CQ2015/02 </w:t>
      </w:r>
    </w:p>
    <w:p w:rsidR="002504FF" w:rsidRDefault="00E7658D" w:rsidP="00045DCF">
      <w:pPr>
        <w:spacing w:after="54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2504FF">
      <w:pgSz w:w="12240" w:h="15840"/>
      <w:pgMar w:top="585" w:right="1436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BFA"/>
    <w:multiLevelType w:val="multilevel"/>
    <w:tmpl w:val="CF6C153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4595E"/>
    <w:multiLevelType w:val="hybridMultilevel"/>
    <w:tmpl w:val="85DCA764"/>
    <w:lvl w:ilvl="0" w:tplc="52D8986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929AE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469D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870C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230B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A52B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A27A6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C1EE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A6CF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E6BCC"/>
    <w:multiLevelType w:val="hybridMultilevel"/>
    <w:tmpl w:val="A484E5BA"/>
    <w:lvl w:ilvl="0" w:tplc="C2EA2D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6ADB2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6E90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87FD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CCBEC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80892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A866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0810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C3CB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E834E2"/>
    <w:multiLevelType w:val="hybridMultilevel"/>
    <w:tmpl w:val="E9DC5B90"/>
    <w:lvl w:ilvl="0" w:tplc="1F0EDB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6170C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8D844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22B8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4B91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818D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64073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04252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C1E24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8E047F"/>
    <w:multiLevelType w:val="hybridMultilevel"/>
    <w:tmpl w:val="5468B23E"/>
    <w:lvl w:ilvl="0" w:tplc="648A90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46AD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421016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CE31B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2F24E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AA63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4245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E346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9182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FF"/>
    <w:rsid w:val="00045DCF"/>
    <w:rsid w:val="002504FF"/>
    <w:rsid w:val="002820E3"/>
    <w:rsid w:val="003D52EF"/>
    <w:rsid w:val="004A4D0D"/>
    <w:rsid w:val="004D144D"/>
    <w:rsid w:val="006F58F5"/>
    <w:rsid w:val="006F6325"/>
    <w:rsid w:val="00976761"/>
    <w:rsid w:val="00C01E25"/>
    <w:rsid w:val="00CB79A3"/>
    <w:rsid w:val="00E7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E1C5"/>
  <w15:docId w15:val="{9B4B1C36-238B-4301-849A-5E8A97FA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86" w:lineRule="auto"/>
      <w:ind w:left="370" w:right="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"/>
      <w:jc w:val="center"/>
      <w:outlineLvl w:val="0"/>
    </w:pPr>
    <w:rPr>
      <w:rFonts w:ascii="Times New Roman" w:eastAsia="Times New Roman" w:hAnsi="Times New Roman" w:cs="Times New Roman"/>
      <w:b/>
      <w:color w:val="2E74B5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/>
      <w:ind w:right="6"/>
      <w:jc w:val="center"/>
      <w:outlineLvl w:val="1"/>
    </w:pPr>
    <w:rPr>
      <w:rFonts w:ascii="Times New Roman" w:eastAsia="Times New Roman" w:hAnsi="Times New Roman" w:cs="Times New Roman"/>
      <w:b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E74B5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E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CTT307 – Pattern Recognition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CTT307 – Pattern Recognition</dc:title>
  <dc:subject/>
  <dc:creator>user</dc:creator>
  <cp:keywords/>
  <cp:lastModifiedBy>HUYNH CAO BIEN</cp:lastModifiedBy>
  <cp:revision>8</cp:revision>
  <dcterms:created xsi:type="dcterms:W3CDTF">2018-03-22T07:18:00Z</dcterms:created>
  <dcterms:modified xsi:type="dcterms:W3CDTF">2018-03-22T11:13:00Z</dcterms:modified>
</cp:coreProperties>
</file>