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aps/>
          <w:color w:val="C6A56B"/>
          <w:sz w:val="18"/>
          <w:szCs w:val="18"/>
        </w:rPr>
        <w:t xml:space="preserve">Ficha de parámetro · Zemits VeraFace · UV Hidratación · v1</w:t>
      </w:r>
    </w:p>
    <w:p>
      <w:pPr>
        <w:spacing w:after="0" w:before="8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3E2F2B"/>
          <w:sz w:val="36"/>
          <w:szCs w:val="36"/>
        </w:rPr>
        <w:t xml:space="preserve">HYDRO MEMORY PROTOCOL™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C6A56B"/>
          <w:sz w:val="20"/>
          <w:szCs w:val="20"/>
        </w:rPr>
        <w:t xml:space="preserve">Reactivación de la memoria biológica de hidratación de la piel.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C6A56B"/>
          <w:sz w:val="20"/>
          <w:szCs w:val="20"/>
        </w:rPr>
        <w:t xml:space="preserve">Restauración de la capacidad endógena de retención hídrica.</w:t>
      </w:r>
    </w:p>
    <w:p>
      <w:pPr>
        <w:spacing w:after="0" w:before="80"/>
      </w:pPr>
    </w:p>
    <w:p>
      <w:pPr>
        <w:spacing w:after="240" w:before="0"/>
      </w:pPr>
      <w:r>
        <w:rPr>
          <w:rFonts w:ascii="Arial" w:cs="Arial" w:eastAsia="Arial" w:hAnsi="Arial"/>
          <w:b/>
          <w:bCs/>
          <w:color w:val="0C447C"/>
          <w:sz w:val="18"/>
          <w:szCs w:val="18"/>
          <w:shd w:fill="E6F1FB" w:val="clear"/>
        </w:rPr>
        <w:t xml:space="preserve">  PREVENT  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27500A"/>
          <w:sz w:val="18"/>
          <w:szCs w:val="18"/>
          <w:shd w:fill="EAF3DE" w:val="clear"/>
        </w:rPr>
        <w:t xml:space="preserve">  RECOVER  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72243E"/>
          <w:sz w:val="18"/>
          <w:szCs w:val="18"/>
          <w:shd w:fill="FBEAF0" w:val="clear"/>
        </w:rPr>
        <w:t xml:space="preserve">  RECLAIM  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   · UV Hidratación · Mayor % = mejor hidratación</w:t>
      </w:r>
    </w:p>
    <w:p>
      <w:pPr>
        <w:pBdr>
          <w:bottom w:val="single" w:color="E0DDD8" w:sz="2" w:space="1"/>
        </w:pBdr>
        <w:spacing w:after="140" w:before="140"/>
      </w:pPr>
    </w:p>
    <w:p>
      <w:pPr>
        <w:spacing w:after="0" w:before="160"/>
      </w:pPr>
      <w:r>
        <w:rPr>
          <w:rFonts w:ascii="Arial" w:cs="Arial" w:eastAsia="Arial" w:hAnsi="Arial"/>
          <w:b/>
          <w:bCs/>
          <w:color w:val="2A2A2A"/>
          <w:sz w:val="52"/>
          <w:szCs w:val="52"/>
        </w:rPr>
        <w:t xml:space="preserve">TU PIEL NO ESTÁ SECA.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E2F2B"/>
          <w:sz w:val="52"/>
          <w:szCs w:val="52"/>
        </w:rPr>
        <w:t xml:space="preserve">HA OLVIDADO CÓMO RETENER EL AGUA.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Y esa memoria puede reactivarse.</w:t>
      </w:r>
    </w:p>
    <w:p>
      <w:pPr>
        <w:pBdr>
          <w:bottom w:val="single" w:color="E0DDD8" w:sz="2" w:space="1"/>
        </w:pBdr>
        <w:spacing w:after="140" w:before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HIDRATACIÓN PRESTADA VS HIDRATACIÓN PROPIA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F5EFE6"/>
                <w:sz w:val="20"/>
                <w:szCs w:val="20"/>
              </w:rPr>
              <w:t xml:space="preserve">No vendes un cosmético anti-edad.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C6A56B"/>
                <w:sz w:val="22"/>
                <w:szCs w:val="22"/>
              </w:rPr>
              <w:t xml:space="preserve">↓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24"/>
                <w:szCs w:val="24"/>
              </w:rPr>
              <w:t xml:space="preserve">Estás reactivando la capacidad de la piel para sostenerse.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F5EFE6"/>
                <w:sz w:val="20"/>
                <w:szCs w:val="20"/>
              </w:rPr>
              <w:t xml:space="preserve">No vendes un cosmético anti-edad.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C6A56B"/>
                <w:sz w:val="20"/>
                <w:szCs w:val="20"/>
              </w:rPr>
              <w:t xml:space="preserve">Vendes un sistema de lectura y modulación de la trayectoria estructural del rostro.</w:t>
            </w:r>
          </w:p>
        </w:tc>
      </w:tr>
    </w:tbl>
    <w:p>
      <w:pPr>
        <w:spacing w:after="0" w:before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3E2F2B" w:sz="1"/>
              <w:left w:val="single" w:color="3E2F2B" w:sz="1"/>
              <w:bottom w:val="none" w:color="FFFFFF" w:sz="0"/>
              <w:right w:val="single" w:color="3E2F2B" w:sz="1"/>
            </w:tcBorders>
            <w:shd w:fill="3E2F2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FRASE DE CABINA — usa con el informe en la mano</w:t>
            </w:r>
          </w:p>
        </w:tc>
      </w:tr>
      <w:tr>
        <w:tc>
          <w:tcPr>
            <w:tcBorders>
              <w:top w:val="none" w:color="FFFFFF" w:sz="0"/>
              <w:left w:val="single" w:color="3E2F2B" w:sz="1"/>
              <w:bottom w:val="single" w:color="C6A56B" w:sz="12"/>
              <w:right w:val="single" w:color="3E2F2B" w:sz="1"/>
            </w:tcBorders>
            <w:shd w:fill="2C1F1B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F5EFE6"/>
                <w:sz w:val="22"/>
                <w:szCs w:val="22"/>
              </w:rPr>
              <w:t xml:space="preserve">"Tu piel no tiene falta de agua. Tiene dificultad para conservarla. Por eso sigues necesitando más y más hidratantes. El objetivo no es añadir agua continuamente. Es ayudar a que la piel vuelva a retener la que ya recibe."</w:t>
            </w:r>
          </w:p>
        </w:tc>
      </w:tr>
      <w:tr>
        <w:tc>
          <w:tcPr>
            <w:tcBorders>
              <w:top w:val="none" w:color="FFFFFF" w:sz="0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C6A56B"/>
                <w:sz w:val="18"/>
                <w:szCs w:val="18"/>
              </w:rPr>
              <w:t xml:space="preserve">La hidratación no es lo que entra. Es lo que la piel consigue conservar.</w:t>
            </w:r>
          </w:p>
        </w:tc>
      </w:tr>
    </w:tbl>
    <w:p>
      <w:pPr>
        <w:pBdr>
          <w:bottom w:val="single" w:color="E0DDD8" w:sz="2" w:space="1"/>
        </w:pBdr>
        <w:spacing w:after="140" w:before="140"/>
      </w:pPr>
    </w:p>
    <w:p>
      <w:pPr>
        <w:pBdr>
          <w:bottom w:val="single" w:color="C6A56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3E2F2B"/>
          <w:sz w:val="22"/>
          <w:szCs w:val="22"/>
        </w:rPr>
        <w:t xml:space="preserve">FRASE DE PRESENTACIÓN DEL PROTOCOLO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Usar con las dos pantallas del analizador en mano — adaptar según el problema detectado en el informe.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C6A56B" w:sz="8"/>
              <w:bottom w:val="none" w:color="FFFFFF" w:sz="0"/>
              <w:right w:val="single" w:color="C6A56B" w:sz="1"/>
            </w:tcBorders>
            <w:shd w:fill="FAF6F1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7"/>
                <w:szCs w:val="17"/>
              </w:rPr>
              <w:t xml:space="preserve">Versión 01 — Pérdida de tono miofascial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Usar cuando: contorno cedido · óvalo menos definido · mandíbula que pierde nitidez</w:t>
            </w:r>
          </w:p>
        </w:tc>
      </w:tr>
      <w:tr>
        <w:tc>
          <w:tcPr>
            <w:tcBorders>
              <w:top w:val="none" w:color="FFFFFF" w:sz="0"/>
              <w:left w:val="single" w:color="C6A56B" w:sz="8"/>
              <w:bottom w:val="single" w:color="C6A56B" w:sz="1"/>
              <w:right w:val="single" w:color="C6A56B" w:sz="1"/>
            </w:tcBorders>
            <w:shd w:fill="2C1F1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"Según tu análisis, tu piel está en un estado de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6A56B"/>
                <w:sz w:val="19"/>
                <w:szCs w:val="19"/>
              </w:rPr>
              <w:t xml:space="preserve">pérdida de tono miofascial — el tejido que sostiene la estructura facial ha reducido su tono y la piel cede sin soporte muscular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Vamos a activar el protocolo AGE STRUCTURE PROTOCOL™ dentro del sistema Yadala para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6A56B"/>
                <w:sz w:val="19"/>
                <w:szCs w:val="19"/>
              </w:rPr>
              <w:t xml:space="preserve">recuperar el soporte muscular que sostiene el contorno facial y prevenir el avance de la caída estructural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."</w:t>
            </w:r>
          </w:p>
        </w:tc>
      </w:tr>
    </w:tbl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C6A56B" w:sz="8"/>
              <w:bottom w:val="none" w:color="FFFFFF" w:sz="0"/>
              <w:right w:val="single" w:color="C6A56B" w:sz="1"/>
            </w:tcBorders>
            <w:shd w:fill="FAF6F1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7"/>
                <w:szCs w:val="17"/>
              </w:rPr>
              <w:t xml:space="preserve">Versión 02 — Actividad fibroblástica reducida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Usar cuando: firmeza disminuida · textura menos densa · piel que no responde a tratamientos</w:t>
            </w:r>
          </w:p>
        </w:tc>
      </w:tr>
      <w:tr>
        <w:tc>
          <w:tcPr>
            <w:tcBorders>
              <w:top w:val="none" w:color="FFFFFF" w:sz="0"/>
              <w:left w:val="single" w:color="C6A56B" w:sz="8"/>
              <w:bottom w:val="single" w:color="C6A56B" w:sz="1"/>
              <w:right w:val="single" w:color="C6A56B" w:sz="1"/>
            </w:tcBorders>
            <w:shd w:fill="2C1F1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"Según tu análisis, tu piel está en un estado de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6A56B"/>
                <w:sz w:val="19"/>
                <w:szCs w:val="19"/>
              </w:rPr>
              <w:t xml:space="preserve">reducción de la actividad fibroblástica — la dermis ha dejado de recibir el estímulo que le indica sintetizar colágeno estructural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Vamos a activar el protocolo AGE STRUCTURE PROTOCOL™ dentro del sistema Yadala para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6A56B"/>
                <w:sz w:val="19"/>
                <w:szCs w:val="19"/>
              </w:rPr>
              <w:t xml:space="preserve">reactivar el entorno biológico que favorece la síntesis de colágeno estructural de forma progresiva y acumulativa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."</w:t>
            </w:r>
          </w:p>
        </w:tc>
      </w:tr>
    </w:tbl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C6A56B" w:sz="8"/>
              <w:bottom w:val="none" w:color="FFFFFF" w:sz="0"/>
              <w:right w:val="single" w:color="C6A56B" w:sz="1"/>
            </w:tcBorders>
            <w:shd w:fill="FAF6F1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7"/>
                <w:szCs w:val="17"/>
              </w:rPr>
              <w:t xml:space="preserve">Versión 03 — Trayectoria de envejecimiento activa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Usar cuando: el analizador muestra dinámica de envejecimiento avanzando sin cambios en la rutina</w:t>
            </w:r>
          </w:p>
        </w:tc>
      </w:tr>
      <w:tr>
        <w:tc>
          <w:tcPr>
            <w:tcBorders>
              <w:top w:val="none" w:color="FFFFFF" w:sz="0"/>
              <w:left w:val="single" w:color="C6A56B" w:sz="8"/>
              <w:bottom w:val="single" w:color="C6A56B" w:sz="1"/>
              <w:right w:val="single" w:color="C6A56B" w:sz="1"/>
            </w:tcBorders>
            <w:shd w:fill="2C1F1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"Según tu análisis, tu piel está en un estado de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6A56B"/>
                <w:sz w:val="19"/>
                <w:szCs w:val="19"/>
              </w:rPr>
              <w:t xml:space="preserve">trayectoria de envejecimiento activa — el analizador detecta una dinámica estructural que avanzará si no se interviene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Vamos a activar el protocolo AGE STRUCTURE PROTOCOL™ dentro del sistema Yadala para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6A56B"/>
                <w:sz w:val="19"/>
                <w:szCs w:val="19"/>
              </w:rPr>
              <w:t xml:space="preserve">modular la trayectoria estructural que el analizador ha detectado — y verificarlo en el siguiente escaneo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."</w:t>
            </w:r>
          </w:p>
        </w:tc>
      </w:tr>
    </w:tbl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C6A56B" w:sz="8"/>
              <w:bottom w:val="none" w:color="FFFFFF" w:sz="0"/>
              <w:right w:val="single" w:color="C6A56B" w:sz="1"/>
            </w:tcBorders>
            <w:shd w:fill="FAF6F1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7"/>
                <w:szCs w:val="17"/>
              </w:rPr>
              <w:t xml:space="preserve">Versión 04 — Caso mixto (los tres factores presentes)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Usar cuando: el informe muestra deterioro simultáneo en tono, firmeza y proyección</w:t>
            </w:r>
          </w:p>
        </w:tc>
      </w:tr>
      <w:tr>
        <w:tc>
          <w:tcPr>
            <w:tcBorders>
              <w:top w:val="none" w:color="FFFFFF" w:sz="0"/>
              <w:left w:val="single" w:color="C6A56B" w:sz="8"/>
              <w:bottom w:val="single" w:color="C6A56B" w:sz="1"/>
              <w:right w:val="single" w:color="C6A56B" w:sz="1"/>
            </w:tcBorders>
            <w:shd w:fill="2C1F1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"Según tu análisis, tu piel está en un estado de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6A56B"/>
                <w:sz w:val="19"/>
                <w:szCs w:val="19"/>
              </w:rPr>
              <w:t xml:space="preserve">pérdida de tono miofascial + actividad fibroblástica reducida + trayectoria de envejecimiento activa — los tres mecanismos de soporte estructural afectados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Vamos a activar el protocolo AGE STRUCTURE PROTOCOL™ dentro del sistema Yadala para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6A56B"/>
                <w:sz w:val="19"/>
                <w:szCs w:val="19"/>
              </w:rPr>
              <w:t xml:space="preserve">reactivar los tres mecanismos a la vez — tono miofascial, actividad fibroblástica y trayectoria modulable — con resultado verificable en el siguiente escaneo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."</w:t>
            </w:r>
          </w:p>
        </w:tc>
      </w:tr>
    </w:tbl>
    <w:p>
      <w:pPr>
        <w:pBdr>
          <w:bottom w:val="single" w:color="E0DDD8" w:sz="2" w:space="1"/>
        </w:pBdr>
        <w:spacing w:after="140" w:before="140"/>
      </w:pPr>
    </w:p>
    <w:p>
      <w:pPr>
        <w:pBdr>
          <w:bottom w:val="single" w:color="C6A56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6A56B"/>
          <w:sz w:val="22"/>
          <w:szCs w:val="22"/>
        </w:rPr>
        <w:t xml:space="preserve">1  </w:t>
      </w:r>
      <w:r>
        <w:rPr>
          <w:rFonts w:ascii="Arial" w:cs="Arial" w:eastAsia="Arial" w:hAnsi="Arial"/>
          <w:b/>
          <w:bCs/>
          <w:color w:val="3E2F2B"/>
          <w:sz w:val="22"/>
          <w:szCs w:val="22"/>
        </w:rPr>
        <w:t xml:space="preserve">Lo que te han contado sobre la hidratación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Si bebo 2 litros de agua al día mi piel estará bien hidratada.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Cuanta más crema hidratante use, mejor hidratada estará mi piel.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 piel grasa no necesita hidratación — ya tiene suficiente grasa.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Si siento la piel tirante es porque es seca, no deshidratada.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El ácido hialurónico en crema es suficiente para hidratar en profundidad.</w:t>
      </w:r>
    </w:p>
    <w:p>
      <w:pPr>
        <w:pBdr>
          <w:bottom w:val="single" w:color="E0DDD8" w:sz="2" w:space="1"/>
        </w:pBdr>
        <w:spacing w:after="140" w:before="140"/>
      </w:pPr>
    </w:p>
    <w:p>
      <w:pPr>
        <w:pBdr>
          <w:bottom w:val="single" w:color="C6A56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6A56B"/>
          <w:sz w:val="22"/>
          <w:szCs w:val="22"/>
        </w:rPr>
        <w:t xml:space="preserve">2  </w:t>
      </w:r>
      <w:r>
        <w:rPr>
          <w:rFonts w:ascii="Arial" w:cs="Arial" w:eastAsia="Arial" w:hAnsi="Arial"/>
          <w:b/>
          <w:bCs/>
          <w:color w:val="3E2F2B"/>
          <w:sz w:val="22"/>
          <w:szCs w:val="22"/>
        </w:rPr>
        <w:t xml:space="preserve">Lo que la mayoría de clientas siente</w:t>
      </w:r>
    </w:p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"Siento la piel tirante aunque use crema todos los días — no entiendo por qué."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"El maquillaje se cuartea y no se asienta bien aunque me hidrate antes."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"La piel está apagada al final del día aunque use sérum de ácido hialurónico."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"Tengo líneas finas que aparecen con el tiempo aunque beba mucha agua."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"Quiero piel de porcelana sin filtro en las fotos — que no se vea la textura."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"Con luz lateral se me ve toda la textura de la piel y me da complejo."</w:t>
            </w:r>
          </w:p>
        </w:tc>
      </w:tr>
    </w:tbl>
    <w:p>
      <w:pPr>
        <w:spacing w:after="0" w:before="100"/>
      </w:pPr>
    </w:p>
    <w:p>
      <w:pPr>
        <w:spacing w:after="0" w:before="100"/>
      </w:pPr>
      <w:r>
        <w:rPr>
          <w:rFonts w:ascii="Arial" w:cs="Arial" w:eastAsia="Arial" w:hAnsi="Arial"/>
          <w:b/>
          <w:bCs/>
          <w:color w:val="633806"/>
          <w:sz w:val="18"/>
          <w:szCs w:val="18"/>
          <w:shd w:fill="FAEEDA" w:val="clear"/>
        </w:rPr>
        <w:t xml:space="preserve"> Frustración con la dependencia de hidratantes 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633806"/>
          <w:sz w:val="18"/>
          <w:szCs w:val="18"/>
          <w:shd w:fill="FAEEDA" w:val="clear"/>
        </w:rPr>
        <w:t xml:space="preserve"> Tirantez incómoda constante 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633806"/>
          <w:sz w:val="18"/>
          <w:szCs w:val="18"/>
          <w:shd w:fill="FAEEDA" w:val="clear"/>
        </w:rPr>
        <w:t xml:space="preserve"> Dinero gastado sin resultado real 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633806"/>
          <w:sz w:val="18"/>
          <w:szCs w:val="18"/>
          <w:shd w:fill="FAEEDA" w:val="clear"/>
        </w:rPr>
        <w:t xml:space="preserve"> Confusión sobre por qué no funciona 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633806"/>
          <w:sz w:val="18"/>
          <w:szCs w:val="18"/>
          <w:shd w:fill="FAEEDA" w:val="clear"/>
        </w:rPr>
        <w:t xml:space="preserve"> Piel que nunca está bien </w:t>
      </w:r>
    </w:p>
    <w:p>
      <w:pPr>
        <w:pBdr>
          <w:bottom w:val="single" w:color="E0DDD8" w:sz="2" w:space="1"/>
        </w:pBdr>
        <w:spacing w:after="140" w:before="140"/>
      </w:pPr>
    </w:p>
    <w:p>
      <w:pPr>
        <w:pBdr>
          <w:bottom w:val="single" w:color="C6A56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6A56B"/>
          <w:sz w:val="22"/>
          <w:szCs w:val="22"/>
        </w:rPr>
        <w:t xml:space="preserve">3  </w:t>
      </w:r>
      <w:r>
        <w:rPr>
          <w:rFonts w:ascii="Arial" w:cs="Arial" w:eastAsia="Arial" w:hAnsi="Arial"/>
          <w:b/>
          <w:bCs/>
          <w:color w:val="3E2F2B"/>
          <w:sz w:val="22"/>
          <w:szCs w:val="22"/>
        </w:rPr>
        <w:t xml:space="preserve">Lo que realmente ocurre — la realidad biológica</w:t>
      </w:r>
    </w:p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6F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36"/>
                <w:szCs w:val="36"/>
              </w:rPr>
              <w:t xml:space="preserve">01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20"/>
                <w:szCs w:val="20"/>
              </w:rPr>
              <w:t xml:space="preserve">Renovación celular enlentecida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 ciclo natural de renovación epidérmica se enlentece con el tiempo y el estrés. Las células muertas se acumulan de forma irregular en la superficie, creando relieve no homogéneo y opacidad. No es suciedad — es acumulación sin renovar.</w:t>
            </w:r>
          </w:p>
        </w:tc>
        <w:tc>
          <w:tcPr>
            <w:tcW w:type="dxa" w:w="321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6F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36"/>
                <w:szCs w:val="36"/>
              </w:rPr>
              <w:t xml:space="preserve">02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20"/>
                <w:szCs w:val="20"/>
              </w:rPr>
              <w:t xml:space="preserve">Barrera lipídica fragmentada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Sin cohesión entre corneocitos la superficie queda irregular. El agua se escapa por las grietas y la textura empeora con la deshidratación. Exfoliar agresivamente elimina las células pero también la barrera — y el ciclo se repite.</w:t>
            </w:r>
          </w:p>
        </w:tc>
        <w:tc>
          <w:tcPr>
            <w:tcW w:type="dxa" w:w="321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6F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36"/>
                <w:szCs w:val="36"/>
              </w:rPr>
              <w:t xml:space="preserve">03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20"/>
                <w:szCs w:val="20"/>
              </w:rPr>
              <w:t xml:space="preserve">Trayectoria de textura activa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La luz polarizada no solo ve el presente — detecta hacia dónde va la textura. Zonas con irregularidad actual tenderán a profundizarse si no se activa la renovación. Eso es lo que hace accionable este parámetro.</w:t>
            </w:r>
          </w:p>
        </w:tc>
      </w:tr>
    </w:tbl>
    <w:p>
      <w:pPr>
        <w:pBdr>
          <w:bottom w:val="single" w:color="E0DDD8" w:sz="2" w:space="1"/>
        </w:pBdr>
        <w:spacing w:after="140" w:before="140"/>
      </w:pPr>
    </w:p>
    <w:p>
      <w:pPr>
        <w:pBdr>
          <w:bottom w:val="single" w:color="C6A56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6A56B"/>
          <w:sz w:val="22"/>
          <w:szCs w:val="22"/>
        </w:rPr>
        <w:t xml:space="preserve">4  </w:t>
      </w:r>
      <w:r>
        <w:rPr>
          <w:rFonts w:ascii="Arial" w:cs="Arial" w:eastAsia="Arial" w:hAnsi="Arial"/>
          <w:b/>
          <w:bCs/>
          <w:color w:val="3E2F2B"/>
          <w:sz w:val="22"/>
          <w:szCs w:val="22"/>
        </w:rPr>
        <w:t xml:space="preserve">Por qué el problema avanza siempre</w:t>
      </w:r>
    </w:p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E0DDD8" w:sz="1"/>
              <w:left w:val="single" w:color="C6A56B" w:sz="12"/>
              <w:bottom w:val="single" w:color="E0DDD8" w:sz="1"/>
              <w:right w:val="single" w:color="E0DDD8" w:sz="1"/>
            </w:tcBorders>
            <w:shd w:fill="FAF6F1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Los ácidos y exfoliantes físicos eliminan células de la superficie — pero también dañan la barrera. La piel queda más fina, más sensible y más reactiva. La renovación celular se reactiva brevemente y vuelve a enlentecerse. El problema persiste porque nadie ha activado la renovación desde dentro — solo se ha eliminado lo de fuera.</w:t>
            </w:r>
          </w:p>
        </w:tc>
      </w:tr>
    </w:tbl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6"/>
                <w:szCs w:val="16"/>
              </w:rPr>
              <w:t xml:space="preserve">Lo que ves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Textura rugosa · piel de naranja · base que no asienta</w:t>
            </w:r>
          </w:p>
        </w:tc>
        <w:tc>
          <w:tcPr>
            <w:tcW w:type="dxa" w:w="2409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6"/>
                <w:szCs w:val="16"/>
              </w:rPr>
              <w:t xml:space="preserve">Lo que lo provoca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Barrera + pH + distribución reducida</w:t>
            </w:r>
          </w:p>
        </w:tc>
        <w:tc>
          <w:tcPr>
            <w:tcW w:type="dxa" w:w="2409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6"/>
                <w:szCs w:val="16"/>
              </w:rPr>
              <w:t xml:space="preserve">Por qué vuelve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Solo se trató el pigmento · no la señal que lo crea</w:t>
            </w:r>
          </w:p>
        </w:tc>
        <w:tc>
          <w:tcPr>
            <w:tcW w:type="dxa" w:w="2409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6"/>
                <w:szCs w:val="16"/>
              </w:rPr>
              <w:t xml:space="preserve">La solución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EFE6"/>
                <w:sz w:val="18"/>
                <w:szCs w:val="18"/>
              </w:rPr>
              <w:t xml:space="preserve">Reactivar la memoria biológica de hidratación</w:t>
            </w:r>
          </w:p>
        </w:tc>
      </w:tr>
    </w:tbl>
    <w:p>
      <w:pPr>
        <w:pBdr>
          <w:bottom w:val="single" w:color="E0DDD8" w:sz="2" w:space="1"/>
        </w:pBdr>
        <w:spacing w:after="140" w:before="140"/>
      </w:pPr>
    </w:p>
    <w:p>
      <w:pPr>
        <w:spacing w:after="80" w:before="180"/>
        <w:jc w:val="center"/>
      </w:pPr>
      <w:r>
        <w:rPr>
          <w:rFonts w:ascii="Arial" w:cs="Arial" w:eastAsia="Arial" w:hAnsi="Arial"/>
          <w:b/>
          <w:bCs/>
          <w:caps/>
          <w:color w:val="3E2F2B"/>
          <w:sz w:val="28"/>
          <w:szCs w:val="28"/>
        </w:rPr>
        <w:t xml:space="preserve">LA DIFERENCIA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No añadimos más agua. HYDRO MEMORY PROTOCOL™ reactiva la capacidad de retenerla.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F5F5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555555"/>
                <w:sz w:val="20"/>
                <w:szCs w:val="20"/>
              </w:rPr>
              <w:t xml:space="preserve">Otros tratamientos</w:t>
            </w:r>
          </w:p>
        </w:tc>
        <w:tc>
          <w:tcPr>
            <w:tcW w:type="dxa" w:w="4819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5EFE6"/>
                <w:sz w:val="20"/>
                <w:szCs w:val="20"/>
              </w:rPr>
              <w:t xml:space="preserve">HYDRO MEMORY PROTOCOL™</w:t>
            </w:r>
          </w:p>
        </w:tc>
      </w:tr>
      <w:tr>
        <w:tc>
          <w:tcPr>
            <w:tcW w:type="dxa" w:w="4819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Aportan agua desde fuera</w:t>
            </w:r>
          </w:p>
        </w:tc>
        <w:tc>
          <w:tcPr>
            <w:tcW w:type="dxa" w:w="4819"/>
            <w:tcBorders>
              <w:top w:val="single" w:color="C6A56B" w:sz="1"/>
              <w:left w:val="single" w:color="C6A56B" w:sz="1"/>
              <w:bottom w:val="single" w:color="C6A56B" w:sz="1"/>
              <w:right w:val="single" w:color="C6A56B" w:sz="1"/>
            </w:tcBorders>
            <w:shd w:fill="FAF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Reactivan la capacidad de retenerla</w:t>
            </w:r>
          </w:p>
        </w:tc>
      </w:tr>
      <w:tr>
        <w:tc>
          <w:tcPr>
            <w:tcW w:type="dxa" w:w="4819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Actúan cuando la mancha ya es visible</w:t>
            </w:r>
          </w:p>
        </w:tc>
        <w:tc>
          <w:tcPr>
            <w:tcW w:type="dxa" w:w="4819"/>
            <w:tcBorders>
              <w:top w:val="single" w:color="C6A56B" w:sz="1"/>
              <w:left w:val="single" w:color="C6A56B" w:sz="1"/>
              <w:bottom w:val="single" w:color="C6A56B" w:sz="1"/>
              <w:right w:val="single" w:color="C6A56B" w:sz="1"/>
            </w:tcBorders>
            <w:shd w:fill="FAF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Actúan cuando la señal puede regularse</w:t>
            </w:r>
          </w:p>
        </w:tc>
      </w:tr>
      <w:tr>
        <w:tc>
          <w:tcPr>
            <w:tcW w:type="dxa" w:w="4819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Resultado inmediato pero inestable</w:t>
            </w:r>
          </w:p>
        </w:tc>
        <w:tc>
          <w:tcPr>
            <w:tcW w:type="dxa" w:w="4819"/>
            <w:tcBorders>
              <w:top w:val="single" w:color="C6A56B" w:sz="1"/>
              <w:left w:val="single" w:color="C6A56B" w:sz="1"/>
              <w:bottom w:val="single" w:color="C6A56B" w:sz="1"/>
              <w:right w:val="single" w:color="C6A56B" w:sz="1"/>
            </w:tcBorders>
            <w:shd w:fill="FAF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Textura que mejora y se mantiene</w:t>
            </w:r>
          </w:p>
        </w:tc>
      </w:tr>
      <w:tr>
        <w:tc>
          <w:tcPr>
            <w:tcW w:type="dxa" w:w="4819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Hidratación prestada permanente</w:t>
            </w:r>
          </w:p>
        </w:tc>
        <w:tc>
          <w:tcPr>
            <w:tcW w:type="dxa" w:w="4819"/>
            <w:tcBorders>
              <w:top w:val="single" w:color="C6A56B" w:sz="1"/>
              <w:left w:val="single" w:color="C6A56B" w:sz="1"/>
              <w:bottom w:val="single" w:color="C6A56B" w:sz="1"/>
              <w:right w:val="single" w:color="C6A56B" w:sz="1"/>
            </w:tcBorders>
            <w:shd w:fill="FAF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Hidratación propia que se consolida</w:t>
            </w:r>
          </w:p>
        </w:tc>
      </w:tr>
    </w:tbl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3E2F2B" w:sz="16"/>
              <w:bottom w:val="single" w:color="C6A56B" w:sz="1"/>
              <w:right w:val="single" w:color="C6A56B" w:sz="1"/>
            </w:tcBorders>
            <w:shd w:fill="F5EF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E2F2B"/>
                <w:sz w:val="22"/>
                <w:szCs w:val="22"/>
              </w:rPr>
              <w:t xml:space="preserve">"La hidratación no es lo que entra. Es lo que la piel consigue conservar."</w:t>
            </w:r>
          </w:p>
        </w:tc>
      </w:tr>
    </w:tbl>
    <w:p>
      <w:pPr>
        <w:pBdr>
          <w:bottom w:val="single" w:color="E0DDD8" w:sz="2" w:space="1"/>
        </w:pBdr>
        <w:spacing w:after="140" w:before="140"/>
      </w:pPr>
    </w:p>
    <w:p>
      <w:pPr>
        <w:pBdr>
          <w:bottom w:val="single" w:color="C6A56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6A56B"/>
          <w:sz w:val="22"/>
          <w:szCs w:val="22"/>
        </w:rPr>
        <w:t xml:space="preserve">5  </w:t>
      </w:r>
      <w:r>
        <w:rPr>
          <w:rFonts w:ascii="Arial" w:cs="Arial" w:eastAsia="Arial" w:hAnsi="Arial"/>
          <w:b/>
          <w:bCs/>
          <w:color w:val="3E2F2B"/>
          <w:sz w:val="22"/>
          <w:szCs w:val="22"/>
        </w:rPr>
        <w:t xml:space="preserve">Cómo actúa HYDRO MEMORY PROTOCOL™</w:t>
      </w:r>
    </w:p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E0DDD8" w:sz="1"/>
              <w:left w:val="single" w:color="E0DDD8" w:sz="1"/>
              <w:bottom w:val="none" w:color="FFFFFF" w:sz="0"/>
              <w:right w:val="single" w:color="E0DDD8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20"/>
                <w:szCs w:val="20"/>
              </w:rPr>
              <w:t xml:space="preserve">Sobre la barrera lipídica</w:t>
            </w:r>
          </w:p>
        </w:tc>
      </w:tr>
      <w:tr>
        <w:tc>
          <w:tcPr>
            <w:tcBorders>
              <w:top w:val="none" w:color="FFFFFF" w:sz="0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 restauración del pH fisiológico cohesiona el estrato córneo. La barrera se sella progresivamente, la pérdida transepidérmica de agua se reduce y la hidratación puede conservarse. La piel deja de evaporar lo que recibe.</w:t>
            </w:r>
          </w:p>
        </w:tc>
      </w:tr>
    </w:tbl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E0DDD8" w:sz="1"/>
              <w:left w:val="single" w:color="E0DDD8" w:sz="1"/>
              <w:bottom w:val="none" w:color="FFFFFF" w:sz="0"/>
              <w:right w:val="single" w:color="E0DDD8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20"/>
                <w:szCs w:val="20"/>
              </w:rPr>
              <w:t xml:space="preserve">Sobre el pH y los mecanismos de retención</w:t>
            </w:r>
          </w:p>
        </w:tc>
      </w:tr>
      <w:tr>
        <w:tc>
          <w:tcPr>
            <w:tcBorders>
              <w:top w:val="none" w:color="FFFFFF" w:sz="0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 restauración del pH fisiológico activa los glicosaminoglicanos naturales. El ácido hialurónico endógeno vuelve a funcionar como captor de agua. La piel aprende a retener lo que ya recibe — sin depender de lo que se le aporta desde fuera.</w:t>
            </w:r>
          </w:p>
        </w:tc>
      </w:tr>
    </w:tbl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E0DDD8" w:sz="1"/>
              <w:left w:val="single" w:color="E0DDD8" w:sz="1"/>
              <w:bottom w:val="none" w:color="FFFFFF" w:sz="0"/>
              <w:right w:val="single" w:color="E0DDD8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20"/>
                <w:szCs w:val="20"/>
              </w:rPr>
              <w:t xml:space="preserve">Sobre la distribución hídrica</w:t>
            </w:r>
          </w:p>
        </w:tc>
      </w:tr>
      <w:tr>
        <w:tc>
          <w:tcPr>
            <w:tcBorders>
              <w:top w:val="none" w:color="FFFFFF" w:sz="0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 activación circulatoria del protocolo mejora la distribución interna del agua entre capas cutáneas. El tejido recibe y distribuye mejor. La hidratación llega donde la piel la necesita.</w:t>
            </w:r>
          </w:p>
        </w:tc>
      </w:tr>
    </w:tbl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C6A56B" w:sz="1"/>
              <w:bottom w:val="single" w:color="C6A56B" w:sz="1"/>
              <w:right w:val="single" w:color="C6A56B" w:sz="1"/>
            </w:tcBorders>
            <w:shd w:fill="F5EF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RESULTADOS CLAVE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Piel más elástica y menos tirante — la hidratación dura más horas.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Hidratación que dura más allá de la sesión — menos dependencia de productos.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Menos líneas de deshidratación superficial visibles.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Maquillaje que se asienta de forma más homogénea.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Glow observable en cabina — tono más vivo y uniforme.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Mejora verificable en UV Hidratación en el siguiente escaneo.</w:t>
            </w:r>
          </w:p>
        </w:tc>
      </w:tr>
    </w:tbl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F7C1C1" w:sz="1"/>
              <w:left w:val="single" w:color="F7C1C1" w:sz="1"/>
              <w:bottom w:val="single" w:color="F7C1C1" w:sz="1"/>
              <w:right w:val="single" w:color="F7C1C1" w:sz="1"/>
            </w:tcBorders>
            <w:shd w:fill="FCE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A32D2D"/>
                <w:sz w:val="18"/>
                <w:szCs w:val="18"/>
              </w:rPr>
              <w:t xml:space="preserve">NO DECIR NUNCA — límites del claim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"Hidrata como el ácido hialurónico." — Es un mecanismo distinto — endógeno, no externo.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"Elimina la sequedad permanentemente." — Restaura el mecanismo, requiere continuidad.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"Restaura las acuaporinas." — Decir: mejora la distribución hídrica celular de forma progresiva.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"Sustituye a la crema hidratante." — La complementa restaurando lo que la crema no puede.</w:t>
            </w:r>
          </w:p>
        </w:tc>
      </w:tr>
    </w:tbl>
    <w:p>
      <w:pPr>
        <w:pBdr>
          <w:bottom w:val="single" w:color="E0DDD8" w:sz="2" w:space="1"/>
        </w:pBdr>
        <w:spacing w:after="140" w:before="140"/>
      </w:pPr>
    </w:p>
    <w:p>
      <w:pPr>
        <w:pBdr>
          <w:bottom w:val="single" w:color="C6A56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6A56B"/>
          <w:sz w:val="22"/>
          <w:szCs w:val="22"/>
        </w:rPr>
        <w:t xml:space="preserve">6  </w:t>
      </w:r>
      <w:r>
        <w:rPr>
          <w:rFonts w:ascii="Arial" w:cs="Arial" w:eastAsia="Arial" w:hAnsi="Arial"/>
          <w:b/>
          <w:bCs/>
          <w:color w:val="3E2F2B"/>
          <w:sz w:val="22"/>
          <w:szCs w:val="22"/>
        </w:rPr>
        <w:t xml:space="preserve">Beneficios visibles — lo que la clienta nota y el analizador confirma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Piel más elástica y flexible desde las primeras sesiones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Hidratación que dura más allá del tratamiento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Pigmento latente UV reducible y verificable en el siguiente escaneo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Luminosidad recuperada sin efecto blanqueante artificial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Tono más luminoso y vivo — glow observable en cabina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imagen UV mejora antes de que el cambio sea visible en el espejo</w:t>
      </w:r>
    </w:p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HYDRO MEMORY PROTOCOL™  ·  Yadala  ·  Junio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✕"/>
      <w:lvlJc w:val="left"/>
      <w:pPr>
        <w:ind w:left="560" w:hanging="320"/>
      </w:pPr>
      <w:rPr>
        <w:rFonts w:ascii="Arial" w:cs="Arial" w:eastAsia="Arial" w:hAnsi="Arial"/>
        <w:b/>
        <w:bCs/>
        <w:color w:val="A32D2D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80" w:hanging="280"/>
      </w:pPr>
      <w:rPr>
        <w:rFonts w:ascii="Arial" w:cs="Arial" w:eastAsia="Arial" w:hAnsi="Arial"/>
        <w:b/>
        <w:bCs/>
        <w:color w:val="C6A56B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2026-06-07T16:37:41.005Z</dcterms:created>
  <dcterms:modified xsi:type="dcterms:W3CDTF">2026-06-07T16:37:41.005Z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