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3E2F2B" w:val="clear"/>
            <w:tcMar>
              <w:top w:type="dxa" w:w="240"/>
              <w:left w:type="dxa" w:w="280"/>
              <w:bottom w:type="dxa" w:w="240"/>
              <w:right w:type="dxa" w:w="280"/>
            </w:tcMar>
          </w:tcPr>
          <w:p>
            <w:pPr>
              <w:spacing w:after="60" w:before="0"/>
              <w:jc w:val="center"/>
            </w:pPr>
            <w:r>
              <w:rPr>
                <w:rFonts w:ascii="Arial" w:cs="Arial" w:eastAsia="Arial" w:hAnsi="Arial"/>
                <w:b/>
                <w:bCs/>
                <w:caps/>
                <w:color w:val="C6A56B"/>
                <w:spacing w:val="200"/>
                <w:sz w:val="18"/>
                <w:szCs w:val="18"/>
              </w:rPr>
              <w:t xml:space="preserve">YADALA</w:t>
            </w:r>
          </w:p>
          <w:p>
            <w:pPr>
              <w:spacing w:after="60" w:before="0"/>
              <w:jc w:val="center"/>
            </w:pPr>
            <w:r>
              <w:rPr>
                <w:rFonts w:ascii="Arial" w:cs="Arial" w:eastAsia="Arial" w:hAnsi="Arial"/>
                <w:i/>
                <w:iCs/>
                <w:color w:val="F5EFE6"/>
                <w:sz w:val="16"/>
                <w:szCs w:val="16"/>
              </w:rPr>
              <w:t xml:space="preserve">Skin Science / Biointeligencia Cutánea</w:t>
            </w:r>
          </w:p>
          <w:p>
            <w:pPr>
              <w:spacing w:after="0" w:before="80"/>
              <w:jc w:val="center"/>
            </w:pPr>
            <w:r>
              <w:rPr>
                <w:rFonts w:ascii="Arial" w:cs="Arial" w:eastAsia="Arial" w:hAnsi="Arial"/>
                <w:caps/>
                <w:color w:val="C6A56B"/>
                <w:spacing w:val="100"/>
                <w:sz w:val="15"/>
                <w:szCs w:val="15"/>
              </w:rPr>
              <w:t xml:space="preserve">FICHA DE ANÁLISIS · PARÁMETRO UV DAÑO</w:t>
            </w:r>
          </w:p>
        </w:tc>
      </w:tr>
    </w:tbl>
    <w:p>
      <w:pPr>
        <w:spacing w:after="0" w:before="200"/>
      </w:pPr>
    </w:p>
    <w:p>
      <w:pPr>
        <w:pBdr>
          <w:bottom w:val="single" w:color="C6A56B" w:sz="4" w:space="4"/>
        </w:pBdr>
        <w:spacing w:after="100" w:before="280"/>
      </w:pPr>
      <w:r>
        <w:rPr>
          <w:rFonts w:ascii="Arial" w:cs="Arial" w:eastAsia="Arial" w:hAnsi="Arial"/>
          <w:b/>
          <w:bCs/>
          <w:caps/>
          <w:color w:val="3E2F2B"/>
          <w:spacing w:val="80"/>
          <w:sz w:val="20"/>
          <w:szCs w:val="20"/>
        </w:rPr>
        <w:t xml:space="preserve">Lo que el análisis ha detectado</w:t>
      </w:r>
    </w:p>
    <w:p>
      <w:pPr>
        <w:spacing w:after="0" w:before="100"/>
      </w:pPr>
    </w:p>
    <w:p>
      <w:pPr>
        <w:spacing w:after="80" w:before="80"/>
      </w:pPr>
      <w:r>
        <w:rPr>
          <w:rFonts w:ascii="Arial" w:cs="Arial" w:eastAsia="Arial" w:hAnsi="Arial"/>
          <w:color w:val="333333"/>
          <w:sz w:val="20"/>
          <w:szCs w:val="20"/>
        </w:rPr>
        <w:t xml:space="preserve">Tu piel muestra signos de daño solar acumulado que el analizador ha detectado en profundidad.</w:t>
      </w:r>
    </w:p>
    <w:p>
      <w:pPr>
        <w:spacing w:after="80" w:before="80"/>
      </w:pPr>
      <w:r>
        <w:rPr>
          <w:rFonts w:ascii="Arial" w:cs="Arial" w:eastAsia="Arial" w:hAnsi="Arial"/>
          <w:color w:val="333333"/>
          <w:sz w:val="20"/>
          <w:szCs w:val="20"/>
        </w:rPr>
        <w:t xml:space="preserve">Este parámetro no solo registra las manchas solares visibles — también detecta el daño estructural en dermis que el sol ha depositado durante años y que todavía no ha emergido a la superficie.</w:t>
      </w:r>
    </w:p>
    <w:p>
      <w:pPr>
        <w:spacing w:after="80" w:before="80"/>
      </w:pPr>
      <w:r>
        <w:rPr>
          <w:rFonts w:ascii="Arial" w:cs="Arial" w:eastAsia="Arial" w:hAnsi="Arial"/>
          <w:color w:val="333333"/>
          <w:sz w:val="20"/>
          <w:szCs w:val="20"/>
        </w:rPr>
        <w:t xml:space="preserve">Si notas que tu piel envejece más rápido que la de otras personas de tu edad o que las manchas solares van aumentando, este parámetro lo está registrando.</w:t>
      </w:r>
    </w:p>
    <w:p>
      <w:pPr>
        <w:spacing w:after="0" w:before="160"/>
      </w:pPr>
    </w:p>
    <w:p>
      <w:pPr>
        <w:pBdr>
          <w:bottom w:val="single" w:color="C6A56B" w:sz="4" w:space="4"/>
        </w:pBdr>
        <w:spacing w:after="100" w:before="280"/>
      </w:pPr>
      <w:r>
        <w:rPr>
          <w:rFonts w:ascii="Arial" w:cs="Arial" w:eastAsia="Arial" w:hAnsi="Arial"/>
          <w:b/>
          <w:bCs/>
          <w:caps/>
          <w:color w:val="3E2F2B"/>
          <w:spacing w:val="80"/>
          <w:sz w:val="20"/>
          <w:szCs w:val="20"/>
        </w:rPr>
        <w:t xml:space="preserve">Nivel de urgencia según tu resultado</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E0DDD8" w:sz="1"/>
              <w:left w:val="single" w:color="E0DDD8" w:sz="1"/>
              <w:bottom w:val="single" w:color="E0DDD8" w:sz="1"/>
              <w:right w:val="single" w:color="E0DDD8" w:sz="1"/>
            </w:tcBorders>
            <w:shd w:fill="F5F5F5" w:val="clear"/>
            <w:tcMar>
              <w:top w:type="dxa" w:w="100"/>
              <w:left w:type="dxa" w:w="160"/>
              <w:bottom w:type="dxa" w:w="100"/>
              <w:right w:type="dxa" w:w="160"/>
            </w:tcMar>
          </w:tcPr>
          <w:p>
            <w:pPr>
              <w:spacing w:after="40" w:before="0"/>
            </w:pPr>
            <w:r>
              <w:rPr>
                <w:rFonts w:ascii="Arial" w:cs="Arial" w:eastAsia="Arial" w:hAnsi="Arial"/>
                <w:b/>
                <w:bCs/>
                <w:color w:val="C0392B"/>
                <w:sz w:val="22"/>
                <w:szCs w:val="22"/>
              </w:rPr>
              <w:t xml:space="preserve">🔴  &lt; 40%</w:t>
            </w:r>
          </w:p>
          <w:p>
            <w:r>
              <w:rPr>
                <w:rFonts w:ascii="Arial" w:cs="Arial" w:eastAsia="Arial" w:hAnsi="Arial"/>
                <w:b/>
                <w:bCs/>
                <w:color w:val="C0392B"/>
                <w:sz w:val="19"/>
                <w:szCs w:val="19"/>
              </w:rPr>
              <w:t xml:space="preserve">Intervención recomendada</w:t>
            </w:r>
          </w:p>
        </w:tc>
        <w:tc>
          <w:tcPr>
            <w:tcW w:type="dxa" w:w="6265"/>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i/>
                <w:iCs/>
                <w:color w:val="444444"/>
                <w:sz w:val="19"/>
                <w:szCs w:val="19"/>
              </w:rPr>
              <w:t xml:space="preserve">Daño solar estructural importante. Señal oxidativa activa en profundidad. Intervención recomendada.</w:t>
            </w:r>
          </w:p>
        </w:tc>
      </w:tr>
      <w:tr>
        <w:tc>
          <w:tcPr>
            <w:tcW w:type="dxa" w:w="3373"/>
            <w:tcBorders>
              <w:top w:val="single" w:color="E0DDD8" w:sz="1"/>
              <w:left w:val="single" w:color="E0DDD8" w:sz="1"/>
              <w:bottom w:val="single" w:color="E0DDD8" w:sz="1"/>
              <w:right w:val="single" w:color="E0DDD8" w:sz="1"/>
            </w:tcBorders>
            <w:shd w:fill="F5F5F5" w:val="clear"/>
            <w:tcMar>
              <w:top w:type="dxa" w:w="100"/>
              <w:left w:type="dxa" w:w="160"/>
              <w:bottom w:type="dxa" w:w="100"/>
              <w:right w:type="dxa" w:w="160"/>
            </w:tcMar>
          </w:tcPr>
          <w:p>
            <w:pPr>
              <w:spacing w:after="40" w:before="0"/>
            </w:pPr>
            <w:r>
              <w:rPr>
                <w:rFonts w:ascii="Arial" w:cs="Arial" w:eastAsia="Arial" w:hAnsi="Arial"/>
                <w:b/>
                <w:bCs/>
                <w:color w:val="E67E22"/>
                <w:sz w:val="22"/>
                <w:szCs w:val="22"/>
              </w:rPr>
              <w:t xml:space="preserve">🟠  40 – 69%</w:t>
            </w:r>
          </w:p>
          <w:p>
            <w:r>
              <w:rPr>
                <w:rFonts w:ascii="Arial" w:cs="Arial" w:eastAsia="Arial" w:hAnsi="Arial"/>
                <w:b/>
                <w:bCs/>
                <w:color w:val="E67E22"/>
                <w:sz w:val="19"/>
                <w:szCs w:val="19"/>
              </w:rPr>
              <w:t xml:space="preserve">Optimización recomendada</w:t>
            </w:r>
          </w:p>
        </w:tc>
        <w:tc>
          <w:tcPr>
            <w:tcW w:type="dxa" w:w="6265"/>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i/>
                <w:iCs/>
                <w:color w:val="444444"/>
                <w:sz w:val="19"/>
                <w:szCs w:val="19"/>
              </w:rPr>
              <w:t xml:space="preserve">Signos de fotodaño acumulado. Optimización recomendada para frenar la progresión.</w:t>
            </w:r>
          </w:p>
        </w:tc>
      </w:tr>
      <w:tr>
        <w:tc>
          <w:tcPr>
            <w:tcW w:type="dxa" w:w="3373"/>
            <w:tcBorders>
              <w:top w:val="single" w:color="E0DDD8" w:sz="1"/>
              <w:left w:val="single" w:color="E0DDD8" w:sz="1"/>
              <w:bottom w:val="single" w:color="E0DDD8" w:sz="1"/>
              <w:right w:val="single" w:color="E0DDD8" w:sz="1"/>
            </w:tcBorders>
            <w:shd w:fill="F5F5F5" w:val="clear"/>
            <w:tcMar>
              <w:top w:type="dxa" w:w="100"/>
              <w:left w:type="dxa" w:w="160"/>
              <w:bottom w:type="dxa" w:w="100"/>
              <w:right w:type="dxa" w:w="160"/>
            </w:tcMar>
          </w:tcPr>
          <w:p>
            <w:pPr>
              <w:spacing w:after="40" w:before="0"/>
            </w:pPr>
            <w:r>
              <w:rPr>
                <w:rFonts w:ascii="Arial" w:cs="Arial" w:eastAsia="Arial" w:hAnsi="Arial"/>
                <w:b/>
                <w:bCs/>
                <w:color w:val="27AE60"/>
                <w:sz w:val="22"/>
                <w:szCs w:val="22"/>
              </w:rPr>
              <w:t xml:space="preserve">🟢  70% o más</w:t>
            </w:r>
          </w:p>
          <w:p>
            <w:r>
              <w:rPr>
                <w:rFonts w:ascii="Arial" w:cs="Arial" w:eastAsia="Arial" w:hAnsi="Arial"/>
                <w:b/>
                <w:bCs/>
                <w:color w:val="27AE60"/>
                <w:sz w:val="19"/>
                <w:szCs w:val="19"/>
              </w:rPr>
              <w:t xml:space="preserve">Prevención</w:t>
            </w:r>
          </w:p>
        </w:tc>
        <w:tc>
          <w:tcPr>
            <w:tcW w:type="dxa" w:w="6265"/>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i/>
                <w:iCs/>
                <w:color w:val="444444"/>
                <w:sz w:val="19"/>
                <w:szCs w:val="19"/>
              </w:rPr>
              <w:t xml:space="preserve">Estado favorable. Prevención activa para proteger la estructura dérmica conseguida.</w:t>
            </w:r>
          </w:p>
        </w:tc>
      </w:tr>
    </w:tbl>
    <w:p>
      <w:pPr>
        <w:spacing w:after="0" w:before="200"/>
      </w:pPr>
    </w:p>
    <w:p>
      <w:pPr>
        <w:pBdr>
          <w:bottom w:val="single" w:color="C6A56B" w:sz="4" w:space="4"/>
        </w:pBdr>
        <w:spacing w:after="100" w:before="280"/>
      </w:pPr>
      <w:r>
        <w:rPr>
          <w:rFonts w:ascii="Arial" w:cs="Arial" w:eastAsia="Arial" w:hAnsi="Arial"/>
          <w:b/>
          <w:bCs/>
          <w:caps/>
          <w:color w:val="3E2F2B"/>
          <w:spacing w:val="80"/>
          <w:sz w:val="20"/>
          <w:szCs w:val="20"/>
        </w:rPr>
        <w:t xml:space="preserve">Textos configurados en el Zemits VeraFace — UV DAÑO</w:t>
      </w:r>
    </w:p>
    <w:p>
      <w:pPr>
        <w:spacing w:after="0" w:before="100"/>
      </w:pPr>
    </w:p>
    <w:p>
      <w:pPr>
        <w:spacing w:after="80" w:before="80"/>
      </w:pPr>
      <w:r>
        <w:rPr>
          <w:rFonts w:ascii="Arial" w:cs="Arial" w:eastAsia="Arial" w:hAnsi="Arial"/>
          <w:color w:val="333333"/>
          <w:sz w:val="20"/>
          <w:szCs w:val="20"/>
        </w:rPr>
        <w:t xml:space="preserve">Los siguientes textos están configurados en el sistema Zemits para cada rango de este parámetro. Aparecen automáticamente en el informe individual de la clienta.</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120"/>
        <w:gridCol w:w="5784"/>
      </w:tblGrid>
      <w:tr>
        <w:tc>
          <w:tcPr>
            <w:tcW w:type="dxa" w:w="1734"/>
            <w:tcBorders>
              <w:top w:val="single" w:color="3E2F2B" w:sz="1"/>
              <w:left w:val="single" w:color="3E2F2B" w:sz="1"/>
              <w:bottom w:val="single" w:color="3E2F2B" w:sz="1"/>
              <w:right w:val="single" w:color="3E2F2B" w:sz="1"/>
            </w:tcBorders>
            <w:shd w:fill="3E2F2B" w:val="clear"/>
            <w:tcMar>
              <w:top w:type="dxa" w:w="80"/>
              <w:left w:type="dxa" w:w="120"/>
              <w:bottom w:type="dxa" w:w="80"/>
              <w:right w:type="dxa" w:w="120"/>
            </w:tcMar>
          </w:tcPr>
          <w:p>
            <w:pPr>
              <w:jc w:val="center"/>
            </w:pPr>
            <w:r>
              <w:rPr>
                <w:rFonts w:ascii="Arial" w:cs="Arial" w:eastAsia="Arial" w:hAnsi="Arial"/>
                <w:b/>
                <w:bCs/>
                <w:caps/>
                <w:color w:val="C6A56B"/>
                <w:sz w:val="18"/>
                <w:szCs w:val="18"/>
              </w:rPr>
              <w:t xml:space="preserve">Rango</w:t>
            </w:r>
          </w:p>
        </w:tc>
        <w:tc>
          <w:tcPr>
            <w:tcW w:type="dxa" w:w="2120"/>
            <w:tcBorders>
              <w:top w:val="single" w:color="3E2F2B" w:sz="1"/>
              <w:left w:val="single" w:color="3E2F2B" w:sz="1"/>
              <w:bottom w:val="single" w:color="3E2F2B" w:sz="1"/>
              <w:right w:val="single" w:color="3E2F2B" w:sz="1"/>
            </w:tcBorders>
            <w:shd w:fill="3E2F2B" w:val="clear"/>
            <w:tcMar>
              <w:top w:type="dxa" w:w="80"/>
              <w:left w:type="dxa" w:w="120"/>
              <w:bottom w:type="dxa" w:w="80"/>
              <w:right w:type="dxa" w:w="120"/>
            </w:tcMar>
          </w:tcPr>
          <w:p>
            <w:pPr>
              <w:jc w:val="center"/>
            </w:pPr>
            <w:r>
              <w:rPr>
                <w:rFonts w:ascii="Arial" w:cs="Arial" w:eastAsia="Arial" w:hAnsi="Arial"/>
                <w:b/>
                <w:bCs/>
                <w:caps/>
                <w:color w:val="C6A56B"/>
                <w:sz w:val="18"/>
                <w:szCs w:val="18"/>
              </w:rPr>
              <w:t xml:space="preserve">Estado</w:t>
            </w:r>
          </w:p>
        </w:tc>
        <w:tc>
          <w:tcPr>
            <w:tcW w:type="dxa" w:w="5784"/>
            <w:tcBorders>
              <w:top w:val="single" w:color="3E2F2B" w:sz="1"/>
              <w:left w:val="single" w:color="3E2F2B" w:sz="1"/>
              <w:bottom w:val="single" w:color="3E2F2B" w:sz="1"/>
              <w:right w:val="single" w:color="3E2F2B" w:sz="1"/>
            </w:tcBorders>
            <w:shd w:fill="3E2F2B" w:val="clear"/>
            <w:tcMar>
              <w:top w:type="dxa" w:w="80"/>
              <w:left w:type="dxa" w:w="120"/>
              <w:bottom w:type="dxa" w:w="80"/>
              <w:right w:type="dxa" w:w="120"/>
            </w:tcMar>
          </w:tcPr>
          <w:p>
            <w:pPr>
              <w:jc w:val="center"/>
            </w:pPr>
            <w:r>
              <w:rPr>
                <w:rFonts w:ascii="Arial" w:cs="Arial" w:eastAsia="Arial" w:hAnsi="Arial"/>
                <w:b/>
                <w:bCs/>
                <w:caps/>
                <w:color w:val="C6A56B"/>
                <w:sz w:val="18"/>
                <w:szCs w:val="18"/>
              </w:rPr>
              <w:t xml:space="preserve">Texto para configurar en Zemits</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0%–10%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Severo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Fotoenvejecimiento grave con daño estructural profundo. Intervención inmediata. Protocolo: SOLAR SHIELD PROTOCOL™</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10%–20%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Severo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Daño solar importante en múltiples capas. Protocolo: SOLAR SHIELD PROTOCOL™</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20%–30%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Alto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Fotodaño acumulado con señal activa. Protocolo: SOLAR SHIELD PROTOCOL™</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30%–40%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Alto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Daño solar estructural detectado. Actuar ahora frena la progresión. Protocolo: SOLAR SHIELD PROTOCOL™</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40%–50%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Medio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Signos de fotodaño. Optimización recomendada. Protocolo: SOLAR SHIELD PROTOCOL™</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50%–60%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Medio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Condición similar a tu grupo de edad. Margen de mejora con protocolo adecuado.</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60%–70%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Aceptable</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Estado aceptable. Prevención activa para proteger la estructura dérmica.</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70%–80%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Bueno</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Buen estado. El objetivo es conservar la protección estructural conseguida.</w:t>
            </w:r>
          </w:p>
        </w:tc>
      </w:tr>
      <w:tr>
        <w:tc>
          <w:tcPr>
            <w:tcW w:type="dxa" w:w="1734"/>
            <w:tcBorders>
              <w:top w:val="single" w:color="E0DDD8" w:sz="1"/>
              <w:left w:val="single" w:color="E0DDD8" w:sz="1"/>
              <w:bottom w:val="single" w:color="E0DDD8" w:sz="1"/>
              <w:right w:val="single" w:color="E0DDD8" w:sz="1"/>
            </w:tcBorders>
            <w:shd w:fill="F5F5F5" w:val="clear"/>
            <w:tcMar>
              <w:top w:type="dxa" w:w="80"/>
              <w:left w:type="dxa" w:w="120"/>
              <w:bottom w:type="dxa" w:w="80"/>
              <w:right w:type="dxa" w:w="120"/>
            </w:tcMar>
          </w:tcPr>
          <w:p>
            <w:pPr>
              <w:jc w:val="center"/>
            </w:pPr>
            <w:r>
              <w:rPr>
                <w:rFonts w:ascii="Arial" w:cs="Arial" w:eastAsia="Arial" w:hAnsi="Arial"/>
                <w:b/>
                <w:bCs/>
                <w:color w:val="3E2F2B"/>
                <w:sz w:val="18"/>
                <w:szCs w:val="18"/>
              </w:rPr>
              <w:t xml:space="preserve">80%–90%</w:t>
            </w:r>
          </w:p>
        </w:tc>
        <w:tc>
          <w:tcPr>
            <w:tcW w:type="dxa" w:w="212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333333"/>
                <w:sz w:val="18"/>
                <w:szCs w:val="18"/>
              </w:rPr>
              <w:t xml:space="preserve">🟢 Excelente</w:t>
            </w:r>
          </w:p>
        </w:tc>
        <w:tc>
          <w:tcPr>
            <w:tcW w:type="dxa" w:w="5784"/>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444444"/>
                <w:sz w:val="17"/>
                <w:szCs w:val="17"/>
              </w:rPr>
              <w:t xml:space="preserve">Estado favorable. Protocolo de prevención para mantener resultados a largo plazo.</w:t>
            </w:r>
          </w:p>
        </w:tc>
      </w:tr>
    </w:tbl>
    <w:p>
      <w:pPr>
        <w:spacing w:after="0" w:before="200"/>
      </w:pPr>
    </w:p>
    <w:p>
      <w:pPr>
        <w:pBdr>
          <w:bottom w:val="single" w:color="C6A56B" w:sz="4" w:space="4"/>
        </w:pBdr>
        <w:spacing w:after="100" w:before="280"/>
      </w:pPr>
      <w:r>
        <w:rPr>
          <w:rFonts w:ascii="Arial" w:cs="Arial" w:eastAsia="Arial" w:hAnsi="Arial"/>
          <w:b/>
          <w:bCs/>
          <w:caps/>
          <w:color w:val="3E2F2B"/>
          <w:spacing w:val="80"/>
          <w:sz w:val="20"/>
          <w:szCs w:val="20"/>
        </w:rPr>
        <w:t xml:space="preserve">Por qué es importante</w:t>
      </w:r>
    </w:p>
    <w:p>
      <w:pPr>
        <w:spacing w:after="0" w:before="100"/>
      </w:pPr>
    </w:p>
    <w:p>
      <w:pPr>
        <w:spacing w:after="80" w:before="80"/>
      </w:pPr>
      <w:r>
        <w:rPr>
          <w:rFonts w:ascii="Arial" w:cs="Arial" w:eastAsia="Arial" w:hAnsi="Arial"/>
          <w:color w:val="333333"/>
          <w:sz w:val="20"/>
          <w:szCs w:val="20"/>
        </w:rPr>
        <w:t xml:space="preserve">El protector solar protege del sol nuevo. No repara el daño que ya está en el tejido. El fotoenvejecimiento continúa porque nadie ha actuado sobre el daño estructural acumulado que el analizador acaba de detectar.</w:t>
      </w:r>
    </w:p>
    <w:p>
      <w:pPr>
        <w:spacing w:after="80" w:before="80"/>
      </w:pPr>
      <w:r>
        <w:rPr>
          <w:rFonts w:ascii="Arial" w:cs="Arial" w:eastAsia="Arial" w:hAnsi="Arial"/>
          <w:color w:val="333333"/>
          <w:sz w:val="20"/>
          <w:szCs w:val="20"/>
        </w:rPr>
        <w:t xml:space="preserve">Cuanto antes se actúe, más daño puede revertirse.</w:t>
      </w:r>
    </w:p>
    <w:p>
      <w:pPr>
        <w:spacing w:after="0" w:before="160"/>
      </w:pPr>
    </w:p>
    <w:p>
      <w:pPr>
        <w:pBdr>
          <w:bottom w:val="single" w:color="C6A56B" w:sz="4" w:space="4"/>
        </w:pBdr>
        <w:spacing w:after="100" w:before="280"/>
      </w:pPr>
      <w:r>
        <w:rPr>
          <w:rFonts w:ascii="Arial" w:cs="Arial" w:eastAsia="Arial" w:hAnsi="Arial"/>
          <w:b/>
          <w:bCs/>
          <w:caps/>
          <w:color w:val="3E2F2B"/>
          <w:spacing w:val="80"/>
          <w:sz w:val="20"/>
          <w:szCs w:val="20"/>
        </w:rPr>
        <w:t xml:space="preserve">Lo que puede ocurrir con el tiempo</w:t>
      </w:r>
    </w:p>
    <w:p>
      <w:pPr>
        <w:spacing w:after="0" w:before="100"/>
      </w:pPr>
    </w:p>
    <w:p>
      <w:pPr>
        <w:pStyle w:val="ListParagraph"/>
        <w:numPr>
          <w:ilvl w:val="0"/>
          <w:numId w:val="2"/>
        </w:numPr>
        <w:spacing w:after="60" w:before="60"/>
      </w:pPr>
      <w:r>
        <w:rPr>
          <w:rFonts w:ascii="Arial" w:cs="Arial" w:eastAsia="Arial" w:hAnsi="Arial"/>
          <w:color w:val="333333"/>
          <w:sz w:val="20"/>
          <w:szCs w:val="20"/>
        </w:rPr>
        <w:t xml:space="preserve">Manchas solares que se intensifican con el tiempo.</w:t>
      </w:r>
    </w:p>
    <w:p>
      <w:pPr>
        <w:pStyle w:val="ListParagraph"/>
        <w:numPr>
          <w:ilvl w:val="0"/>
          <w:numId w:val="2"/>
        </w:numPr>
        <w:spacing w:after="60" w:before="60"/>
      </w:pPr>
      <w:r>
        <w:rPr>
          <w:rFonts w:ascii="Arial" w:cs="Arial" w:eastAsia="Arial" w:hAnsi="Arial"/>
          <w:color w:val="333333"/>
          <w:sz w:val="20"/>
          <w:szCs w:val="20"/>
        </w:rPr>
        <w:t xml:space="preserve">Aparición de nuevas manchas aunque se use protección.</w:t>
      </w:r>
    </w:p>
    <w:p>
      <w:pPr>
        <w:pStyle w:val="ListParagraph"/>
        <w:numPr>
          <w:ilvl w:val="0"/>
          <w:numId w:val="2"/>
        </w:numPr>
        <w:spacing w:after="60" w:before="60"/>
      </w:pPr>
      <w:r>
        <w:rPr>
          <w:rFonts w:ascii="Arial" w:cs="Arial" w:eastAsia="Arial" w:hAnsi="Arial"/>
          <w:color w:val="333333"/>
          <w:sz w:val="20"/>
          <w:szCs w:val="20"/>
        </w:rPr>
        <w:t xml:space="preserve">Pérdida de densidad y elasticidad dérmica.</w:t>
      </w:r>
    </w:p>
    <w:p>
      <w:pPr>
        <w:pStyle w:val="ListParagraph"/>
        <w:numPr>
          <w:ilvl w:val="0"/>
          <w:numId w:val="2"/>
        </w:numPr>
        <w:spacing w:after="60" w:before="60"/>
      </w:pPr>
      <w:r>
        <w:rPr>
          <w:rFonts w:ascii="Arial" w:cs="Arial" w:eastAsia="Arial" w:hAnsi="Arial"/>
          <w:color w:val="333333"/>
          <w:sz w:val="20"/>
          <w:szCs w:val="20"/>
        </w:rPr>
        <w:t xml:space="preserve">Textura cada vez más irregular por fotodaño.</w:t>
      </w:r>
    </w:p>
    <w:p>
      <w:pPr>
        <w:pStyle w:val="ListParagraph"/>
        <w:numPr>
          <w:ilvl w:val="0"/>
          <w:numId w:val="2"/>
        </w:numPr>
        <w:spacing w:after="60" w:before="60"/>
      </w:pPr>
      <w:r>
        <w:rPr>
          <w:rFonts w:ascii="Arial" w:cs="Arial" w:eastAsia="Arial" w:hAnsi="Arial"/>
          <w:color w:val="333333"/>
          <w:sz w:val="20"/>
          <w:szCs w:val="20"/>
        </w:rPr>
        <w:t xml:space="preserve">Envejecimiento visible acelerado.</w:t>
      </w:r>
    </w:p>
    <w:p>
      <w:pPr>
        <w:spacing w:after="0" w:before="80"/>
      </w:pPr>
    </w:p>
    <w:p>
      <w:pPr>
        <w:spacing w:after="60" w:before="60"/>
      </w:pPr>
      <w:r>
        <w:rPr>
          <w:rFonts w:ascii="Arial" w:cs="Arial" w:eastAsia="Arial" w:hAnsi="Arial"/>
          <w:i/>
          <w:iCs/>
          <w:color w:val="666666"/>
          <w:sz w:val="19"/>
          <w:szCs w:val="19"/>
        </w:rPr>
        <w:t xml:space="preserve">Lo que hoy observamos puede convertirse en una alteración más evidente si no se corrige el entorno biológico que la está favoreciendo.</w:t>
      </w:r>
    </w:p>
    <w:p>
      <w:pPr>
        <w:spacing w:after="0" w:before="160"/>
      </w:pPr>
    </w:p>
    <w:p>
      <w:pPr>
        <w:pBdr>
          <w:bottom w:val="single" w:color="C6A56B" w:sz="4" w:space="4"/>
        </w:pBdr>
        <w:spacing w:after="100" w:before="280"/>
      </w:pPr>
      <w:r>
        <w:rPr>
          <w:rFonts w:ascii="Arial" w:cs="Arial" w:eastAsia="Arial" w:hAnsi="Arial"/>
          <w:b/>
          <w:bCs/>
          <w:caps/>
          <w:color w:val="3E2F2B"/>
          <w:spacing w:val="80"/>
          <w:sz w:val="20"/>
          <w:szCs w:val="20"/>
        </w:rPr>
        <w:t xml:space="preserve">Tu protocolo recomendado</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single" w:color="C6A56B" w:sz="1"/>
              <w:right w:val="single" w:color="C6A56B" w:sz="1"/>
            </w:tcBorders>
            <w:shd w:fill="FAF6F1" w:val="clear"/>
            <w:tcMar>
              <w:top w:type="dxa" w:w="160"/>
              <w:left w:type="dxa" w:w="240"/>
              <w:bottom w:type="dxa" w:w="160"/>
              <w:right w:type="dxa" w:w="240"/>
            </w:tcMar>
          </w:tcPr>
          <w:p>
            <w:pPr>
              <w:spacing w:after="60" w:before="0"/>
              <w:jc w:val="center"/>
            </w:pPr>
            <w:r>
              <w:rPr>
                <w:rFonts w:ascii="Arial" w:cs="Arial" w:eastAsia="Arial" w:hAnsi="Arial"/>
                <w:b/>
                <w:bCs/>
                <w:color w:val="3E2F2B"/>
                <w:spacing w:val="60"/>
                <w:sz w:val="24"/>
                <w:szCs w:val="24"/>
              </w:rPr>
              <w:t xml:space="preserve">SOLAR SHIELD PROTOCOL™</w:t>
            </w:r>
          </w:p>
          <w:p>
            <w:pPr>
              <w:spacing w:after="100" w:before="0"/>
              <w:jc w:val="center"/>
            </w:pPr>
            <w:r>
              <w:rPr>
                <w:rFonts w:ascii="Arial" w:cs="Arial" w:eastAsia="Arial" w:hAnsi="Arial"/>
                <w:i/>
                <w:iCs/>
                <w:color w:val="C6A56B"/>
                <w:sz w:val="20"/>
                <w:szCs w:val="20"/>
              </w:rPr>
              <w:t xml:space="preserve">Skin Solar Shield Restoring Mask</w:t>
            </w:r>
          </w:p>
          <w:p>
            <w:pPr>
              <w:spacing w:after="60" w:before="0"/>
              <w:jc w:val="center"/>
            </w:pPr>
            <w:r>
              <w:rPr>
                <w:rFonts w:ascii="Arial" w:cs="Arial" w:eastAsia="Arial" w:hAnsi="Arial"/>
                <w:caps/>
                <w:color w:val="666666"/>
                <w:spacing w:val="80"/>
                <w:sz w:val="18"/>
                <w:szCs w:val="18"/>
              </w:rPr>
              <w:t xml:space="preserve">PREVENT LINE  ·  RECOVER LINE  ·  RECLAIM LINE</w:t>
            </w:r>
          </w:p>
        </w:tc>
      </w:tr>
    </w:tbl>
    <w:p>
      <w:pPr>
        <w:spacing w:after="0" w:before="120"/>
      </w:pPr>
    </w:p>
    <w:p>
      <w:pPr>
        <w:spacing w:after="80" w:before="80"/>
      </w:pPr>
      <w:r>
        <w:rPr>
          <w:rFonts w:ascii="Arial" w:cs="Arial" w:eastAsia="Arial" w:hAnsi="Arial"/>
          <w:color w:val="333333"/>
          <w:sz w:val="20"/>
          <w:szCs w:val="20"/>
        </w:rPr>
        <w:t xml:space="preserve">Un protocolo diseñado para actuar sobre el origen biológico de este parámetro:</w:t>
      </w:r>
    </w:p>
    <w:p>
      <w:pPr>
        <w:spacing w:after="0" w:before="80"/>
      </w:pPr>
    </w:p>
    <w:p>
      <w:pPr>
        <w:spacing w:after="60" w:before="60"/>
      </w:pPr>
      <w:r>
        <w:rPr>
          <w:rFonts w:ascii="Arial" w:cs="Arial" w:eastAsia="Arial" w:hAnsi="Arial"/>
          <w:b/>
          <w:bCs/>
          <w:color w:val="27AE60"/>
          <w:sz w:val="20"/>
          <w:szCs w:val="20"/>
        </w:rPr>
        <w:t xml:space="preserve">✓  </w:t>
      </w:r>
      <w:r>
        <w:rPr>
          <w:rFonts w:ascii="Arial" w:cs="Arial" w:eastAsia="Arial" w:hAnsi="Arial"/>
          <w:color w:val="333333"/>
          <w:sz w:val="20"/>
          <w:szCs w:val="20"/>
        </w:rPr>
        <w:t xml:space="preserve">Reducción del impacto acumulado del sol en la estructura de la piel.</w:t>
      </w:r>
    </w:p>
    <w:p>
      <w:pPr>
        <w:spacing w:after="60" w:before="60"/>
      </w:pPr>
      <w:r>
        <w:rPr>
          <w:rFonts w:ascii="Arial" w:cs="Arial" w:eastAsia="Arial" w:hAnsi="Arial"/>
          <w:b/>
          <w:bCs/>
          <w:color w:val="27AE60"/>
          <w:sz w:val="20"/>
          <w:szCs w:val="20"/>
        </w:rPr>
        <w:t xml:space="preserve">✓  </w:t>
      </w:r>
      <w:r>
        <w:rPr>
          <w:rFonts w:ascii="Arial" w:cs="Arial" w:eastAsia="Arial" w:hAnsi="Arial"/>
          <w:color w:val="333333"/>
          <w:sz w:val="20"/>
          <w:szCs w:val="20"/>
        </w:rPr>
        <w:t xml:space="preserve">Regulación de la señal oxidativa que mantiene activa la producción de pigmento.</w:t>
      </w:r>
    </w:p>
    <w:p>
      <w:pPr>
        <w:spacing w:after="60" w:before="60"/>
      </w:pPr>
      <w:r>
        <w:rPr>
          <w:rFonts w:ascii="Arial" w:cs="Arial" w:eastAsia="Arial" w:hAnsi="Arial"/>
          <w:b/>
          <w:bCs/>
          <w:color w:val="27AE60"/>
          <w:sz w:val="20"/>
          <w:szCs w:val="20"/>
        </w:rPr>
        <w:t xml:space="preserve">✓  </w:t>
      </w:r>
      <w:r>
        <w:rPr>
          <w:rFonts w:ascii="Arial" w:cs="Arial" w:eastAsia="Arial" w:hAnsi="Arial"/>
          <w:color w:val="333333"/>
          <w:sz w:val="20"/>
          <w:szCs w:val="20"/>
        </w:rPr>
        <w:t xml:space="preserve">Reactivación de la síntesis de colágeno en la estructura dérmica dañada.</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3E2F2B" w:sz="12"/>
              <w:bottom w:val="single" w:color="C6A56B" w:sz="1"/>
              <w:right w:val="single" w:color="C6A56B" w:sz="1"/>
            </w:tcBorders>
            <w:shd w:fill="FAF6F1" w:val="clear"/>
            <w:tcMar>
              <w:top w:type="dxa" w:w="160"/>
              <w:left w:type="dxa" w:w="200"/>
              <w:bottom w:type="dxa" w:w="160"/>
              <w:right w:type="dxa" w:w="200"/>
            </w:tcMar>
          </w:tcPr>
          <w:p>
            <w:pPr>
              <w:jc w:val="center"/>
            </w:pPr>
            <w:r>
              <w:rPr>
                <w:rFonts w:ascii="Arial" w:cs="Arial" w:eastAsia="Arial" w:hAnsi="Arial"/>
                <w:b/>
                <w:bCs/>
                <w:i/>
                <w:iCs/>
                <w:color w:val="3E2F2B"/>
                <w:sz w:val="21"/>
                <w:szCs w:val="21"/>
              </w:rPr>
              <w:t xml:space="preserve">"No tratas lo que ves. Tratas lo que el sol dejó en la estructura de la piel."</w:t>
            </w:r>
          </w:p>
        </w:tc>
      </w:tr>
    </w:tbl>
    <w:p>
      <w:pPr>
        <w:spacing w:after="0" w:before="160"/>
      </w:pPr>
    </w:p>
    <w:p>
      <w:pPr>
        <w:pBdr>
          <w:bottom w:val="single" w:color="C6A56B" w:sz="4" w:space="4"/>
        </w:pBdr>
        <w:spacing w:after="100" w:before="280"/>
      </w:pPr>
      <w:r>
        <w:rPr>
          <w:rFonts w:ascii="Arial" w:cs="Arial" w:eastAsia="Arial" w:hAnsi="Arial"/>
          <w:b/>
          <w:bCs/>
          <w:caps/>
          <w:color w:val="3E2F2B"/>
          <w:spacing w:val="80"/>
          <w:sz w:val="20"/>
          <w:szCs w:val="20"/>
        </w:rPr>
        <w:t xml:space="preserve">¿Cómo mediremos el progreso?</w:t>
      </w:r>
    </w:p>
    <w:p>
      <w:pPr>
        <w:spacing w:after="0" w:before="100"/>
      </w:pPr>
    </w:p>
    <w:p>
      <w:pPr>
        <w:spacing w:after="80" w:before="80"/>
      </w:pPr>
      <w:r>
        <w:rPr>
          <w:rFonts w:ascii="Arial" w:cs="Arial" w:eastAsia="Arial" w:hAnsi="Arial"/>
          <w:color w:val="333333"/>
          <w:sz w:val="20"/>
          <w:szCs w:val="20"/>
        </w:rPr>
        <w:t xml:space="preserve">Realizaremos una nueva medición VeraFace en tres momentos clave:</w:t>
      </w:r>
    </w:p>
    <w:p>
      <w:pPr>
        <w:spacing w:after="0" w:before="80"/>
      </w:pPr>
    </w:p>
    <w:p>
      <w:pPr>
        <w:pStyle w:val="ListParagraph"/>
        <w:numPr>
          <w:ilvl w:val="0"/>
          <w:numId w:val="2"/>
        </w:numPr>
        <w:spacing w:after="60" w:before="60"/>
      </w:pPr>
      <w:r>
        <w:rPr>
          <w:rFonts w:ascii="Arial" w:cs="Arial" w:eastAsia="Arial" w:hAnsi="Arial"/>
          <w:color w:val="333333"/>
          <w:sz w:val="20"/>
          <w:szCs w:val="20"/>
        </w:rPr>
        <w:t xml:space="preserve">30 días — Primera verificación: cambios iniciales visibles en el parámetro.</w:t>
      </w:r>
    </w:p>
    <w:p>
      <w:pPr>
        <w:pStyle w:val="ListParagraph"/>
        <w:numPr>
          <w:ilvl w:val="0"/>
          <w:numId w:val="2"/>
        </w:numPr>
        <w:spacing w:after="60" w:before="60"/>
      </w:pPr>
      <w:r>
        <w:rPr>
          <w:rFonts w:ascii="Arial" w:cs="Arial" w:eastAsia="Arial" w:hAnsi="Arial"/>
          <w:color w:val="333333"/>
          <w:sz w:val="20"/>
          <w:szCs w:val="20"/>
        </w:rPr>
        <w:t xml:space="preserve">60 días — Verificación intermedia: evolución del protocolo y ajuste si es necesario.</w:t>
      </w:r>
    </w:p>
    <w:p>
      <w:pPr>
        <w:pStyle w:val="ListParagraph"/>
        <w:numPr>
          <w:ilvl w:val="0"/>
          <w:numId w:val="2"/>
        </w:numPr>
        <w:spacing w:after="60" w:before="60"/>
      </w:pPr>
      <w:r>
        <w:rPr>
          <w:rFonts w:ascii="Arial" w:cs="Arial" w:eastAsia="Arial" w:hAnsi="Arial"/>
          <w:color w:val="333333"/>
          <w:sz w:val="20"/>
          <w:szCs w:val="20"/>
        </w:rPr>
        <w:t xml:space="preserve">90 días — Verificación final: comparativa completa antes/después con datos reales.</w:t>
      </w:r>
    </w:p>
    <w:p>
      <w:pPr>
        <w:spacing w:after="0" w:before="100"/>
      </w:pPr>
    </w:p>
    <w:p>
      <w:pPr>
        <w:spacing w:after="80" w:before="80"/>
      </w:pPr>
      <w:r>
        <w:rPr>
          <w:rFonts w:ascii="Arial" w:cs="Arial" w:eastAsia="Arial" w:hAnsi="Arial"/>
          <w:color w:val="333333"/>
          <w:sz w:val="20"/>
          <w:szCs w:val="20"/>
        </w:rPr>
        <w:t xml:space="preserve">En cada medición compararemos:</w:t>
      </w:r>
    </w:p>
    <w:p>
      <w:pPr>
        <w:spacing w:after="0" w:before="80"/>
      </w:pPr>
    </w:p>
    <w:p>
      <w:pPr>
        <w:pStyle w:val="ListParagraph"/>
        <w:numPr>
          <w:ilvl w:val="0"/>
          <w:numId w:val="2"/>
        </w:numPr>
        <w:spacing w:after="60" w:before="60"/>
      </w:pPr>
      <w:r>
        <w:rPr>
          <w:rFonts w:ascii="Arial" w:cs="Arial" w:eastAsia="Arial" w:hAnsi="Arial"/>
          <w:color w:val="333333"/>
          <w:sz w:val="20"/>
          <w:szCs w:val="20"/>
        </w:rPr>
        <w:t xml:space="preserve">Evolución del parámetro UV Daño.</w:t>
      </w:r>
    </w:p>
    <w:p>
      <w:pPr>
        <w:pStyle w:val="ListParagraph"/>
        <w:numPr>
          <w:ilvl w:val="0"/>
          <w:numId w:val="2"/>
        </w:numPr>
        <w:spacing w:after="60" w:before="60"/>
      </w:pPr>
      <w:r>
        <w:rPr>
          <w:rFonts w:ascii="Arial" w:cs="Arial" w:eastAsia="Arial" w:hAnsi="Arial"/>
          <w:color w:val="333333"/>
          <w:sz w:val="20"/>
          <w:szCs w:val="20"/>
        </w:rPr>
        <w:t xml:space="preserve">Reducción progresiva de manchas solares.</w:t>
      </w:r>
    </w:p>
    <w:p>
      <w:pPr>
        <w:pStyle w:val="ListParagraph"/>
        <w:numPr>
          <w:ilvl w:val="0"/>
          <w:numId w:val="2"/>
        </w:numPr>
        <w:spacing w:after="60" w:before="60"/>
      </w:pPr>
      <w:r>
        <w:rPr>
          <w:rFonts w:ascii="Arial" w:cs="Arial" w:eastAsia="Arial" w:hAnsi="Arial"/>
          <w:color w:val="333333"/>
          <w:sz w:val="20"/>
          <w:szCs w:val="20"/>
        </w:rPr>
        <w:t xml:space="preserve">Mejora de la densidad y firmeza dérmica.</w:t>
      </w:r>
    </w:p>
    <w:p>
      <w:pPr>
        <w:pStyle w:val="ListParagraph"/>
        <w:numPr>
          <w:ilvl w:val="0"/>
          <w:numId w:val="2"/>
        </w:numPr>
        <w:spacing w:after="60" w:before="60"/>
      </w:pPr>
      <w:r>
        <w:rPr>
          <w:rFonts w:ascii="Arial" w:cs="Arial" w:eastAsia="Arial" w:hAnsi="Arial"/>
          <w:color w:val="333333"/>
          <w:sz w:val="20"/>
          <w:szCs w:val="20"/>
        </w:rPr>
        <w:t xml:space="preserve">Comparativa UV antes/después.</w:t>
      </w:r>
    </w:p>
    <w:p>
      <w:pPr>
        <w:spacing w:after="0" w:before="80"/>
      </w:pPr>
    </w:p>
    <w:p>
      <w:pPr>
        <w:spacing w:after="0" w:before="80"/>
      </w:pPr>
      <w:r>
        <w:rPr>
          <w:rFonts w:ascii="Arial" w:cs="Arial" w:eastAsia="Arial" w:hAnsi="Arial"/>
          <w:b/>
          <w:bCs/>
          <w:color w:val="3E2F2B"/>
          <w:sz w:val="20"/>
          <w:szCs w:val="20"/>
        </w:rPr>
        <w:t xml:space="preserve">No trabajamos con impresiones. Trabajamos con evidencia visible y datos comparables.</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1"/>
              <w:bottom w:val="single" w:color="C6A56B" w:sz="1"/>
              <w:right w:val="single" w:color="C6A56B" w:sz="1"/>
            </w:tcBorders>
            <w:shd w:fill="3E2F2B" w:val="clear"/>
            <w:tcMar>
              <w:top w:type="dxa" w:w="160"/>
              <w:left w:type="dxa" w:w="240"/>
              <w:bottom w:type="dxa" w:w="160"/>
              <w:right w:type="dxa" w:w="240"/>
            </w:tcMar>
          </w:tcPr>
          <w:p>
            <w:pPr>
              <w:spacing w:after="60" w:before="0"/>
            </w:pPr>
            <w:r>
              <w:rPr>
                <w:rFonts w:ascii="Arial" w:cs="Arial" w:eastAsia="Arial" w:hAnsi="Arial"/>
                <w:b/>
                <w:bCs/>
                <w:color w:val="C6A56B"/>
                <w:sz w:val="19"/>
                <w:szCs w:val="19"/>
              </w:rPr>
              <w:t xml:space="preserve">Dimensión biológica evaluada: </w:t>
            </w:r>
            <w:r>
              <w:rPr>
                <w:rFonts w:ascii="Arial" w:cs="Arial" w:eastAsia="Arial" w:hAnsi="Arial"/>
                <w:color w:val="F5EFE6"/>
                <w:sz w:val="19"/>
                <w:szCs w:val="19"/>
              </w:rPr>
              <w:t xml:space="preserve">Fotoenvejecimiento estructural acumulado.</w:t>
            </w:r>
          </w:p>
          <w:p>
            <w:pPr>
              <w:spacing w:after="60" w:before="0"/>
            </w:pPr>
            <w:r>
              <w:rPr>
                <w:rFonts w:ascii="Arial" w:cs="Arial" w:eastAsia="Arial" w:hAnsi="Arial"/>
                <w:b/>
                <w:bCs/>
                <w:color w:val="C6A56B"/>
                <w:sz w:val="19"/>
                <w:szCs w:val="19"/>
              </w:rPr>
              <w:t xml:space="preserve">Estado actual: </w:t>
            </w:r>
            <w:r>
              <w:rPr>
                <w:rFonts w:ascii="Arial" w:cs="Arial" w:eastAsia="Arial" w:hAnsi="Arial"/>
                <w:color w:val="F5EFE6"/>
                <w:sz w:val="19"/>
                <w:szCs w:val="19"/>
              </w:rPr>
              <w:t xml:space="preserve">Alterado / Optimizable / Conservado.</w:t>
            </w:r>
          </w:p>
          <w:p>
            <w:pPr>
              <w:spacing w:after="0" w:before="0"/>
            </w:pPr>
            <w:r>
              <w:rPr>
                <w:rFonts w:ascii="Arial" w:cs="Arial" w:eastAsia="Arial" w:hAnsi="Arial"/>
                <w:b/>
                <w:bCs/>
                <w:color w:val="C6A56B"/>
                <w:sz w:val="19"/>
                <w:szCs w:val="19"/>
              </w:rPr>
              <w:t xml:space="preserve">Objetivo Yadala: </w:t>
            </w:r>
            <w:r>
              <w:rPr>
                <w:rFonts w:ascii="Arial" w:cs="Arial" w:eastAsia="Arial" w:hAnsi="Arial"/>
                <w:i/>
                <w:iCs/>
                <w:color w:val="F5EFE6"/>
                <w:sz w:val="19"/>
                <w:szCs w:val="19"/>
              </w:rPr>
              <w:t xml:space="preserve">Restaurar la función antes de que aparezca una consecuencia mayor.</w:t>
            </w:r>
          </w:p>
        </w:tc>
      </w:tr>
    </w:tbl>
    <w:p>
      <w:pPr>
        <w:spacing w:after="0" w:before="120"/>
      </w:pPr>
    </w:p>
    <w:p>
      <w:pPr>
        <w:jc w:val="center"/>
      </w:pPr>
      <w:r>
        <w:rPr>
          <w:rFonts w:ascii="Arial" w:cs="Arial" w:eastAsia="Arial" w:hAnsi="Arial"/>
          <w:color w:val="BBBBBB"/>
          <w:sz w:val="16"/>
          <w:szCs w:val="16"/>
        </w:rPr>
        <w:t xml:space="preserve">YADALA · Skin Science · Biointeligencia Cutánea · Zemits VeraFace System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b/>
        <w:bCs/>
        <w:color w:val="C6A56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2026-06-08T19:33:14.603Z</dcterms:created>
  <dcterms:modified xsi:type="dcterms:W3CDTF">2026-06-08T19:33:14.603Z</dcterms:modified>
</cp:coreProperties>
</file>

<file path=docProps/custom.xml><?xml version="1.0" encoding="utf-8"?>
<Properties xmlns="http://schemas.openxmlformats.org/officeDocument/2006/custom-properties" xmlns:vt="http://schemas.openxmlformats.org/officeDocument/2006/docPropsVTypes"/>
</file>